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9B699" w14:textId="77777777" w:rsidR="000A407A" w:rsidRPr="00E33AAF" w:rsidRDefault="000A407A" w:rsidP="00FB6DA3">
      <w:pPr>
        <w:rPr>
          <w:b/>
          <w:lang w:val="en-US"/>
        </w:rPr>
      </w:pPr>
      <w:r w:rsidRPr="00E33AAF">
        <w:rPr>
          <w:b/>
          <w:lang w:val="en-US"/>
        </w:rPr>
        <w:t>Supplementary figure</w:t>
      </w:r>
      <w:r w:rsidR="00E33AAF" w:rsidRPr="00E33AAF">
        <w:rPr>
          <w:b/>
          <w:lang w:val="en-US"/>
        </w:rPr>
        <w:t>s.</w:t>
      </w:r>
      <w:r w:rsidRPr="00E33AAF">
        <w:rPr>
          <w:b/>
          <w:lang w:val="en-US"/>
        </w:rPr>
        <w:t xml:space="preserve"> </w:t>
      </w:r>
    </w:p>
    <w:p w14:paraId="220EF60F" w14:textId="77777777" w:rsidR="000A407A" w:rsidRPr="00FB6DA3" w:rsidRDefault="000A407A" w:rsidP="00FB6DA3">
      <w:pPr>
        <w:rPr>
          <w:lang w:val="en-US"/>
        </w:rPr>
      </w:pPr>
      <w:r>
        <w:rPr>
          <w:rFonts w:eastAsia="Times New Roman" w:cstheme="minorHAnsi"/>
          <w:noProof/>
          <w:color w:val="333333"/>
          <w:sz w:val="28"/>
          <w:szCs w:val="28"/>
          <w:lang w:eastAsia="sv-SE"/>
        </w:rPr>
        <w:drawing>
          <wp:anchor distT="0" distB="0" distL="114300" distR="114300" simplePos="0" relativeHeight="251658240" behindDoc="0" locked="0" layoutInCell="1" allowOverlap="1" wp14:anchorId="246DE4B2" wp14:editId="26EB3D82">
            <wp:simplePos x="0" y="0"/>
            <wp:positionH relativeFrom="margin">
              <wp:posOffset>548005</wp:posOffset>
            </wp:positionH>
            <wp:positionV relativeFrom="margin">
              <wp:posOffset>629920</wp:posOffset>
            </wp:positionV>
            <wp:extent cx="3787200" cy="2523600"/>
            <wp:effectExtent l="0" t="0" r="3810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200" cy="252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n-US"/>
        </w:rPr>
        <w:t>A)</w:t>
      </w:r>
    </w:p>
    <w:p w14:paraId="33025546" w14:textId="77777777" w:rsidR="00FB6DA3" w:rsidRDefault="00FB6DA3" w:rsidP="00FB6DA3">
      <w:pPr>
        <w:shd w:val="clear" w:color="auto" w:fill="FFFFFF"/>
        <w:spacing w:before="300" w:after="150" w:line="240" w:lineRule="auto"/>
        <w:outlineLvl w:val="1"/>
        <w:rPr>
          <w:rStyle w:val="Betoning"/>
          <w:rFonts w:eastAsia="Times New Roman" w:cstheme="minorHAnsi"/>
          <w:i w:val="0"/>
          <w:iCs w:val="0"/>
          <w:color w:val="333333"/>
          <w:sz w:val="28"/>
          <w:szCs w:val="28"/>
          <w:lang w:val="en-US" w:eastAsia="sv-SE"/>
        </w:rPr>
      </w:pPr>
    </w:p>
    <w:p w14:paraId="7B8E1E44" w14:textId="77777777" w:rsidR="000A407A" w:rsidRDefault="000A407A" w:rsidP="00FB6DA3">
      <w:pPr>
        <w:shd w:val="clear" w:color="auto" w:fill="FFFFFF"/>
        <w:spacing w:before="300" w:after="150" w:line="240" w:lineRule="auto"/>
        <w:outlineLvl w:val="1"/>
        <w:rPr>
          <w:rStyle w:val="Betoning"/>
          <w:rFonts w:eastAsia="Times New Roman" w:cstheme="minorHAnsi"/>
          <w:i w:val="0"/>
          <w:iCs w:val="0"/>
          <w:color w:val="333333"/>
          <w:sz w:val="28"/>
          <w:szCs w:val="28"/>
          <w:lang w:val="en-US" w:eastAsia="sv-SE"/>
        </w:rPr>
      </w:pPr>
    </w:p>
    <w:p w14:paraId="162C0D9E" w14:textId="77777777" w:rsidR="000A407A" w:rsidRDefault="000A407A" w:rsidP="00FB6DA3">
      <w:pPr>
        <w:shd w:val="clear" w:color="auto" w:fill="FFFFFF"/>
        <w:spacing w:before="300" w:after="150" w:line="240" w:lineRule="auto"/>
        <w:outlineLvl w:val="1"/>
        <w:rPr>
          <w:rStyle w:val="Betoning"/>
          <w:rFonts w:eastAsia="Times New Roman" w:cstheme="minorHAnsi"/>
          <w:i w:val="0"/>
          <w:iCs w:val="0"/>
          <w:color w:val="333333"/>
          <w:sz w:val="28"/>
          <w:szCs w:val="28"/>
          <w:lang w:val="en-US" w:eastAsia="sv-SE"/>
        </w:rPr>
      </w:pPr>
    </w:p>
    <w:p w14:paraId="33132411" w14:textId="77777777" w:rsidR="000A407A" w:rsidRDefault="000A407A" w:rsidP="00FB6DA3">
      <w:pPr>
        <w:shd w:val="clear" w:color="auto" w:fill="FFFFFF"/>
        <w:spacing w:before="300" w:after="150" w:line="240" w:lineRule="auto"/>
        <w:outlineLvl w:val="1"/>
        <w:rPr>
          <w:rStyle w:val="Betoning"/>
          <w:rFonts w:eastAsia="Times New Roman" w:cstheme="minorHAnsi"/>
          <w:i w:val="0"/>
          <w:iCs w:val="0"/>
          <w:color w:val="333333"/>
          <w:sz w:val="28"/>
          <w:szCs w:val="28"/>
          <w:lang w:val="en-US" w:eastAsia="sv-SE"/>
        </w:rPr>
      </w:pPr>
    </w:p>
    <w:p w14:paraId="005B6676" w14:textId="77777777" w:rsidR="000A407A" w:rsidRDefault="000A407A" w:rsidP="00FB6DA3">
      <w:pPr>
        <w:shd w:val="clear" w:color="auto" w:fill="FFFFFF"/>
        <w:spacing w:before="300" w:after="150" w:line="240" w:lineRule="auto"/>
        <w:outlineLvl w:val="1"/>
        <w:rPr>
          <w:rStyle w:val="Betoning"/>
          <w:rFonts w:eastAsia="Times New Roman" w:cstheme="minorHAnsi"/>
          <w:i w:val="0"/>
          <w:iCs w:val="0"/>
          <w:color w:val="333333"/>
          <w:sz w:val="28"/>
          <w:szCs w:val="28"/>
          <w:lang w:val="en-US" w:eastAsia="sv-SE"/>
        </w:rPr>
      </w:pPr>
    </w:p>
    <w:p w14:paraId="4D767EE1" w14:textId="77777777" w:rsidR="000A407A" w:rsidRPr="000A407A" w:rsidRDefault="000A407A" w:rsidP="00FB6DA3">
      <w:pPr>
        <w:shd w:val="clear" w:color="auto" w:fill="FFFFFF"/>
        <w:spacing w:before="300" w:after="150" w:line="240" w:lineRule="auto"/>
        <w:outlineLvl w:val="1"/>
        <w:rPr>
          <w:rStyle w:val="Betoning"/>
          <w:rFonts w:eastAsia="Times New Roman" w:cstheme="minorHAnsi"/>
          <w:i w:val="0"/>
          <w:iCs w:val="0"/>
          <w:color w:val="333333"/>
          <w:lang w:val="en-US" w:eastAsia="sv-SE"/>
        </w:rPr>
      </w:pPr>
      <w:r w:rsidRPr="000A407A">
        <w:rPr>
          <w:rStyle w:val="Betoning"/>
          <w:rFonts w:eastAsia="Times New Roman" w:cstheme="minorHAnsi"/>
          <w:i w:val="0"/>
          <w:iCs w:val="0"/>
          <w:color w:val="333333"/>
          <w:lang w:val="en-US" w:eastAsia="sv-SE"/>
        </w:rPr>
        <w:t>B)</w:t>
      </w:r>
    </w:p>
    <w:p w14:paraId="55EE588D" w14:textId="77777777" w:rsidR="000A407A" w:rsidRDefault="000A407A" w:rsidP="00FB6DA3">
      <w:pPr>
        <w:rPr>
          <w:rFonts w:ascii="Helvetica" w:hAnsi="Helvetica" w:cs="Helvetica"/>
          <w:color w:val="333333"/>
          <w:sz w:val="21"/>
          <w:szCs w:val="21"/>
          <w:lang w:val="en-US"/>
        </w:rPr>
      </w:pPr>
      <w:r>
        <w:rPr>
          <w:noProof/>
          <w:lang w:eastAsia="sv-SE"/>
        </w:rPr>
        <w:drawing>
          <wp:anchor distT="0" distB="0" distL="114300" distR="114300" simplePos="0" relativeHeight="251659264" behindDoc="0" locked="0" layoutInCell="1" allowOverlap="1" wp14:anchorId="29A36A96" wp14:editId="7D3CC578">
            <wp:simplePos x="0" y="0"/>
            <wp:positionH relativeFrom="margin">
              <wp:posOffset>669925</wp:posOffset>
            </wp:positionH>
            <wp:positionV relativeFrom="margin">
              <wp:posOffset>3306445</wp:posOffset>
            </wp:positionV>
            <wp:extent cx="3787200" cy="2523600"/>
            <wp:effectExtent l="0" t="0" r="3810" b="0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200" cy="252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C80725" w14:textId="77777777" w:rsidR="000A407A" w:rsidRDefault="000A407A" w:rsidP="00FB6DA3">
      <w:pPr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14:paraId="1BC6DBD4" w14:textId="77777777" w:rsidR="000A407A" w:rsidRDefault="000A407A" w:rsidP="00FB6DA3">
      <w:pPr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14:paraId="36EC0F23" w14:textId="77777777" w:rsidR="000A407A" w:rsidRDefault="000A407A" w:rsidP="00FB6DA3">
      <w:pPr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14:paraId="190D7142" w14:textId="77777777" w:rsidR="000A407A" w:rsidRDefault="000A407A" w:rsidP="00FB6DA3">
      <w:pPr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14:paraId="33BEA5A7" w14:textId="77777777" w:rsidR="000A407A" w:rsidRDefault="000A407A" w:rsidP="00FB6DA3">
      <w:pPr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14:paraId="33E5C5BF" w14:textId="77777777" w:rsidR="000A407A" w:rsidRDefault="000A407A" w:rsidP="00FB6DA3">
      <w:pPr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14:paraId="10DFEE35" w14:textId="77777777" w:rsidR="000A407A" w:rsidRDefault="000A407A" w:rsidP="00FB6DA3">
      <w:pPr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14:paraId="79C2151B" w14:textId="77777777" w:rsidR="000A407A" w:rsidRDefault="000A407A" w:rsidP="00FB6DA3">
      <w:pPr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14:paraId="25B0B34F" w14:textId="77777777" w:rsidR="000A407A" w:rsidRDefault="000A407A" w:rsidP="00FB6DA3">
      <w:pPr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14:paraId="06DB92FA" w14:textId="77777777" w:rsidR="00E33AAF" w:rsidRDefault="00E33AAF" w:rsidP="00E33AAF">
      <w:pPr>
        <w:rPr>
          <w:lang w:val="en-US"/>
        </w:rPr>
      </w:pPr>
    </w:p>
    <w:p w14:paraId="30A239EB" w14:textId="77777777" w:rsidR="00E33AAF" w:rsidRPr="00FB6DA3" w:rsidRDefault="00E33AAF" w:rsidP="00E33AAF">
      <w:pPr>
        <w:rPr>
          <w:lang w:val="en-US"/>
        </w:rPr>
      </w:pPr>
      <w:r>
        <w:rPr>
          <w:lang w:val="en-US"/>
        </w:rPr>
        <w:t xml:space="preserve">Supplementary figure 1. </w:t>
      </w:r>
    </w:p>
    <w:p w14:paraId="5A94AF95" w14:textId="77777777" w:rsidR="00FB6DA3" w:rsidRPr="001C761F" w:rsidRDefault="00FB6DA3" w:rsidP="00FB6DA3">
      <w:pPr>
        <w:rPr>
          <w:rFonts w:cstheme="minorHAnsi"/>
          <w:lang w:val="en-US"/>
        </w:rPr>
      </w:pPr>
      <w:r w:rsidRPr="001C761F">
        <w:rPr>
          <w:rStyle w:val="Betoning"/>
          <w:rFonts w:cstheme="minorHAnsi"/>
          <w:i w:val="0"/>
          <w:color w:val="333333"/>
          <w:lang w:val="en-US"/>
        </w:rPr>
        <w:t xml:space="preserve">Variance mean dependence plot </w:t>
      </w:r>
      <w:r w:rsidR="001C761F" w:rsidRPr="001C761F">
        <w:rPr>
          <w:rStyle w:val="Betoning"/>
          <w:rFonts w:cstheme="minorHAnsi"/>
          <w:i w:val="0"/>
          <w:color w:val="333333"/>
          <w:lang w:val="en-US"/>
        </w:rPr>
        <w:t>presenting</w:t>
      </w:r>
      <w:r w:rsidR="001C761F" w:rsidRPr="001C761F">
        <w:rPr>
          <w:rStyle w:val="Betoning"/>
          <w:rFonts w:cstheme="minorHAnsi"/>
          <w:color w:val="333333"/>
          <w:lang w:val="en-US"/>
        </w:rPr>
        <w:t xml:space="preserve"> </w:t>
      </w:r>
      <w:r w:rsidR="001C761F" w:rsidRPr="001C761F">
        <w:rPr>
          <w:rFonts w:cstheme="minorHAnsi"/>
          <w:color w:val="333333"/>
          <w:lang w:val="en-US"/>
        </w:rPr>
        <w:t>RNA sequencing data</w:t>
      </w:r>
      <w:r w:rsidR="00590E9F">
        <w:rPr>
          <w:rFonts w:cstheme="minorHAnsi"/>
          <w:color w:val="333333"/>
          <w:lang w:val="en-US"/>
        </w:rPr>
        <w:t xml:space="preserve"> from 20 placental biopsies from ten consecutive pregnancies</w:t>
      </w:r>
      <w:r w:rsidR="001C761F" w:rsidRPr="001C761F">
        <w:rPr>
          <w:rFonts w:cstheme="minorHAnsi"/>
          <w:color w:val="333333"/>
          <w:lang w:val="en-US"/>
        </w:rPr>
        <w:t xml:space="preserve"> generated by use of </w:t>
      </w:r>
      <w:r w:rsidR="001C761F" w:rsidRPr="001C761F">
        <w:rPr>
          <w:rFonts w:cstheme="minorHAnsi"/>
          <w:lang w:val="en-US"/>
        </w:rPr>
        <w:t xml:space="preserve">Ion </w:t>
      </w:r>
      <w:proofErr w:type="spellStart"/>
      <w:r w:rsidR="001C761F" w:rsidRPr="001C761F">
        <w:rPr>
          <w:rFonts w:cstheme="minorHAnsi"/>
          <w:lang w:val="en-US"/>
        </w:rPr>
        <w:t>AmpliSeq</w:t>
      </w:r>
      <w:proofErr w:type="spellEnd"/>
      <w:r w:rsidR="001C761F" w:rsidRPr="001C761F">
        <w:rPr>
          <w:rFonts w:cstheme="minorHAnsi"/>
          <w:lang w:val="en-US"/>
        </w:rPr>
        <w:t xml:space="preserve"> Human Transcriptome Gene Expression kit</w:t>
      </w:r>
      <w:r w:rsidR="001C761F" w:rsidRPr="001C761F">
        <w:rPr>
          <w:rStyle w:val="Betoning"/>
          <w:rFonts w:cstheme="minorHAnsi"/>
          <w:color w:val="333333"/>
          <w:lang w:val="en-US"/>
        </w:rPr>
        <w:t xml:space="preserve">  </w:t>
      </w:r>
      <w:r w:rsidR="001C761F" w:rsidRPr="001C761F">
        <w:rPr>
          <w:rStyle w:val="Betoning"/>
          <w:rFonts w:cstheme="minorHAnsi"/>
          <w:i w:val="0"/>
          <w:color w:val="333333"/>
          <w:lang w:val="en-US"/>
        </w:rPr>
        <w:t>with A)  log2 transformed counts or B)</w:t>
      </w:r>
      <w:r w:rsidR="001C761F" w:rsidRPr="001C761F">
        <w:rPr>
          <w:rStyle w:val="Betoning"/>
          <w:rFonts w:cstheme="minorHAnsi"/>
          <w:color w:val="333333"/>
          <w:lang w:val="en-US"/>
        </w:rPr>
        <w:t xml:space="preserve"> </w:t>
      </w:r>
      <w:r w:rsidR="001C761F" w:rsidRPr="001C761F">
        <w:rPr>
          <w:rFonts w:cstheme="minorHAnsi"/>
          <w:color w:val="333333"/>
          <w:shd w:val="clear" w:color="auto" w:fill="FFFFFF"/>
          <w:lang w:val="en-US"/>
        </w:rPr>
        <w:t xml:space="preserve">variance stabilizing transformation (VST) normalized counts after filtering out low expression genes. </w:t>
      </w:r>
    </w:p>
    <w:p w14:paraId="1520BE59" w14:textId="77777777" w:rsidR="007A395D" w:rsidRDefault="007A395D">
      <w:pPr>
        <w:rPr>
          <w:noProof/>
          <w:lang w:val="en-US"/>
        </w:rPr>
      </w:pPr>
    </w:p>
    <w:p w14:paraId="2433204B" w14:textId="77777777" w:rsidR="00FB6DA3" w:rsidRDefault="00FB6DA3">
      <w:pPr>
        <w:rPr>
          <w:lang w:val="en-US"/>
        </w:rPr>
      </w:pPr>
      <w:r>
        <w:rPr>
          <w:noProof/>
          <w:lang w:eastAsia="sv-SE"/>
        </w:rPr>
        <w:lastRenderedPageBreak/>
        <w:drawing>
          <wp:inline distT="0" distB="0" distL="0" distR="0" wp14:anchorId="1F7089A7" wp14:editId="3B5D854A">
            <wp:extent cx="5760720" cy="493776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ssesing batc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AAD6B" w14:textId="77777777" w:rsidR="00E33AAF" w:rsidRPr="00FB6DA3" w:rsidRDefault="00E33AAF" w:rsidP="00E33AAF">
      <w:pPr>
        <w:rPr>
          <w:lang w:val="en-US"/>
        </w:rPr>
      </w:pPr>
      <w:r>
        <w:rPr>
          <w:lang w:val="en-US"/>
        </w:rPr>
        <w:t xml:space="preserve">Supplementary figure 2. </w:t>
      </w:r>
    </w:p>
    <w:p w14:paraId="0F8BC95A" w14:textId="306FB743" w:rsidR="00FB6DA3" w:rsidRPr="0008242B" w:rsidRDefault="00FB6DA3" w:rsidP="00FB6DA3">
      <w:pPr>
        <w:pStyle w:val="Beskrivning1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i/>
          <w:color w:val="333333"/>
          <w:sz w:val="22"/>
          <w:szCs w:val="22"/>
          <w:lang w:val="en-US"/>
        </w:rPr>
      </w:pPr>
      <w:r w:rsidRPr="0008242B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 xml:space="preserve">Heatmap of </w:t>
      </w:r>
      <w:proofErr w:type="spellStart"/>
      <w:r w:rsidRPr="0008242B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>euclidean</w:t>
      </w:r>
      <w:proofErr w:type="spellEnd"/>
      <w:r w:rsidRPr="0008242B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 xml:space="preserve"> distances between </w:t>
      </w:r>
      <w:r w:rsidR="00730025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 xml:space="preserve">RNA sequencing results from </w:t>
      </w:r>
      <w:r w:rsidR="00730025" w:rsidRPr="00730025">
        <w:rPr>
          <w:rFonts w:asciiTheme="minorHAnsi" w:hAnsiTheme="minorHAnsi" w:cstheme="minorHAnsi"/>
          <w:color w:val="333333"/>
          <w:sz w:val="22"/>
          <w:szCs w:val="22"/>
          <w:lang w:val="en-US"/>
        </w:rPr>
        <w:t xml:space="preserve">20 </w:t>
      </w:r>
      <w:r w:rsidR="00084A0D">
        <w:rPr>
          <w:rFonts w:asciiTheme="minorHAnsi" w:hAnsiTheme="minorHAnsi" w:cstheme="minorHAnsi"/>
          <w:color w:val="333333"/>
          <w:sz w:val="22"/>
          <w:szCs w:val="22"/>
          <w:lang w:val="en-US"/>
        </w:rPr>
        <w:t xml:space="preserve"> paired </w:t>
      </w:r>
      <w:r w:rsidR="00730025" w:rsidRPr="00730025">
        <w:rPr>
          <w:rFonts w:asciiTheme="minorHAnsi" w:hAnsiTheme="minorHAnsi" w:cstheme="minorHAnsi"/>
          <w:color w:val="333333"/>
          <w:sz w:val="22"/>
          <w:szCs w:val="22"/>
          <w:lang w:val="en-US"/>
        </w:rPr>
        <w:t xml:space="preserve">placental biopsies from ten consecutive pregnancies </w:t>
      </w:r>
      <w:r w:rsidR="00E33AAF" w:rsidRPr="001C761F">
        <w:rPr>
          <w:rFonts w:asciiTheme="minorHAnsi" w:hAnsiTheme="minorHAnsi" w:cstheme="minorHAnsi"/>
          <w:color w:val="333333"/>
          <w:sz w:val="22"/>
          <w:szCs w:val="22"/>
          <w:lang w:val="en-US"/>
        </w:rPr>
        <w:t xml:space="preserve">generated by use of </w:t>
      </w:r>
      <w:r w:rsidR="00E33AAF" w:rsidRPr="001C761F">
        <w:rPr>
          <w:rFonts w:asciiTheme="minorHAnsi" w:hAnsiTheme="minorHAnsi" w:cstheme="minorHAnsi"/>
          <w:sz w:val="22"/>
          <w:szCs w:val="22"/>
          <w:lang w:val="en-US"/>
        </w:rPr>
        <w:t xml:space="preserve">Ion </w:t>
      </w:r>
      <w:proofErr w:type="spellStart"/>
      <w:r w:rsidR="00E33AAF" w:rsidRPr="001C761F">
        <w:rPr>
          <w:rFonts w:asciiTheme="minorHAnsi" w:hAnsiTheme="minorHAnsi" w:cstheme="minorHAnsi"/>
          <w:sz w:val="22"/>
          <w:szCs w:val="22"/>
          <w:lang w:val="en-US"/>
        </w:rPr>
        <w:t>AmpliSeq</w:t>
      </w:r>
      <w:proofErr w:type="spellEnd"/>
      <w:r w:rsidR="00E33AAF" w:rsidRPr="001C761F">
        <w:rPr>
          <w:rFonts w:asciiTheme="minorHAnsi" w:hAnsiTheme="minorHAnsi" w:cstheme="minorHAnsi"/>
          <w:sz w:val="22"/>
          <w:szCs w:val="22"/>
          <w:lang w:val="en-US"/>
        </w:rPr>
        <w:t xml:space="preserve"> Human Transcriptome Gene Expression kit</w:t>
      </w:r>
      <w:r w:rsidRPr="0008242B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 xml:space="preserve">. The color scale </w:t>
      </w:r>
      <w:r w:rsidR="0008242B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>was</w:t>
      </w:r>
      <w:r w:rsidRPr="0008242B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 xml:space="preserve"> chosen to cover the range of distances encountered in the dataset</w:t>
      </w:r>
      <w:r w:rsidR="0008242B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 xml:space="preserve">. </w:t>
      </w:r>
      <w:r w:rsidRPr="0008242B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>Pairs of samples showing high gene expression similarities have low distance values</w:t>
      </w:r>
      <w:r w:rsidR="0008242B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 xml:space="preserve"> (dark blue)</w:t>
      </w:r>
      <w:r w:rsidRPr="0008242B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 xml:space="preserve"> and inversely</w:t>
      </w:r>
      <w:r w:rsidR="00C55E35">
        <w:rPr>
          <w:rStyle w:val="Betoning"/>
          <w:rFonts w:asciiTheme="minorHAnsi" w:hAnsiTheme="minorHAnsi" w:cstheme="minorHAnsi"/>
          <w:i w:val="0"/>
          <w:color w:val="333333"/>
          <w:sz w:val="22"/>
          <w:szCs w:val="22"/>
          <w:lang w:val="en-US"/>
        </w:rPr>
        <w:t xml:space="preserve"> meaning that samples diverting from the rest of the samples will have a light blue color.  </w:t>
      </w:r>
    </w:p>
    <w:p w14:paraId="00B82F42" w14:textId="172FA9F9" w:rsidR="00E33AAF" w:rsidRDefault="00E33AAF" w:rsidP="00730025">
      <w:pPr>
        <w:rPr>
          <w:noProof/>
          <w:lang w:val="en-US"/>
        </w:rPr>
      </w:pPr>
      <w:bookmarkStart w:id="0" w:name="_GoBack"/>
      <w:bookmarkEnd w:id="0"/>
      <w:r>
        <w:rPr>
          <w:noProof/>
          <w:lang w:val="en-US"/>
        </w:rPr>
        <w:lastRenderedPageBreak/>
        <w:tab/>
      </w:r>
      <w:r>
        <w:rPr>
          <w:noProof/>
          <w:lang w:val="en-US"/>
        </w:rPr>
        <w:tab/>
      </w:r>
      <w:r>
        <w:rPr>
          <w:noProof/>
          <w:lang w:eastAsia="sv-SE"/>
        </w:rPr>
        <w:drawing>
          <wp:inline distT="0" distB="0" distL="0" distR="0" wp14:anchorId="0DCF3583" wp14:editId="61449CF5">
            <wp:extent cx="4584700" cy="3035242"/>
            <wp:effectExtent l="0" t="0" r="635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C seq run effect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4156" cy="304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994E0" w14:textId="6A062E31" w:rsidR="00E33AAF" w:rsidRDefault="00E33AAF">
      <w:pPr>
        <w:rPr>
          <w:lang w:val="en-US"/>
        </w:rPr>
      </w:pPr>
      <w:r>
        <w:rPr>
          <w:lang w:val="en-US"/>
        </w:rPr>
        <w:t xml:space="preserve"> </w:t>
      </w:r>
    </w:p>
    <w:p w14:paraId="2207F0F2" w14:textId="77777777" w:rsidR="00FB6DA3" w:rsidRDefault="00E33AAF">
      <w:pPr>
        <w:rPr>
          <w:lang w:val="en-US"/>
        </w:rPr>
      </w:pPr>
      <w:bookmarkStart w:id="1" w:name="_Hlk157684073"/>
      <w:r>
        <w:rPr>
          <w:lang w:val="en-US"/>
        </w:rPr>
        <w:t xml:space="preserve">Supplementary figure 3. </w:t>
      </w:r>
    </w:p>
    <w:p w14:paraId="6684C748" w14:textId="2409A4AA" w:rsidR="00A40FD6" w:rsidRDefault="00E33AAF" w:rsidP="00E33AAF">
      <w:pPr>
        <w:rPr>
          <w:rStyle w:val="Betoning"/>
          <w:rFonts w:cstheme="minorHAnsi"/>
          <w:i w:val="0"/>
          <w:color w:val="333333"/>
          <w:shd w:val="clear" w:color="auto" w:fill="FFFFFF"/>
          <w:lang w:val="en-US"/>
        </w:rPr>
      </w:pPr>
      <w:r w:rsidRPr="00E33AAF">
        <w:rPr>
          <w:rStyle w:val="Betoning"/>
          <w:rFonts w:cstheme="minorHAnsi"/>
          <w:i w:val="0"/>
          <w:color w:val="333333"/>
          <w:shd w:val="clear" w:color="auto" w:fill="FFFFFF"/>
          <w:lang w:val="en-US"/>
        </w:rPr>
        <w:t>Centered principal component analysis of</w:t>
      </w:r>
      <w:r w:rsidRPr="00E33AAF">
        <w:rPr>
          <w:rStyle w:val="Betoning"/>
          <w:rFonts w:cstheme="minorHAnsi"/>
          <w:color w:val="333333"/>
          <w:shd w:val="clear" w:color="auto" w:fill="FFFFFF"/>
          <w:lang w:val="en-US"/>
        </w:rPr>
        <w:t xml:space="preserve"> </w:t>
      </w:r>
      <w:r w:rsidRPr="00E33AAF">
        <w:rPr>
          <w:rFonts w:cstheme="minorHAnsi"/>
          <w:lang w:val="en-US"/>
        </w:rPr>
        <w:t xml:space="preserve"> </w:t>
      </w:r>
      <w:r w:rsidRPr="00E33AAF">
        <w:rPr>
          <w:rFonts w:cstheme="minorHAnsi"/>
          <w:color w:val="333333"/>
          <w:lang w:val="en-US"/>
        </w:rPr>
        <w:t xml:space="preserve">RNA sequencing data generated </w:t>
      </w:r>
      <w:r w:rsidR="00730025">
        <w:rPr>
          <w:rFonts w:cstheme="minorHAnsi"/>
          <w:color w:val="333333"/>
          <w:lang w:val="en-US"/>
        </w:rPr>
        <w:t xml:space="preserve">from 20 </w:t>
      </w:r>
      <w:r w:rsidR="00084A0D">
        <w:rPr>
          <w:rFonts w:cstheme="minorHAnsi"/>
          <w:color w:val="333333"/>
          <w:lang w:val="en-US"/>
        </w:rPr>
        <w:t xml:space="preserve">paired </w:t>
      </w:r>
      <w:r w:rsidR="00730025">
        <w:rPr>
          <w:rFonts w:cstheme="minorHAnsi"/>
          <w:color w:val="333333"/>
          <w:lang w:val="en-US"/>
        </w:rPr>
        <w:t xml:space="preserve">placental biopsies from ten consecutive pregnancies by </w:t>
      </w:r>
      <w:r w:rsidRPr="00E33AAF">
        <w:rPr>
          <w:rFonts w:cstheme="minorHAnsi"/>
          <w:color w:val="333333"/>
          <w:lang w:val="en-US"/>
        </w:rPr>
        <w:t xml:space="preserve">use of </w:t>
      </w:r>
      <w:r w:rsidRPr="00E33AAF">
        <w:rPr>
          <w:rFonts w:cstheme="minorHAnsi"/>
          <w:lang w:val="en-US"/>
        </w:rPr>
        <w:t xml:space="preserve">Ion </w:t>
      </w:r>
      <w:proofErr w:type="spellStart"/>
      <w:r w:rsidRPr="00E33AAF">
        <w:rPr>
          <w:rFonts w:cstheme="minorHAnsi"/>
          <w:lang w:val="en-US"/>
        </w:rPr>
        <w:t>AmpliSeq</w:t>
      </w:r>
      <w:proofErr w:type="spellEnd"/>
      <w:r w:rsidRPr="00E33AAF">
        <w:rPr>
          <w:rFonts w:cstheme="minorHAnsi"/>
          <w:lang w:val="en-US"/>
        </w:rPr>
        <w:t xml:space="preserve"> Human Transcriptome Gene Expression kit</w:t>
      </w:r>
      <w:r>
        <w:rPr>
          <w:rFonts w:cstheme="minorHAnsi"/>
          <w:lang w:val="en-US"/>
        </w:rPr>
        <w:t xml:space="preserve"> of</w:t>
      </w:r>
      <w:r w:rsidRPr="00E33AAF">
        <w:rPr>
          <w:rFonts w:cstheme="minorHAnsi"/>
          <w:lang w:val="en-US"/>
        </w:rPr>
        <w:t xml:space="preserve"> </w:t>
      </w:r>
      <w:r w:rsidRPr="00E33AAF">
        <w:rPr>
          <w:rStyle w:val="Betoning"/>
          <w:rFonts w:cstheme="minorHAnsi"/>
          <w:i w:val="0"/>
          <w:color w:val="333333"/>
          <w:shd w:val="clear" w:color="auto" w:fill="FFFFFF"/>
          <w:lang w:val="en-US"/>
        </w:rPr>
        <w:t>All samples are plotted in the first plane and colored by sequencing run</w:t>
      </w:r>
      <w:r w:rsidR="0073020C">
        <w:rPr>
          <w:rStyle w:val="Betoning"/>
          <w:rFonts w:cstheme="minorHAnsi"/>
          <w:i w:val="0"/>
          <w:color w:val="333333"/>
          <w:shd w:val="clear" w:color="auto" w:fill="FFFFFF"/>
          <w:lang w:val="en-US"/>
        </w:rPr>
        <w:t>.</w:t>
      </w:r>
      <w:bookmarkEnd w:id="1"/>
    </w:p>
    <w:p w14:paraId="20FEDA90" w14:textId="77777777" w:rsidR="00A40FD6" w:rsidRDefault="00A40FD6">
      <w:pPr>
        <w:rPr>
          <w:rStyle w:val="Betoning"/>
          <w:rFonts w:cstheme="minorHAnsi"/>
          <w:i w:val="0"/>
          <w:color w:val="333333"/>
          <w:shd w:val="clear" w:color="auto" w:fill="FFFFFF"/>
          <w:lang w:val="en-US"/>
        </w:rPr>
      </w:pPr>
      <w:r>
        <w:rPr>
          <w:rStyle w:val="Betoning"/>
          <w:rFonts w:cstheme="minorHAnsi"/>
          <w:i w:val="0"/>
          <w:color w:val="333333"/>
          <w:shd w:val="clear" w:color="auto" w:fill="FFFFFF"/>
          <w:lang w:val="en-US"/>
        </w:rPr>
        <w:br w:type="page"/>
      </w:r>
    </w:p>
    <w:p w14:paraId="13D31642" w14:textId="77777777" w:rsidR="00200D02" w:rsidRDefault="00200D02" w:rsidP="00E33AAF">
      <w:pPr>
        <w:rPr>
          <w:rFonts w:cstheme="minorHAnsi"/>
          <w:i/>
          <w:noProof/>
          <w:lang w:val="en-US"/>
        </w:rPr>
      </w:pPr>
    </w:p>
    <w:p w14:paraId="0EDDF96A" w14:textId="77777777" w:rsidR="00084A0D" w:rsidRDefault="00084A0D" w:rsidP="00E33AAF">
      <w:pPr>
        <w:rPr>
          <w:rFonts w:cstheme="minorHAnsi"/>
          <w:noProof/>
          <w:lang w:val="en-US"/>
        </w:rPr>
      </w:pPr>
      <w:r>
        <w:rPr>
          <w:rFonts w:cstheme="minorHAnsi"/>
          <w:noProof/>
          <w:lang w:eastAsia="sv-SE"/>
        </w:rPr>
        <w:drawing>
          <wp:inline distT="0" distB="0" distL="0" distR="0" wp14:anchorId="7D314495" wp14:editId="66210F86">
            <wp:extent cx="5760720" cy="3840480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TA plot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60C54" w14:textId="77777777" w:rsidR="00084A0D" w:rsidRDefault="00084A0D" w:rsidP="00E33AAF">
      <w:pPr>
        <w:rPr>
          <w:rFonts w:cstheme="minorHAnsi"/>
          <w:noProof/>
          <w:lang w:val="en-US"/>
        </w:rPr>
      </w:pPr>
      <w:r>
        <w:rPr>
          <w:rFonts w:cstheme="minorHAnsi"/>
          <w:noProof/>
          <w:lang w:val="en-US"/>
        </w:rPr>
        <w:t xml:space="preserve">Supplementary figure 4. </w:t>
      </w:r>
    </w:p>
    <w:p w14:paraId="0703F4E5" w14:textId="5202DEB7" w:rsidR="00084A0D" w:rsidRPr="00084A0D" w:rsidRDefault="00084A0D" w:rsidP="00E33AAF">
      <w:pPr>
        <w:rPr>
          <w:rFonts w:cstheme="minorHAnsi"/>
          <w:noProof/>
          <w:lang w:val="en-US"/>
        </w:rPr>
      </w:pPr>
      <w:r w:rsidRPr="00084A0D">
        <w:rPr>
          <w:rFonts w:cstheme="minorHAnsi"/>
          <w:noProof/>
          <w:lang w:val="en-US"/>
        </w:rPr>
        <w:t xml:space="preserve">MA plot of unadjusted </w:t>
      </w:r>
      <w:r w:rsidRPr="00084A0D">
        <w:rPr>
          <w:rFonts w:cstheme="minorHAnsi"/>
          <w:lang w:val="en-US"/>
        </w:rPr>
        <w:t xml:space="preserve">RNA sequencing data generated from 20 paired placental biopsies from ten consecutive pregnancies by use of Ion </w:t>
      </w:r>
      <w:proofErr w:type="spellStart"/>
      <w:r w:rsidRPr="00084A0D">
        <w:rPr>
          <w:rFonts w:cstheme="minorHAnsi"/>
          <w:lang w:val="en-US"/>
        </w:rPr>
        <w:t>AmpliSeq</w:t>
      </w:r>
      <w:proofErr w:type="spellEnd"/>
      <w:r w:rsidRPr="00084A0D">
        <w:rPr>
          <w:rFonts w:cstheme="minorHAnsi"/>
          <w:lang w:val="en-US"/>
        </w:rPr>
        <w:t xml:space="preserve"> Human Transcriptome Gene Expression kit. The plot visualize</w:t>
      </w:r>
      <w:r w:rsidR="00D62984">
        <w:rPr>
          <w:rFonts w:cstheme="minorHAnsi"/>
          <w:lang w:val="en-US"/>
        </w:rPr>
        <w:t>s the</w:t>
      </w:r>
      <w:r w:rsidRPr="00084A0D">
        <w:rPr>
          <w:rFonts w:cstheme="minorHAnsi"/>
          <w:lang w:val="en-US"/>
        </w:rPr>
        <w:t xml:space="preserve"> log2 fold change in relation to </w:t>
      </w:r>
      <w:r w:rsidRPr="00084A0D">
        <w:rPr>
          <w:rFonts w:cstheme="minorHAnsi"/>
          <w:shd w:val="clear" w:color="auto" w:fill="FFFFFF"/>
          <w:lang w:val="en-US"/>
        </w:rPr>
        <w:t xml:space="preserve">variance stabilizing transformed normal counts, </w:t>
      </w:r>
      <w:r w:rsidR="00D62984">
        <w:rPr>
          <w:rFonts w:cstheme="minorHAnsi"/>
          <w:shd w:val="clear" w:color="auto" w:fill="FFFFFF"/>
          <w:lang w:val="en-US"/>
        </w:rPr>
        <w:t xml:space="preserve">of </w:t>
      </w:r>
      <w:r w:rsidRPr="00084A0D">
        <w:rPr>
          <w:rFonts w:cstheme="minorHAnsi"/>
          <w:shd w:val="clear" w:color="auto" w:fill="FFFFFF"/>
          <w:lang w:val="en-US"/>
        </w:rPr>
        <w:t xml:space="preserve">significant genes </w:t>
      </w:r>
      <w:r w:rsidR="00D62984">
        <w:rPr>
          <w:rFonts w:cstheme="minorHAnsi"/>
          <w:shd w:val="clear" w:color="auto" w:fill="FFFFFF"/>
          <w:lang w:val="en-US"/>
        </w:rPr>
        <w:t xml:space="preserve">which </w:t>
      </w:r>
      <w:r w:rsidRPr="00084A0D">
        <w:rPr>
          <w:rFonts w:cstheme="minorHAnsi"/>
          <w:shd w:val="clear" w:color="auto" w:fill="FFFFFF"/>
          <w:lang w:val="en-US"/>
        </w:rPr>
        <w:t xml:space="preserve">are </w:t>
      </w:r>
      <w:r w:rsidRPr="00084A0D">
        <w:rPr>
          <w:rFonts w:cstheme="minorHAnsi"/>
          <w:lang w:val="en-US"/>
        </w:rPr>
        <w:t xml:space="preserve">colored in blue in relation to other genes expressed. </w:t>
      </w:r>
    </w:p>
    <w:p w14:paraId="3DD6AAC4" w14:textId="77777777" w:rsidR="006D6835" w:rsidRDefault="00CD015B" w:rsidP="00E33AAF">
      <w:pPr>
        <w:rPr>
          <w:rFonts w:cstheme="minorHAnsi"/>
          <w:i/>
          <w:lang w:val="en-US"/>
        </w:rPr>
      </w:pPr>
      <w:r>
        <w:rPr>
          <w:rFonts w:cstheme="minorHAnsi"/>
          <w:i/>
          <w:noProof/>
          <w:lang w:eastAsia="sv-SE"/>
        </w:rPr>
        <w:lastRenderedPageBreak/>
        <w:drawing>
          <wp:inline distT="0" distB="0" distL="0" distR="0" wp14:anchorId="1D5D6A36" wp14:editId="23C06DFD">
            <wp:extent cx="5760720" cy="5988685"/>
            <wp:effectExtent l="0" t="0" r="0" b="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tring PPI all down reg but excluding proteins with no nodes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8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F62B" w14:textId="77777777" w:rsidR="006D6835" w:rsidRDefault="006D6835" w:rsidP="00E33AAF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Supplementary figure </w:t>
      </w:r>
      <w:r w:rsidR="00084A0D">
        <w:rPr>
          <w:rFonts w:cstheme="minorHAnsi"/>
          <w:lang w:val="en-US"/>
        </w:rPr>
        <w:t>5</w:t>
      </w:r>
      <w:r>
        <w:rPr>
          <w:rFonts w:cstheme="minorHAnsi"/>
          <w:lang w:val="en-US"/>
        </w:rPr>
        <w:t xml:space="preserve">. </w:t>
      </w:r>
    </w:p>
    <w:p w14:paraId="1C2DCF14" w14:textId="58998413" w:rsidR="006D6835" w:rsidRPr="006D6835" w:rsidRDefault="00BC4595" w:rsidP="00E33AAF">
      <w:pPr>
        <w:rPr>
          <w:rFonts w:cstheme="minorHAnsi"/>
          <w:i/>
          <w:lang w:val="en-US"/>
        </w:rPr>
      </w:pPr>
      <w:r>
        <w:rPr>
          <w:lang w:val="en-US"/>
        </w:rPr>
        <w:t xml:space="preserve">The free online tool Search Tool for the Retrieval of Interacting genes (STRING) </w:t>
      </w:r>
      <w:r w:rsidRPr="00922481">
        <w:rPr>
          <w:rFonts w:cstheme="minorHAnsi"/>
          <w:color w:val="212121"/>
          <w:shd w:val="clear" w:color="auto" w:fill="FFFFFF"/>
          <w:lang w:val="en-US"/>
        </w:rPr>
        <w:t>(</w:t>
      </w:r>
      <w:hyperlink r:id="rId11" w:tgtFrame="_blank" w:history="1">
        <w:r w:rsidRPr="00922481">
          <w:rPr>
            <w:rStyle w:val="Hyperlnk"/>
            <w:rFonts w:cstheme="minorHAnsi"/>
            <w:i/>
            <w:iCs/>
            <w:color w:val="376FAA"/>
            <w:lang w:val="en-US"/>
          </w:rPr>
          <w:t>https://string-db.org/</w:t>
        </w:r>
      </w:hyperlink>
      <w:r w:rsidRPr="00922481">
        <w:rPr>
          <w:rFonts w:cstheme="minorHAnsi"/>
          <w:color w:val="212121"/>
          <w:shd w:val="clear" w:color="auto" w:fill="FFFFFF"/>
          <w:lang w:val="en-US"/>
        </w:rPr>
        <w:t>)</w:t>
      </w:r>
      <w:r w:rsidRPr="00922481">
        <w:rPr>
          <w:rFonts w:ascii="Cambria" w:hAnsi="Cambria"/>
          <w:color w:val="212121"/>
          <w:sz w:val="30"/>
          <w:szCs w:val="30"/>
          <w:shd w:val="clear" w:color="auto" w:fill="FFFFFF"/>
          <w:lang w:val="en-US"/>
        </w:rPr>
        <w:t> </w:t>
      </w:r>
      <w:r w:rsidRPr="00084A0D">
        <w:rPr>
          <w:rFonts w:cstheme="minorHAnsi"/>
          <w:shd w:val="clear" w:color="auto" w:fill="FFFFFF"/>
          <w:lang w:val="en-US"/>
        </w:rPr>
        <w:t>was used for p</w:t>
      </w:r>
      <w:r w:rsidRPr="00084A0D">
        <w:rPr>
          <w:lang w:val="en-US"/>
        </w:rPr>
        <w:t xml:space="preserve">rotein-protein interaction (PPI) analysis of the differentially expressed genes in </w:t>
      </w:r>
      <w:r w:rsidRPr="00084A0D">
        <w:rPr>
          <w:rFonts w:cstheme="minorHAnsi"/>
          <w:lang w:val="en-US"/>
        </w:rPr>
        <w:t xml:space="preserve">RNA sequencing data generated from 20 </w:t>
      </w:r>
      <w:r w:rsidR="00084A0D" w:rsidRPr="00084A0D">
        <w:rPr>
          <w:rFonts w:cstheme="minorHAnsi"/>
          <w:lang w:val="en-US"/>
        </w:rPr>
        <w:t xml:space="preserve">paired </w:t>
      </w:r>
      <w:r w:rsidRPr="00084A0D">
        <w:rPr>
          <w:rFonts w:cstheme="minorHAnsi"/>
          <w:lang w:val="en-US"/>
        </w:rPr>
        <w:t xml:space="preserve">placental biopsies from ten consecutive pregnancies by use of Ion </w:t>
      </w:r>
      <w:proofErr w:type="spellStart"/>
      <w:r w:rsidRPr="00084A0D">
        <w:rPr>
          <w:rFonts w:cstheme="minorHAnsi"/>
          <w:lang w:val="en-US"/>
        </w:rPr>
        <w:t>AmpliSeq</w:t>
      </w:r>
      <w:proofErr w:type="spellEnd"/>
      <w:r w:rsidRPr="00084A0D">
        <w:rPr>
          <w:rFonts w:cstheme="minorHAnsi"/>
          <w:lang w:val="en-US"/>
        </w:rPr>
        <w:t xml:space="preserve"> Human Transcriptome Gene Expression kit. </w:t>
      </w:r>
      <w:r w:rsidRPr="00084A0D">
        <w:rPr>
          <w:lang w:val="en-US"/>
        </w:rPr>
        <w:t xml:space="preserve">The function “Proteins with values” was used with the log2 fold change values which as then analyzed by use of normal </w:t>
      </w:r>
      <w:proofErr w:type="spellStart"/>
      <w:r w:rsidRPr="00084A0D">
        <w:rPr>
          <w:lang w:val="en-US"/>
        </w:rPr>
        <w:t>geneset</w:t>
      </w:r>
      <w:proofErr w:type="spellEnd"/>
      <w:r w:rsidRPr="00084A0D">
        <w:rPr>
          <w:lang w:val="en-US"/>
        </w:rPr>
        <w:t xml:space="preserve"> analysis. This was performed on down-regulated genes obtained with model 3, paired group comparisons between first and second pregnancy placental gene expression adjusted for </w:t>
      </w:r>
      <w:r w:rsidRPr="00084A0D">
        <w:rPr>
          <w:rFonts w:eastAsia="Times New Roman" w:cstheme="minorHAnsi"/>
          <w:lang w:val="en-US" w:eastAsia="sv-SE"/>
        </w:rPr>
        <w:t>delivery mode, maternal BMI and gestational age at birth provided as continuous variables in day</w:t>
      </w:r>
      <w:r w:rsidR="00C55E35">
        <w:rPr>
          <w:rFonts w:eastAsia="Times New Roman" w:cstheme="minorHAnsi"/>
          <w:lang w:val="en-US" w:eastAsia="sv-SE"/>
        </w:rPr>
        <w:t>s</w:t>
      </w:r>
      <w:r w:rsidRPr="00084A0D">
        <w:rPr>
          <w:rFonts w:eastAsia="Times New Roman" w:cstheme="minorHAnsi"/>
          <w:lang w:val="en-US" w:eastAsia="sv-SE"/>
        </w:rPr>
        <w:t xml:space="preserve">. </w:t>
      </w:r>
    </w:p>
    <w:sectPr w:rsidR="006D6835" w:rsidRPr="006D6835" w:rsidSect="00200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8F16FE"/>
    <w:multiLevelType w:val="hybridMultilevel"/>
    <w:tmpl w:val="FFFC0402"/>
    <w:lvl w:ilvl="0" w:tplc="04AC7FE6">
      <w:start w:val="1"/>
      <w:numFmt w:val="upperLetter"/>
      <w:lvlText w:val="%1)"/>
      <w:lvlJc w:val="left"/>
      <w:pPr>
        <w:ind w:left="720" w:hanging="360"/>
      </w:pPr>
      <w:rPr>
        <w:rFonts w:ascii="Helvetica" w:hAnsi="Helvetica" w:cs="Helvetica" w:hint="default"/>
        <w:i/>
        <w:color w:val="333333"/>
        <w:sz w:val="21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A3"/>
    <w:rsid w:val="0008242B"/>
    <w:rsid w:val="00084A0D"/>
    <w:rsid w:val="000A407A"/>
    <w:rsid w:val="00145391"/>
    <w:rsid w:val="00186B5C"/>
    <w:rsid w:val="001C761F"/>
    <w:rsid w:val="00200D02"/>
    <w:rsid w:val="00201A35"/>
    <w:rsid w:val="00364737"/>
    <w:rsid w:val="003C1E47"/>
    <w:rsid w:val="005647A3"/>
    <w:rsid w:val="00590E9F"/>
    <w:rsid w:val="005D0BF4"/>
    <w:rsid w:val="00662312"/>
    <w:rsid w:val="006D6835"/>
    <w:rsid w:val="00730025"/>
    <w:rsid w:val="0073020C"/>
    <w:rsid w:val="007876CD"/>
    <w:rsid w:val="007A395D"/>
    <w:rsid w:val="00A33E70"/>
    <w:rsid w:val="00A40FD6"/>
    <w:rsid w:val="00BC4595"/>
    <w:rsid w:val="00C55E35"/>
    <w:rsid w:val="00CD015B"/>
    <w:rsid w:val="00D359A6"/>
    <w:rsid w:val="00D62984"/>
    <w:rsid w:val="00E33AAF"/>
    <w:rsid w:val="00F22C0E"/>
    <w:rsid w:val="00F502DC"/>
    <w:rsid w:val="00FB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1FD71"/>
  <w15:chartTrackingRefBased/>
  <w15:docId w15:val="{0ADF7C66-F94D-4C6C-8EE5-0B269FDA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FB6D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B6D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FB6DA3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styleId="Betoning">
    <w:name w:val="Emphasis"/>
    <w:basedOn w:val="Standardstycketeckensnitt"/>
    <w:uiPriority w:val="20"/>
    <w:qFormat/>
    <w:rsid w:val="00FB6DA3"/>
    <w:rPr>
      <w:i/>
      <w:iCs/>
    </w:rPr>
  </w:style>
  <w:style w:type="paragraph" w:customStyle="1" w:styleId="Beskrivning1">
    <w:name w:val="Beskrivning1"/>
    <w:basedOn w:val="Normal"/>
    <w:rsid w:val="00FB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FB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FB6DA3"/>
    <w:rPr>
      <w:color w:val="0000FF"/>
      <w:u w:val="single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B6DA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E33AAF"/>
    <w:pPr>
      <w:ind w:left="720"/>
      <w:contextualSpacing/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BC4595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6473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64737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64737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6473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64737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64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647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9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string-db.org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394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University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Serapio</dc:creator>
  <cp:keywords/>
  <dc:description/>
  <cp:lastModifiedBy>Theodora Kunovac Kallak</cp:lastModifiedBy>
  <cp:revision>3</cp:revision>
  <dcterms:created xsi:type="dcterms:W3CDTF">2024-02-09T06:36:00Z</dcterms:created>
  <dcterms:modified xsi:type="dcterms:W3CDTF">2024-02-09T06:38:00Z</dcterms:modified>
</cp:coreProperties>
</file>