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152CE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707C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Identifying Characteristics and Clinical Conditions Associated with Hand Grip Strength in Adults: The Baseline Health Study</w:t>
      </w:r>
    </w:p>
    <w:p w14:paraId="763258F0" w14:textId="77777777" w:rsidR="00053E47" w:rsidRPr="001707CA" w:rsidRDefault="00053E47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48AE08F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707C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Supplemental Appendix: List of Candidate Covariates for Multivariable LASSO Regression</w:t>
      </w:r>
    </w:p>
    <w:p w14:paraId="5ED57AAE" w14:textId="77777777" w:rsidR="00053E47" w:rsidRPr="001707CA" w:rsidRDefault="00053E47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</w:p>
    <w:p w14:paraId="3ED04FE9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color w:val="222222"/>
        </w:rPr>
        <w:t>Kenneth A. Taylor, DPT, PhD*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1,2</w:t>
      </w:r>
      <w:r w:rsidRPr="001707CA">
        <w:rPr>
          <w:rFonts w:ascii="Times New Roman" w:eastAsia="Times New Roman" w:hAnsi="Times New Roman" w:cs="Times New Roman"/>
          <w:color w:val="222222"/>
        </w:rPr>
        <w:t xml:space="preserve">; Megan K. </w:t>
      </w:r>
      <w:r w:rsidRPr="001707CA">
        <w:rPr>
          <w:rFonts w:ascii="Times New Roman" w:eastAsia="Times New Roman" w:hAnsi="Times New Roman" w:cs="Times New Roman"/>
          <w:color w:val="222222"/>
        </w:rPr>
        <w:t>Carroll, MS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3</w:t>
      </w:r>
      <w:r w:rsidRPr="001707CA">
        <w:rPr>
          <w:rFonts w:ascii="Times New Roman" w:eastAsia="Times New Roman" w:hAnsi="Times New Roman" w:cs="Times New Roman"/>
          <w:color w:val="222222"/>
        </w:rPr>
        <w:t>; Sarah Short, MPH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3</w:t>
      </w:r>
      <w:r w:rsidRPr="001707CA">
        <w:rPr>
          <w:rFonts w:ascii="Times New Roman" w:eastAsia="Times New Roman" w:hAnsi="Times New Roman" w:cs="Times New Roman"/>
          <w:color w:val="222222"/>
        </w:rPr>
        <w:t>; Adam P. Goode, DPT, PhD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1,2,4</w:t>
      </w:r>
    </w:p>
    <w:p w14:paraId="58966A4C" w14:textId="77777777" w:rsidR="00053E47" w:rsidRPr="001707CA" w:rsidRDefault="00053E47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</w:p>
    <w:p w14:paraId="1D78B87C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1</w:t>
      </w:r>
      <w:r w:rsidRPr="001707CA">
        <w:rPr>
          <w:rFonts w:ascii="Times New Roman" w:eastAsia="Times New Roman" w:hAnsi="Times New Roman" w:cs="Times New Roman"/>
          <w:color w:val="222222"/>
        </w:rPr>
        <w:t xml:space="preserve">Duke University School of Medicine, Orthopaedic Surgery, Durham, NC, USA; 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2</w:t>
      </w:r>
      <w:r w:rsidRPr="001707CA">
        <w:rPr>
          <w:rFonts w:ascii="Times New Roman" w:eastAsia="Times New Roman" w:hAnsi="Times New Roman" w:cs="Times New Roman"/>
          <w:color w:val="222222"/>
        </w:rPr>
        <w:t xml:space="preserve">Duke University School of Medicine, Duke Clinical Research Institute, Durham, NC, USA; 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3</w:t>
      </w:r>
      <w:r w:rsidRPr="001707CA">
        <w:rPr>
          <w:rFonts w:ascii="Times New Roman" w:eastAsia="Times New Roman" w:hAnsi="Times New Roman" w:cs="Times New Roman"/>
          <w:color w:val="222222"/>
        </w:rPr>
        <w:t>Verily Life Sciences, San Fra</w:t>
      </w:r>
      <w:r w:rsidRPr="001707CA">
        <w:rPr>
          <w:rFonts w:ascii="Times New Roman" w:eastAsia="Times New Roman" w:hAnsi="Times New Roman" w:cs="Times New Roman"/>
          <w:color w:val="222222"/>
        </w:rPr>
        <w:t xml:space="preserve">ncisco, CA; </w:t>
      </w:r>
      <w:r w:rsidRPr="001707CA">
        <w:rPr>
          <w:rFonts w:ascii="Times New Roman" w:eastAsia="Times New Roman" w:hAnsi="Times New Roman" w:cs="Times New Roman"/>
          <w:color w:val="222222"/>
          <w:vertAlign w:val="superscript"/>
        </w:rPr>
        <w:t>4</w:t>
      </w:r>
      <w:r w:rsidRPr="001707CA">
        <w:rPr>
          <w:rFonts w:ascii="Times New Roman" w:eastAsia="Times New Roman" w:hAnsi="Times New Roman" w:cs="Times New Roman"/>
          <w:color w:val="222222"/>
        </w:rPr>
        <w:t>Duke University School of Medicine, Population Health Sciences, Durham, NC, USA</w:t>
      </w:r>
    </w:p>
    <w:p w14:paraId="3B4A1C7A" w14:textId="77777777" w:rsidR="00053E47" w:rsidRPr="001707CA" w:rsidRDefault="00053E47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</w:p>
    <w:p w14:paraId="25334D56" w14:textId="77777777" w:rsidR="00053E47" w:rsidRPr="001707CA" w:rsidRDefault="00053E47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</w:p>
    <w:p w14:paraId="3C2AADFD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b/>
          <w:color w:val="222222"/>
        </w:rPr>
        <w:t>*Corresponding Author</w:t>
      </w:r>
      <w:r w:rsidRPr="001707CA">
        <w:rPr>
          <w:rFonts w:ascii="Times New Roman" w:eastAsia="Times New Roman" w:hAnsi="Times New Roman" w:cs="Times New Roman"/>
          <w:color w:val="222222"/>
        </w:rPr>
        <w:t xml:space="preserve">: </w:t>
      </w:r>
    </w:p>
    <w:p w14:paraId="4C61A344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bookmarkStart w:id="0" w:name="_gjdgxs" w:colFirst="0" w:colLast="0"/>
      <w:bookmarkEnd w:id="0"/>
      <w:r w:rsidRPr="001707CA">
        <w:rPr>
          <w:rFonts w:ascii="Times New Roman" w:eastAsia="Times New Roman" w:hAnsi="Times New Roman" w:cs="Times New Roman"/>
          <w:color w:val="222222"/>
        </w:rPr>
        <w:t>Kenneth A. Taylor, DPT, PhD</w:t>
      </w:r>
    </w:p>
    <w:p w14:paraId="58C1582B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color w:val="222222"/>
        </w:rPr>
        <w:t>Department of Orthopaedic Surgery</w:t>
      </w:r>
    </w:p>
    <w:p w14:paraId="0C605C1D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color w:val="222222"/>
        </w:rPr>
        <w:t>Duke University School of Medicine</w:t>
      </w:r>
    </w:p>
    <w:p w14:paraId="67BA8CFD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r w:rsidRPr="001707CA">
        <w:rPr>
          <w:rFonts w:ascii="Times New Roman" w:eastAsia="Times New Roman" w:hAnsi="Times New Roman" w:cs="Times New Roman"/>
          <w:color w:val="222222"/>
        </w:rPr>
        <w:t>Durham, NC</w:t>
      </w:r>
    </w:p>
    <w:p w14:paraId="7ABFB88C" w14:textId="77777777" w:rsidR="00053E47" w:rsidRPr="001707CA" w:rsidRDefault="001707CA">
      <w:pPr>
        <w:spacing w:line="360" w:lineRule="auto"/>
        <w:rPr>
          <w:rFonts w:ascii="Times New Roman" w:eastAsia="Times New Roman" w:hAnsi="Times New Roman" w:cs="Times New Roman"/>
          <w:color w:val="222222"/>
        </w:rPr>
      </w:pPr>
      <w:hyperlink r:id="rId6">
        <w:r w:rsidRPr="001707CA">
          <w:rPr>
            <w:rFonts w:ascii="Times New Roman" w:eastAsia="Times New Roman" w:hAnsi="Times New Roman" w:cs="Times New Roman"/>
            <w:color w:val="222222"/>
            <w:u w:val="single"/>
          </w:rPr>
          <w:t>kenneth.taylor@duke.edu</w:t>
        </w:r>
      </w:hyperlink>
    </w:p>
    <w:p w14:paraId="2817CF9E" w14:textId="77777777" w:rsidR="00053E47" w:rsidRPr="001707CA" w:rsidRDefault="001707CA">
      <w:pPr>
        <w:spacing w:after="160" w:line="259" w:lineRule="auto"/>
        <w:rPr>
          <w:rFonts w:ascii="Times New Roman" w:eastAsia="Times New Roman" w:hAnsi="Times New Roman" w:cs="Times New Roman"/>
          <w:b/>
        </w:rPr>
      </w:pPr>
      <w:r w:rsidRPr="001707CA">
        <w:br w:type="page"/>
      </w:r>
    </w:p>
    <w:p w14:paraId="3484A482" w14:textId="77777777" w:rsidR="00053E47" w:rsidRPr="001707CA" w:rsidRDefault="001707CA">
      <w:pPr>
        <w:widowControl w:val="0"/>
        <w:rPr>
          <w:rFonts w:ascii="Times New Roman" w:eastAsia="Times New Roman" w:hAnsi="Times New Roman" w:cs="Times New Roman"/>
        </w:rPr>
      </w:pPr>
      <w:r w:rsidRPr="001707CA">
        <w:rPr>
          <w:rFonts w:ascii="Times New Roman" w:eastAsia="Times New Roman" w:hAnsi="Times New Roman" w:cs="Times New Roman"/>
          <w:b/>
        </w:rPr>
        <w:lastRenderedPageBreak/>
        <w:t>Appendix.</w:t>
      </w:r>
      <w:r w:rsidRPr="001707CA">
        <w:rPr>
          <w:rFonts w:ascii="Times New Roman" w:eastAsia="Times New Roman" w:hAnsi="Times New Roman" w:cs="Times New Roman"/>
        </w:rPr>
        <w:t xml:space="preserve"> List of candidate covariates for multiple imputation and multivariable LASSO regression</w:t>
      </w:r>
    </w:p>
    <w:p w14:paraId="5FA7ED56" w14:textId="77777777" w:rsidR="00053E47" w:rsidRPr="001707CA" w:rsidRDefault="00053E47">
      <w:pPr>
        <w:rPr>
          <w:rFonts w:ascii="Times New Roman" w:eastAsia="Times New Roman" w:hAnsi="Times New Roman" w:cs="Times New Roman"/>
        </w:rPr>
      </w:pPr>
    </w:p>
    <w:p w14:paraId="4848DB7A" w14:textId="77777777" w:rsidR="00053E47" w:rsidRPr="001707CA" w:rsidRDefault="001707CA">
      <w:pPr>
        <w:rPr>
          <w:rFonts w:ascii="Times New Roman" w:eastAsia="Times New Roman" w:hAnsi="Times New Roman" w:cs="Times New Roman"/>
          <w:b/>
        </w:rPr>
      </w:pPr>
      <w:r w:rsidRPr="001707CA">
        <w:rPr>
          <w:rFonts w:ascii="Times New Roman" w:eastAsia="Times New Roman" w:hAnsi="Times New Roman" w:cs="Times New Roman"/>
          <w:b/>
        </w:rPr>
        <w:t>A.1. Demographic and Baseline Characteristics</w:t>
      </w:r>
    </w:p>
    <w:p w14:paraId="2E18ABFE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4920"/>
        <w:gridCol w:w="2115"/>
      </w:tblGrid>
      <w:tr w:rsidR="00053E47" w:rsidRPr="001707CA" w14:paraId="7A0A63B5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AEC7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60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1B6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2C8D20EC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0B6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age_at_enrollmentd10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DAA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Age in years at baseline/10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BA10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53E47" w:rsidRPr="001707CA" w14:paraId="38B4A768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4CAF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09CD" w14:textId="77777777" w:rsidR="00053E47" w:rsidRPr="001707CA" w:rsidRDefault="001707CA">
            <w:pPr>
              <w:widowControl w:val="0"/>
              <w:spacing w:line="240" w:lineRule="auto"/>
              <w:ind w:right="8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sex at birth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8A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53E47" w:rsidRPr="001707CA" w14:paraId="153DAF96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1CB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race_asian</w:t>
            </w:r>
          </w:p>
          <w:p w14:paraId="2B6593D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race_black</w:t>
            </w:r>
          </w:p>
          <w:p w14:paraId="72E46BA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race_other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2BE6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race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E91D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53E47" w:rsidRPr="001707CA" w14:paraId="080419B4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5D61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hispanic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574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Hispanic ancestry (yes/no)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CCC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53E47" w:rsidRPr="001707CA" w14:paraId="13EDC64A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BF1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current_smoker</w:t>
            </w:r>
          </w:p>
          <w:p w14:paraId="5461D81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former_smoker    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5C3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smoking status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ADD7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53E47" w:rsidRPr="001707CA" w14:paraId="1D72CA86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CCBF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pack_years_smoked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913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cigarettes smoked per day multiplied by years of regular smoking divided by 20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987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7D0407C" w14:textId="77777777" w:rsidR="00053E47" w:rsidRPr="001707CA" w:rsidRDefault="001707CA">
      <w:pPr>
        <w:rPr>
          <w:rFonts w:ascii="Times New Roman" w:eastAsia="Times New Roman" w:hAnsi="Times New Roman" w:cs="Times New Roman"/>
        </w:rPr>
      </w:pPr>
      <w:r w:rsidRPr="001707CA">
        <w:rPr>
          <w:rFonts w:ascii="Times New Roman" w:eastAsia="Times New Roman" w:hAnsi="Times New Roman" w:cs="Times New Roman"/>
          <w:vertAlign w:val="superscript"/>
        </w:rPr>
        <w:t>1</w:t>
      </w:r>
      <w:r w:rsidRPr="001707CA">
        <w:rPr>
          <w:rFonts w:ascii="Times New Roman" w:eastAsia="Times New Roman" w:hAnsi="Times New Roman" w:cs="Times New Roman"/>
          <w:sz w:val="18"/>
          <w:szCs w:val="18"/>
        </w:rPr>
        <w:t>Sex was considered in the multiple imputation, but used as a stratification variable in the LASSO regressions</w:t>
      </w:r>
    </w:p>
    <w:p w14:paraId="6B46ABA9" w14:textId="77777777" w:rsidR="00053E47" w:rsidRPr="001707CA" w:rsidRDefault="00053E47">
      <w:pPr>
        <w:rPr>
          <w:rFonts w:ascii="Times New Roman" w:eastAsia="Times New Roman" w:hAnsi="Times New Roman" w:cs="Times New Roman"/>
        </w:rPr>
      </w:pPr>
    </w:p>
    <w:p w14:paraId="113471B3" w14:textId="77777777" w:rsidR="00053E47" w:rsidRPr="001707CA" w:rsidRDefault="001707CA">
      <w:pPr>
        <w:rPr>
          <w:rFonts w:ascii="Times New Roman" w:eastAsia="Times New Roman" w:hAnsi="Times New Roman" w:cs="Times New Roman"/>
          <w:b/>
          <w:vertAlign w:val="superscript"/>
        </w:rPr>
      </w:pPr>
      <w:r w:rsidRPr="001707CA">
        <w:rPr>
          <w:rFonts w:ascii="Times New Roman" w:eastAsia="Times New Roman" w:hAnsi="Times New Roman" w:cs="Times New Roman"/>
          <w:b/>
        </w:rPr>
        <w:t xml:space="preserve">A.2. On Site Assessments - </w:t>
      </w:r>
      <w:r w:rsidRPr="001707CA">
        <w:rPr>
          <w:rFonts w:ascii="Times New Roman" w:eastAsia="Times New Roman" w:hAnsi="Times New Roman" w:cs="Times New Roman"/>
          <w:b/>
        </w:rPr>
        <w:t>Vitals and Physical Health Metrics</w:t>
      </w:r>
    </w:p>
    <w:p w14:paraId="23FAAAE2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4890"/>
        <w:gridCol w:w="2145"/>
      </w:tblGrid>
      <w:tr w:rsidR="00053E47" w:rsidRPr="001707CA" w14:paraId="2DE61D24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652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  <w:r w:rsidRPr="001707CA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A80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A46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1673C1AE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8CA5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systolic_blood_pressure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64FE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2 systolic blood pressure readings (mmHg) measured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3FE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44 (2%)</w:t>
            </w:r>
          </w:p>
        </w:tc>
      </w:tr>
      <w:tr w:rsidR="00053E47" w:rsidRPr="001707CA" w14:paraId="497FB639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FE5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diastolic_blood_pressure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FFA9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Average of 2 diastolic blood pressure readings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(mmHg) measured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C832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44 (2%)</w:t>
            </w:r>
          </w:p>
        </w:tc>
      </w:tr>
      <w:tr w:rsidR="00053E47" w:rsidRPr="001707CA" w14:paraId="57DFA378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E80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vs_pulse_bpm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09A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Heart rate (bpm) measured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7B6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17 (1%)</w:t>
            </w:r>
          </w:p>
        </w:tc>
      </w:tr>
      <w:tr w:rsidR="00053E47" w:rsidRPr="001707CA" w14:paraId="1621E0BD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062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body_mass_index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5AD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Body weight (kg) divided by the square of height (cm)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843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45 (2%)</w:t>
            </w:r>
          </w:p>
        </w:tc>
      </w:tr>
      <w:tr w:rsidR="00053E47" w:rsidRPr="001707CA" w14:paraId="14DDB5F9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735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vs_wc_cm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007A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Waist circumference (cm)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1621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32 (1%)</w:t>
            </w:r>
          </w:p>
        </w:tc>
      </w:tr>
      <w:tr w:rsidR="00053E47" w:rsidRPr="001707CA" w14:paraId="64C73DBE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D73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vs_osat_pct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36F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Oxygen saturation (%)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B8CD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18 (1%)</w:t>
            </w:r>
          </w:p>
        </w:tc>
      </w:tr>
      <w:tr w:rsidR="00053E47" w:rsidRPr="001707CA" w14:paraId="6AD8E73F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884D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vs_rrate_bpm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8F7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Respiratory rate (bpm)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994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20 (1%)</w:t>
            </w:r>
          </w:p>
        </w:tc>
      </w:tr>
      <w:tr w:rsidR="00053E47" w:rsidRPr="001707CA" w14:paraId="77CB0232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C4D6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ankle_brachial_index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497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Minimum of left and right ankle brachial index at baseline, using the maximum of left dorsalis pedis pressure and left posterior tibial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pressure, maximum of right dorsalis pedis pressure and right posterior tibial pressure, and maximum of right and left brachial systolic pressure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8A33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70 (3%)</w:t>
            </w:r>
          </w:p>
        </w:tc>
      </w:tr>
      <w:tr w:rsidR="00053E47" w:rsidRPr="001707CA" w14:paraId="17EEE2AF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2A5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ratio_of_forced_expiratory_volume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C38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forced expiratory volume (first third of forced breath)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and forced vital capacity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873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113 (5%)</w:t>
            </w:r>
          </w:p>
        </w:tc>
      </w:tr>
      <w:tr w:rsidR="00053E47" w:rsidRPr="001707CA" w14:paraId="2B021649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12A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pperf_6mdis_m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DB5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Total meters walked during 6 minute walk distance test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CC2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65 (3%)</w:t>
            </w:r>
          </w:p>
        </w:tc>
      </w:tr>
      <w:tr w:rsidR="00053E47" w:rsidRPr="001707CA" w14:paraId="5332778D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B18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ten_meter_walk_speed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8A8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Walking speed in meters per second using average of 3 fast walk trials during 10 meter walk test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A07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176 (7%)</w:t>
            </w:r>
          </w:p>
        </w:tc>
      </w:tr>
      <w:tr w:rsidR="00053E47" w:rsidRPr="001707CA" w14:paraId="5B88FB68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4E4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handgrip_dominant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44BB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3 hand grip trials of dominant hand in kilograms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6A1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136 (5%)</w:t>
            </w:r>
          </w:p>
        </w:tc>
      </w:tr>
      <w:tr w:rsidR="00053E47" w:rsidRPr="001707CA" w14:paraId="231FBAE2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9DF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single_legged_balance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2C9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left and right leg trials in seconds during single-legged balance test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C1B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161 (6%)</w:t>
            </w:r>
          </w:p>
        </w:tc>
      </w:tr>
      <w:tr w:rsidR="00053E47" w:rsidRPr="001707CA" w14:paraId="3D089A3E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353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sitting_rising_score</w:t>
            </w:r>
          </w:p>
          <w:p w14:paraId="2D72380C" w14:textId="77777777" w:rsidR="00053E47" w:rsidRPr="001707CA" w:rsidRDefault="00053E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CF46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Sum of sitting and rising scores during sitting-rising test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2D2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301 (12%)</w:t>
            </w:r>
          </w:p>
        </w:tc>
      </w:tr>
      <w:tr w:rsidR="00053E47" w:rsidRPr="001707CA" w14:paraId="31D1F6FE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000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pperf_30sscr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25F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stands during 30 second chair stand test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817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92 (4%)</w:t>
            </w:r>
          </w:p>
        </w:tc>
      </w:tr>
      <w:tr w:rsidR="00053E47" w:rsidRPr="001707CA" w14:paraId="377ACD29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D47A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best_available_left_ventricular</w:t>
            </w:r>
          </w:p>
          <w:p w14:paraId="35B312FC" w14:textId="77777777" w:rsidR="00053E47" w:rsidRPr="001707CA" w:rsidRDefault="00053E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194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Best available left ventricular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EF from biplane, single and visual read data from resting echocardiogram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36AF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73 (3%)</w:t>
            </w:r>
          </w:p>
        </w:tc>
      </w:tr>
      <w:tr w:rsidR="00053E47" w:rsidRPr="001707CA" w14:paraId="631813D2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D726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lvmassi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222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Left ventricular mass index from resting echocardiogram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FD5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105 (4%)</w:t>
            </w:r>
          </w:p>
        </w:tc>
      </w:tr>
      <w:tr w:rsidR="00053E47" w:rsidRPr="001707CA" w14:paraId="2CFC2890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41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ccs</w:t>
            </w:r>
          </w:p>
        </w:tc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09C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Coronary calcium score from coronary calcium scan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563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121 (5%)</w:t>
            </w:r>
          </w:p>
        </w:tc>
      </w:tr>
    </w:tbl>
    <w:p w14:paraId="60ACF912" w14:textId="77777777" w:rsidR="00053E47" w:rsidRPr="001707CA" w:rsidRDefault="001707CA">
      <w:pPr>
        <w:rPr>
          <w:rFonts w:ascii="Times New Roman" w:eastAsia="Times New Roman" w:hAnsi="Times New Roman" w:cs="Times New Roman"/>
          <w:sz w:val="18"/>
          <w:szCs w:val="18"/>
        </w:rPr>
      </w:pPr>
      <w:r w:rsidRPr="001707C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1707CA">
        <w:rPr>
          <w:rFonts w:ascii="Times New Roman" w:eastAsia="Times New Roman" w:hAnsi="Times New Roman" w:cs="Times New Roman"/>
          <w:sz w:val="18"/>
          <w:szCs w:val="18"/>
        </w:rPr>
        <w:t>Vitals and physical health metrics were considered in the multiple imputation, but not the LASSO regression</w:t>
      </w:r>
    </w:p>
    <w:p w14:paraId="66DC22CB" w14:textId="77777777" w:rsidR="00053E47" w:rsidRPr="001707CA" w:rsidRDefault="00053E47">
      <w:pPr>
        <w:rPr>
          <w:rFonts w:ascii="Times New Roman" w:eastAsia="Times New Roman" w:hAnsi="Times New Roman" w:cs="Times New Roman"/>
        </w:rPr>
      </w:pPr>
    </w:p>
    <w:p w14:paraId="262FBE3C" w14:textId="250C965F" w:rsidR="00053E47" w:rsidRPr="001707CA" w:rsidRDefault="001707CA">
      <w:pPr>
        <w:rPr>
          <w:rFonts w:ascii="Times New Roman" w:eastAsia="Times New Roman" w:hAnsi="Times New Roman" w:cs="Times New Roman"/>
          <w:b/>
        </w:rPr>
      </w:pPr>
      <w:r w:rsidRPr="001707CA">
        <w:rPr>
          <w:rFonts w:ascii="Times New Roman" w:eastAsia="Times New Roman" w:hAnsi="Times New Roman" w:cs="Times New Roman"/>
          <w:b/>
        </w:rPr>
        <w:t>A.3. On Site Assessments - Medical Conditions, Symptoms , and Allergies</w:t>
      </w:r>
    </w:p>
    <w:p w14:paraId="10A1BA46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4845"/>
        <w:gridCol w:w="2160"/>
      </w:tblGrid>
      <w:tr w:rsidR="00053E47" w:rsidRPr="001707CA" w14:paraId="69F9BF9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3C4E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6AC7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081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6B22D442" w14:textId="77777777">
        <w:trPr>
          <w:trHeight w:val="380"/>
        </w:trPr>
        <w:tc>
          <w:tcPr>
            <w:tcW w:w="93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7D12" w14:textId="77777777" w:rsidR="00053E47" w:rsidRPr="001707CA" w:rsidRDefault="001707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Mental Health-Related Medical </w:t>
            </w: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Conditions</w:t>
            </w:r>
          </w:p>
        </w:tc>
      </w:tr>
      <w:tr w:rsidR="00053E47" w:rsidRPr="001707CA" w14:paraId="2B84D0C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5D513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cc_depression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FF5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major depressive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054D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B652BC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D729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cc_anxiety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0A7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generalized anxiety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AD5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646431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DB2E9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cc_ptsd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555E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post-traumatic stress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872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727A5F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8F9CF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cc_bipolar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715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bipolar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C2B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D4AD9B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2F14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cc_adhd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E22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attention deficit hyperactivity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4AA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10D09B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2508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cc_drugabuse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738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drug abuse (including prescription medications)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EBA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AD66AE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4CC2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cc_alcoholabuse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667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alcohol abuse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A178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29AE25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9188" w14:textId="77777777" w:rsidR="00053E47" w:rsidRPr="001707CA" w:rsidRDefault="001707C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cc_concussions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ED0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concussion or loss of consciousness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824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F871AC0" w14:textId="77777777">
        <w:trPr>
          <w:trHeight w:val="380"/>
        </w:trPr>
        <w:tc>
          <w:tcPr>
            <w:tcW w:w="93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A09CE" w14:textId="77777777" w:rsidR="00053E47" w:rsidRPr="001707CA" w:rsidRDefault="001707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Physical Health-Related Medical Conditions</w:t>
            </w:r>
          </w:p>
        </w:tc>
      </w:tr>
      <w:tr w:rsidR="00053E47" w:rsidRPr="001707CA" w14:paraId="10CCBF5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9F56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cc_oa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8D02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osteoarthritis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508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3FB3CC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193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cc_gerd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8DCF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gastroesophageal reflux disease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35E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8A58B4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984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cc_htn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AA8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hypertension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06CA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3744E3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F9C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cc_asthma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435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asthma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65D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F0AD57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192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cc_cataracts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6B52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cataracts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482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3DD72A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C1E6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cc_hypercholesterolemia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5B8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hypercholesterolemia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762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DB51CBD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55AE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cc_migraine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BF8C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migraine headaches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978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C213653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C2F3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cc_dm2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1F6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type II diabetes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9FB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3DCD98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CCA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cc_sleepapnea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9C2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sleep apnea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3F3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4F4EA4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2D56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cc_colonpolyps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DE4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colon polyps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D17C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E903E8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BA0B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cc_pneumonia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9C4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pneumonia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4CC5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981CF8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DD4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cc_hypothyroidism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46F4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hypothyroidism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5D5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A74D9F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605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cc_hearingloss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B6B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severe hearing loss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141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02ABE1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ADA6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cc_kidney_or_bladder_stones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97F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kidney or bladder stones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794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F0A3F9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B204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cc_arrhythmia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AFF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arrhythmia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84F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F69EC0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1BB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cc_gallbladder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EFF7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gallbladder disease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624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A13D31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A4E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cc_tinnitus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5D1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tinnitus at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709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D2A262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BD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cc_ibd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ECF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irritable bowel disorder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218B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D65D21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769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cc_osteopenia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F6EB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osteopenia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66A3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6422F5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99DD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cc_nonmelanoma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900A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non-melanoma skin cancer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94F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BE2AB0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BB0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cc_osteoporosis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CBA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osteoporosis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6331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9453AF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3C3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cc_hemorrhoids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739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hemorrhoids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EE8C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CD4502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F3D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cc_gout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0383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gout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A9FE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D2344C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EB1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cc_glaucoma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DD18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glaucoma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C068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CFBDF6D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868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cc_bph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419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benign prostatic hyperplasia at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7EF1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F915F6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760E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cc_diverticulosis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CF44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diverticulosis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32AE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7964CF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751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cc_pud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C80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peptic ulcers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97E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2A1FA2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9E5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cc_melanoma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E21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melanoma skin cancer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7E6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9480B7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6BEB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cc_diverticulitis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3D1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diverticulitis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31B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F39BCE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300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cc_hxmi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BD3B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myocardial infarction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C6E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A5A441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09EB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cc_breast_cancer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6BB1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breast cancer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5041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68E2A7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3E60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cc_copd_emphysema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633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COPD (with emphysema)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3CC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9BE328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CE3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cc_psoriasis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6D5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psoriasis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C6E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440B70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93B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cc_cad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236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coronary artery disease (including angina)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A028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85A504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B51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cc_fibromyalgia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6479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fibromyalgia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56A4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D4E4B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6A3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cc_ra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2D4C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rheumatoid arthritis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A192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E33676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DC4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cc_pe_or_dvt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788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PE or DVT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643C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8222F2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13F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cc_headaches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58E4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chronic headaches (non-migraines)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0A9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1F914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44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cc_epilepsy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453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epilepsy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4B84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8C4BB8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638A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cc_hashimotos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086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Hashimoto’s disease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5E0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E83198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B48D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cc_pvd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4FC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peripheral vascular disease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2FEB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0EFAE3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63A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cc_prostate_cancer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F72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prostate cancer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A976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0CD810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ABB9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cc_nonalcoholfattyliverdx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3F6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non-alcoholic fatty liver disease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F51A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E0B862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B332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cc_thyroidgoiter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F13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goiter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0F4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2F5DF9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C67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cc_hepc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593C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Hepatitis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31D3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2073C2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83E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cc_dm1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568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Diabetes type 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982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FA34C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92A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cc_macular_degeneration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1A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macular degeneration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BBE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03F721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825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cc_stroke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2BB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stroke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514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94CF5F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30B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cc_afib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E3A6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atrial fibrillation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2CF7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46439C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15B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cc_tia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EF98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transient ischemic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attack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870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C377C2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8D15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cc_hepb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FF3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Hepatitis B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266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DEC5005" w14:textId="77777777">
        <w:trPr>
          <w:trHeight w:val="380"/>
        </w:trPr>
        <w:tc>
          <w:tcPr>
            <w:tcW w:w="93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DC5A" w14:textId="77777777" w:rsidR="00053E47" w:rsidRPr="001707CA" w:rsidRDefault="001707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Mental Health / Depression-Related Symptoms</w:t>
            </w:r>
          </w:p>
        </w:tc>
      </w:tr>
      <w:tr w:rsidR="00053E47" w:rsidRPr="001707CA" w14:paraId="63B60DD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BC2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mood_change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D63C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mood change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F4D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A1D0B1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9EE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nervousness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43A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nervousness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0572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5A1527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AF4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fatigue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4E20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fatigue at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1F0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F2437C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C57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lack_of_energy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6754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lack of energy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ECE7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0DB115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80C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difficulty_concentrating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4D75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difficulty concentrating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F86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17848B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02B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sleeping_pattern_changes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AEC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sleeping pattern changes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EE6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C2917D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A53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appetite_changes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12A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appetite changes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2E71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711E158" w14:textId="77777777">
        <w:trPr>
          <w:trHeight w:val="380"/>
        </w:trPr>
        <w:tc>
          <w:tcPr>
            <w:tcW w:w="93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071D" w14:textId="77777777" w:rsidR="00053E47" w:rsidRPr="001707CA" w:rsidRDefault="001707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Physical Health-Related Symptoms</w:t>
            </w:r>
          </w:p>
        </w:tc>
      </w:tr>
      <w:tr w:rsidR="00053E47" w:rsidRPr="001707CA" w14:paraId="55E1AB6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E9F8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neck_or_low_back_pain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88A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neck or low back pain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5B9B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79A69A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115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stiffness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B13A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stiffness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E518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00A8A0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168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muscle_or_joint_pain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EC6A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muscle or joint pain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7238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C2932F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C07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nasal_stuffiness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E56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nasal stuffiness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64C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0185C8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3D25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backache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337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backache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735D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27AB16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1A8F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runny_nose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E49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runny nose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5F6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20CC4A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99D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urination_at_night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2D7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urination at night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1B7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4F4B2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EA4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headache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13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headache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95C1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306903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20A3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floaters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39B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floaters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6423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998CCA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96B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joint_pain_swelling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FDE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joint pain swelling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CA5F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257E2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F22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pain_or_stiffness_in_the_neck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2A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pain or stiffness in neck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B40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218CAA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A9E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itching_skin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4204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itching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6BBA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859EC3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4621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cough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969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cough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6272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BE2FB8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133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dryness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00A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dryness (skin)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2F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79D5E3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4F6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easy_bruising_or_bleeding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B2D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easy bruising or bleeding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667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40E831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370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tension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04D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tension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E11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4F5B3E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626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tingling_or_numbness_in_extremities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AB3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tingling or numbness in extremities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337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96B35E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2691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tingling_or_pins_and_needles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C96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tingling or pins and needles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5E6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3B0863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0B9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bloating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336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bloating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2CA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9E779B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8CDE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heartburn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26E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heartburn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4308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F7B0B1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7D2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frequency_of_urination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B7F0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frequency of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urination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3AA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7A9D69B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50C7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constipation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9B1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constipation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64AB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1E012A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129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leg_cramps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D9E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leg cramps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5761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74B958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FA7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diarrhea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B67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diarrhea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0BEF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F75E44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169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ear_ringing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66D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ear ringing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FCF0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1%)</w:t>
            </w:r>
          </w:p>
        </w:tc>
      </w:tr>
      <w:tr w:rsidR="00053E47" w:rsidRPr="001707CA" w14:paraId="25C0FD1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291F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heat_or_cold_intolerance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6905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heat or cold intolerance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2AC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484FC6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201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night_sweats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CF54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night sweats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B95F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D966A5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9C7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dry_mouth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6442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dry mouth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26AC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9DA5F4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A91F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excessive_belching_or_passing_of_gas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E0B4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excessive belching or Passing of gas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3106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4A7EA1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B7F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shortness_of_breath_with_exercise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D5F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shortness of breath with exercise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6C2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25BB014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BF50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memory_change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FFB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memory change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A23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EF63303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D226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lightheadedness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0EA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lf-reported lightheadedness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135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6BF370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FEE7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sinus_pain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BB55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sinus pain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160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C502C2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E6A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shortness_of_breath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753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shortness of breath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D12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F3FE88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6D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swelling_in_calves_or_feet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297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swelling in calves or feet at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24A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BA49FC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8059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coughing_up_sputum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B527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coughing up sputum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671B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0B39A8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2F85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urgency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D703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urgency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7465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63E0C5A5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331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hay_fever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0D17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hay fever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D9C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F1D049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B36E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discharge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67F0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discharge (nose &amp; sinuses) at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2F7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0105614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5654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body_image_concerns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B218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body image concerns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C52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C617E9F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C12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hemorrhoids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BF4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hemorrhoids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5B80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444E3BB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3555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cramping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D60D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cramping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E6F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1684A1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C45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numbness_or_loss_of_sensation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D7C6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numbness or loss of sensation at baseline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933E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200026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C1F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fa_ind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86C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food allergies (any vs. none, ignoring additional details about which allergen)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06C8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549071D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272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sa_ind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DD4C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seasonal allergies (any vs. none, ignoring additional details about which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allergen)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95BB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1D1E7C3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D2B3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nsa_ind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AC9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non-seasonal allergies (any vs. none, ignoring additional details about which allergen)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0537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  <w:tr w:rsidR="00053E47" w:rsidRPr="001707CA" w14:paraId="3E919DF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BD4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ma_ind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F81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medication allergies (any vs. none, ignoring additional details about which allergen)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FD6D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 (&lt;1%)</w:t>
            </w:r>
          </w:p>
        </w:tc>
      </w:tr>
    </w:tbl>
    <w:p w14:paraId="7365FED8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p w14:paraId="2AEE96D0" w14:textId="77777777" w:rsidR="00053E47" w:rsidRPr="001707CA" w:rsidRDefault="001707CA">
      <w:pPr>
        <w:rPr>
          <w:rFonts w:ascii="Times New Roman" w:eastAsia="Times New Roman" w:hAnsi="Times New Roman" w:cs="Times New Roman"/>
          <w:b/>
        </w:rPr>
      </w:pPr>
      <w:r w:rsidRPr="001707CA">
        <w:rPr>
          <w:rFonts w:ascii="Times New Roman" w:eastAsia="Times New Roman" w:hAnsi="Times New Roman" w:cs="Times New Roman"/>
          <w:b/>
        </w:rPr>
        <w:t xml:space="preserve">A.4. On Site Assessments - Mental Health Surveys </w:t>
      </w:r>
    </w:p>
    <w:p w14:paraId="1E1C6415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4815"/>
        <w:gridCol w:w="2145"/>
      </w:tblGrid>
      <w:tr w:rsidR="00053E47" w:rsidRPr="001707CA" w14:paraId="243A5E8D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84E2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DD7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E4FD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504468E9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008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sds_total_score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3AC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Sheen Disability Scale total score (range 0, 30)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1CDE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Sum of 3 individual questions</w:t>
            </w:r>
          </w:p>
        </w:tc>
      </w:tr>
      <w:tr w:rsidR="00053E47" w:rsidRPr="001707CA" w14:paraId="1DA5AB18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9E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whodas_total_score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E36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WHODAS 2.0 total score (range 0, 48)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7FC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Sum of 12 individual questions</w:t>
            </w:r>
          </w:p>
        </w:tc>
      </w:tr>
      <w:tr w:rsidR="00053E47" w:rsidRPr="001707CA" w14:paraId="3C146EF8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7B3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phq9_sum_score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532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Patient Health Questionnaire-9 total score (range 0, 27)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025B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206 (%)</w:t>
            </w:r>
          </w:p>
        </w:tc>
      </w:tr>
      <w:tr w:rsidR="00053E47" w:rsidRPr="001707CA" w14:paraId="0D0B779C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F97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gad7_total_score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D84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Generalized Anxiety Disorder-7  total score (range 0, 21) 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C12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Sum of 7 individual questions</w:t>
            </w:r>
          </w:p>
          <w:p w14:paraId="545CF40D" w14:textId="77777777" w:rsidR="00053E47" w:rsidRPr="001707CA" w:rsidRDefault="00053E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53E47" w:rsidRPr="001707CA" w14:paraId="2A0438F3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49D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ace_total_score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1FA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Behavioral Risk Factor Surveillance System Adverse Childhood Experience Module total problem count (range 0, 11) at baseline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617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Sum of positive responses for each of 11 ACE questions</w:t>
            </w:r>
          </w:p>
        </w:tc>
      </w:tr>
    </w:tbl>
    <w:p w14:paraId="7F097B85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p w14:paraId="29D494D4" w14:textId="77777777" w:rsidR="00053E47" w:rsidRPr="001707CA" w:rsidRDefault="001707CA">
      <w:pPr>
        <w:rPr>
          <w:rFonts w:ascii="Times New Roman" w:eastAsia="Times New Roman" w:hAnsi="Times New Roman" w:cs="Times New Roman"/>
          <w:b/>
        </w:rPr>
      </w:pPr>
      <w:r w:rsidRPr="001707CA">
        <w:rPr>
          <w:rFonts w:ascii="Times New Roman" w:eastAsia="Times New Roman" w:hAnsi="Times New Roman" w:cs="Times New Roman"/>
          <w:b/>
        </w:rPr>
        <w:t>A.5. Blood Draw - Standard Laboratory Data</w:t>
      </w:r>
    </w:p>
    <w:p w14:paraId="5B5E5810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4800"/>
        <w:gridCol w:w="2115"/>
      </w:tblGrid>
      <w:tr w:rsidR="00053E47" w:rsidRPr="001707CA" w14:paraId="488FFB5B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54FD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499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24A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</w:t>
            </w: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</w:t>
            </w:r>
          </w:p>
        </w:tc>
      </w:tr>
      <w:tr w:rsidR="00053E47" w:rsidRPr="001707CA" w14:paraId="36B17545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AB3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standard_labs_hemoglobin_gdl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7896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Hemoglobin (g/dl)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E997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466F2CF7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9D2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standard_labs_serum_creatinine_mgdl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5A6C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Serum Creatinine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BF05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6C4B41BC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CDBE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standard_labs_hdl_mgdl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CA3B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High density lipoprotein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FD1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1F58050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5C15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standard_labs_ldl_mgdl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B34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Low density lipoprotein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82C4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183 (7%)</w:t>
            </w:r>
          </w:p>
        </w:tc>
      </w:tr>
      <w:tr w:rsidR="00053E47" w:rsidRPr="001707CA" w14:paraId="468B944A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9CF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standard_labs_triglycerides_mgdl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03B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Triglycerides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5E4E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5CF97323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4A5F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standard_labs_hba1c_pct_tl_hgb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FA85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Hemoglobin A1c (%)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8AB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131 (5%)</w:t>
            </w:r>
          </w:p>
        </w:tc>
      </w:tr>
      <w:tr w:rsidR="00053E47" w:rsidRPr="001707CA" w14:paraId="0FAE48A4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F6E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standard_labs_alt_ul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F3E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Alanine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aminotransferase (U/L)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4F74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15041611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6EC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standard_labs_ast_ul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6BE4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Aspartate aminotransferase (U/L)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6D4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1F08E7DD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3DA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standard_labs_vitamind_ngml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D015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Vitamin D (ng/ml)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93FF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137 (5%)</w:t>
            </w:r>
          </w:p>
        </w:tc>
      </w:tr>
      <w:tr w:rsidR="00053E47" w:rsidRPr="001707CA" w14:paraId="2976C51B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D50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standard_labs_crp_mgl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0AC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C-reactive protein (mg/l)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BD8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142 (%)</w:t>
            </w:r>
          </w:p>
        </w:tc>
      </w:tr>
      <w:tr w:rsidR="00053E47" w:rsidRPr="001707CA" w14:paraId="2B45B17D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4727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standard_labs_blood_glucose_mgdl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973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Blood glucose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1195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0DAD4F55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D98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standard_labs_neutrophil_segs_pct_wbc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511E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Neutrophil segments (% WBC)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D75C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3CA82194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2E2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standard_labs_neutrophils_thou_per_mcl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C191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Total neutrophils (k/mcL)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C0E9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31AA6DCC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EE2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standard_labs_lymphocytes_thou_per_mcl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826C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Total lymphocytes (k/mcL)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826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07DEBE32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30B8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standard_labs_magnesium_meql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A49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Magnesium (MEQ/L)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3D0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19DA0393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3268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standard_labs_monocytes_thou_per_mcl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AFDB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Absolute Monocytes (k/mcL)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5019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7B595763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7E77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standard_labs_eosinophils_thou_per_mcl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512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Absolute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Eosinophils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(k/mcL)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1940B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6481C79B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78A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standard_labs_basophils_thou_per_mcl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3C36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Absolute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Basophils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(k/mcL)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639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163 (7%)</w:t>
            </w:r>
          </w:p>
        </w:tc>
      </w:tr>
      <w:tr w:rsidR="00053E47" w:rsidRPr="001707CA" w14:paraId="239C0766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70E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standard_labs_hematocrit_pct_rbc_blood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47D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Hematocrit (% RBC to whole blood volume)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357CD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4126CC4D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A92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standard_labs_mcv_fl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AE40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Mean corpuscular volume (fL)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A179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5415DA1B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74E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standard_labs_mch_pg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E31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Mean corpuscular hemoglobin (pg)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B80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4765713C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D176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standard_labs_mpv_fl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6D5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Mean platelet volume (fL)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86E8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155 (6%)</w:t>
            </w:r>
          </w:p>
        </w:tc>
      </w:tr>
      <w:tr w:rsidR="00053E47" w:rsidRPr="001707CA" w14:paraId="6CB0514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5E11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standard_labs_platelets_per_cumm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F8F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Platelet count (cumm)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F6FE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156 (6%)</w:t>
            </w:r>
          </w:p>
        </w:tc>
      </w:tr>
      <w:tr w:rsidR="00053E47" w:rsidRPr="001707CA" w14:paraId="3C097C64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A026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standard_labs_rbc_mill_per_mcl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C0B4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Red blood cell count (millions/mcL)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84E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371B1A0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E67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standard_labs_wbc_thou_per_mcl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635E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White blood cell count (millions/mcL)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F736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164 (7%)</w:t>
            </w:r>
          </w:p>
        </w:tc>
      </w:tr>
      <w:tr w:rsidR="00053E47" w:rsidRPr="001707CA" w14:paraId="37E4808D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134D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standard_labs_calcium_mgdl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D07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Calcium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D74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4827648E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4819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standard_labs_cholesterol_mgdl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FB3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Total cholesterol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1F8E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20884A3C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67F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standard_labs_chloride_meql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3F8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Chloride (MEQ/L)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C422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61ADDC3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4994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standard_labs_potassium_meql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ABC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Potassium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(MEQ/L)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1F41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4078E5FF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025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standard_labs_sodium_meql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9D5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Sodium (MEQ/L)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8567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040B3428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434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standard_labs_protein_serum_gdl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CAE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Protein in serum (g/dL)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6D69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34371AF8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A24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standard_labs_albumin_gdl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B073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Albumin (g/L)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FA48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59FEB854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6CB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standard_labs_uric_acid_mgdl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936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Uric acid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B7F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133 (5%)</w:t>
            </w:r>
          </w:p>
        </w:tc>
      </w:tr>
      <w:tr w:rsidR="00053E47" w:rsidRPr="001707CA" w14:paraId="10D08579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456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standard_labs_creatinine_random_urine_mgl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81C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Creatinine in urine (mg/dL)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6997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50 (2%)</w:t>
            </w:r>
          </w:p>
        </w:tc>
      </w:tr>
      <w:tr w:rsidR="00053E47" w:rsidRPr="001707CA" w14:paraId="3A40D9DF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2E9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standard_labs_gfr_mdrd_ml_min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193E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Glomerular filtration rate (mL/min/1.73 m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based on Modification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of Diet in Renal Disease Study equation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C31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132 (5%)</w:t>
            </w:r>
          </w:p>
        </w:tc>
      </w:tr>
      <w:tr w:rsidR="00053E47" w:rsidRPr="001707CA" w14:paraId="4BDD3621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0B8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standard_labs_reticulocytes_bill_per_liter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8A91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Absolute reticulocytes (billions/L)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C9E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144 (6%)</w:t>
            </w:r>
          </w:p>
        </w:tc>
      </w:tr>
      <w:tr w:rsidR="00053E47" w:rsidRPr="001707CA" w14:paraId="7D29997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703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standard_labs_tsh_miu_per_liter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10B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Thyroid stimulating hormone (mIU/L)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8510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171 (5%)</w:t>
            </w:r>
          </w:p>
        </w:tc>
      </w:tr>
      <w:tr w:rsidR="00053E47" w:rsidRPr="001707CA" w14:paraId="6096D39B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04F5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ndard_labs_specific_gravity 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11EA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Urine specific gravity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239F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50 (2%)</w:t>
            </w:r>
          </w:p>
        </w:tc>
      </w:tr>
      <w:tr w:rsidR="00053E47" w:rsidRPr="001707CA" w14:paraId="4D70E147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D7EC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standard_labs_reaction_ph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40D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Urine reaction pH at baseline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61B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50 (2%)</w:t>
            </w:r>
          </w:p>
        </w:tc>
      </w:tr>
    </w:tbl>
    <w:p w14:paraId="7E7F5048" w14:textId="77777777" w:rsidR="00053E47" w:rsidRPr="001707CA" w:rsidRDefault="00053E47">
      <w:pPr>
        <w:rPr>
          <w:rFonts w:ascii="Times New Roman" w:eastAsia="Times New Roman" w:hAnsi="Times New Roman" w:cs="Times New Roman"/>
        </w:rPr>
      </w:pPr>
    </w:p>
    <w:p w14:paraId="7537E525" w14:textId="77777777" w:rsidR="00053E47" w:rsidRPr="001707CA" w:rsidRDefault="001707CA">
      <w:pPr>
        <w:rPr>
          <w:rFonts w:ascii="Times New Roman" w:eastAsia="Times New Roman" w:hAnsi="Times New Roman" w:cs="Times New Roman"/>
          <w:b/>
        </w:rPr>
      </w:pPr>
      <w:r w:rsidRPr="001707CA">
        <w:rPr>
          <w:rFonts w:ascii="Times New Roman" w:eastAsia="Times New Roman" w:hAnsi="Times New Roman" w:cs="Times New Roman"/>
          <w:b/>
        </w:rPr>
        <w:t>A.6. Participant Portal (App) Surveys</w:t>
      </w:r>
    </w:p>
    <w:p w14:paraId="7C5EBA8B" w14:textId="77777777" w:rsidR="00053E47" w:rsidRPr="001707CA" w:rsidRDefault="001707CA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707CA">
        <w:rPr>
          <w:rFonts w:ascii="Times New Roman" w:eastAsia="Times New Roman" w:hAnsi="Times New Roman" w:cs="Times New Roman"/>
          <w:b/>
          <w:sz w:val="20"/>
          <w:szCs w:val="20"/>
        </w:rPr>
        <w:t>A.6.a. Mental Health Related App Surveys</w:t>
      </w:r>
    </w:p>
    <w:p w14:paraId="59275B4F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4785"/>
        <w:gridCol w:w="2085"/>
      </w:tblGrid>
      <w:tr w:rsidR="00053E47" w:rsidRPr="001707CA" w14:paraId="4F7D9BF3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C66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56E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DE02A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 (%) </w:t>
            </w: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missing</w:t>
            </w:r>
          </w:p>
        </w:tc>
      </w:tr>
      <w:tr w:rsidR="00053E47" w:rsidRPr="001707CA" w14:paraId="739B9EA6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49A5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panas_positive_affect_score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0AB2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PANAS Mood Positive Affect total score (range 10, 50) from first survey completed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EAEF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435 (17%)</w:t>
            </w:r>
          </w:p>
        </w:tc>
      </w:tr>
      <w:tr w:rsidR="00053E47" w:rsidRPr="001707CA" w14:paraId="15EDC361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3F9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panas_negative_affect_score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46E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PANAS Mood Positive Affect total score (range 10, 50) from first survey completed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B4E0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435 (17%)</w:t>
            </w:r>
          </w:p>
        </w:tc>
      </w:tr>
      <w:tr w:rsidR="00053E47" w:rsidRPr="001707CA" w14:paraId="48F4AF4C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D171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swl_s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um_score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B7F5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Satisfaction with Life total score (range 5, 35)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BFA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448 (18%)</w:t>
            </w:r>
          </w:p>
        </w:tc>
      </w:tr>
      <w:tr w:rsidR="00053E47" w:rsidRPr="001707CA" w14:paraId="093C89D5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E3B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sh_sum_score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D5C37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Subjective Happiness total score (range 4, 28)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6C25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451 (18%)</w:t>
            </w:r>
          </w:p>
        </w:tc>
      </w:tr>
      <w:tr w:rsidR="00053E47" w:rsidRPr="001707CA" w14:paraId="2A38098C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D80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pss_sum_score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F7B0E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Perceived Social Support total score (range 12, 84) at baseline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06FA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462 (18%)</w:t>
            </w:r>
          </w:p>
        </w:tc>
      </w:tr>
    </w:tbl>
    <w:p w14:paraId="42D31C52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p w14:paraId="37F2552C" w14:textId="77777777" w:rsidR="00053E47" w:rsidRPr="001707CA" w:rsidRDefault="001707CA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707CA">
        <w:rPr>
          <w:rFonts w:ascii="Times New Roman" w:eastAsia="Times New Roman" w:hAnsi="Times New Roman" w:cs="Times New Roman"/>
          <w:b/>
          <w:sz w:val="20"/>
          <w:szCs w:val="20"/>
        </w:rPr>
        <w:t>A.6.b. SES-Related Variables (Life Circumstances and Habits Survey)</w:t>
      </w:r>
    </w:p>
    <w:p w14:paraId="66BA5B97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4770"/>
        <w:gridCol w:w="2085"/>
      </w:tblGrid>
      <w:tr w:rsidR="00053E47" w:rsidRPr="001707CA" w14:paraId="09274023" w14:textId="77777777">
        <w:tc>
          <w:tcPr>
            <w:tcW w:w="2445" w:type="dxa"/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6588B3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770" w:type="dxa"/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DE0C0B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085" w:type="dxa"/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24F5973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39EAE978" w14:textId="77777777">
        <w:tc>
          <w:tcPr>
            <w:tcW w:w="244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D42A6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educ_hs_or_less</w:t>
            </w:r>
          </w:p>
        </w:tc>
        <w:tc>
          <w:tcPr>
            <w:tcW w:w="477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6B60ED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highest education level completed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721DB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540 (22%)</w:t>
            </w:r>
          </w:p>
        </w:tc>
      </w:tr>
      <w:tr w:rsidR="00053E47" w:rsidRPr="001707CA" w14:paraId="2EF72A6D" w14:textId="77777777">
        <w:tc>
          <w:tcPr>
            <w:tcW w:w="244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40B8155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inc_under_25</w:t>
            </w:r>
          </w:p>
        </w:tc>
        <w:tc>
          <w:tcPr>
            <w:tcW w:w="477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6D3A19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household income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5AAEF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540 (22%)</w:t>
            </w:r>
          </w:p>
        </w:tc>
      </w:tr>
      <w:tr w:rsidR="00053E47" w:rsidRPr="001707CA" w14:paraId="31CB9E83" w14:textId="77777777">
        <w:tc>
          <w:tcPr>
            <w:tcW w:w="244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235244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marital_married</w:t>
            </w:r>
          </w:p>
        </w:tc>
        <w:tc>
          <w:tcPr>
            <w:tcW w:w="477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17DD28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marital status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F8C3B4C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540 (22%)</w:t>
            </w:r>
          </w:p>
        </w:tc>
      </w:tr>
      <w:tr w:rsidR="00053E47" w:rsidRPr="001707CA" w14:paraId="7904C2D2" w14:textId="77777777">
        <w:tc>
          <w:tcPr>
            <w:tcW w:w="244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B8CE180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employ_not_working</w:t>
            </w:r>
          </w:p>
        </w:tc>
        <w:tc>
          <w:tcPr>
            <w:tcW w:w="477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6B3EA82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employment status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F382C36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306 (12%)</w:t>
            </w:r>
          </w:p>
        </w:tc>
      </w:tr>
      <w:tr w:rsidR="00053E47" w:rsidRPr="001707CA" w14:paraId="7CCBF725" w14:textId="77777777">
        <w:tc>
          <w:tcPr>
            <w:tcW w:w="244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B2DCC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insured_no</w:t>
            </w:r>
          </w:p>
        </w:tc>
        <w:tc>
          <w:tcPr>
            <w:tcW w:w="477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CC030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health insurance (yes/no)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from first survey completed</w:t>
            </w:r>
          </w:p>
        </w:tc>
        <w:tc>
          <w:tcPr>
            <w:tcW w:w="208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B9CE36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540 (22%)</w:t>
            </w:r>
          </w:p>
        </w:tc>
      </w:tr>
    </w:tbl>
    <w:p w14:paraId="37D550D6" w14:textId="77777777" w:rsidR="00053E47" w:rsidRPr="001707CA" w:rsidRDefault="00053E47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D8AE81A" w14:textId="77777777" w:rsidR="00053E47" w:rsidRPr="001707CA" w:rsidRDefault="001707CA">
      <w:pPr>
        <w:rPr>
          <w:rFonts w:ascii="Times New Roman" w:eastAsia="Times New Roman" w:hAnsi="Times New Roman" w:cs="Times New Roman"/>
          <w:b/>
          <w:vertAlign w:val="superscript"/>
        </w:rPr>
      </w:pPr>
      <w:r w:rsidRPr="001707CA">
        <w:rPr>
          <w:rFonts w:ascii="Times New Roman" w:eastAsia="Times New Roman" w:hAnsi="Times New Roman" w:cs="Times New Roman"/>
          <w:b/>
        </w:rPr>
        <w:t>A.7. Sensors Data</w:t>
      </w:r>
      <w:r w:rsidRPr="001707CA">
        <w:rPr>
          <w:rFonts w:ascii="Times New Roman" w:eastAsia="Times New Roman" w:hAnsi="Times New Roman" w:cs="Times New Roman"/>
          <w:b/>
        </w:rPr>
        <w:t>3</w:t>
      </w:r>
    </w:p>
    <w:p w14:paraId="24F6F66D" w14:textId="77777777" w:rsidR="00053E47" w:rsidRPr="001707CA" w:rsidRDefault="00053E47">
      <w:pPr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715"/>
        <w:gridCol w:w="2080"/>
      </w:tblGrid>
      <w:tr w:rsidR="00053E47" w:rsidRPr="001707CA" w14:paraId="44325646" w14:textId="77777777">
        <w:trPr>
          <w:trHeight w:val="371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8A4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 Name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18CB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Definition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9EA68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 (%) missing</w:t>
            </w:r>
          </w:p>
        </w:tc>
      </w:tr>
      <w:tr w:rsidR="00053E47" w:rsidRPr="001707CA" w14:paraId="1146F8D3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81A3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mean_steps_first_30_days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2B9F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Average daily number of steps in the first 30 days in study (measured with study watch)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51B1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263 (11%)</w:t>
            </w:r>
          </w:p>
        </w:tc>
      </w:tr>
      <w:tr w:rsidR="00053E47" w:rsidRPr="001707CA" w14:paraId="6675BD36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845A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mean_days_10hrs_wear_first_30days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65866" w14:textId="77777777" w:rsidR="00053E47" w:rsidRPr="001707CA" w:rsidRDefault="001707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days of 10 hours of wear in the first 30 days in study (measured with study watch)</w:t>
            </w:r>
          </w:p>
        </w:tc>
        <w:tc>
          <w:tcPr>
            <w:tcW w:w="2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A0384" w14:textId="77777777" w:rsidR="00053E47" w:rsidRPr="001707CA" w:rsidRDefault="001707CA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263 </w:t>
            </w:r>
            <w:r w:rsidRPr="001707CA">
              <w:rPr>
                <w:rFonts w:ascii="Times New Roman" w:eastAsia="Times New Roman" w:hAnsi="Times New Roman" w:cs="Times New Roman"/>
                <w:sz w:val="18"/>
                <w:szCs w:val="18"/>
              </w:rPr>
              <w:t>(11%)</w:t>
            </w:r>
          </w:p>
        </w:tc>
      </w:tr>
    </w:tbl>
    <w:p w14:paraId="4DE8ADCA" w14:textId="77777777" w:rsidR="00053E47" w:rsidRDefault="001707CA">
      <w:pPr>
        <w:rPr>
          <w:rFonts w:ascii="Times New Roman" w:eastAsia="Times New Roman" w:hAnsi="Times New Roman" w:cs="Times New Roman"/>
        </w:rPr>
      </w:pPr>
      <w:r w:rsidRPr="001707CA">
        <w:rPr>
          <w:rFonts w:ascii="Times New Roman" w:eastAsia="Times New Roman" w:hAnsi="Times New Roman" w:cs="Times New Roman"/>
          <w:sz w:val="18"/>
          <w:szCs w:val="18"/>
        </w:rPr>
        <w:t>3Sensors data were considered in the multiple imputation, but not the LASSO regression</w:t>
      </w:r>
    </w:p>
    <w:p w14:paraId="725FEACF" w14:textId="77777777" w:rsidR="00053E47" w:rsidRDefault="00053E47">
      <w:bookmarkStart w:id="1" w:name="_GoBack"/>
      <w:bookmarkEnd w:id="1"/>
    </w:p>
    <w:sectPr w:rsidR="00053E47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E6975" w14:textId="77777777" w:rsidR="007D36C7" w:rsidRDefault="007D36C7" w:rsidP="00DF3703">
      <w:pPr>
        <w:spacing w:line="240" w:lineRule="auto"/>
      </w:pPr>
      <w:r>
        <w:separator/>
      </w:r>
    </w:p>
  </w:endnote>
  <w:endnote w:type="continuationSeparator" w:id="0">
    <w:p w14:paraId="3A4DD7C3" w14:textId="77777777" w:rsidR="007D36C7" w:rsidRDefault="007D36C7" w:rsidP="00DF3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573085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20D650" w14:textId="69838458" w:rsidR="00DF3703" w:rsidRDefault="00DF3703" w:rsidP="00A02F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85DA9F" w14:textId="77777777" w:rsidR="00DF3703" w:rsidRDefault="00DF3703" w:rsidP="00DF37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252561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5D6DF9" w14:textId="49957520" w:rsidR="00DF3703" w:rsidRDefault="00DF3703" w:rsidP="00A02F1F">
        <w:pPr>
          <w:pStyle w:val="Footer"/>
          <w:framePr w:wrap="none" w:vAnchor="text" w:hAnchor="margin" w:xAlign="right" w:y="1"/>
          <w:rPr>
            <w:rStyle w:val="PageNumber"/>
          </w:rPr>
        </w:pPr>
        <w:r w:rsidRPr="00DF3703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begin"/>
        </w:r>
        <w:r w:rsidRPr="00DF3703">
          <w:rPr>
            <w:rStyle w:val="PageNumber"/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Pr="00DF3703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separate"/>
        </w:r>
        <w:r w:rsidR="001707CA">
          <w:rPr>
            <w:rStyle w:val="PageNumber"/>
            <w:rFonts w:ascii="Times New Roman" w:hAnsi="Times New Roman" w:cs="Times New Roman"/>
            <w:noProof/>
            <w:sz w:val="16"/>
            <w:szCs w:val="16"/>
          </w:rPr>
          <w:t>10</w:t>
        </w:r>
        <w:r w:rsidRPr="00DF3703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FCF4A2D" w14:textId="77777777" w:rsidR="00DF3703" w:rsidRDefault="00DF3703" w:rsidP="00DF37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C7554" w14:textId="77777777" w:rsidR="007D36C7" w:rsidRDefault="007D36C7" w:rsidP="00DF3703">
      <w:pPr>
        <w:spacing w:line="240" w:lineRule="auto"/>
      </w:pPr>
      <w:r>
        <w:separator/>
      </w:r>
    </w:p>
  </w:footnote>
  <w:footnote w:type="continuationSeparator" w:id="0">
    <w:p w14:paraId="6FDC40E5" w14:textId="77777777" w:rsidR="007D36C7" w:rsidRDefault="007D36C7" w:rsidP="00DF37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47"/>
    <w:rsid w:val="00053E47"/>
    <w:rsid w:val="001707CA"/>
    <w:rsid w:val="007D36C7"/>
    <w:rsid w:val="00D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825BA"/>
  <w15:docId w15:val="{6BDA5FDB-95CA-234E-8C45-81546E74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6" w:space="1" w:color="ED7D31"/>
      </w:pBdr>
      <w:spacing w:line="240" w:lineRule="auto"/>
    </w:pPr>
    <w:rPr>
      <w:rFonts w:ascii="Calibri" w:eastAsia="Calibri" w:hAnsi="Calibri" w:cs="Calibri"/>
      <w:color w:val="262626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F3703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F370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703"/>
  </w:style>
  <w:style w:type="character" w:styleId="PageNumber">
    <w:name w:val="page number"/>
    <w:basedOn w:val="DefaultParagraphFont"/>
    <w:uiPriority w:val="99"/>
    <w:semiHidden/>
    <w:unhideWhenUsed/>
    <w:rsid w:val="00DF3703"/>
  </w:style>
  <w:style w:type="paragraph" w:styleId="Header">
    <w:name w:val="header"/>
    <w:basedOn w:val="Normal"/>
    <w:link w:val="HeaderChar"/>
    <w:uiPriority w:val="99"/>
    <w:unhideWhenUsed/>
    <w:rsid w:val="00DF37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neth.taylor@duke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2563</Words>
  <Characters>14613</Characters>
  <Application>Microsoft Office Word</Application>
  <DocSecurity>0</DocSecurity>
  <Lines>121</Lines>
  <Paragraphs>34</Paragraphs>
  <ScaleCrop>false</ScaleCrop>
  <Company/>
  <LinksUpToDate>false</LinksUpToDate>
  <CharactersWithSpaces>17142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Nandhini S.</cp:lastModifiedBy>
  <cp:revision>3</cp:revision>
  <dcterms:created xsi:type="dcterms:W3CDTF">2023-10-31T20:55:00Z</dcterms:created>
  <dcterms:modified xsi:type="dcterms:W3CDTF">2024-03-01T02:21:00Z</dcterms:modified>
</cp:coreProperties>
</file>