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324E1" w14:textId="545F15CB" w:rsidR="00C8017A" w:rsidRPr="0092681B" w:rsidRDefault="00CE430B">
      <w:pPr>
        <w:rPr>
          <w:rFonts w:ascii="Times New Roman" w:hAnsi="Times New Roman" w:cs="Times New Roman"/>
          <w:b/>
          <w:bCs/>
        </w:rPr>
      </w:pPr>
      <w:r w:rsidRPr="0092681B">
        <w:rPr>
          <w:rFonts w:ascii="Times New Roman" w:hAnsi="Times New Roman" w:cs="Times New Roman"/>
          <w:b/>
          <w:bCs/>
        </w:rPr>
        <w:t>Supplementa</w:t>
      </w:r>
      <w:r w:rsidR="002F1B86" w:rsidRPr="0092681B">
        <w:rPr>
          <w:rFonts w:ascii="Times New Roman" w:hAnsi="Times New Roman" w:cs="Times New Roman"/>
          <w:b/>
          <w:bCs/>
        </w:rPr>
        <w:t>l</w:t>
      </w:r>
      <w:r w:rsidRPr="0092681B">
        <w:rPr>
          <w:rFonts w:ascii="Times New Roman" w:hAnsi="Times New Roman" w:cs="Times New Roman"/>
          <w:b/>
          <w:bCs/>
        </w:rPr>
        <w:t xml:space="preserve"> </w:t>
      </w:r>
      <w:r w:rsidR="002F1B86" w:rsidRPr="0092681B">
        <w:rPr>
          <w:rFonts w:ascii="Times New Roman" w:hAnsi="Times New Roman" w:cs="Times New Roman"/>
          <w:b/>
          <w:bCs/>
        </w:rPr>
        <w:t>Data</w:t>
      </w:r>
    </w:p>
    <w:p w14:paraId="01AC60E5" w14:textId="31BA05E9" w:rsidR="002F1B86" w:rsidRPr="0092681B" w:rsidRDefault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  <w:b/>
          <w:bCs/>
        </w:rPr>
        <w:t xml:space="preserve">Supplementary Table S1. </w:t>
      </w:r>
      <w:r w:rsidRPr="0092681B">
        <w:rPr>
          <w:rFonts w:ascii="Times New Roman" w:hAnsi="Times New Roman" w:cs="Times New Roman"/>
        </w:rPr>
        <w:t>The complete set of air leakage pressure data for three groups; TTSC, ENDOCRAP and HS</w:t>
      </w:r>
    </w:p>
    <w:p w14:paraId="3A7E5DC4" w14:textId="0111D0D5" w:rsidR="002F1B86" w:rsidRPr="0092681B" w:rsidRDefault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</w:rPr>
        <w:t>TTSC: through-the-scope clip</w:t>
      </w:r>
    </w:p>
    <w:p w14:paraId="7F9A2E90" w14:textId="29A3130C" w:rsidR="002F1B86" w:rsidRPr="0092681B" w:rsidRDefault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</w:rPr>
        <w:t>HS: hand suture</w:t>
      </w:r>
    </w:p>
    <w:tbl>
      <w:tblPr>
        <w:tblW w:w="895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31"/>
        <w:gridCol w:w="2231"/>
        <w:gridCol w:w="2231"/>
        <w:gridCol w:w="2263"/>
      </w:tblGrid>
      <w:tr w:rsidR="002F1B86" w:rsidRPr="002F1B86" w14:paraId="32C6DB12" w14:textId="77777777" w:rsidTr="002F1B86">
        <w:trPr>
          <w:trHeight w:val="691"/>
        </w:trPr>
        <w:tc>
          <w:tcPr>
            <w:tcW w:w="22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AAB7A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67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13CD1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Air Leakage Pressure (mmHg)</w:t>
            </w:r>
          </w:p>
        </w:tc>
      </w:tr>
      <w:tr w:rsidR="002F1B86" w:rsidRPr="0092681B" w14:paraId="57BD2C4A" w14:textId="77777777" w:rsidTr="002F1B86">
        <w:trPr>
          <w:trHeight w:val="70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EFD69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C5DA4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TTSC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134C5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ENDOCRAP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23B63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HS</w:t>
            </w:r>
          </w:p>
        </w:tc>
      </w:tr>
      <w:tr w:rsidR="002F1B86" w:rsidRPr="0092681B" w14:paraId="269CA43F" w14:textId="77777777" w:rsidTr="002F1B86">
        <w:trPr>
          <w:trHeight w:val="376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8FF4F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726CE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89404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31581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</w:tr>
      <w:tr w:rsidR="002F1B86" w:rsidRPr="0092681B" w14:paraId="1DB8D8E9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5C912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F9C9F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112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83483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98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35AA2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132</w:t>
            </w:r>
          </w:p>
        </w:tc>
      </w:tr>
      <w:tr w:rsidR="002F1B86" w:rsidRPr="0092681B" w14:paraId="3AA6B01A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6373D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1FBC6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4A1E3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178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35BD4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96</w:t>
            </w:r>
          </w:p>
        </w:tc>
      </w:tr>
      <w:tr w:rsidR="002F1B86" w:rsidRPr="0092681B" w14:paraId="532D93F1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EB85A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3258B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41EF6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49890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</w:tr>
      <w:tr w:rsidR="002F1B86" w:rsidRPr="0092681B" w14:paraId="0113E8D9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17745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94910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82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4D117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158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636E0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96</w:t>
            </w:r>
          </w:p>
        </w:tc>
      </w:tr>
      <w:tr w:rsidR="002F1B86" w:rsidRPr="0092681B" w14:paraId="66201664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88C85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3B34B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215B2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104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71226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172</w:t>
            </w:r>
          </w:p>
        </w:tc>
      </w:tr>
      <w:tr w:rsidR="002F1B86" w:rsidRPr="0092681B" w14:paraId="566031B6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7EB51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B7F54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83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0B1EE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106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6A6F8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152</w:t>
            </w:r>
          </w:p>
        </w:tc>
      </w:tr>
      <w:tr w:rsidR="002F1B86" w:rsidRPr="0092681B" w14:paraId="5460F192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0071B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D778A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FD613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128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49B26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142</w:t>
            </w:r>
          </w:p>
        </w:tc>
      </w:tr>
      <w:tr w:rsidR="002F1B86" w:rsidRPr="0092681B" w14:paraId="26F98522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0560B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19BF8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87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946DF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165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0A152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170</w:t>
            </w:r>
          </w:p>
        </w:tc>
      </w:tr>
      <w:tr w:rsidR="002F1B86" w:rsidRPr="0092681B" w14:paraId="083FFB65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5219F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7BA6A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72C54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132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C78B7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98</w:t>
            </w:r>
          </w:p>
        </w:tc>
      </w:tr>
    </w:tbl>
    <w:p w14:paraId="6EE49713" w14:textId="48969AA0" w:rsidR="002F1B86" w:rsidRPr="0092681B" w:rsidRDefault="002F1B86">
      <w:pPr>
        <w:rPr>
          <w:rFonts w:ascii="Times New Roman" w:hAnsi="Times New Roman" w:cs="Times New Roman"/>
        </w:rPr>
      </w:pPr>
    </w:p>
    <w:p w14:paraId="339A5F90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703D56F7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7C011928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5F32AE2A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448716F6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14827727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68020BC6" w14:textId="77777777" w:rsidR="002F1B86" w:rsidRDefault="002F1B86" w:rsidP="002F1B86">
      <w:pPr>
        <w:rPr>
          <w:rFonts w:ascii="Times New Roman" w:hAnsi="Times New Roman" w:cs="Times New Roman"/>
        </w:rPr>
      </w:pPr>
    </w:p>
    <w:p w14:paraId="0CC94254" w14:textId="77777777" w:rsidR="0092681B" w:rsidRDefault="0092681B" w:rsidP="002F1B86">
      <w:pPr>
        <w:rPr>
          <w:rFonts w:ascii="Times New Roman" w:hAnsi="Times New Roman" w:cs="Times New Roman"/>
        </w:rPr>
      </w:pPr>
    </w:p>
    <w:p w14:paraId="12F70D70" w14:textId="77777777" w:rsidR="0092681B" w:rsidRPr="0092681B" w:rsidRDefault="0092681B" w:rsidP="002F1B86">
      <w:pPr>
        <w:rPr>
          <w:rFonts w:ascii="Times New Roman" w:hAnsi="Times New Roman" w:cs="Times New Roman" w:hint="eastAsia"/>
        </w:rPr>
      </w:pPr>
    </w:p>
    <w:p w14:paraId="6AD72692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32EA4A40" w14:textId="4714C9B2" w:rsidR="002F1B86" w:rsidRPr="0092681B" w:rsidRDefault="002F1B86" w:rsidP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  <w:b/>
          <w:bCs/>
        </w:rPr>
        <w:lastRenderedPageBreak/>
        <w:t>Supplementary Table S</w:t>
      </w:r>
      <w:r w:rsidRPr="0092681B">
        <w:rPr>
          <w:rFonts w:ascii="Times New Roman" w:hAnsi="Times New Roman" w:cs="Times New Roman"/>
          <w:b/>
          <w:bCs/>
        </w:rPr>
        <w:t>2</w:t>
      </w:r>
      <w:r w:rsidRPr="0092681B">
        <w:rPr>
          <w:rFonts w:ascii="Times New Roman" w:hAnsi="Times New Roman" w:cs="Times New Roman"/>
          <w:b/>
          <w:bCs/>
        </w:rPr>
        <w:t xml:space="preserve">. </w:t>
      </w:r>
      <w:r w:rsidRPr="0092681B">
        <w:rPr>
          <w:rFonts w:ascii="Times New Roman" w:hAnsi="Times New Roman" w:cs="Times New Roman"/>
        </w:rPr>
        <w:t xml:space="preserve">The complete set of </w:t>
      </w:r>
      <w:r w:rsidRPr="0092681B">
        <w:rPr>
          <w:rFonts w:ascii="Times New Roman" w:hAnsi="Times New Roman" w:cs="Times New Roman"/>
        </w:rPr>
        <w:t>procedure time</w:t>
      </w:r>
      <w:r w:rsidRPr="0092681B">
        <w:rPr>
          <w:rFonts w:ascii="Times New Roman" w:hAnsi="Times New Roman" w:cs="Times New Roman"/>
        </w:rPr>
        <w:t xml:space="preserve"> data for three groups; TTSC, ENDOCRAP and HS</w:t>
      </w:r>
    </w:p>
    <w:p w14:paraId="612F3CAF" w14:textId="77777777" w:rsidR="002F1B86" w:rsidRPr="0092681B" w:rsidRDefault="002F1B86" w:rsidP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</w:rPr>
        <w:t>TTSC: through-the-scope clip</w:t>
      </w:r>
    </w:p>
    <w:p w14:paraId="6C37F1B2" w14:textId="77777777" w:rsidR="002F1B86" w:rsidRPr="0092681B" w:rsidRDefault="002F1B86" w:rsidP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</w:rPr>
        <w:t>HS: hand suture</w:t>
      </w:r>
    </w:p>
    <w:tbl>
      <w:tblPr>
        <w:tblW w:w="895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31"/>
        <w:gridCol w:w="2231"/>
        <w:gridCol w:w="2231"/>
        <w:gridCol w:w="2263"/>
      </w:tblGrid>
      <w:tr w:rsidR="002F1B86" w:rsidRPr="002F1B86" w14:paraId="45BD02BA" w14:textId="77777777" w:rsidTr="00FD0086">
        <w:trPr>
          <w:trHeight w:val="691"/>
        </w:trPr>
        <w:tc>
          <w:tcPr>
            <w:tcW w:w="22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DFCD0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67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872E7" w14:textId="2BC8E111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92681B">
              <w:rPr>
                <w:rFonts w:ascii="Times New Roman" w:hAnsi="Times New Roman" w:cs="Times New Roman"/>
                <w:b/>
                <w:bCs/>
              </w:rPr>
              <w:t>Procedure Time</w:t>
            </w:r>
            <w:r w:rsidRPr="002F1B86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92681B">
              <w:rPr>
                <w:rFonts w:ascii="Times New Roman" w:hAnsi="Times New Roman" w:cs="Times New Roman"/>
                <w:b/>
                <w:bCs/>
              </w:rPr>
              <w:t>min</w:t>
            </w:r>
            <w:r w:rsidRPr="002F1B8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2F1B86" w:rsidRPr="0092681B" w14:paraId="29D01798" w14:textId="77777777" w:rsidTr="002F1B86">
        <w:trPr>
          <w:trHeight w:val="70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E6851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4E7F5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TTSC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377A7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ENDOCRAP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FABA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E662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HS</w:t>
            </w:r>
          </w:p>
        </w:tc>
      </w:tr>
      <w:tr w:rsidR="002F1B86" w:rsidRPr="0092681B" w14:paraId="14D32A6F" w14:textId="77777777" w:rsidTr="002F1B86">
        <w:trPr>
          <w:trHeight w:val="376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5DB77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13560" w14:textId="06B594B2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24.95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99936" w14:textId="0D6182AE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10.93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797B1" w14:textId="3560FAAA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8.85</w:t>
            </w:r>
          </w:p>
        </w:tc>
      </w:tr>
      <w:tr w:rsidR="002F1B86" w:rsidRPr="0092681B" w14:paraId="09BBDD33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FA298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D5285" w14:textId="2D43D0D8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42.12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3A616" w14:textId="7BFA8C7D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21.77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777CE" w14:textId="6F28434C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10.55</w:t>
            </w:r>
          </w:p>
        </w:tc>
      </w:tr>
      <w:tr w:rsidR="002F1B86" w:rsidRPr="0092681B" w14:paraId="1C0F304F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1AC52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C8182" w14:textId="0F26AB61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11.83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12925" w14:textId="05B2CB9B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14.28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4773C" w14:textId="38EBC09C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11.72</w:t>
            </w:r>
          </w:p>
        </w:tc>
      </w:tr>
      <w:tr w:rsidR="002F1B86" w:rsidRPr="0092681B" w14:paraId="7B9A4039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D15C1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8326E" w14:textId="530D644D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32.97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36AF9" w14:textId="44BE477F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16.48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B9119" w14:textId="1C0F5ABD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5.43</w:t>
            </w:r>
          </w:p>
        </w:tc>
      </w:tr>
      <w:tr w:rsidR="002F1B86" w:rsidRPr="0092681B" w14:paraId="112CC415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ECA3C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13FA1" w14:textId="1609099C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38.20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2E98A" w14:textId="044FBC8C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9.18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63C1B" w14:textId="795A14E1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5.55</w:t>
            </w:r>
          </w:p>
        </w:tc>
      </w:tr>
      <w:tr w:rsidR="002F1B86" w:rsidRPr="0092681B" w14:paraId="7B9108B5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B1F29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75751" w14:textId="1C759063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10.12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D75CB" w14:textId="1FDBA129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24.15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CF5DE" w14:textId="0A8A930D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6.92</w:t>
            </w:r>
          </w:p>
        </w:tc>
      </w:tr>
      <w:tr w:rsidR="002F1B86" w:rsidRPr="0092681B" w14:paraId="06FAD452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7F767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AD067" w14:textId="5E95CCBE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7.70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A0325" w14:textId="2A4854EA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11.90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76281" w14:textId="5B47E1B6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7.45</w:t>
            </w:r>
          </w:p>
        </w:tc>
      </w:tr>
      <w:tr w:rsidR="002F1B86" w:rsidRPr="0092681B" w14:paraId="73315603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FFF04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72340" w14:textId="0C668C9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14.45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0568B" w14:textId="197B133F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13.30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4FBEC" w14:textId="482974D1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7.75</w:t>
            </w:r>
          </w:p>
        </w:tc>
      </w:tr>
      <w:tr w:rsidR="002F1B86" w:rsidRPr="0092681B" w14:paraId="575A6CF9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DA3A8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C3387" w14:textId="599F4EAA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30.03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1B788" w14:textId="57340B6C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27.30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AAF0E" w14:textId="5F043A85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6.32</w:t>
            </w:r>
          </w:p>
        </w:tc>
      </w:tr>
      <w:tr w:rsidR="002F1B86" w:rsidRPr="0092681B" w14:paraId="3D94F5B8" w14:textId="77777777" w:rsidTr="002F1B86">
        <w:trPr>
          <w:trHeight w:val="360"/>
        </w:trPr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371D6" w14:textId="77777777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</w:rPr>
            </w:pPr>
            <w:r w:rsidRPr="002F1B86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2EF5D" w14:textId="52DA98B0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9.97</w:t>
            </w:r>
          </w:p>
        </w:tc>
        <w:tc>
          <w:tcPr>
            <w:tcW w:w="2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5ADB4" w14:textId="2493FBA1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39.73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5DA50" w14:textId="2DE79DF2" w:rsidR="002F1B86" w:rsidRPr="002F1B86" w:rsidRDefault="002F1B86" w:rsidP="002F1B8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2681B">
              <w:rPr>
                <w:rFonts w:ascii="Times New Roman" w:eastAsia="맑은 고딕" w:hAnsi="Times New Roman" w:cs="Times New Roman"/>
                <w:b/>
                <w:bCs/>
                <w:color w:val="000000"/>
                <w:kern w:val="24"/>
                <w:szCs w:val="20"/>
              </w:rPr>
              <w:t>7.50</w:t>
            </w:r>
          </w:p>
        </w:tc>
      </w:tr>
    </w:tbl>
    <w:p w14:paraId="0C75EDB3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3DA6F836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4265E28A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6700AD9C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5002D6C1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40557F01" w14:textId="77777777" w:rsidR="002F1B86" w:rsidRPr="0092681B" w:rsidRDefault="002F1B86" w:rsidP="002F1B86">
      <w:pPr>
        <w:rPr>
          <w:rFonts w:ascii="Times New Roman" w:hAnsi="Times New Roman" w:cs="Times New Roman"/>
        </w:rPr>
      </w:pPr>
    </w:p>
    <w:p w14:paraId="3E0DA672" w14:textId="77777777" w:rsidR="002F1B86" w:rsidRDefault="002F1B86" w:rsidP="002F1B86">
      <w:pPr>
        <w:rPr>
          <w:rFonts w:ascii="Times New Roman" w:hAnsi="Times New Roman" w:cs="Times New Roman"/>
        </w:rPr>
      </w:pPr>
    </w:p>
    <w:p w14:paraId="148B3B7F" w14:textId="77777777" w:rsidR="0092681B" w:rsidRDefault="0092681B" w:rsidP="002F1B86">
      <w:pPr>
        <w:rPr>
          <w:rFonts w:ascii="Times New Roman" w:hAnsi="Times New Roman" w:cs="Times New Roman"/>
        </w:rPr>
      </w:pPr>
    </w:p>
    <w:p w14:paraId="1BC3A0EB" w14:textId="77777777" w:rsidR="0092681B" w:rsidRDefault="0092681B" w:rsidP="002F1B86">
      <w:pPr>
        <w:rPr>
          <w:rFonts w:ascii="Times New Roman" w:hAnsi="Times New Roman" w:cs="Times New Roman"/>
        </w:rPr>
      </w:pPr>
    </w:p>
    <w:p w14:paraId="32DEAEEF" w14:textId="77777777" w:rsidR="0092681B" w:rsidRDefault="0092681B" w:rsidP="002F1B86">
      <w:pPr>
        <w:rPr>
          <w:rFonts w:ascii="Times New Roman" w:hAnsi="Times New Roman" w:cs="Times New Roman"/>
        </w:rPr>
      </w:pPr>
    </w:p>
    <w:p w14:paraId="5E9628D7" w14:textId="77777777" w:rsidR="0092681B" w:rsidRDefault="0092681B" w:rsidP="002F1B86">
      <w:pPr>
        <w:rPr>
          <w:rFonts w:ascii="Times New Roman" w:hAnsi="Times New Roman" w:cs="Times New Roman"/>
        </w:rPr>
      </w:pPr>
    </w:p>
    <w:p w14:paraId="0AD2CE04" w14:textId="77777777" w:rsidR="002F1B86" w:rsidRPr="0092681B" w:rsidRDefault="002F1B86" w:rsidP="002F1B86">
      <w:pPr>
        <w:rPr>
          <w:rFonts w:ascii="Times New Roman" w:hAnsi="Times New Roman" w:cs="Times New Roman" w:hint="eastAsia"/>
        </w:rPr>
      </w:pPr>
    </w:p>
    <w:p w14:paraId="3C1A93CE" w14:textId="04FD7431" w:rsidR="002F1B86" w:rsidRPr="0092681B" w:rsidRDefault="002F1B86" w:rsidP="002F1B86">
      <w:pPr>
        <w:rPr>
          <w:rFonts w:ascii="Times New Roman" w:hAnsi="Times New Roman" w:cs="Times New Roman"/>
          <w:b/>
          <w:bCs/>
        </w:rPr>
      </w:pPr>
      <w:r w:rsidRPr="0092681B">
        <w:rPr>
          <w:rFonts w:ascii="Times New Roman" w:hAnsi="Times New Roman" w:cs="Times New Roman"/>
          <w:b/>
          <w:bCs/>
        </w:rPr>
        <w:lastRenderedPageBreak/>
        <w:t>Supplementary Video title</w:t>
      </w:r>
    </w:p>
    <w:p w14:paraId="0071CACC" w14:textId="5D17D526" w:rsidR="002F1B86" w:rsidRDefault="0092681B" w:rsidP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</w:rPr>
        <w:t xml:space="preserve">Ex-vivo gastric perforation closure using </w:t>
      </w:r>
      <w:proofErr w:type="gramStart"/>
      <w:r w:rsidRPr="0092681B">
        <w:rPr>
          <w:rFonts w:ascii="Times New Roman" w:hAnsi="Times New Roman" w:cs="Times New Roman"/>
        </w:rPr>
        <w:t>ENDOCRAB</w:t>
      </w:r>
      <w:proofErr w:type="gramEnd"/>
    </w:p>
    <w:p w14:paraId="64AD93D0" w14:textId="77777777" w:rsidR="0092681B" w:rsidRPr="0092681B" w:rsidRDefault="0092681B" w:rsidP="002F1B86">
      <w:pPr>
        <w:rPr>
          <w:rFonts w:ascii="Times New Roman" w:hAnsi="Times New Roman" w:cs="Times New Roman"/>
        </w:rPr>
      </w:pPr>
    </w:p>
    <w:p w14:paraId="6E1E51C0" w14:textId="1C33362D" w:rsidR="0092681B" w:rsidRDefault="0092681B" w:rsidP="002F1B86">
      <w:pPr>
        <w:rPr>
          <w:rFonts w:ascii="Times New Roman" w:hAnsi="Times New Roman" w:cs="Times New Roman"/>
          <w:b/>
          <w:bCs/>
        </w:rPr>
      </w:pPr>
      <w:r w:rsidRPr="0092681B">
        <w:rPr>
          <w:rFonts w:ascii="Times New Roman" w:hAnsi="Times New Roman" w:cs="Times New Roman"/>
          <w:b/>
          <w:bCs/>
        </w:rPr>
        <w:t>Video legends</w:t>
      </w:r>
    </w:p>
    <w:p w14:paraId="62B00831" w14:textId="038B5FB8" w:rsidR="0092681B" w:rsidRPr="0092681B" w:rsidRDefault="0092681B" w:rsidP="002F1B86">
      <w:pPr>
        <w:rPr>
          <w:rFonts w:ascii="Times New Roman" w:hAnsi="Times New Roman" w:cs="Times New Roman"/>
        </w:rPr>
      </w:pPr>
      <w:r w:rsidRPr="0092681B">
        <w:rPr>
          <w:rFonts w:ascii="Times New Roman" w:hAnsi="Times New Roman" w:cs="Times New Roman"/>
        </w:rPr>
        <w:t xml:space="preserve">Closing a 20mm </w:t>
      </w:r>
      <w:r>
        <w:rPr>
          <w:rFonts w:ascii="Times New Roman" w:hAnsi="Times New Roman" w:cs="Times New Roman"/>
        </w:rPr>
        <w:t>g</w:t>
      </w:r>
      <w:r w:rsidRPr="0092681B">
        <w:rPr>
          <w:rFonts w:ascii="Times New Roman" w:hAnsi="Times New Roman" w:cs="Times New Roman"/>
        </w:rPr>
        <w:t xml:space="preserve">astric </w:t>
      </w:r>
      <w:r>
        <w:rPr>
          <w:rFonts w:ascii="Times New Roman" w:hAnsi="Times New Roman" w:cs="Times New Roman"/>
        </w:rPr>
        <w:t>p</w:t>
      </w:r>
      <w:r w:rsidRPr="0092681B">
        <w:rPr>
          <w:rFonts w:ascii="Times New Roman" w:hAnsi="Times New Roman" w:cs="Times New Roman"/>
        </w:rPr>
        <w:t xml:space="preserve">erforation in a </w:t>
      </w:r>
      <w:r>
        <w:rPr>
          <w:rFonts w:ascii="Times New Roman" w:hAnsi="Times New Roman" w:cs="Times New Roman"/>
        </w:rPr>
        <w:t>p</w:t>
      </w:r>
      <w:r w:rsidRPr="0092681B">
        <w:rPr>
          <w:rFonts w:ascii="Times New Roman" w:hAnsi="Times New Roman" w:cs="Times New Roman"/>
        </w:rPr>
        <w:t xml:space="preserve">orcine </w:t>
      </w:r>
      <w:r>
        <w:rPr>
          <w:rFonts w:ascii="Times New Roman" w:hAnsi="Times New Roman" w:cs="Times New Roman"/>
        </w:rPr>
        <w:t>s</w:t>
      </w:r>
      <w:r w:rsidRPr="0092681B">
        <w:rPr>
          <w:rFonts w:ascii="Times New Roman" w:hAnsi="Times New Roman" w:cs="Times New Roman"/>
        </w:rPr>
        <w:t xml:space="preserve">tomach </w:t>
      </w:r>
      <w:r>
        <w:rPr>
          <w:rFonts w:ascii="Times New Roman" w:hAnsi="Times New Roman" w:cs="Times New Roman"/>
        </w:rPr>
        <w:t>u</w:t>
      </w:r>
      <w:r w:rsidRPr="0092681B">
        <w:rPr>
          <w:rFonts w:ascii="Times New Roman" w:hAnsi="Times New Roman" w:cs="Times New Roman"/>
        </w:rPr>
        <w:t xml:space="preserve">sing ENDOCRAB: Sewing and </w:t>
      </w:r>
      <w:r>
        <w:rPr>
          <w:rFonts w:ascii="Times New Roman" w:hAnsi="Times New Roman" w:cs="Times New Roman"/>
        </w:rPr>
        <w:t>k</w:t>
      </w:r>
      <w:r w:rsidRPr="0092681B">
        <w:rPr>
          <w:rFonts w:ascii="Times New Roman" w:hAnsi="Times New Roman" w:cs="Times New Roman"/>
        </w:rPr>
        <w:t xml:space="preserve">notting </w:t>
      </w:r>
      <w:r>
        <w:rPr>
          <w:rFonts w:ascii="Times New Roman" w:hAnsi="Times New Roman" w:cs="Times New Roman"/>
        </w:rPr>
        <w:t>p</w:t>
      </w:r>
      <w:r w:rsidRPr="0092681B">
        <w:rPr>
          <w:rFonts w:ascii="Times New Roman" w:hAnsi="Times New Roman" w:cs="Times New Roman"/>
        </w:rPr>
        <w:t xml:space="preserve">rocedure for </w:t>
      </w:r>
      <w:r>
        <w:rPr>
          <w:rFonts w:ascii="Times New Roman" w:hAnsi="Times New Roman" w:cs="Times New Roman"/>
        </w:rPr>
        <w:t>m</w:t>
      </w:r>
      <w:r w:rsidRPr="0092681B">
        <w:rPr>
          <w:rFonts w:ascii="Times New Roman" w:hAnsi="Times New Roman" w:cs="Times New Roman"/>
        </w:rPr>
        <w:t>ucosal-</w:t>
      </w:r>
      <w:r>
        <w:rPr>
          <w:rFonts w:ascii="Times New Roman" w:hAnsi="Times New Roman" w:cs="Times New Roman"/>
        </w:rPr>
        <w:t>s</w:t>
      </w:r>
      <w:r w:rsidRPr="0092681B">
        <w:rPr>
          <w:rFonts w:ascii="Times New Roman" w:hAnsi="Times New Roman" w:cs="Times New Roman"/>
        </w:rPr>
        <w:t xml:space="preserve">ubmucosal </w:t>
      </w:r>
      <w:r>
        <w:rPr>
          <w:rFonts w:ascii="Times New Roman" w:hAnsi="Times New Roman" w:cs="Times New Roman"/>
        </w:rPr>
        <w:t>apposition</w:t>
      </w:r>
    </w:p>
    <w:sectPr w:rsidR="0092681B" w:rsidRPr="0092681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17365" w14:textId="77777777" w:rsidR="002F1B86" w:rsidRDefault="002F1B86" w:rsidP="002F1B86">
      <w:pPr>
        <w:spacing w:after="0" w:line="240" w:lineRule="auto"/>
      </w:pPr>
      <w:r>
        <w:separator/>
      </w:r>
    </w:p>
  </w:endnote>
  <w:endnote w:type="continuationSeparator" w:id="0">
    <w:p w14:paraId="1E89F499" w14:textId="77777777" w:rsidR="002F1B86" w:rsidRDefault="002F1B86" w:rsidP="002F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15712" w14:textId="77777777" w:rsidR="002F1B86" w:rsidRDefault="002F1B86" w:rsidP="002F1B86">
      <w:pPr>
        <w:spacing w:after="0" w:line="240" w:lineRule="auto"/>
      </w:pPr>
      <w:r>
        <w:separator/>
      </w:r>
    </w:p>
  </w:footnote>
  <w:footnote w:type="continuationSeparator" w:id="0">
    <w:p w14:paraId="0D4E9863" w14:textId="77777777" w:rsidR="002F1B86" w:rsidRDefault="002F1B86" w:rsidP="002F1B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AC"/>
    <w:rsid w:val="002F1B86"/>
    <w:rsid w:val="008C27E0"/>
    <w:rsid w:val="0092681B"/>
    <w:rsid w:val="00C8017A"/>
    <w:rsid w:val="00CE430B"/>
    <w:rsid w:val="00CF22F1"/>
    <w:rsid w:val="00DE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C2B86"/>
  <w15:chartTrackingRefBased/>
  <w15:docId w15:val="{2E9684D6-B6F8-400B-B1D9-B361F1BA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E10A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xl67">
    <w:name w:val="xl67"/>
    <w:basedOn w:val="a"/>
    <w:rsid w:val="00DE10AC"/>
    <w:pPr>
      <w:wordWrap/>
      <w:spacing w:after="0" w:line="240" w:lineRule="auto"/>
      <w:jc w:val="right"/>
      <w:textAlignment w:val="center"/>
    </w:pPr>
    <w:rPr>
      <w:rFonts w:ascii="한컴바탕" w:eastAsia="굴림" w:hAnsi="굴림" w:cs="굴림"/>
      <w:color w:val="000000"/>
      <w:kern w:val="0"/>
      <w:sz w:val="22"/>
    </w:rPr>
  </w:style>
  <w:style w:type="paragraph" w:customStyle="1" w:styleId="xl65">
    <w:name w:val="xl65"/>
    <w:basedOn w:val="a"/>
    <w:rsid w:val="00DE10AC"/>
    <w:pPr>
      <w:wordWrap/>
      <w:spacing w:after="0" w:line="240" w:lineRule="auto"/>
      <w:jc w:val="right"/>
      <w:textAlignment w:val="center"/>
    </w:pPr>
    <w:rPr>
      <w:rFonts w:ascii="한컴바탕" w:eastAsia="굴림" w:hAnsi="굴림" w:cs="굴림"/>
      <w:color w:val="000000"/>
      <w:kern w:val="0"/>
      <w:sz w:val="22"/>
    </w:rPr>
  </w:style>
  <w:style w:type="paragraph" w:customStyle="1" w:styleId="xl66">
    <w:name w:val="xl66"/>
    <w:basedOn w:val="a"/>
    <w:rsid w:val="00DE10AC"/>
    <w:pPr>
      <w:wordWrap/>
      <w:spacing w:after="0" w:line="240" w:lineRule="auto"/>
      <w:jc w:val="right"/>
      <w:textAlignment w:val="center"/>
    </w:pPr>
    <w:rPr>
      <w:rFonts w:ascii="한컴바탕" w:eastAsia="굴림" w:hAnsi="굴림" w:cs="굴림"/>
      <w:color w:val="000000"/>
      <w:kern w:val="0"/>
      <w:sz w:val="22"/>
    </w:rPr>
  </w:style>
  <w:style w:type="paragraph" w:customStyle="1" w:styleId="xl68">
    <w:name w:val="xl68"/>
    <w:basedOn w:val="a"/>
    <w:rsid w:val="00DE10AC"/>
    <w:pPr>
      <w:wordWrap/>
      <w:spacing w:after="0" w:line="240" w:lineRule="auto"/>
      <w:jc w:val="right"/>
      <w:textAlignment w:val="center"/>
    </w:pPr>
    <w:rPr>
      <w:rFonts w:ascii="한컴바탕" w:eastAsia="굴림" w:hAnsi="굴림" w:cs="굴림"/>
      <w:color w:val="000000"/>
      <w:kern w:val="0"/>
      <w:sz w:val="22"/>
    </w:rPr>
  </w:style>
  <w:style w:type="paragraph" w:customStyle="1" w:styleId="xl69">
    <w:name w:val="xl69"/>
    <w:basedOn w:val="a"/>
    <w:rsid w:val="00DE10AC"/>
    <w:pPr>
      <w:shd w:val="clear" w:color="auto" w:fill="C6E0B4"/>
      <w:wordWrap/>
      <w:spacing w:after="0" w:line="240" w:lineRule="auto"/>
      <w:jc w:val="right"/>
      <w:textAlignment w:val="center"/>
    </w:pPr>
    <w:rPr>
      <w:rFonts w:ascii="한컴바탕" w:eastAsia="굴림" w:hAnsi="굴림" w:cs="굴림"/>
      <w:color w:val="000000"/>
      <w:kern w:val="0"/>
      <w:sz w:val="22"/>
    </w:rPr>
  </w:style>
  <w:style w:type="paragraph" w:customStyle="1" w:styleId="xl70">
    <w:name w:val="xl70"/>
    <w:basedOn w:val="a"/>
    <w:rsid w:val="00DE10AC"/>
    <w:pPr>
      <w:shd w:val="clear" w:color="auto" w:fill="C6E0B4"/>
      <w:wordWrap/>
      <w:spacing w:after="0" w:line="240" w:lineRule="auto"/>
      <w:jc w:val="right"/>
      <w:textAlignment w:val="center"/>
    </w:pPr>
    <w:rPr>
      <w:rFonts w:ascii="한컴바탕" w:eastAsia="굴림" w:hAnsi="굴림" w:cs="굴림"/>
      <w:color w:val="000000"/>
      <w:kern w:val="0"/>
      <w:sz w:val="22"/>
    </w:rPr>
  </w:style>
  <w:style w:type="table" w:styleId="1">
    <w:name w:val="Grid Table 1 Light"/>
    <w:basedOn w:val="a1"/>
    <w:uiPriority w:val="46"/>
    <w:rsid w:val="00DE10A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4">
    <w:name w:val="Table Grid"/>
    <w:basedOn w:val="a1"/>
    <w:uiPriority w:val="59"/>
    <w:rsid w:val="00DE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2F1B8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F1B86"/>
  </w:style>
  <w:style w:type="paragraph" w:styleId="a6">
    <w:name w:val="footer"/>
    <w:basedOn w:val="a"/>
    <w:link w:val="Char0"/>
    <w:uiPriority w:val="99"/>
    <w:unhideWhenUsed/>
    <w:rsid w:val="002F1B8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F1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3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Hyunjoon Hwang</dc:creator>
  <cp:keywords/>
  <dc:description/>
  <cp:lastModifiedBy>Hyunjoon Hwang</cp:lastModifiedBy>
  <cp:revision>1</cp:revision>
  <dcterms:created xsi:type="dcterms:W3CDTF">2023-10-04T09:12:00Z</dcterms:created>
  <dcterms:modified xsi:type="dcterms:W3CDTF">2023-10-05T03:20:00Z</dcterms:modified>
</cp:coreProperties>
</file>