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1D0C2" w14:textId="05F204CB" w:rsidR="00313E47" w:rsidRPr="001E39FE" w:rsidRDefault="00530640">
      <w:pPr>
        <w:rPr>
          <w:rFonts w:ascii="Arial" w:hAnsi="Arial" w:cs="Arial"/>
          <w:b/>
          <w:bCs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904D0B" w:rsidRPr="001E39FE">
        <w:rPr>
          <w:rFonts w:ascii="Arial" w:hAnsi="Arial" w:cs="Arial"/>
          <w:b/>
          <w:bCs/>
          <w:sz w:val="22"/>
          <w:szCs w:val="22"/>
        </w:rPr>
        <w:t>Figure</w:t>
      </w:r>
    </w:p>
    <w:p w14:paraId="2F0B8BE9" w14:textId="77777777" w:rsidR="00530640" w:rsidRPr="001E39FE" w:rsidRDefault="00530640">
      <w:pPr>
        <w:rPr>
          <w:rFonts w:ascii="Arial" w:hAnsi="Arial" w:cs="Arial"/>
          <w:sz w:val="22"/>
          <w:szCs w:val="22"/>
        </w:rPr>
      </w:pPr>
    </w:p>
    <w:p w14:paraId="3D495D55" w14:textId="016FD0B7" w:rsidR="00530640" w:rsidRPr="001E39FE" w:rsidRDefault="00501C7D">
      <w:pPr>
        <w:rPr>
          <w:rFonts w:ascii="Arial" w:hAnsi="Arial" w:cs="Arial"/>
          <w:b/>
          <w:bCs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>Figure S1</w:t>
      </w:r>
    </w:p>
    <w:p w14:paraId="73762BF9" w14:textId="19D5324D" w:rsidR="00501C7D" w:rsidRPr="001E39FE" w:rsidRDefault="00501C7D">
      <w:r w:rsidRPr="001E39FE">
        <w:rPr>
          <w:noProof/>
          <w:lang w:val="en-IN" w:eastAsia="en-IN"/>
        </w:rPr>
        <w:drawing>
          <wp:inline distT="0" distB="0" distL="0" distR="0" wp14:anchorId="22F77589" wp14:editId="5B932DB2">
            <wp:extent cx="3922520" cy="6434455"/>
            <wp:effectExtent l="0" t="0" r="0" b="4445"/>
            <wp:docPr id="305223914" name="Picture 2" descr="A screenshot of a cell phon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223914" name="Picture 2" descr="A screenshot of a cell phone scree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674" cy="647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8A680" w14:textId="13C2FC84" w:rsidR="00501C7D" w:rsidRPr="001E39FE" w:rsidRDefault="00501C7D">
      <w:pPr>
        <w:rPr>
          <w:rFonts w:ascii="Arial" w:hAnsi="Arial" w:cs="Arial"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>Figure S1:</w:t>
      </w:r>
      <w:r w:rsidRPr="001E39FE">
        <w:rPr>
          <w:rFonts w:ascii="Arial" w:hAnsi="Arial" w:cs="Arial"/>
          <w:sz w:val="22"/>
          <w:szCs w:val="22"/>
        </w:rPr>
        <w:t xml:space="preserve"> Meso Scale Discovery</w:t>
      </w:r>
      <w:r w:rsidR="00284AF9" w:rsidRPr="001E39FE">
        <w:rPr>
          <w:rFonts w:ascii="Arial" w:hAnsi="Arial" w:cs="Arial"/>
          <w:sz w:val="22"/>
          <w:szCs w:val="22"/>
        </w:rPr>
        <w:t xml:space="preserve"> (MSD R-plex and MSD U-Plex)</w:t>
      </w:r>
      <w:r w:rsidRPr="001E39FE">
        <w:rPr>
          <w:rFonts w:ascii="Arial" w:hAnsi="Arial" w:cs="Arial"/>
          <w:sz w:val="22"/>
          <w:szCs w:val="22"/>
        </w:rPr>
        <w:t xml:space="preserve"> </w:t>
      </w:r>
      <w:r w:rsidR="00284AF9" w:rsidRPr="001E39FE">
        <w:rPr>
          <w:rFonts w:ascii="Arial" w:hAnsi="Arial" w:cs="Arial"/>
          <w:sz w:val="22"/>
          <w:szCs w:val="22"/>
        </w:rPr>
        <w:t xml:space="preserve">electrochemiluminescent </w:t>
      </w:r>
      <w:r w:rsidR="00CA0DFA" w:rsidRPr="001E39FE">
        <w:rPr>
          <w:rFonts w:ascii="Arial" w:hAnsi="Arial" w:cs="Arial"/>
          <w:sz w:val="22"/>
          <w:szCs w:val="22"/>
        </w:rPr>
        <w:t>immunoassay</w:t>
      </w:r>
      <w:r w:rsidR="00284AF9" w:rsidRPr="001E39FE">
        <w:rPr>
          <w:rFonts w:ascii="Arial" w:hAnsi="Arial" w:cs="Arial"/>
          <w:sz w:val="22"/>
          <w:szCs w:val="22"/>
        </w:rPr>
        <w:t xml:space="preserve">. </w:t>
      </w:r>
      <w:r w:rsidR="00284AF9" w:rsidRPr="001E39FE">
        <w:rPr>
          <w:rFonts w:ascii="Arial" w:hAnsi="Arial" w:cs="Arial"/>
          <w:b/>
          <w:bCs/>
          <w:sz w:val="22"/>
          <w:szCs w:val="22"/>
        </w:rPr>
        <w:t>a-b</w:t>
      </w:r>
      <w:r w:rsidR="00284AF9" w:rsidRPr="001E39FE">
        <w:rPr>
          <w:rFonts w:ascii="Arial" w:hAnsi="Arial" w:cs="Arial"/>
          <w:sz w:val="22"/>
          <w:szCs w:val="22"/>
        </w:rPr>
        <w:t>. V</w:t>
      </w:r>
      <w:r w:rsidR="00CA0DFA" w:rsidRPr="001E39FE">
        <w:rPr>
          <w:rFonts w:ascii="Arial" w:hAnsi="Arial" w:cs="Arial"/>
          <w:sz w:val="22"/>
          <w:szCs w:val="22"/>
        </w:rPr>
        <w:t>alidation of</w:t>
      </w:r>
      <w:r w:rsidR="00096107" w:rsidRPr="001E39FE">
        <w:rPr>
          <w:rFonts w:ascii="Arial" w:hAnsi="Arial" w:cs="Arial"/>
          <w:sz w:val="22"/>
          <w:szCs w:val="22"/>
        </w:rPr>
        <w:t xml:space="preserve"> relative</w:t>
      </w:r>
      <w:r w:rsidR="00CA0DFA" w:rsidRPr="001E39FE">
        <w:rPr>
          <w:rFonts w:ascii="Arial" w:hAnsi="Arial" w:cs="Arial"/>
          <w:sz w:val="22"/>
          <w:szCs w:val="22"/>
        </w:rPr>
        <w:t xml:space="preserve"> IL-1α </w:t>
      </w:r>
      <w:r w:rsidR="00096107" w:rsidRPr="001E39FE">
        <w:rPr>
          <w:rFonts w:ascii="Arial" w:hAnsi="Arial" w:cs="Arial"/>
          <w:sz w:val="22"/>
          <w:szCs w:val="22"/>
        </w:rPr>
        <w:t xml:space="preserve">levels </w:t>
      </w:r>
      <w:r w:rsidR="00BD1085" w:rsidRPr="001E39FE">
        <w:rPr>
          <w:rFonts w:ascii="Arial" w:hAnsi="Arial" w:cs="Arial"/>
          <w:sz w:val="22"/>
          <w:szCs w:val="22"/>
        </w:rPr>
        <w:t xml:space="preserve">measured using the MSD </w:t>
      </w:r>
      <w:r w:rsidR="00096107" w:rsidRPr="001E39FE">
        <w:rPr>
          <w:rFonts w:ascii="Arial" w:hAnsi="Arial" w:cs="Arial"/>
          <w:sz w:val="22"/>
          <w:szCs w:val="22"/>
        </w:rPr>
        <w:t>immunoassay</w:t>
      </w:r>
      <w:r w:rsidR="00BD1085" w:rsidRPr="001E39FE">
        <w:rPr>
          <w:rFonts w:ascii="Arial" w:hAnsi="Arial" w:cs="Arial"/>
          <w:sz w:val="22"/>
          <w:szCs w:val="22"/>
        </w:rPr>
        <w:t xml:space="preserve"> </w:t>
      </w:r>
      <w:r w:rsidR="00CA0DFA" w:rsidRPr="001E39FE">
        <w:rPr>
          <w:rFonts w:ascii="Arial" w:hAnsi="Arial" w:cs="Arial"/>
          <w:sz w:val="22"/>
          <w:szCs w:val="22"/>
        </w:rPr>
        <w:t xml:space="preserve">in hind paw fluid </w:t>
      </w:r>
      <w:r w:rsidR="00284AF9" w:rsidRPr="001E39FE">
        <w:rPr>
          <w:rFonts w:ascii="Arial" w:hAnsi="Arial" w:cs="Arial"/>
          <w:sz w:val="22"/>
          <w:szCs w:val="22"/>
        </w:rPr>
        <w:t xml:space="preserve">(a) </w:t>
      </w:r>
      <w:r w:rsidR="00CA0DFA" w:rsidRPr="001E39FE">
        <w:rPr>
          <w:rFonts w:ascii="Arial" w:hAnsi="Arial" w:cs="Arial"/>
          <w:sz w:val="22"/>
          <w:szCs w:val="22"/>
        </w:rPr>
        <w:t xml:space="preserve">and </w:t>
      </w:r>
      <w:r w:rsidR="00BD1085" w:rsidRPr="001E39FE">
        <w:rPr>
          <w:rFonts w:ascii="Arial" w:hAnsi="Arial" w:cs="Arial"/>
          <w:sz w:val="22"/>
          <w:szCs w:val="22"/>
        </w:rPr>
        <w:t xml:space="preserve">in </w:t>
      </w:r>
      <w:r w:rsidR="00CA0DFA" w:rsidRPr="001E39FE">
        <w:rPr>
          <w:rFonts w:ascii="Arial" w:hAnsi="Arial" w:cs="Arial"/>
          <w:sz w:val="22"/>
          <w:szCs w:val="22"/>
        </w:rPr>
        <w:t>serum</w:t>
      </w:r>
      <w:r w:rsidR="00284AF9" w:rsidRPr="001E39FE">
        <w:rPr>
          <w:rFonts w:ascii="Arial" w:hAnsi="Arial" w:cs="Arial"/>
          <w:sz w:val="22"/>
          <w:szCs w:val="22"/>
        </w:rPr>
        <w:t xml:space="preserve"> (</w:t>
      </w:r>
      <w:r w:rsidR="00BD1085" w:rsidRPr="001E39FE">
        <w:rPr>
          <w:rFonts w:ascii="Arial" w:hAnsi="Arial" w:cs="Arial"/>
          <w:sz w:val="22"/>
          <w:szCs w:val="22"/>
        </w:rPr>
        <w:t>b</w:t>
      </w:r>
      <w:r w:rsidR="00284AF9" w:rsidRPr="001E39FE">
        <w:rPr>
          <w:rFonts w:ascii="Arial" w:hAnsi="Arial" w:cs="Arial"/>
          <w:sz w:val="22"/>
          <w:szCs w:val="22"/>
        </w:rPr>
        <w:t>)</w:t>
      </w:r>
      <w:r w:rsidR="00CA0DFA" w:rsidRPr="001E39FE">
        <w:rPr>
          <w:rFonts w:ascii="Arial" w:hAnsi="Arial" w:cs="Arial"/>
          <w:sz w:val="22"/>
          <w:szCs w:val="22"/>
        </w:rPr>
        <w:t xml:space="preserve"> </w:t>
      </w:r>
      <w:r w:rsidR="00BD1085" w:rsidRPr="001E39FE">
        <w:rPr>
          <w:rFonts w:ascii="Arial" w:hAnsi="Arial" w:cs="Arial"/>
          <w:sz w:val="22"/>
          <w:szCs w:val="22"/>
        </w:rPr>
        <w:t xml:space="preserve">from the same fluid extracted from hind paws as detailed in </w:t>
      </w:r>
      <w:r w:rsidR="00284AF9" w:rsidRPr="001E39FE">
        <w:rPr>
          <w:rFonts w:ascii="Arial" w:hAnsi="Arial" w:cs="Arial"/>
          <w:sz w:val="22"/>
          <w:szCs w:val="22"/>
        </w:rPr>
        <w:t>Fig</w:t>
      </w:r>
      <w:r w:rsidR="00BD1085" w:rsidRPr="001E39FE">
        <w:rPr>
          <w:rFonts w:ascii="Arial" w:hAnsi="Arial" w:cs="Arial"/>
          <w:sz w:val="22"/>
          <w:szCs w:val="22"/>
        </w:rPr>
        <w:t>.</w:t>
      </w:r>
      <w:r w:rsidR="00284AF9" w:rsidRPr="001E39FE">
        <w:rPr>
          <w:rFonts w:ascii="Arial" w:hAnsi="Arial" w:cs="Arial"/>
          <w:sz w:val="22"/>
          <w:szCs w:val="22"/>
        </w:rPr>
        <w:t xml:space="preserve"> </w:t>
      </w:r>
      <w:r w:rsidR="00CA0DFA" w:rsidRPr="001E39FE">
        <w:rPr>
          <w:rFonts w:ascii="Arial" w:hAnsi="Arial" w:cs="Arial"/>
          <w:sz w:val="22"/>
          <w:szCs w:val="22"/>
        </w:rPr>
        <w:t>1b</w:t>
      </w:r>
      <w:r w:rsidR="00284AF9" w:rsidRPr="001E39FE">
        <w:rPr>
          <w:rFonts w:ascii="Arial" w:hAnsi="Arial" w:cs="Arial"/>
          <w:sz w:val="22"/>
          <w:szCs w:val="22"/>
        </w:rPr>
        <w:t>. and Fig</w:t>
      </w:r>
      <w:r w:rsidR="00BD1085" w:rsidRPr="001E39FE">
        <w:rPr>
          <w:rFonts w:ascii="Arial" w:hAnsi="Arial" w:cs="Arial"/>
          <w:sz w:val="22"/>
          <w:szCs w:val="22"/>
        </w:rPr>
        <w:t>.</w:t>
      </w:r>
      <w:r w:rsidR="00284AF9" w:rsidRPr="001E39FE">
        <w:rPr>
          <w:rFonts w:ascii="Arial" w:hAnsi="Arial" w:cs="Arial"/>
          <w:sz w:val="22"/>
          <w:szCs w:val="22"/>
        </w:rPr>
        <w:t xml:space="preserve"> 1</w:t>
      </w:r>
      <w:r w:rsidR="00CA0DFA" w:rsidRPr="001E39FE">
        <w:rPr>
          <w:rFonts w:ascii="Arial" w:hAnsi="Arial" w:cs="Arial"/>
          <w:sz w:val="22"/>
          <w:szCs w:val="22"/>
        </w:rPr>
        <w:t>c</w:t>
      </w:r>
      <w:r w:rsidR="00B32511" w:rsidRPr="001E39FE">
        <w:rPr>
          <w:rFonts w:ascii="Arial" w:hAnsi="Arial" w:cs="Arial"/>
          <w:sz w:val="22"/>
          <w:szCs w:val="22"/>
        </w:rPr>
        <w:t>.</w:t>
      </w:r>
      <w:r w:rsidR="00284AF9" w:rsidRPr="001E39FE">
        <w:rPr>
          <w:rFonts w:ascii="Arial" w:hAnsi="Arial" w:cs="Arial"/>
          <w:sz w:val="22"/>
          <w:szCs w:val="22"/>
        </w:rPr>
        <w:t xml:space="preserve"> </w:t>
      </w:r>
      <w:r w:rsidR="00BD1085" w:rsidRPr="001E39FE">
        <w:rPr>
          <w:rFonts w:ascii="Arial" w:hAnsi="Arial" w:cs="Arial"/>
          <w:sz w:val="22"/>
          <w:szCs w:val="22"/>
        </w:rPr>
        <w:t>in the main body of the report</w:t>
      </w:r>
      <w:r w:rsidR="00CA0DFA" w:rsidRPr="001E39FE">
        <w:rPr>
          <w:rFonts w:ascii="Arial" w:hAnsi="Arial" w:cs="Arial"/>
          <w:sz w:val="22"/>
          <w:szCs w:val="22"/>
        </w:rPr>
        <w:t xml:space="preserve">. </w:t>
      </w:r>
      <w:r w:rsidR="00BD1085" w:rsidRPr="001E39FE">
        <w:rPr>
          <w:rFonts w:ascii="Arial" w:hAnsi="Arial" w:cs="Arial"/>
          <w:sz w:val="22"/>
          <w:szCs w:val="22"/>
        </w:rPr>
        <w:t>Data shown are from t</w:t>
      </w:r>
      <w:r w:rsidR="00CA0DFA" w:rsidRPr="001E39FE">
        <w:rPr>
          <w:rFonts w:ascii="Arial" w:hAnsi="Arial" w:cs="Arial"/>
          <w:sz w:val="22"/>
          <w:szCs w:val="22"/>
        </w:rPr>
        <w:t xml:space="preserve">wo technical replicates.  </w:t>
      </w:r>
    </w:p>
    <w:p w14:paraId="528C6F48" w14:textId="064B447E" w:rsidR="00481855" w:rsidRPr="001E39FE" w:rsidRDefault="00481855">
      <w:pPr>
        <w:rPr>
          <w:rFonts w:ascii="Arial" w:hAnsi="Arial" w:cs="Arial"/>
          <w:b/>
          <w:bCs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lastRenderedPageBreak/>
        <w:t xml:space="preserve">Figure S2 </w:t>
      </w:r>
    </w:p>
    <w:p w14:paraId="0E089B63" w14:textId="77777777" w:rsidR="00481855" w:rsidRPr="001E39FE" w:rsidRDefault="00481855">
      <w:pPr>
        <w:rPr>
          <w:rFonts w:ascii="Arial" w:hAnsi="Arial" w:cs="Arial"/>
          <w:b/>
          <w:bCs/>
          <w:sz w:val="22"/>
          <w:szCs w:val="22"/>
        </w:rPr>
      </w:pPr>
    </w:p>
    <w:p w14:paraId="0DED4101" w14:textId="6D8F7092" w:rsidR="00481855" w:rsidRPr="001E39FE" w:rsidRDefault="00481855">
      <w:pPr>
        <w:rPr>
          <w:rFonts w:ascii="Arial" w:hAnsi="Arial" w:cs="Arial"/>
          <w:sz w:val="22"/>
          <w:szCs w:val="22"/>
        </w:rPr>
      </w:pPr>
      <w:r w:rsidRPr="001E39FE"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2DE761E" wp14:editId="4269077A">
            <wp:extent cx="5349667" cy="7026012"/>
            <wp:effectExtent l="0" t="0" r="0" b="0"/>
            <wp:docPr id="26832418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24182" name="Picture 1" descr="A screenshot of a graph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205" cy="705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7F09" w14:textId="4520536C" w:rsidR="00481855" w:rsidRPr="001E39FE" w:rsidRDefault="00481855" w:rsidP="00481855">
      <w:pPr>
        <w:rPr>
          <w:rFonts w:ascii="Arial" w:hAnsi="Arial" w:cs="Arial"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 xml:space="preserve">Figure S2 </w:t>
      </w:r>
      <w:r w:rsidRPr="001E39FE">
        <w:rPr>
          <w:rFonts w:ascii="Arial" w:hAnsi="Arial" w:cs="Arial"/>
          <w:sz w:val="22"/>
          <w:szCs w:val="22"/>
        </w:rPr>
        <w:t xml:space="preserve">Concurrently run standard curves generated for each of the 13 analytes assessed in  using a custom multiplex bead-based immunoassay (LEGENDplex, see methods). Two technical replicates for each of the 8 standards were measured and fit to a 5PL curve. Standards serve as a positive control for </w:t>
      </w:r>
      <w:r w:rsidR="007E65CE" w:rsidRPr="001E39FE">
        <w:rPr>
          <w:rFonts w:ascii="Arial" w:hAnsi="Arial" w:cs="Arial"/>
          <w:sz w:val="22"/>
          <w:szCs w:val="22"/>
        </w:rPr>
        <w:t>analyte</w:t>
      </w:r>
      <w:r w:rsidRPr="001E39FE">
        <w:rPr>
          <w:rFonts w:ascii="Arial" w:hAnsi="Arial" w:cs="Arial"/>
          <w:sz w:val="22"/>
          <w:szCs w:val="22"/>
        </w:rPr>
        <w:t xml:space="preserve"> detection and are used to determine the </w:t>
      </w:r>
      <w:r w:rsidR="007E65CE" w:rsidRPr="001E39FE">
        <w:rPr>
          <w:rFonts w:ascii="Arial" w:hAnsi="Arial" w:cs="Arial"/>
          <w:sz w:val="22"/>
          <w:szCs w:val="22"/>
        </w:rPr>
        <w:t xml:space="preserve">detection range. </w:t>
      </w:r>
    </w:p>
    <w:p w14:paraId="0C0C21DB" w14:textId="77777777" w:rsidR="00481855" w:rsidRPr="001E39FE" w:rsidRDefault="00481855">
      <w:pPr>
        <w:rPr>
          <w:rFonts w:ascii="Arial" w:hAnsi="Arial" w:cs="Arial"/>
          <w:sz w:val="22"/>
          <w:szCs w:val="22"/>
        </w:rPr>
      </w:pPr>
    </w:p>
    <w:p w14:paraId="31231813" w14:textId="78570CB6" w:rsidR="00B32511" w:rsidRPr="001E39FE" w:rsidRDefault="00C37EEB">
      <w:pPr>
        <w:rPr>
          <w:rFonts w:ascii="Arial" w:hAnsi="Arial" w:cs="Arial"/>
          <w:b/>
          <w:bCs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 xml:space="preserve">Annotation for </w:t>
      </w:r>
      <w:r w:rsidR="00B32511" w:rsidRPr="001E39FE">
        <w:rPr>
          <w:rFonts w:ascii="Arial" w:hAnsi="Arial" w:cs="Arial"/>
          <w:b/>
          <w:bCs/>
          <w:sz w:val="22"/>
          <w:szCs w:val="22"/>
        </w:rPr>
        <w:t>Supplementary File S</w:t>
      </w:r>
      <w:r w:rsidR="00481855" w:rsidRPr="001E39FE">
        <w:rPr>
          <w:rFonts w:ascii="Arial" w:hAnsi="Arial" w:cs="Arial"/>
          <w:b/>
          <w:bCs/>
          <w:sz w:val="22"/>
          <w:szCs w:val="22"/>
        </w:rPr>
        <w:t>3</w:t>
      </w:r>
    </w:p>
    <w:p w14:paraId="48800D2C" w14:textId="399E5028" w:rsidR="00B32511" w:rsidRPr="001E39FE" w:rsidRDefault="00B32511">
      <w:pPr>
        <w:rPr>
          <w:rFonts w:ascii="Arial" w:hAnsi="Arial" w:cs="Arial"/>
          <w:b/>
          <w:bCs/>
          <w:sz w:val="22"/>
          <w:szCs w:val="22"/>
        </w:rPr>
      </w:pPr>
    </w:p>
    <w:p w14:paraId="5C2A2943" w14:textId="77777777" w:rsidR="00AE2CD8" w:rsidRPr="001E39FE" w:rsidRDefault="00AE2CD8">
      <w:pPr>
        <w:rPr>
          <w:rFonts w:ascii="Arial" w:hAnsi="Arial" w:cs="Arial"/>
          <w:b/>
          <w:bCs/>
          <w:sz w:val="22"/>
          <w:szCs w:val="22"/>
          <w:lang w:val="en"/>
        </w:rPr>
      </w:pPr>
    </w:p>
    <w:p w14:paraId="1C74A4F4" w14:textId="77777777" w:rsidR="005F2E35" w:rsidRPr="001E39FE" w:rsidRDefault="00213F94">
      <w:pPr>
        <w:rPr>
          <w:rFonts w:ascii="Arial" w:hAnsi="Arial" w:cs="Arial"/>
          <w:b/>
          <w:bCs/>
          <w:sz w:val="22"/>
          <w:szCs w:val="22"/>
          <w:lang w:val="en"/>
        </w:rPr>
      </w:pPr>
      <w:r w:rsidRPr="001E39FE">
        <w:rPr>
          <w:rFonts w:ascii="Arial" w:hAnsi="Arial" w:cs="Arial"/>
          <w:b/>
          <w:bCs/>
          <w:sz w:val="22"/>
          <w:szCs w:val="22"/>
        </w:rPr>
        <w:t xml:space="preserve">Output from </w:t>
      </w:r>
      <w:r w:rsidR="00C36E3E" w:rsidRPr="001E39FE">
        <w:rPr>
          <w:rFonts w:ascii="Arial" w:hAnsi="Arial" w:cs="Arial"/>
          <w:b/>
          <w:bCs/>
          <w:sz w:val="22"/>
          <w:szCs w:val="22"/>
        </w:rPr>
        <w:t>Biolegend LEGENDplex</w:t>
      </w:r>
      <w:r w:rsidRPr="001E39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1E39FE">
        <w:rPr>
          <w:rFonts w:ascii="Arial" w:hAnsi="Arial" w:cs="Arial"/>
          <w:b/>
          <w:bCs/>
          <w:sz w:val="22"/>
          <w:szCs w:val="22"/>
          <w:lang w:val="en"/>
        </w:rPr>
        <w:t xml:space="preserve">Qognit software and MSD </w:t>
      </w:r>
      <w:proofErr w:type="spellStart"/>
      <w:r w:rsidRPr="001E39FE">
        <w:rPr>
          <w:rFonts w:ascii="Arial" w:hAnsi="Arial" w:cs="Arial"/>
          <w:b/>
          <w:bCs/>
          <w:sz w:val="22"/>
          <w:szCs w:val="22"/>
          <w:lang w:val="en"/>
        </w:rPr>
        <w:t>Quickplex</w:t>
      </w:r>
      <w:proofErr w:type="spellEnd"/>
      <w:r w:rsidRPr="001E39FE">
        <w:rPr>
          <w:rFonts w:ascii="Arial" w:hAnsi="Arial" w:cs="Arial"/>
          <w:b/>
          <w:bCs/>
          <w:sz w:val="22"/>
          <w:szCs w:val="22"/>
          <w:lang w:val="en"/>
        </w:rPr>
        <w:t xml:space="preserve"> software</w:t>
      </w:r>
      <w:r w:rsidR="00194B54" w:rsidRPr="001E39FE">
        <w:rPr>
          <w:rFonts w:ascii="Arial" w:hAnsi="Arial" w:cs="Arial"/>
          <w:b/>
          <w:bCs/>
          <w:sz w:val="22"/>
          <w:szCs w:val="22"/>
          <w:lang w:val="en"/>
        </w:rPr>
        <w:t>.</w:t>
      </w:r>
      <w:r w:rsidR="00194B54" w:rsidRPr="001E39FE">
        <w:rPr>
          <w:rFonts w:ascii="Arial" w:hAnsi="Arial" w:cs="Arial"/>
          <w:sz w:val="22"/>
          <w:szCs w:val="22"/>
          <w:lang w:val="en"/>
        </w:rPr>
        <w:t xml:space="preserve"> IL-1</w:t>
      </w:r>
      <w:r w:rsidR="00194B54" w:rsidRPr="001E39FE">
        <w:rPr>
          <w:rFonts w:ascii="Symbol" w:hAnsi="Symbol" w:cs="Arial"/>
          <w:sz w:val="22"/>
          <w:szCs w:val="22"/>
          <w:lang w:val="en"/>
        </w:rPr>
        <w:t></w:t>
      </w:r>
      <w:r w:rsidR="00194B54" w:rsidRPr="001E39FE">
        <w:rPr>
          <w:rFonts w:ascii="Arial" w:hAnsi="Arial" w:cs="Arial"/>
          <w:sz w:val="22"/>
          <w:szCs w:val="22"/>
          <w:lang w:val="en"/>
        </w:rPr>
        <w:t xml:space="preserve"> was the only cytokine consistently detectable in hind paw fluid samples across both platforms</w:t>
      </w:r>
      <w:r w:rsidR="00194B54" w:rsidRPr="001E39FE">
        <w:rPr>
          <w:rFonts w:ascii="Arial" w:hAnsi="Arial" w:cs="Arial"/>
          <w:b/>
          <w:bCs/>
          <w:sz w:val="22"/>
          <w:szCs w:val="22"/>
          <w:lang w:val="en"/>
        </w:rPr>
        <w:t>.</w:t>
      </w:r>
      <w:r w:rsidR="0012060F" w:rsidRPr="001E39FE">
        <w:rPr>
          <w:rFonts w:ascii="Arial" w:hAnsi="Arial" w:cs="Arial"/>
          <w:b/>
          <w:bCs/>
          <w:sz w:val="22"/>
          <w:szCs w:val="22"/>
          <w:lang w:val="en"/>
        </w:rPr>
        <w:t xml:space="preserve"> </w:t>
      </w:r>
    </w:p>
    <w:p w14:paraId="7DD452E6" w14:textId="63F3D664" w:rsidR="00940B51" w:rsidRPr="001E39FE" w:rsidRDefault="00213F94">
      <w:pPr>
        <w:rPr>
          <w:rFonts w:ascii="Arial" w:hAnsi="Arial" w:cs="Arial"/>
          <w:b/>
          <w:bCs/>
          <w:sz w:val="22"/>
          <w:szCs w:val="22"/>
          <w:lang w:val="en"/>
        </w:rPr>
      </w:pPr>
      <w:r w:rsidRPr="001E39FE">
        <w:rPr>
          <w:rFonts w:ascii="Arial" w:hAnsi="Arial" w:cs="Arial"/>
          <w:b/>
          <w:bCs/>
          <w:sz w:val="22"/>
          <w:szCs w:val="22"/>
        </w:rPr>
        <w:t>LEGENDplex S</w:t>
      </w:r>
      <w:r w:rsidR="00940B51" w:rsidRPr="001E39FE">
        <w:rPr>
          <w:rFonts w:ascii="Arial" w:hAnsi="Arial" w:cs="Arial"/>
          <w:b/>
          <w:bCs/>
          <w:sz w:val="22"/>
          <w:szCs w:val="22"/>
        </w:rPr>
        <w:t xml:space="preserve">ummary: </w:t>
      </w:r>
      <w:r w:rsidR="0094201E" w:rsidRPr="001E39FE">
        <w:rPr>
          <w:rFonts w:ascii="Arial" w:hAnsi="Arial" w:cs="Arial"/>
          <w:sz w:val="22"/>
          <w:szCs w:val="22"/>
        </w:rPr>
        <w:t>Capture b</w:t>
      </w:r>
      <w:r w:rsidR="00940B51" w:rsidRPr="001E39FE">
        <w:rPr>
          <w:rFonts w:ascii="Arial" w:hAnsi="Arial" w:cs="Arial"/>
          <w:sz w:val="22"/>
          <w:szCs w:val="22"/>
        </w:rPr>
        <w:t>ead</w:t>
      </w:r>
      <w:r w:rsidR="0094201E" w:rsidRPr="001E39FE">
        <w:rPr>
          <w:rFonts w:ascii="Arial" w:hAnsi="Arial" w:cs="Arial"/>
          <w:sz w:val="22"/>
          <w:szCs w:val="22"/>
        </w:rPr>
        <w:t xml:space="preserve"> IDs corresponding to </w:t>
      </w:r>
      <w:r w:rsidR="00194B54" w:rsidRPr="001E39FE">
        <w:rPr>
          <w:rFonts w:ascii="Arial" w:hAnsi="Arial" w:cs="Arial"/>
          <w:sz w:val="22"/>
          <w:szCs w:val="22"/>
        </w:rPr>
        <w:t xml:space="preserve">distinct </w:t>
      </w:r>
      <w:r w:rsidR="0094201E" w:rsidRPr="001E39FE">
        <w:rPr>
          <w:rFonts w:ascii="Arial" w:hAnsi="Arial" w:cs="Arial"/>
          <w:sz w:val="22"/>
          <w:szCs w:val="22"/>
        </w:rPr>
        <w:t>beads of difference sizes used to</w:t>
      </w:r>
      <w:r w:rsidR="003970BA" w:rsidRPr="001E39FE">
        <w:rPr>
          <w:rFonts w:ascii="Arial" w:hAnsi="Arial" w:cs="Arial"/>
          <w:sz w:val="22"/>
          <w:szCs w:val="22"/>
        </w:rPr>
        <w:t xml:space="preserve"> </w:t>
      </w:r>
      <w:r w:rsidR="0094201E" w:rsidRPr="001E39FE">
        <w:rPr>
          <w:rFonts w:ascii="Arial" w:hAnsi="Arial" w:cs="Arial"/>
          <w:sz w:val="22"/>
          <w:szCs w:val="22"/>
        </w:rPr>
        <w:t>identify each analyte</w:t>
      </w:r>
      <w:r w:rsidR="003970BA" w:rsidRPr="001E39FE">
        <w:rPr>
          <w:rFonts w:ascii="Arial" w:hAnsi="Arial" w:cs="Arial"/>
          <w:sz w:val="22"/>
          <w:szCs w:val="22"/>
        </w:rPr>
        <w:t>, IC50</w:t>
      </w:r>
      <w:r w:rsidR="0094201E" w:rsidRPr="001E39FE">
        <w:rPr>
          <w:rFonts w:ascii="Arial" w:hAnsi="Arial" w:cs="Arial"/>
          <w:sz w:val="22"/>
          <w:szCs w:val="22"/>
        </w:rPr>
        <w:t xml:space="preserve"> values for each analyte</w:t>
      </w:r>
      <w:r w:rsidR="003970BA" w:rsidRPr="001E39FE">
        <w:rPr>
          <w:rFonts w:ascii="Arial" w:hAnsi="Arial" w:cs="Arial"/>
          <w:sz w:val="22"/>
          <w:szCs w:val="22"/>
        </w:rPr>
        <w:t>, and R</w:t>
      </w:r>
      <w:r w:rsidR="003970BA" w:rsidRPr="001E39FE">
        <w:rPr>
          <w:rFonts w:ascii="Arial" w:hAnsi="Arial" w:cs="Arial"/>
          <w:sz w:val="22"/>
          <w:szCs w:val="22"/>
          <w:vertAlign w:val="superscript"/>
        </w:rPr>
        <w:t>2</w:t>
      </w:r>
      <w:r w:rsidR="003970BA" w:rsidRPr="001E39FE">
        <w:rPr>
          <w:rFonts w:ascii="Arial" w:hAnsi="Arial" w:cs="Arial"/>
          <w:sz w:val="22"/>
          <w:szCs w:val="22"/>
        </w:rPr>
        <w:t xml:space="preserve"> values </w:t>
      </w:r>
      <w:r w:rsidR="0094201E" w:rsidRPr="001E39FE">
        <w:rPr>
          <w:rFonts w:ascii="Arial" w:hAnsi="Arial" w:cs="Arial"/>
          <w:sz w:val="22"/>
          <w:szCs w:val="22"/>
        </w:rPr>
        <w:t xml:space="preserve">generated </w:t>
      </w:r>
      <w:r w:rsidR="003970BA" w:rsidRPr="001E39FE">
        <w:rPr>
          <w:rFonts w:ascii="Arial" w:hAnsi="Arial" w:cs="Arial"/>
          <w:sz w:val="22"/>
          <w:szCs w:val="22"/>
        </w:rPr>
        <w:t xml:space="preserve">for concurrently run standards. </w:t>
      </w:r>
    </w:p>
    <w:p w14:paraId="576C8163" w14:textId="3BD815D5" w:rsidR="00194B54" w:rsidRPr="001E39FE" w:rsidRDefault="00213F94" w:rsidP="000D5B05">
      <w:pPr>
        <w:rPr>
          <w:rFonts w:ascii="Arial" w:hAnsi="Arial" w:cs="Arial"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>LEGENDplex-output</w:t>
      </w:r>
      <w:r w:rsidR="003970BA" w:rsidRPr="001E39FE">
        <w:rPr>
          <w:rFonts w:ascii="Arial" w:hAnsi="Arial" w:cs="Arial"/>
          <w:sz w:val="22"/>
          <w:szCs w:val="22"/>
        </w:rPr>
        <w:t xml:space="preserve">: </w:t>
      </w:r>
      <w:r w:rsidR="00C36E3E" w:rsidRPr="001E39FE">
        <w:rPr>
          <w:rFonts w:ascii="Arial" w:hAnsi="Arial" w:cs="Arial"/>
          <w:sz w:val="22"/>
          <w:szCs w:val="22"/>
        </w:rPr>
        <w:t>P</w:t>
      </w:r>
      <w:r w:rsidR="0094201E" w:rsidRPr="001E39FE">
        <w:rPr>
          <w:rFonts w:ascii="Arial" w:hAnsi="Arial" w:cs="Arial"/>
          <w:sz w:val="22"/>
          <w:szCs w:val="22"/>
        </w:rPr>
        <w:t>redicted concentration</w:t>
      </w:r>
      <w:r w:rsidR="00194B54" w:rsidRPr="001E39FE">
        <w:rPr>
          <w:rFonts w:ascii="Arial" w:hAnsi="Arial" w:cs="Arial"/>
          <w:sz w:val="22"/>
          <w:szCs w:val="22"/>
        </w:rPr>
        <w:t xml:space="preserve"> </w:t>
      </w:r>
      <w:r w:rsidR="00B6755B" w:rsidRPr="001E39FE">
        <w:rPr>
          <w:rFonts w:ascii="Arial" w:hAnsi="Arial" w:cs="Arial"/>
          <w:sz w:val="22"/>
          <w:szCs w:val="22"/>
        </w:rPr>
        <w:t>using</w:t>
      </w:r>
      <w:r w:rsidR="00194B54" w:rsidRPr="001E39FE">
        <w:rPr>
          <w:rFonts w:ascii="Arial" w:hAnsi="Arial" w:cs="Arial"/>
          <w:sz w:val="22"/>
          <w:szCs w:val="22"/>
        </w:rPr>
        <w:t xml:space="preserve"> m</w:t>
      </w:r>
      <w:r w:rsidR="0094201E" w:rsidRPr="001E39FE">
        <w:rPr>
          <w:rFonts w:ascii="Arial" w:hAnsi="Arial" w:cs="Arial"/>
          <w:sz w:val="22"/>
          <w:szCs w:val="22"/>
        </w:rPr>
        <w:t xml:space="preserve">ean </w:t>
      </w:r>
      <w:r w:rsidR="00194B54" w:rsidRPr="001E39FE">
        <w:rPr>
          <w:rFonts w:ascii="Arial" w:hAnsi="Arial" w:cs="Arial"/>
          <w:sz w:val="22"/>
          <w:szCs w:val="22"/>
        </w:rPr>
        <w:t>f</w:t>
      </w:r>
      <w:r w:rsidR="006A6678" w:rsidRPr="001E39FE">
        <w:rPr>
          <w:rFonts w:ascii="Arial" w:hAnsi="Arial" w:cs="Arial"/>
          <w:sz w:val="22"/>
          <w:szCs w:val="22"/>
        </w:rPr>
        <w:t xml:space="preserve">luorescence </w:t>
      </w:r>
      <w:r w:rsidR="00194B54" w:rsidRPr="001E39FE">
        <w:rPr>
          <w:rFonts w:ascii="Arial" w:hAnsi="Arial" w:cs="Arial"/>
          <w:sz w:val="22"/>
          <w:szCs w:val="22"/>
        </w:rPr>
        <w:t>i</w:t>
      </w:r>
      <w:r w:rsidR="0094201E" w:rsidRPr="001E39FE">
        <w:rPr>
          <w:rFonts w:ascii="Arial" w:hAnsi="Arial" w:cs="Arial"/>
          <w:sz w:val="22"/>
          <w:szCs w:val="22"/>
        </w:rPr>
        <w:t>ntensity</w:t>
      </w:r>
      <w:r w:rsidR="00B6755B" w:rsidRPr="001E39FE">
        <w:rPr>
          <w:rFonts w:ascii="Arial" w:hAnsi="Arial" w:cs="Arial"/>
          <w:sz w:val="22"/>
          <w:szCs w:val="22"/>
        </w:rPr>
        <w:t xml:space="preserve"> signal</w:t>
      </w:r>
      <w:r w:rsidR="0094201E" w:rsidRPr="001E39FE">
        <w:rPr>
          <w:rFonts w:ascii="Arial" w:hAnsi="Arial" w:cs="Arial"/>
          <w:sz w:val="22"/>
          <w:szCs w:val="22"/>
        </w:rPr>
        <w:t xml:space="preserve"> </w:t>
      </w:r>
      <w:r w:rsidR="00B6755B" w:rsidRPr="001E39FE">
        <w:rPr>
          <w:rFonts w:ascii="Arial" w:hAnsi="Arial" w:cs="Arial"/>
          <w:sz w:val="22"/>
          <w:szCs w:val="22"/>
        </w:rPr>
        <w:t xml:space="preserve">reported </w:t>
      </w:r>
      <w:r w:rsidR="003970BA" w:rsidRPr="001E39FE">
        <w:rPr>
          <w:rFonts w:ascii="Arial" w:hAnsi="Arial" w:cs="Arial"/>
          <w:sz w:val="22"/>
          <w:szCs w:val="22"/>
        </w:rPr>
        <w:t xml:space="preserve">in picogram/ milliliter (pg/ml) for each of the </w:t>
      </w:r>
      <w:r w:rsidR="0094201E" w:rsidRPr="001E39FE">
        <w:rPr>
          <w:rFonts w:ascii="Arial" w:hAnsi="Arial" w:cs="Arial"/>
          <w:sz w:val="22"/>
          <w:szCs w:val="22"/>
        </w:rPr>
        <w:t>analytes</w:t>
      </w:r>
      <w:r w:rsidR="00194B54" w:rsidRPr="001E39FE">
        <w:rPr>
          <w:rFonts w:ascii="Arial" w:hAnsi="Arial" w:cs="Arial"/>
          <w:sz w:val="22"/>
          <w:szCs w:val="22"/>
        </w:rPr>
        <w:t xml:space="preserve"> measured </w:t>
      </w:r>
      <w:r w:rsidR="00B6755B" w:rsidRPr="001E39FE">
        <w:rPr>
          <w:rFonts w:ascii="Arial" w:hAnsi="Arial" w:cs="Arial"/>
          <w:sz w:val="22"/>
          <w:szCs w:val="22"/>
        </w:rPr>
        <w:t>based on</w:t>
      </w:r>
      <w:r w:rsidR="00194B54" w:rsidRPr="001E39FE">
        <w:rPr>
          <w:rFonts w:ascii="Arial" w:hAnsi="Arial" w:cs="Arial"/>
          <w:sz w:val="22"/>
          <w:szCs w:val="22"/>
        </w:rPr>
        <w:t xml:space="preserve"> </w:t>
      </w:r>
      <w:r w:rsidR="00B6755B" w:rsidRPr="001E39FE">
        <w:rPr>
          <w:rFonts w:ascii="Arial" w:hAnsi="Arial" w:cs="Arial"/>
          <w:sz w:val="22"/>
          <w:szCs w:val="22"/>
        </w:rPr>
        <w:t>concurrently run</w:t>
      </w:r>
      <w:r w:rsidR="00194B54" w:rsidRPr="001E39FE">
        <w:rPr>
          <w:rFonts w:ascii="Arial" w:hAnsi="Arial" w:cs="Arial"/>
          <w:sz w:val="22"/>
          <w:szCs w:val="22"/>
        </w:rPr>
        <w:t xml:space="preserve"> </w:t>
      </w:r>
      <w:r w:rsidR="003970BA" w:rsidRPr="001E39FE">
        <w:rPr>
          <w:rFonts w:ascii="Arial" w:hAnsi="Arial" w:cs="Arial"/>
          <w:sz w:val="22"/>
          <w:szCs w:val="22"/>
        </w:rPr>
        <w:t>standards</w:t>
      </w:r>
      <w:r w:rsidR="00B6755B" w:rsidRPr="001E39FE">
        <w:rPr>
          <w:rFonts w:ascii="Arial" w:hAnsi="Arial" w:cs="Arial"/>
          <w:sz w:val="22"/>
          <w:szCs w:val="22"/>
        </w:rPr>
        <w:t>. Sample types include standards, hind paw fluid, and serum.</w:t>
      </w:r>
    </w:p>
    <w:p w14:paraId="6AA9F2F0" w14:textId="0633B15B" w:rsidR="00B6755B" w:rsidRPr="00583CD4" w:rsidRDefault="00213F94" w:rsidP="00B6755B">
      <w:pPr>
        <w:rPr>
          <w:rFonts w:ascii="Arial" w:hAnsi="Arial" w:cs="Arial"/>
          <w:sz w:val="22"/>
          <w:szCs w:val="22"/>
        </w:rPr>
      </w:pPr>
      <w:r w:rsidRPr="001E39FE">
        <w:rPr>
          <w:rFonts w:ascii="Arial" w:hAnsi="Arial" w:cs="Arial"/>
          <w:b/>
          <w:bCs/>
          <w:sz w:val="22"/>
          <w:szCs w:val="22"/>
        </w:rPr>
        <w:t>MSD</w:t>
      </w:r>
      <w:r w:rsidR="00194B54" w:rsidRPr="001E39FE">
        <w:rPr>
          <w:rFonts w:ascii="Arial" w:hAnsi="Arial" w:cs="Arial"/>
          <w:b/>
          <w:bCs/>
          <w:sz w:val="22"/>
          <w:szCs w:val="22"/>
        </w:rPr>
        <w:t>-output</w:t>
      </w:r>
      <w:r w:rsidR="00194B54" w:rsidRPr="001E39FE">
        <w:rPr>
          <w:rFonts w:ascii="Arial" w:hAnsi="Arial" w:cs="Arial"/>
          <w:sz w:val="22"/>
          <w:szCs w:val="22"/>
        </w:rPr>
        <w:t xml:space="preserve">: </w:t>
      </w:r>
      <w:r w:rsidR="00C36E3E" w:rsidRPr="001E39FE">
        <w:rPr>
          <w:rFonts w:ascii="Arial" w:hAnsi="Arial" w:cs="Arial"/>
          <w:sz w:val="22"/>
          <w:szCs w:val="22"/>
        </w:rPr>
        <w:t>C</w:t>
      </w:r>
      <w:r w:rsidR="001571F5" w:rsidRPr="001E39FE">
        <w:rPr>
          <w:rFonts w:ascii="Arial" w:hAnsi="Arial" w:cs="Arial"/>
          <w:sz w:val="22"/>
          <w:szCs w:val="22"/>
        </w:rPr>
        <w:t>alculated concentration</w:t>
      </w:r>
      <w:r w:rsidR="00B6755B" w:rsidRPr="001E39FE">
        <w:rPr>
          <w:rFonts w:ascii="Arial" w:hAnsi="Arial" w:cs="Arial"/>
          <w:sz w:val="22"/>
          <w:szCs w:val="22"/>
        </w:rPr>
        <w:t xml:space="preserve"> reported</w:t>
      </w:r>
      <w:r w:rsidR="00B65E15" w:rsidRPr="001E39FE">
        <w:rPr>
          <w:rFonts w:ascii="Arial" w:hAnsi="Arial" w:cs="Arial"/>
          <w:sz w:val="22"/>
          <w:szCs w:val="22"/>
        </w:rPr>
        <w:t xml:space="preserve"> in picogram/ milliliter (pg/ml) </w:t>
      </w:r>
      <w:r w:rsidR="001571F5" w:rsidRPr="001E39FE">
        <w:rPr>
          <w:rFonts w:ascii="Arial" w:hAnsi="Arial" w:cs="Arial"/>
          <w:sz w:val="22"/>
          <w:szCs w:val="22"/>
        </w:rPr>
        <w:t>for each analyte</w:t>
      </w:r>
      <w:r w:rsidR="0012060F" w:rsidRPr="001E39FE">
        <w:rPr>
          <w:rFonts w:ascii="Arial" w:hAnsi="Arial" w:cs="Arial"/>
          <w:sz w:val="22"/>
          <w:szCs w:val="22"/>
        </w:rPr>
        <w:t xml:space="preserve"> spot</w:t>
      </w:r>
      <w:r w:rsidR="001571F5" w:rsidRPr="001E39FE">
        <w:rPr>
          <w:rFonts w:ascii="Arial" w:hAnsi="Arial" w:cs="Arial"/>
          <w:sz w:val="22"/>
          <w:szCs w:val="22"/>
        </w:rPr>
        <w:t xml:space="preserve"> </w:t>
      </w:r>
      <w:r w:rsidR="00B6755B" w:rsidRPr="001E39FE">
        <w:rPr>
          <w:rFonts w:ascii="Arial" w:hAnsi="Arial" w:cs="Arial"/>
          <w:sz w:val="22"/>
          <w:szCs w:val="22"/>
        </w:rPr>
        <w:t>using</w:t>
      </w:r>
      <w:r w:rsidR="001571F5" w:rsidRPr="001E39FE">
        <w:rPr>
          <w:rFonts w:ascii="Arial" w:hAnsi="Arial" w:cs="Arial"/>
          <w:sz w:val="22"/>
          <w:szCs w:val="22"/>
        </w:rPr>
        <w:t xml:space="preserve"> </w:t>
      </w:r>
      <w:r w:rsidR="0012060F" w:rsidRPr="001E39FE">
        <w:rPr>
          <w:rFonts w:ascii="Arial" w:hAnsi="Arial" w:cs="Arial"/>
          <w:sz w:val="22"/>
          <w:szCs w:val="22"/>
        </w:rPr>
        <w:t xml:space="preserve">electrochemiluminescence </w:t>
      </w:r>
      <w:r w:rsidR="001571F5" w:rsidRPr="001E39FE">
        <w:rPr>
          <w:rFonts w:ascii="Arial" w:hAnsi="Arial" w:cs="Arial"/>
          <w:sz w:val="22"/>
          <w:szCs w:val="22"/>
        </w:rPr>
        <w:t>signal</w:t>
      </w:r>
      <w:r w:rsidR="00B65E15" w:rsidRPr="001E39FE">
        <w:rPr>
          <w:rFonts w:ascii="Arial" w:hAnsi="Arial" w:cs="Arial"/>
          <w:sz w:val="22"/>
          <w:szCs w:val="22"/>
        </w:rPr>
        <w:t xml:space="preserve"> and whether the sample was</w:t>
      </w:r>
      <w:r w:rsidR="001571F5" w:rsidRPr="001E39FE">
        <w:rPr>
          <w:rFonts w:ascii="Arial" w:hAnsi="Arial" w:cs="Arial"/>
          <w:sz w:val="22"/>
          <w:szCs w:val="22"/>
        </w:rPr>
        <w:t xml:space="preserve"> the detection range of the assay based on concurrently run calibrator standards</w:t>
      </w:r>
      <w:r w:rsidR="008A6867" w:rsidRPr="001E39FE">
        <w:rPr>
          <w:rFonts w:ascii="Arial" w:hAnsi="Arial" w:cs="Arial"/>
          <w:sz w:val="22"/>
          <w:szCs w:val="22"/>
        </w:rPr>
        <w:t>.</w:t>
      </w:r>
      <w:r w:rsidR="0012060F" w:rsidRPr="001E39FE">
        <w:rPr>
          <w:rFonts w:ascii="Arial" w:hAnsi="Arial" w:cs="Arial"/>
          <w:sz w:val="22"/>
          <w:szCs w:val="22"/>
        </w:rPr>
        <w:t xml:space="preserve"> </w:t>
      </w:r>
      <w:r w:rsidR="00B6755B" w:rsidRPr="001E39FE">
        <w:rPr>
          <w:rFonts w:ascii="Arial" w:hAnsi="Arial" w:cs="Arial"/>
          <w:sz w:val="22"/>
          <w:szCs w:val="22"/>
        </w:rPr>
        <w:t>Sample types include standard</w:t>
      </w:r>
      <w:r w:rsidR="00FC7656" w:rsidRPr="001E39FE">
        <w:rPr>
          <w:rFonts w:ascii="Arial" w:hAnsi="Arial" w:cs="Arial"/>
          <w:sz w:val="22"/>
          <w:szCs w:val="22"/>
        </w:rPr>
        <w:t>s</w:t>
      </w:r>
      <w:r w:rsidR="00B6755B" w:rsidRPr="001E39FE">
        <w:rPr>
          <w:rFonts w:ascii="Arial" w:hAnsi="Arial" w:cs="Arial"/>
          <w:sz w:val="22"/>
          <w:szCs w:val="22"/>
        </w:rPr>
        <w:t>, hind paw fluid, and serum.</w:t>
      </w:r>
      <w:bookmarkStart w:id="0" w:name="_GoBack"/>
      <w:bookmarkEnd w:id="0"/>
    </w:p>
    <w:p w14:paraId="434063F8" w14:textId="14D9DC26" w:rsidR="00213F94" w:rsidRPr="00583CD4" w:rsidRDefault="00213F94" w:rsidP="000D5B05">
      <w:pPr>
        <w:rPr>
          <w:rFonts w:ascii="Arial" w:hAnsi="Arial" w:cs="Arial"/>
          <w:sz w:val="22"/>
          <w:szCs w:val="22"/>
        </w:rPr>
      </w:pPr>
    </w:p>
    <w:p w14:paraId="0C156E0A" w14:textId="77777777" w:rsidR="006A6678" w:rsidRPr="00583CD4" w:rsidRDefault="006A6678" w:rsidP="000D5B05">
      <w:pPr>
        <w:rPr>
          <w:rFonts w:ascii="Arial" w:hAnsi="Arial" w:cs="Arial"/>
          <w:sz w:val="22"/>
          <w:szCs w:val="22"/>
        </w:rPr>
      </w:pPr>
    </w:p>
    <w:p w14:paraId="6D19BA3A" w14:textId="77777777" w:rsidR="006A6678" w:rsidRPr="00583CD4" w:rsidRDefault="006A6678" w:rsidP="000D5B05">
      <w:pPr>
        <w:rPr>
          <w:rFonts w:ascii="Arial" w:hAnsi="Arial" w:cs="Arial"/>
          <w:sz w:val="22"/>
          <w:szCs w:val="22"/>
        </w:rPr>
      </w:pPr>
    </w:p>
    <w:p w14:paraId="522BC0F4" w14:textId="77777777" w:rsidR="00AE2CD8" w:rsidRDefault="00AE2CD8" w:rsidP="000D5B05">
      <w:pPr>
        <w:rPr>
          <w:rFonts w:ascii="Arial" w:hAnsi="Arial" w:cs="Arial"/>
        </w:rPr>
      </w:pPr>
    </w:p>
    <w:p w14:paraId="3B8CE96C" w14:textId="50AB10B0" w:rsidR="006A6678" w:rsidRPr="000D5B05" w:rsidRDefault="006A6678" w:rsidP="000D5B05">
      <w:pPr>
        <w:rPr>
          <w:rFonts w:ascii="Arial" w:hAnsi="Arial" w:cs="Arial"/>
        </w:rPr>
      </w:pPr>
    </w:p>
    <w:sectPr w:rsidR="006A6678" w:rsidRPr="000D5B05" w:rsidSect="00180701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43939" w14:textId="77777777" w:rsidR="00180701" w:rsidRDefault="00180701" w:rsidP="00C37EEB">
      <w:r>
        <w:separator/>
      </w:r>
    </w:p>
  </w:endnote>
  <w:endnote w:type="continuationSeparator" w:id="0">
    <w:p w14:paraId="4D40EDF2" w14:textId="77777777" w:rsidR="00180701" w:rsidRDefault="00180701" w:rsidP="00C3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F5D42" w14:textId="77777777" w:rsidR="00180701" w:rsidRDefault="00180701" w:rsidP="00C37EEB">
      <w:r>
        <w:separator/>
      </w:r>
    </w:p>
  </w:footnote>
  <w:footnote w:type="continuationSeparator" w:id="0">
    <w:p w14:paraId="42961C51" w14:textId="77777777" w:rsidR="00180701" w:rsidRDefault="00180701" w:rsidP="00C37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DD2FF" w14:textId="77777777" w:rsidR="00C37EEB" w:rsidRPr="00946D20" w:rsidRDefault="00C37EEB" w:rsidP="00C37EEB">
    <w:pPr>
      <w:pStyle w:val="Header"/>
      <w:rPr>
        <w:rFonts w:ascii="Arial" w:hAnsi="Arial" w:cs="Arial"/>
        <w:sz w:val="22"/>
        <w:szCs w:val="22"/>
        <w:lang w:val="en"/>
      </w:rPr>
    </w:pPr>
    <w:r>
      <w:rPr>
        <w:rFonts w:ascii="Arial" w:hAnsi="Arial" w:cs="Arial"/>
        <w:sz w:val="22"/>
        <w:szCs w:val="22"/>
        <w:lang w:val="en"/>
      </w:rPr>
      <w:t xml:space="preserve">Title: </w:t>
    </w:r>
    <w:r w:rsidRPr="00946D20">
      <w:rPr>
        <w:rFonts w:ascii="Arial" w:hAnsi="Arial" w:cs="Arial"/>
        <w:sz w:val="22"/>
        <w:szCs w:val="22"/>
        <w:lang w:val="en"/>
      </w:rPr>
      <w:t>Interleukin-1α links peripheral Ca</w:t>
    </w:r>
    <w:r w:rsidRPr="00946D20">
      <w:rPr>
        <w:rFonts w:ascii="Arial" w:hAnsi="Arial" w:cs="Arial"/>
        <w:sz w:val="22"/>
        <w:szCs w:val="22"/>
        <w:vertAlign w:val="subscript"/>
        <w:lang w:val="en"/>
      </w:rPr>
      <w:t>V</w:t>
    </w:r>
    <w:r w:rsidRPr="00946D20">
      <w:rPr>
        <w:rFonts w:ascii="Arial" w:hAnsi="Arial" w:cs="Arial"/>
        <w:sz w:val="22"/>
        <w:szCs w:val="22"/>
        <w:lang w:val="en"/>
      </w:rPr>
      <w:t>2.2 channel activation to rapid adaptive increases in heat sensitivity in skin</w:t>
    </w:r>
  </w:p>
  <w:p w14:paraId="57A459BA" w14:textId="77777777" w:rsidR="00C37EEB" w:rsidRPr="00946D20" w:rsidRDefault="00C37EEB" w:rsidP="00C37EEB">
    <w:pPr>
      <w:pStyle w:val="Header"/>
      <w:rPr>
        <w:rFonts w:ascii="Arial" w:hAnsi="Arial" w:cs="Arial"/>
        <w:sz w:val="22"/>
        <w:szCs w:val="22"/>
        <w:lang w:val="en"/>
      </w:rPr>
    </w:pPr>
    <w:r>
      <w:rPr>
        <w:rFonts w:ascii="Arial" w:hAnsi="Arial" w:cs="Arial"/>
        <w:sz w:val="22"/>
        <w:szCs w:val="22"/>
        <w:lang w:val="en"/>
      </w:rPr>
      <w:t xml:space="preserve">Authors: </w:t>
    </w:r>
    <w:r w:rsidRPr="00946D20">
      <w:rPr>
        <w:rFonts w:ascii="Arial" w:hAnsi="Arial" w:cs="Arial"/>
        <w:sz w:val="22"/>
        <w:szCs w:val="22"/>
        <w:lang w:val="en"/>
      </w:rPr>
      <w:t>Anne-Mary N Salib, Meredith J Crane, Sang Hun Lee, Brian J Wainger, Amanda M Jamieson, Diane Lipscombe</w:t>
    </w:r>
  </w:p>
  <w:p w14:paraId="7DD80F2D" w14:textId="77777777" w:rsidR="00C37EEB" w:rsidRDefault="00C37E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40"/>
    <w:rsid w:val="00056DF4"/>
    <w:rsid w:val="000759F5"/>
    <w:rsid w:val="00096107"/>
    <w:rsid w:val="000C7E73"/>
    <w:rsid w:val="000D220E"/>
    <w:rsid w:val="000D5B05"/>
    <w:rsid w:val="000F107B"/>
    <w:rsid w:val="000F76B6"/>
    <w:rsid w:val="001147B4"/>
    <w:rsid w:val="0012060F"/>
    <w:rsid w:val="00140631"/>
    <w:rsid w:val="00141226"/>
    <w:rsid w:val="001571F5"/>
    <w:rsid w:val="00161606"/>
    <w:rsid w:val="00180701"/>
    <w:rsid w:val="00187975"/>
    <w:rsid w:val="00194B54"/>
    <w:rsid w:val="001B759D"/>
    <w:rsid w:val="001E39FE"/>
    <w:rsid w:val="00213F94"/>
    <w:rsid w:val="00233DC2"/>
    <w:rsid w:val="00284AF9"/>
    <w:rsid w:val="00293732"/>
    <w:rsid w:val="00313E47"/>
    <w:rsid w:val="00362291"/>
    <w:rsid w:val="003622E9"/>
    <w:rsid w:val="003726F1"/>
    <w:rsid w:val="003969FF"/>
    <w:rsid w:val="003970BA"/>
    <w:rsid w:val="003B64B9"/>
    <w:rsid w:val="00447185"/>
    <w:rsid w:val="00463AA3"/>
    <w:rsid w:val="00481855"/>
    <w:rsid w:val="004E1A3D"/>
    <w:rsid w:val="00501C7D"/>
    <w:rsid w:val="00521E17"/>
    <w:rsid w:val="00530640"/>
    <w:rsid w:val="00542222"/>
    <w:rsid w:val="00582B8A"/>
    <w:rsid w:val="00583CD4"/>
    <w:rsid w:val="005D43A5"/>
    <w:rsid w:val="005F2E35"/>
    <w:rsid w:val="00626F35"/>
    <w:rsid w:val="00657412"/>
    <w:rsid w:val="006A6678"/>
    <w:rsid w:val="006B3EEB"/>
    <w:rsid w:val="00705E16"/>
    <w:rsid w:val="00731136"/>
    <w:rsid w:val="00765666"/>
    <w:rsid w:val="00782786"/>
    <w:rsid w:val="007923B3"/>
    <w:rsid w:val="007C7264"/>
    <w:rsid w:val="007D093B"/>
    <w:rsid w:val="007E65CE"/>
    <w:rsid w:val="0080559E"/>
    <w:rsid w:val="008A6867"/>
    <w:rsid w:val="008B703B"/>
    <w:rsid w:val="00904D0B"/>
    <w:rsid w:val="00940B51"/>
    <w:rsid w:val="0094201E"/>
    <w:rsid w:val="00A01807"/>
    <w:rsid w:val="00A17E79"/>
    <w:rsid w:val="00A8060A"/>
    <w:rsid w:val="00AD11CE"/>
    <w:rsid w:val="00AE2CD8"/>
    <w:rsid w:val="00B23B7F"/>
    <w:rsid w:val="00B32511"/>
    <w:rsid w:val="00B65E15"/>
    <w:rsid w:val="00B65EFB"/>
    <w:rsid w:val="00B6755B"/>
    <w:rsid w:val="00B7417D"/>
    <w:rsid w:val="00BD1085"/>
    <w:rsid w:val="00C04F1A"/>
    <w:rsid w:val="00C14A66"/>
    <w:rsid w:val="00C17B0B"/>
    <w:rsid w:val="00C36E3E"/>
    <w:rsid w:val="00C37EEB"/>
    <w:rsid w:val="00C4013D"/>
    <w:rsid w:val="00CA0DFA"/>
    <w:rsid w:val="00CC29CD"/>
    <w:rsid w:val="00CD7350"/>
    <w:rsid w:val="00CE3D4D"/>
    <w:rsid w:val="00D57624"/>
    <w:rsid w:val="00DE68B4"/>
    <w:rsid w:val="00E03B33"/>
    <w:rsid w:val="00E200CC"/>
    <w:rsid w:val="00E54044"/>
    <w:rsid w:val="00E73E2A"/>
    <w:rsid w:val="00EB756A"/>
    <w:rsid w:val="00F164C4"/>
    <w:rsid w:val="00FC7656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F104A"/>
  <w15:chartTrackingRefBased/>
  <w15:docId w15:val="{26135E0A-DD36-1C4F-AFAA-DC7EF737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D1085"/>
  </w:style>
  <w:style w:type="paragraph" w:styleId="Header">
    <w:name w:val="header"/>
    <w:basedOn w:val="Normal"/>
    <w:link w:val="HeaderChar"/>
    <w:uiPriority w:val="99"/>
    <w:unhideWhenUsed/>
    <w:rsid w:val="00C37E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EEB"/>
  </w:style>
  <w:style w:type="paragraph" w:styleId="Footer">
    <w:name w:val="footer"/>
    <w:basedOn w:val="Normal"/>
    <w:link w:val="FooterChar"/>
    <w:uiPriority w:val="99"/>
    <w:unhideWhenUsed/>
    <w:rsid w:val="00C37E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Salib, Mary</dc:creator>
  <cp:keywords/>
  <dc:description/>
  <cp:lastModifiedBy>Kiruthika S</cp:lastModifiedBy>
  <cp:revision>14</cp:revision>
  <dcterms:created xsi:type="dcterms:W3CDTF">2024-02-27T23:10:00Z</dcterms:created>
  <dcterms:modified xsi:type="dcterms:W3CDTF">2024-04-13T06:03:00Z</dcterms:modified>
</cp:coreProperties>
</file>