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5CF71E" w14:textId="0734222A" w:rsidR="00CD78E2" w:rsidRDefault="00CD78E2" w:rsidP="00CD78E2">
      <w:pPr>
        <w:spacing w:line="360" w:lineRule="auto"/>
        <w:rPr>
          <w:rFonts w:ascii="Arial" w:hAnsi="Arial" w:cs="Arial"/>
          <w:b/>
          <w:sz w:val="28"/>
          <w:szCs w:val="28"/>
        </w:rPr>
      </w:pPr>
      <w:r w:rsidRPr="00160364">
        <w:rPr>
          <w:rFonts w:ascii="Arial" w:hAnsi="Arial" w:cs="Arial"/>
          <w:b/>
          <w:sz w:val="28"/>
          <w:szCs w:val="28"/>
        </w:rPr>
        <w:t xml:space="preserve">First large-scale study reveals important losses of </w:t>
      </w:r>
      <w:r w:rsidR="00FC7098">
        <w:rPr>
          <w:rFonts w:ascii="Arial" w:hAnsi="Arial" w:cs="Arial"/>
          <w:b/>
          <w:sz w:val="28"/>
          <w:szCs w:val="28"/>
        </w:rPr>
        <w:t xml:space="preserve">managed </w:t>
      </w:r>
      <w:r w:rsidRPr="00160364">
        <w:rPr>
          <w:rFonts w:ascii="Arial" w:hAnsi="Arial" w:cs="Arial"/>
          <w:b/>
          <w:sz w:val="28"/>
          <w:szCs w:val="28"/>
        </w:rPr>
        <w:t>honey bee and stingless bee colonies in Latin America</w:t>
      </w:r>
    </w:p>
    <w:p w14:paraId="70810559" w14:textId="77777777" w:rsidR="00CD78E2" w:rsidRDefault="00CD78E2" w:rsidP="00CD78E2">
      <w:pPr>
        <w:spacing w:line="360" w:lineRule="auto"/>
        <w:rPr>
          <w:rFonts w:ascii="Arial" w:hAnsi="Arial" w:cs="Arial"/>
          <w:b/>
        </w:rPr>
      </w:pPr>
    </w:p>
    <w:p w14:paraId="3E63A90B" w14:textId="77777777" w:rsidR="00DF756E" w:rsidRDefault="00DF756E" w:rsidP="00CD78E2">
      <w:pPr>
        <w:spacing w:line="360" w:lineRule="auto"/>
        <w:rPr>
          <w:rFonts w:ascii="Arial" w:hAnsi="Arial" w:cs="Arial"/>
          <w:b/>
        </w:rPr>
      </w:pPr>
    </w:p>
    <w:p w14:paraId="20B7242A" w14:textId="77777777" w:rsidR="00CD78E2" w:rsidRDefault="00CD78E2" w:rsidP="00CD78E2">
      <w:pPr>
        <w:spacing w:line="360" w:lineRule="auto"/>
        <w:rPr>
          <w:rFonts w:ascii="Arial" w:hAnsi="Arial" w:cs="Arial"/>
          <w:b/>
        </w:rPr>
      </w:pPr>
      <w:r w:rsidRPr="00745CF6">
        <w:rPr>
          <w:rFonts w:ascii="Arial" w:hAnsi="Arial" w:cs="Arial"/>
        </w:rPr>
        <w:t>Requier</w:t>
      </w:r>
      <w:r>
        <w:rPr>
          <w:rFonts w:ascii="Arial" w:hAnsi="Arial" w:cs="Arial"/>
        </w:rPr>
        <w:t xml:space="preserve">, F. </w:t>
      </w:r>
      <w:r w:rsidRPr="00CD78E2">
        <w:rPr>
          <w:rFonts w:ascii="Arial" w:hAnsi="Arial" w:cs="Arial"/>
          <w:i/>
        </w:rPr>
        <w:t xml:space="preserve">et al. </w:t>
      </w:r>
    </w:p>
    <w:p w14:paraId="2CF32A6A" w14:textId="77777777" w:rsidR="00CD78E2" w:rsidRDefault="00CD78E2" w:rsidP="00CD78E2">
      <w:pPr>
        <w:spacing w:line="360" w:lineRule="auto"/>
        <w:rPr>
          <w:rFonts w:ascii="Arial" w:hAnsi="Arial" w:cs="Arial"/>
          <w:b/>
        </w:rPr>
      </w:pPr>
    </w:p>
    <w:p w14:paraId="129A064A" w14:textId="77777777" w:rsidR="00DF756E" w:rsidRDefault="00DF756E" w:rsidP="00CD78E2">
      <w:pPr>
        <w:spacing w:line="360" w:lineRule="auto"/>
        <w:rPr>
          <w:rFonts w:ascii="Arial" w:hAnsi="Arial" w:cs="Arial"/>
          <w:b/>
        </w:rPr>
      </w:pPr>
    </w:p>
    <w:p w14:paraId="07AEDF1B" w14:textId="57B87737" w:rsidR="00CD78E2" w:rsidRPr="00C20337" w:rsidRDefault="00C20337" w:rsidP="00CD78E2">
      <w:pPr>
        <w:spacing w:line="360" w:lineRule="auto"/>
        <w:rPr>
          <w:rFonts w:ascii="Arial" w:hAnsi="Arial" w:cs="Arial"/>
          <w:i/>
        </w:rPr>
      </w:pPr>
      <w:r w:rsidRPr="00C20337">
        <w:rPr>
          <w:rFonts w:ascii="Arial" w:hAnsi="Arial" w:cs="Arial"/>
          <w:i/>
        </w:rPr>
        <w:t>Scientific Reports</w:t>
      </w:r>
    </w:p>
    <w:p w14:paraId="5AB1C3EE" w14:textId="77777777" w:rsidR="00CD78E2" w:rsidRDefault="00CD78E2" w:rsidP="00CD78E2">
      <w:pPr>
        <w:spacing w:line="360" w:lineRule="auto"/>
        <w:rPr>
          <w:rFonts w:ascii="Arial" w:hAnsi="Arial" w:cs="Arial"/>
          <w:b/>
        </w:rPr>
      </w:pPr>
    </w:p>
    <w:p w14:paraId="03EEBBC1" w14:textId="77777777" w:rsidR="00DF756E" w:rsidRDefault="00DF756E" w:rsidP="00CD78E2">
      <w:pPr>
        <w:spacing w:line="360" w:lineRule="auto"/>
        <w:rPr>
          <w:rFonts w:ascii="Arial" w:hAnsi="Arial" w:cs="Arial"/>
          <w:b/>
        </w:rPr>
      </w:pPr>
    </w:p>
    <w:p w14:paraId="0C9E7424" w14:textId="77777777" w:rsidR="00C20337" w:rsidRPr="00C20337" w:rsidRDefault="00C20337" w:rsidP="00C20337">
      <w:pPr>
        <w:spacing w:line="360" w:lineRule="auto"/>
        <w:jc w:val="center"/>
        <w:rPr>
          <w:rFonts w:ascii="Arial" w:hAnsi="Arial" w:cs="Arial"/>
          <w:b/>
          <w:bCs/>
          <w:lang w:val="en-GB"/>
        </w:rPr>
      </w:pPr>
      <w:r w:rsidRPr="00C20337">
        <w:rPr>
          <w:rFonts w:ascii="Arial" w:hAnsi="Arial" w:cs="Arial"/>
          <w:b/>
          <w:bCs/>
          <w:lang w:val="en-GB"/>
        </w:rPr>
        <w:t>Supplementary Information</w:t>
      </w:r>
    </w:p>
    <w:p w14:paraId="35DA453F" w14:textId="77777777" w:rsidR="00C20337" w:rsidRPr="00C20337" w:rsidRDefault="00C20337" w:rsidP="00C20337">
      <w:pPr>
        <w:spacing w:line="360" w:lineRule="auto"/>
        <w:rPr>
          <w:rFonts w:ascii="Arial" w:hAnsi="Arial" w:cs="Arial"/>
          <w:b/>
          <w:lang w:val="en-GB"/>
        </w:rPr>
      </w:pPr>
    </w:p>
    <w:tbl>
      <w:tblPr>
        <w:tblStyle w:val="TableGrid"/>
        <w:tblW w:w="92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7161"/>
        <w:gridCol w:w="456"/>
      </w:tblGrid>
      <w:tr w:rsidR="00C20337" w:rsidRPr="00C20337" w14:paraId="01B89DB1" w14:textId="77777777" w:rsidTr="00C20337">
        <w:trPr>
          <w:trHeight w:val="300"/>
        </w:trPr>
        <w:tc>
          <w:tcPr>
            <w:tcW w:w="1668" w:type="dxa"/>
            <w:hideMark/>
          </w:tcPr>
          <w:p w14:paraId="119F5642" w14:textId="77777777" w:rsidR="00C20337" w:rsidRPr="00C20337" w:rsidRDefault="00C20337" w:rsidP="00C20337">
            <w:pPr>
              <w:spacing w:line="360" w:lineRule="auto"/>
              <w:rPr>
                <w:rFonts w:ascii="Arial" w:hAnsi="Arial" w:cs="Arial"/>
                <w:b/>
                <w:bCs/>
                <w:lang w:val="en-GB"/>
              </w:rPr>
            </w:pPr>
            <w:r w:rsidRPr="00C20337">
              <w:rPr>
                <w:rFonts w:ascii="Arial" w:hAnsi="Arial" w:cs="Arial"/>
                <w:b/>
                <w:bCs/>
                <w:lang w:val="en-GB"/>
              </w:rPr>
              <w:t>Content</w:t>
            </w:r>
          </w:p>
          <w:p w14:paraId="28BCE9AF" w14:textId="77777777" w:rsidR="00C20337" w:rsidRPr="00C20337" w:rsidRDefault="00C20337" w:rsidP="00C20337">
            <w:pPr>
              <w:spacing w:line="360" w:lineRule="auto"/>
              <w:rPr>
                <w:rFonts w:ascii="Arial" w:hAnsi="Arial" w:cs="Arial"/>
                <w:b/>
                <w:bCs/>
                <w:lang w:val="en-GB"/>
              </w:rPr>
            </w:pPr>
          </w:p>
        </w:tc>
        <w:tc>
          <w:tcPr>
            <w:tcW w:w="7161" w:type="dxa"/>
            <w:hideMark/>
          </w:tcPr>
          <w:p w14:paraId="725DB1E4" w14:textId="77777777" w:rsidR="00C20337" w:rsidRPr="00C20337" w:rsidRDefault="00C20337" w:rsidP="00C20337">
            <w:pPr>
              <w:spacing w:line="360" w:lineRule="auto"/>
              <w:rPr>
                <w:rFonts w:ascii="Arial" w:hAnsi="Arial" w:cs="Arial"/>
                <w:b/>
                <w:bCs/>
                <w:lang w:val="en-GB"/>
              </w:rPr>
            </w:pPr>
          </w:p>
        </w:tc>
        <w:tc>
          <w:tcPr>
            <w:tcW w:w="456" w:type="dxa"/>
            <w:hideMark/>
          </w:tcPr>
          <w:p w14:paraId="0F7E776F" w14:textId="77777777" w:rsidR="00C20337" w:rsidRPr="00C20337" w:rsidRDefault="00C20337" w:rsidP="00C20337">
            <w:pPr>
              <w:spacing w:line="360" w:lineRule="auto"/>
              <w:rPr>
                <w:rFonts w:ascii="Arial" w:hAnsi="Arial" w:cs="Arial"/>
                <w:b/>
                <w:bCs/>
                <w:lang w:val="en-GB"/>
              </w:rPr>
            </w:pPr>
            <w:r w:rsidRPr="00C20337">
              <w:rPr>
                <w:rFonts w:ascii="Arial" w:hAnsi="Arial" w:cs="Arial"/>
                <w:b/>
                <w:bCs/>
                <w:lang w:val="en-GB"/>
              </w:rPr>
              <w:t>pj</w:t>
            </w:r>
          </w:p>
        </w:tc>
      </w:tr>
      <w:tr w:rsidR="00C20337" w:rsidRPr="00C20337" w14:paraId="06E2D8C0" w14:textId="77777777" w:rsidTr="00C20337">
        <w:trPr>
          <w:trHeight w:val="599"/>
        </w:trPr>
        <w:tc>
          <w:tcPr>
            <w:tcW w:w="1668" w:type="dxa"/>
          </w:tcPr>
          <w:p w14:paraId="5B0C7F21" w14:textId="77777777" w:rsidR="00C20337" w:rsidRPr="00C20337" w:rsidRDefault="00C20337" w:rsidP="00C20337">
            <w:pPr>
              <w:spacing w:line="360" w:lineRule="auto"/>
              <w:rPr>
                <w:rFonts w:ascii="Arial" w:hAnsi="Arial" w:cs="Arial"/>
                <w:b/>
                <w:lang w:val="en-GB"/>
              </w:rPr>
            </w:pPr>
            <w:r w:rsidRPr="00C20337">
              <w:rPr>
                <w:rFonts w:ascii="Arial" w:hAnsi="Arial" w:cs="Arial"/>
                <w:b/>
                <w:lang w:val="en-GB"/>
              </w:rPr>
              <w:t>Figure S1</w:t>
            </w:r>
          </w:p>
        </w:tc>
        <w:tc>
          <w:tcPr>
            <w:tcW w:w="7161" w:type="dxa"/>
          </w:tcPr>
          <w:p w14:paraId="09760529" w14:textId="78E6DE6A" w:rsidR="00C20337" w:rsidRPr="00C20337" w:rsidRDefault="00DF756E" w:rsidP="00DF756E">
            <w:pPr>
              <w:spacing w:line="360" w:lineRule="auto"/>
              <w:rPr>
                <w:rFonts w:ascii="Arial" w:hAnsi="Arial" w:cs="Arial"/>
                <w:lang w:val="en-GB"/>
              </w:rPr>
            </w:pPr>
            <w:r w:rsidRPr="00DF756E">
              <w:rPr>
                <w:rFonts w:ascii="Arial" w:hAnsi="Arial" w:cs="Arial"/>
              </w:rPr>
              <w:t>Number of colonies for honey bees and stingless bees, per participants’ profiles</w:t>
            </w:r>
            <w:r>
              <w:rPr>
                <w:rFonts w:ascii="Arial" w:hAnsi="Arial" w:cs="Arial"/>
              </w:rPr>
              <w:t xml:space="preserve"> </w:t>
            </w:r>
            <w:r w:rsidRPr="00DF756E">
              <w:rPr>
                <w:rFonts w:ascii="Arial" w:hAnsi="Arial" w:cs="Arial"/>
              </w:rPr>
              <w:t>and Latin American country</w:t>
            </w:r>
            <w:r>
              <w:rPr>
                <w:rFonts w:ascii="Arial" w:hAnsi="Arial" w:cs="Arial"/>
              </w:rPr>
              <w:t xml:space="preserve">. </w:t>
            </w:r>
          </w:p>
        </w:tc>
        <w:tc>
          <w:tcPr>
            <w:tcW w:w="456" w:type="dxa"/>
          </w:tcPr>
          <w:p w14:paraId="0FB0A627" w14:textId="428E7C5C" w:rsidR="00C20337" w:rsidRPr="00C20337" w:rsidRDefault="00C20337" w:rsidP="00C20337">
            <w:pPr>
              <w:spacing w:line="360" w:lineRule="auto"/>
              <w:rPr>
                <w:rFonts w:ascii="Arial" w:hAnsi="Arial" w:cs="Arial"/>
                <w:b/>
                <w:lang w:val="en-GB"/>
              </w:rPr>
            </w:pPr>
            <w:r>
              <w:rPr>
                <w:rFonts w:ascii="Arial" w:hAnsi="Arial" w:cs="Arial"/>
                <w:b/>
                <w:lang w:val="en-GB"/>
              </w:rPr>
              <w:t>2</w:t>
            </w:r>
          </w:p>
        </w:tc>
      </w:tr>
      <w:tr w:rsidR="00C20337" w:rsidRPr="00C20337" w14:paraId="34AF48FA" w14:textId="77777777" w:rsidTr="00C20337">
        <w:trPr>
          <w:trHeight w:val="558"/>
        </w:trPr>
        <w:tc>
          <w:tcPr>
            <w:tcW w:w="1668" w:type="dxa"/>
          </w:tcPr>
          <w:p w14:paraId="47A1E22A" w14:textId="4097C481" w:rsidR="00C20337" w:rsidRPr="00C20337" w:rsidRDefault="00C20337" w:rsidP="00C20337">
            <w:pPr>
              <w:spacing w:line="360" w:lineRule="auto"/>
              <w:rPr>
                <w:rFonts w:ascii="Arial" w:hAnsi="Arial" w:cs="Arial"/>
                <w:b/>
                <w:lang w:val="en-GB"/>
              </w:rPr>
            </w:pPr>
            <w:r>
              <w:rPr>
                <w:rFonts w:ascii="Arial" w:hAnsi="Arial" w:cs="Arial"/>
                <w:b/>
                <w:lang w:val="en-GB"/>
              </w:rPr>
              <w:t>Section</w:t>
            </w:r>
            <w:r w:rsidRPr="00C20337">
              <w:rPr>
                <w:rFonts w:ascii="Arial" w:hAnsi="Arial" w:cs="Arial"/>
                <w:b/>
                <w:lang w:val="en-GB"/>
              </w:rPr>
              <w:t xml:space="preserve"> S</w:t>
            </w:r>
            <w:r>
              <w:rPr>
                <w:rFonts w:ascii="Arial" w:hAnsi="Arial" w:cs="Arial"/>
                <w:b/>
                <w:lang w:val="en-GB"/>
              </w:rPr>
              <w:t>1</w:t>
            </w:r>
          </w:p>
        </w:tc>
        <w:tc>
          <w:tcPr>
            <w:tcW w:w="7161" w:type="dxa"/>
          </w:tcPr>
          <w:p w14:paraId="286E49BD" w14:textId="1E5BD887" w:rsidR="00C20337" w:rsidRPr="00C20337" w:rsidRDefault="00DF756E" w:rsidP="00DF756E">
            <w:pPr>
              <w:spacing w:line="360" w:lineRule="auto"/>
              <w:rPr>
                <w:rFonts w:ascii="Arial" w:hAnsi="Arial" w:cs="Arial"/>
                <w:lang w:val="en-GB"/>
              </w:rPr>
            </w:pPr>
            <w:r w:rsidRPr="00C20337">
              <w:rPr>
                <w:rFonts w:ascii="Arial" w:hAnsi="Arial" w:cs="Arial"/>
              </w:rPr>
              <w:t>Questionnaire used for the two-year survey of managed honey bee and stingless bee colonies in Latin America</w:t>
            </w:r>
            <w:r w:rsidR="00C20337" w:rsidRPr="00C20337">
              <w:rPr>
                <w:rFonts w:ascii="Arial" w:hAnsi="Arial" w:cs="Arial"/>
                <w:lang w:val="en-GB"/>
              </w:rPr>
              <w:t>.</w:t>
            </w:r>
          </w:p>
        </w:tc>
        <w:tc>
          <w:tcPr>
            <w:tcW w:w="456" w:type="dxa"/>
          </w:tcPr>
          <w:p w14:paraId="2A0FA164" w14:textId="37782465" w:rsidR="00C20337" w:rsidRPr="00C20337" w:rsidRDefault="00C20337" w:rsidP="00C20337">
            <w:pPr>
              <w:spacing w:line="360" w:lineRule="auto"/>
              <w:rPr>
                <w:rFonts w:ascii="Arial" w:hAnsi="Arial" w:cs="Arial"/>
                <w:b/>
                <w:lang w:val="en-GB"/>
              </w:rPr>
            </w:pPr>
            <w:r>
              <w:rPr>
                <w:rFonts w:ascii="Arial" w:hAnsi="Arial" w:cs="Arial"/>
                <w:b/>
                <w:lang w:val="en-GB"/>
              </w:rPr>
              <w:t>3</w:t>
            </w:r>
          </w:p>
        </w:tc>
      </w:tr>
      <w:tr w:rsidR="00C20337" w:rsidRPr="00C20337" w14:paraId="2B5B179F" w14:textId="77777777" w:rsidTr="00C20337">
        <w:trPr>
          <w:trHeight w:val="558"/>
        </w:trPr>
        <w:tc>
          <w:tcPr>
            <w:tcW w:w="1668" w:type="dxa"/>
          </w:tcPr>
          <w:p w14:paraId="438F7BE2" w14:textId="5FA547F3" w:rsidR="00C20337" w:rsidRPr="00C20337" w:rsidRDefault="00C20337" w:rsidP="00C20337">
            <w:pPr>
              <w:spacing w:line="360" w:lineRule="auto"/>
              <w:rPr>
                <w:rFonts w:ascii="Arial" w:hAnsi="Arial" w:cs="Arial"/>
                <w:b/>
                <w:lang w:val="en-GB"/>
              </w:rPr>
            </w:pPr>
            <w:r>
              <w:rPr>
                <w:rFonts w:ascii="Arial" w:hAnsi="Arial" w:cs="Arial"/>
                <w:b/>
                <w:lang w:val="en-GB"/>
              </w:rPr>
              <w:t>Table</w:t>
            </w:r>
            <w:r w:rsidRPr="00C20337">
              <w:rPr>
                <w:rFonts w:ascii="Arial" w:hAnsi="Arial" w:cs="Arial"/>
                <w:b/>
                <w:lang w:val="en-GB"/>
              </w:rPr>
              <w:t xml:space="preserve"> S</w:t>
            </w:r>
            <w:r>
              <w:rPr>
                <w:rFonts w:ascii="Arial" w:hAnsi="Arial" w:cs="Arial"/>
                <w:b/>
                <w:lang w:val="en-GB"/>
              </w:rPr>
              <w:t>1</w:t>
            </w:r>
          </w:p>
        </w:tc>
        <w:tc>
          <w:tcPr>
            <w:tcW w:w="7161" w:type="dxa"/>
          </w:tcPr>
          <w:p w14:paraId="72905781" w14:textId="5CCEE16E" w:rsidR="00C20337" w:rsidRPr="00C20337" w:rsidRDefault="00DF756E" w:rsidP="00C20337">
            <w:pPr>
              <w:spacing w:line="360" w:lineRule="auto"/>
              <w:rPr>
                <w:rFonts w:ascii="Arial" w:hAnsi="Arial" w:cs="Arial"/>
                <w:lang w:val="en-GB"/>
              </w:rPr>
            </w:pPr>
            <w:r>
              <w:rPr>
                <w:rFonts w:ascii="Arial" w:hAnsi="Arial" w:cs="Arial"/>
                <w:bCs/>
              </w:rPr>
              <w:t>Summary of the Linear Model</w:t>
            </w:r>
            <w:r w:rsidRPr="007267B0">
              <w:rPr>
                <w:rFonts w:ascii="Arial" w:hAnsi="Arial" w:cs="Arial"/>
                <w:bCs/>
              </w:rPr>
              <w:t xml:space="preserve"> performed to evaluate the effects of </w:t>
            </w:r>
            <w:r>
              <w:rPr>
                <w:rFonts w:ascii="Arial" w:hAnsi="Arial" w:cs="Arial"/>
                <w:bCs/>
              </w:rPr>
              <w:t>op</w:t>
            </w:r>
            <w:r w:rsidRPr="000256BE">
              <w:rPr>
                <w:rFonts w:ascii="Arial" w:hAnsi="Arial" w:cs="Arial"/>
              </w:rPr>
              <w:t xml:space="preserve"> </w:t>
            </w:r>
            <w:r>
              <w:rPr>
                <w:rFonts w:ascii="Arial" w:hAnsi="Arial" w:cs="Arial"/>
                <w:bCs/>
              </w:rPr>
              <w:t>p</w:t>
            </w:r>
            <w:r w:rsidRPr="000256BE">
              <w:rPr>
                <w:rFonts w:ascii="Arial" w:hAnsi="Arial" w:cs="Arial"/>
                <w:bCs/>
              </w:rPr>
              <w:t>articipants’ profile</w:t>
            </w:r>
            <w:r>
              <w:rPr>
                <w:rFonts w:ascii="Arial" w:hAnsi="Arial" w:cs="Arial"/>
                <w:bCs/>
              </w:rPr>
              <w:t xml:space="preserve">, </w:t>
            </w:r>
            <w:r>
              <w:rPr>
                <w:rFonts w:ascii="Arial" w:hAnsi="Arial" w:cs="Arial"/>
              </w:rPr>
              <w:t>country</w:t>
            </w:r>
            <w:r w:rsidRPr="007267B0">
              <w:rPr>
                <w:rFonts w:ascii="Arial" w:hAnsi="Arial" w:cs="Arial"/>
                <w:bCs/>
              </w:rPr>
              <w:t xml:space="preserve">, </w:t>
            </w:r>
            <w:r>
              <w:rPr>
                <w:rFonts w:ascii="Arial" w:hAnsi="Arial" w:cs="Arial"/>
                <w:bCs/>
              </w:rPr>
              <w:t xml:space="preserve">bee type, year, and </w:t>
            </w:r>
            <w:r w:rsidRPr="007267B0">
              <w:rPr>
                <w:rFonts w:ascii="Arial" w:hAnsi="Arial" w:cs="Arial"/>
                <w:bCs/>
              </w:rPr>
              <w:t xml:space="preserve">the interaction between </w:t>
            </w:r>
            <w:r w:rsidRPr="000256BE">
              <w:rPr>
                <w:rFonts w:ascii="Arial" w:hAnsi="Arial" w:cs="Arial"/>
                <w:bCs/>
              </w:rPr>
              <w:t>participants’ profile</w:t>
            </w:r>
            <w:r>
              <w:rPr>
                <w:rFonts w:ascii="Arial" w:hAnsi="Arial" w:cs="Arial"/>
                <w:bCs/>
              </w:rPr>
              <w:t>s</w:t>
            </w:r>
            <w:r w:rsidRPr="000256BE">
              <w:rPr>
                <w:rFonts w:ascii="Arial" w:hAnsi="Arial" w:cs="Arial"/>
                <w:bCs/>
              </w:rPr>
              <w:t xml:space="preserve"> </w:t>
            </w:r>
            <w:r w:rsidRPr="007267B0">
              <w:rPr>
                <w:rFonts w:ascii="Arial" w:hAnsi="Arial" w:cs="Arial"/>
                <w:bCs/>
              </w:rPr>
              <w:t xml:space="preserve">and </w:t>
            </w:r>
            <w:r>
              <w:rPr>
                <w:rFonts w:ascii="Arial" w:hAnsi="Arial" w:cs="Arial"/>
                <w:bCs/>
              </w:rPr>
              <w:t xml:space="preserve">country </w:t>
            </w:r>
            <w:r w:rsidRPr="007267B0">
              <w:rPr>
                <w:rFonts w:ascii="Arial" w:hAnsi="Arial" w:cs="Arial"/>
                <w:bCs/>
              </w:rPr>
              <w:t xml:space="preserve">on </w:t>
            </w:r>
            <w:r>
              <w:rPr>
                <w:rFonts w:ascii="Arial" w:hAnsi="Arial" w:cs="Arial"/>
                <w:bCs/>
              </w:rPr>
              <w:t>the operation size</w:t>
            </w:r>
            <w:r w:rsidR="00C20337" w:rsidRPr="00C20337">
              <w:rPr>
                <w:rFonts w:ascii="Arial" w:hAnsi="Arial" w:cs="Arial"/>
                <w:lang w:val="en-GB"/>
              </w:rPr>
              <w:t>.</w:t>
            </w:r>
          </w:p>
        </w:tc>
        <w:tc>
          <w:tcPr>
            <w:tcW w:w="456" w:type="dxa"/>
          </w:tcPr>
          <w:p w14:paraId="2679D7DE" w14:textId="77777777" w:rsidR="00C20337" w:rsidRPr="00C20337" w:rsidRDefault="00C20337" w:rsidP="00C20337">
            <w:pPr>
              <w:spacing w:line="360" w:lineRule="auto"/>
              <w:rPr>
                <w:rFonts w:ascii="Arial" w:hAnsi="Arial" w:cs="Arial"/>
                <w:b/>
                <w:lang w:val="en-GB"/>
              </w:rPr>
            </w:pPr>
            <w:r w:rsidRPr="00C20337">
              <w:rPr>
                <w:rFonts w:ascii="Arial" w:hAnsi="Arial" w:cs="Arial"/>
                <w:b/>
                <w:lang w:val="en-GB"/>
              </w:rPr>
              <w:t>5</w:t>
            </w:r>
          </w:p>
        </w:tc>
      </w:tr>
      <w:tr w:rsidR="00C20337" w:rsidRPr="00C20337" w14:paraId="2C1345F7" w14:textId="77777777" w:rsidTr="00C20337">
        <w:trPr>
          <w:trHeight w:val="558"/>
        </w:trPr>
        <w:tc>
          <w:tcPr>
            <w:tcW w:w="1668" w:type="dxa"/>
          </w:tcPr>
          <w:p w14:paraId="60A5FC89" w14:textId="304E0D73" w:rsidR="00C20337" w:rsidRPr="00C20337" w:rsidRDefault="00C20337" w:rsidP="00C20337">
            <w:pPr>
              <w:spacing w:line="360" w:lineRule="auto"/>
              <w:rPr>
                <w:rFonts w:ascii="Arial" w:hAnsi="Arial" w:cs="Arial"/>
                <w:b/>
                <w:lang w:val="en-GB"/>
              </w:rPr>
            </w:pPr>
            <w:r>
              <w:rPr>
                <w:rFonts w:ascii="Arial" w:hAnsi="Arial" w:cs="Arial"/>
                <w:b/>
                <w:lang w:val="en-GB"/>
              </w:rPr>
              <w:t>Table S2</w:t>
            </w:r>
          </w:p>
        </w:tc>
        <w:tc>
          <w:tcPr>
            <w:tcW w:w="7161" w:type="dxa"/>
          </w:tcPr>
          <w:p w14:paraId="5AD60270" w14:textId="5A7864B8" w:rsidR="00C20337" w:rsidRPr="00C20337" w:rsidRDefault="00DF756E" w:rsidP="00C20337">
            <w:pPr>
              <w:spacing w:line="360" w:lineRule="auto"/>
              <w:rPr>
                <w:rFonts w:ascii="Arial" w:hAnsi="Arial" w:cs="Arial"/>
                <w:lang w:val="en-GB"/>
              </w:rPr>
            </w:pPr>
            <w:r w:rsidRPr="006D5AC6">
              <w:rPr>
                <w:rFonts w:ascii="Arial" w:hAnsi="Arial" w:cs="Arial"/>
                <w:bCs/>
              </w:rPr>
              <w:t xml:space="preserve">Summary of the Generalized Linear Model performed to evaluate the effects of </w:t>
            </w:r>
            <w:r w:rsidRPr="006D5AC6">
              <w:rPr>
                <w:rFonts w:ascii="Arial" w:hAnsi="Arial" w:cs="Arial"/>
              </w:rPr>
              <w:t>large-scale monitoring initiative</w:t>
            </w:r>
            <w:r w:rsidRPr="006D5AC6">
              <w:rPr>
                <w:rFonts w:ascii="Arial" w:hAnsi="Arial" w:cs="Arial"/>
                <w:bCs/>
              </w:rPr>
              <w:t xml:space="preserve">, year, and the interaction between </w:t>
            </w:r>
            <w:r w:rsidRPr="006D5AC6">
              <w:rPr>
                <w:rFonts w:ascii="Arial" w:hAnsi="Arial" w:cs="Arial"/>
              </w:rPr>
              <w:t>large-scale monitoring initiative</w:t>
            </w:r>
            <w:r w:rsidRPr="006D5AC6">
              <w:rPr>
                <w:rFonts w:ascii="Arial" w:hAnsi="Arial" w:cs="Arial"/>
                <w:bCs/>
              </w:rPr>
              <w:t xml:space="preserve"> and year on winter colony loss of honey bees</w:t>
            </w:r>
            <w:r>
              <w:rPr>
                <w:rFonts w:ascii="Arial" w:hAnsi="Arial" w:cs="Arial"/>
                <w:bCs/>
              </w:rPr>
              <w:t>.</w:t>
            </w:r>
          </w:p>
        </w:tc>
        <w:tc>
          <w:tcPr>
            <w:tcW w:w="456" w:type="dxa"/>
          </w:tcPr>
          <w:p w14:paraId="5F286764" w14:textId="77777777" w:rsidR="00C20337" w:rsidRPr="00C20337" w:rsidRDefault="00C20337" w:rsidP="00C20337">
            <w:pPr>
              <w:spacing w:line="360" w:lineRule="auto"/>
              <w:rPr>
                <w:rFonts w:ascii="Arial" w:hAnsi="Arial" w:cs="Arial"/>
                <w:b/>
                <w:lang w:val="en-GB"/>
              </w:rPr>
            </w:pPr>
            <w:r w:rsidRPr="00C20337">
              <w:rPr>
                <w:rFonts w:ascii="Arial" w:hAnsi="Arial" w:cs="Arial"/>
                <w:b/>
                <w:lang w:val="en-GB"/>
              </w:rPr>
              <w:t>6</w:t>
            </w:r>
          </w:p>
        </w:tc>
      </w:tr>
    </w:tbl>
    <w:p w14:paraId="7A6FD803" w14:textId="77777777" w:rsidR="00C20337" w:rsidRPr="00C20337" w:rsidRDefault="00C20337" w:rsidP="00C20337">
      <w:pPr>
        <w:spacing w:line="360" w:lineRule="auto"/>
        <w:rPr>
          <w:rFonts w:ascii="Arial" w:hAnsi="Arial" w:cs="Arial"/>
          <w:b/>
          <w:lang w:val="en-GB"/>
        </w:rPr>
      </w:pPr>
      <w:r w:rsidRPr="00C20337">
        <w:rPr>
          <w:rFonts w:ascii="Arial" w:hAnsi="Arial" w:cs="Arial"/>
          <w:b/>
          <w:lang w:val="en-GB"/>
        </w:rPr>
        <w:br w:type="page"/>
      </w:r>
    </w:p>
    <w:p w14:paraId="70B67958" w14:textId="77777777" w:rsidR="00CD78E2" w:rsidRDefault="00CD78E2" w:rsidP="00CD78E2">
      <w:pPr>
        <w:spacing w:line="360" w:lineRule="auto"/>
        <w:rPr>
          <w:rFonts w:ascii="Arial" w:hAnsi="Arial" w:cs="Arial"/>
        </w:rPr>
      </w:pPr>
      <w:r>
        <w:rPr>
          <w:rFonts w:ascii="Arial" w:hAnsi="Arial" w:cs="Arial"/>
          <w:b/>
        </w:rPr>
        <w:lastRenderedPageBreak/>
        <w:t xml:space="preserve">Figure S1. </w:t>
      </w:r>
      <w:r w:rsidRPr="00C90A72">
        <w:rPr>
          <w:rFonts w:ascii="Arial" w:hAnsi="Arial" w:cs="Arial"/>
        </w:rPr>
        <w:t>Number of colonies (log-transformed) for (A) honey bees and (B</w:t>
      </w:r>
      <w:r>
        <w:rPr>
          <w:rFonts w:ascii="Arial" w:hAnsi="Arial" w:cs="Arial"/>
        </w:rPr>
        <w:t>)</w:t>
      </w:r>
      <w:r w:rsidRPr="00C90A72">
        <w:rPr>
          <w:rFonts w:ascii="Arial" w:hAnsi="Arial" w:cs="Arial"/>
        </w:rPr>
        <w:t xml:space="preserve"> stingless bees</w:t>
      </w:r>
      <w:r>
        <w:rPr>
          <w:rFonts w:ascii="Arial" w:hAnsi="Arial" w:cs="Arial"/>
        </w:rPr>
        <w:t xml:space="preserve">, </w:t>
      </w:r>
      <w:r w:rsidRPr="00C90A72">
        <w:rPr>
          <w:rFonts w:ascii="Arial" w:hAnsi="Arial" w:cs="Arial"/>
        </w:rPr>
        <w:t>per participants’ profile</w:t>
      </w:r>
      <w:r>
        <w:rPr>
          <w:rFonts w:ascii="Arial" w:hAnsi="Arial" w:cs="Arial"/>
        </w:rPr>
        <w:t>s</w:t>
      </w:r>
      <w:r w:rsidRPr="00C90A72">
        <w:rPr>
          <w:rFonts w:ascii="Arial" w:hAnsi="Arial" w:cs="Arial"/>
        </w:rPr>
        <w:t xml:space="preserve"> (professional in black, semi-professional in red and hobbyist in green) and Latin America</w:t>
      </w:r>
      <w:r>
        <w:rPr>
          <w:rFonts w:ascii="Arial" w:hAnsi="Arial" w:cs="Arial"/>
        </w:rPr>
        <w:t>n country</w:t>
      </w:r>
      <w:r w:rsidRPr="00C90A72">
        <w:rPr>
          <w:rFonts w:ascii="Arial" w:hAnsi="Arial" w:cs="Arial"/>
        </w:rPr>
        <w:t xml:space="preserve">. </w:t>
      </w:r>
      <w:r w:rsidRPr="00615D43">
        <w:rPr>
          <w:rFonts w:ascii="Arial" w:hAnsi="Arial" w:cs="Arial"/>
        </w:rPr>
        <w:t xml:space="preserve">Dots represent the predicted </w:t>
      </w:r>
      <w:r>
        <w:rPr>
          <w:rFonts w:ascii="Arial" w:hAnsi="Arial" w:cs="Arial"/>
        </w:rPr>
        <w:t>value</w:t>
      </w:r>
      <w:r w:rsidRPr="00615D43">
        <w:rPr>
          <w:rFonts w:ascii="Arial" w:hAnsi="Arial" w:cs="Arial"/>
        </w:rPr>
        <w:t xml:space="preserve"> per </w:t>
      </w:r>
      <w:r w:rsidRPr="00C90A72">
        <w:rPr>
          <w:rFonts w:ascii="Arial" w:hAnsi="Arial" w:cs="Arial"/>
        </w:rPr>
        <w:t>participant’</w:t>
      </w:r>
      <w:r>
        <w:rPr>
          <w:rFonts w:ascii="Arial" w:hAnsi="Arial" w:cs="Arial"/>
        </w:rPr>
        <w:t>s</w:t>
      </w:r>
      <w:r w:rsidRPr="00C90A72">
        <w:rPr>
          <w:rFonts w:ascii="Arial" w:hAnsi="Arial" w:cs="Arial"/>
        </w:rPr>
        <w:t xml:space="preserve"> profile </w:t>
      </w:r>
      <w:r>
        <w:rPr>
          <w:rFonts w:ascii="Arial" w:hAnsi="Arial" w:cs="Arial"/>
        </w:rPr>
        <w:t xml:space="preserve">and </w:t>
      </w:r>
      <w:r w:rsidRPr="00615D43">
        <w:rPr>
          <w:rFonts w:ascii="Arial" w:hAnsi="Arial" w:cs="Arial"/>
        </w:rPr>
        <w:t>country with thick lines i</w:t>
      </w:r>
      <w:r>
        <w:rPr>
          <w:rFonts w:ascii="Arial" w:hAnsi="Arial" w:cs="Arial"/>
        </w:rPr>
        <w:t xml:space="preserve">ndicating the 95% CI </w:t>
      </w:r>
      <w:r w:rsidRPr="00BC0806">
        <w:rPr>
          <w:rFonts w:ascii="Arial" w:hAnsi="Arial" w:cs="Arial"/>
        </w:rPr>
        <w:t>(based on L</w:t>
      </w:r>
      <w:r>
        <w:rPr>
          <w:rFonts w:ascii="Arial" w:hAnsi="Arial" w:cs="Arial"/>
        </w:rPr>
        <w:t xml:space="preserve">inear </w:t>
      </w:r>
      <w:r w:rsidRPr="00BC0806">
        <w:rPr>
          <w:rFonts w:ascii="Arial" w:hAnsi="Arial" w:cs="Arial"/>
        </w:rPr>
        <w:t>M</w:t>
      </w:r>
      <w:r>
        <w:rPr>
          <w:rFonts w:ascii="Arial" w:hAnsi="Arial" w:cs="Arial"/>
        </w:rPr>
        <w:t>odel</w:t>
      </w:r>
      <w:r w:rsidRPr="00BC0806">
        <w:rPr>
          <w:rFonts w:ascii="Arial" w:hAnsi="Arial" w:cs="Arial"/>
        </w:rPr>
        <w:t xml:space="preserve"> predictions). Countries are ordered by </w:t>
      </w:r>
      <w:r>
        <w:rPr>
          <w:rFonts w:ascii="Arial" w:hAnsi="Arial" w:cs="Arial"/>
        </w:rPr>
        <w:t xml:space="preserve">the </w:t>
      </w:r>
      <w:r w:rsidRPr="00BC0806">
        <w:rPr>
          <w:rFonts w:ascii="Arial" w:hAnsi="Arial" w:cs="Arial"/>
        </w:rPr>
        <w:t>decreasing</w:t>
      </w:r>
      <w:r>
        <w:rPr>
          <w:rFonts w:ascii="Arial" w:hAnsi="Arial" w:cs="Arial"/>
        </w:rPr>
        <w:t xml:space="preserve"> </w:t>
      </w:r>
      <w:r w:rsidRPr="00C90A72">
        <w:rPr>
          <w:rFonts w:ascii="Arial" w:hAnsi="Arial" w:cs="Arial"/>
        </w:rPr>
        <w:t>log-transformed</w:t>
      </w:r>
      <w:r w:rsidDel="00CD09E6">
        <w:rPr>
          <w:rFonts w:ascii="Arial" w:hAnsi="Arial" w:cs="Arial"/>
        </w:rPr>
        <w:t xml:space="preserve"> </w:t>
      </w:r>
      <w:r>
        <w:rPr>
          <w:rFonts w:ascii="Arial" w:hAnsi="Arial" w:cs="Arial"/>
        </w:rPr>
        <w:t>number of colonies</w:t>
      </w:r>
      <w:r w:rsidRPr="00BC0806">
        <w:rPr>
          <w:rFonts w:ascii="Arial" w:hAnsi="Arial" w:cs="Arial"/>
        </w:rPr>
        <w:t>. Horizontal dashed lines represent the average value of number of colonies (log-transformed) for each participant’</w:t>
      </w:r>
      <w:r>
        <w:rPr>
          <w:rFonts w:ascii="Arial" w:hAnsi="Arial" w:cs="Arial"/>
        </w:rPr>
        <w:t>s</w:t>
      </w:r>
      <w:r w:rsidRPr="00BC0806">
        <w:rPr>
          <w:rFonts w:ascii="Arial" w:hAnsi="Arial" w:cs="Arial"/>
        </w:rPr>
        <w:t xml:space="preserve"> profile </w:t>
      </w:r>
      <w:r>
        <w:rPr>
          <w:rFonts w:ascii="Arial" w:hAnsi="Arial" w:cs="Arial"/>
        </w:rPr>
        <w:t>across</w:t>
      </w:r>
      <w:r w:rsidRPr="00BC0806">
        <w:rPr>
          <w:rFonts w:ascii="Arial" w:hAnsi="Arial" w:cs="Arial"/>
        </w:rPr>
        <w:t xml:space="preserve"> Latin America.</w:t>
      </w:r>
    </w:p>
    <w:p w14:paraId="235A16C9" w14:textId="77777777" w:rsidR="00CD78E2" w:rsidRDefault="00CD78E2" w:rsidP="00CD78E2">
      <w:pPr>
        <w:spacing w:line="360" w:lineRule="auto"/>
        <w:rPr>
          <w:rFonts w:ascii="Arial" w:hAnsi="Arial" w:cs="Arial"/>
          <w:b/>
          <w:bCs/>
        </w:rPr>
      </w:pPr>
      <w:bookmarkStart w:id="0" w:name="_Hlk94604692"/>
      <w:r>
        <w:rPr>
          <w:rFonts w:ascii="Arial" w:hAnsi="Arial" w:cs="Arial"/>
          <w:b/>
          <w:bCs/>
          <w:noProof/>
        </w:rPr>
        <w:drawing>
          <wp:inline distT="0" distB="0" distL="0" distR="0" wp14:anchorId="6FE3AC47" wp14:editId="0C5525EB">
            <wp:extent cx="5657850" cy="3663950"/>
            <wp:effectExtent l="0" t="0" r="6350" b="0"/>
            <wp:docPr id="13" name="Image 13" descr="Macintosh HD:Users:fabrice:Desktop:Capture d’écran 2023-08-23 à 15.18.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fabrice:Desktop:Capture d’écran 2023-08-23 à 15.18.47.png"/>
                    <pic:cNvPicPr>
                      <a:picLocks noChangeAspect="1" noChangeArrowheads="1"/>
                    </pic:cNvPicPr>
                  </pic:nvPicPr>
                  <pic:blipFill rotWithShape="1">
                    <a:blip r:embed="rId6" cstate="email">
                      <a:extLst>
                        <a:ext uri="{28A0092B-C50C-407E-A947-70E740481C1C}">
                          <a14:useLocalDpi xmlns:a14="http://schemas.microsoft.com/office/drawing/2010/main"/>
                        </a:ext>
                      </a:extLst>
                    </a:blip>
                    <a:srcRect/>
                    <a:stretch/>
                  </pic:blipFill>
                  <pic:spPr bwMode="auto">
                    <a:xfrm>
                      <a:off x="0" y="0"/>
                      <a:ext cx="5657850" cy="366395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228F390" w14:textId="77777777" w:rsidR="00CD78E2" w:rsidRDefault="00CD78E2" w:rsidP="00CD78E2">
      <w:pPr>
        <w:rPr>
          <w:rFonts w:ascii="Arial" w:hAnsi="Arial" w:cs="Arial"/>
          <w:b/>
          <w:bCs/>
        </w:rPr>
        <w:sectPr w:rsidR="00CD78E2" w:rsidSect="00634AB3">
          <w:footerReference w:type="even" r:id="rId7"/>
          <w:footerReference w:type="default" r:id="rId8"/>
          <w:pgSz w:w="11901" w:h="16840"/>
          <w:pgMar w:top="1418" w:right="1418" w:bottom="1418" w:left="1418" w:header="709" w:footer="709" w:gutter="0"/>
          <w:cols w:space="708"/>
          <w:docGrid w:linePitch="360"/>
        </w:sectPr>
      </w:pPr>
    </w:p>
    <w:bookmarkEnd w:id="0"/>
    <w:p w14:paraId="3292F61E" w14:textId="032206A2" w:rsidR="00C20337" w:rsidRPr="00C20337" w:rsidRDefault="00C20337" w:rsidP="00C20337">
      <w:pPr>
        <w:spacing w:line="480" w:lineRule="auto"/>
        <w:rPr>
          <w:rFonts w:ascii="Arial" w:hAnsi="Arial" w:cs="Arial"/>
          <w:lang w:val="en-GB"/>
        </w:rPr>
      </w:pPr>
      <w:r>
        <w:rPr>
          <w:rFonts w:ascii="Arial" w:hAnsi="Arial" w:cs="Arial"/>
          <w:b/>
        </w:rPr>
        <w:lastRenderedPageBreak/>
        <w:t xml:space="preserve">Section S1. </w:t>
      </w:r>
      <w:r w:rsidRPr="00C20337">
        <w:rPr>
          <w:rFonts w:ascii="Arial" w:hAnsi="Arial" w:cs="Arial"/>
        </w:rPr>
        <w:t xml:space="preserve">Questionnaire used for the two-year survey (2016-2017 and 2017-2018) of managed honey bee and stingless bee colonies in Latin America. </w:t>
      </w:r>
      <w:r w:rsidRPr="00C20337">
        <w:rPr>
          <w:rFonts w:ascii="Arial" w:hAnsi="Arial" w:cs="Arial"/>
          <w:lang w:val="en-GB"/>
        </w:rPr>
        <w:t xml:space="preserve">The questionnaire was offered in </w:t>
      </w:r>
      <w:r w:rsidRPr="006D5AC6">
        <w:rPr>
          <w:rFonts w:ascii="Arial" w:hAnsi="Arial" w:cs="Arial"/>
        </w:rPr>
        <w:t>Spanish and Portuguese</w:t>
      </w:r>
      <w:r w:rsidRPr="00C20337">
        <w:rPr>
          <w:rFonts w:ascii="Arial" w:hAnsi="Arial" w:cs="Arial"/>
          <w:lang w:val="en-GB"/>
        </w:rPr>
        <w:t xml:space="preserve"> according to the country of residence of the participant</w:t>
      </w:r>
      <w:r>
        <w:rPr>
          <w:rFonts w:ascii="Arial" w:hAnsi="Arial" w:cs="Arial"/>
          <w:lang w:val="en-GB"/>
        </w:rPr>
        <w:t xml:space="preserve">, </w:t>
      </w:r>
      <w:r w:rsidRPr="006D5AC6">
        <w:rPr>
          <w:rFonts w:ascii="Arial" w:hAnsi="Arial" w:cs="Arial"/>
        </w:rPr>
        <w:t>including: Argentina, Bolivia, Brazil, Chile, Colombia, Cuba, Mexico, Panama, Peru, Puerto Rico and Uruguay</w:t>
      </w:r>
      <w:r w:rsidRPr="00C20337">
        <w:rPr>
          <w:rFonts w:ascii="Arial" w:hAnsi="Arial" w:cs="Arial"/>
          <w:lang w:val="en-GB"/>
        </w:rPr>
        <w:t xml:space="preserve">. </w:t>
      </w:r>
      <w:r>
        <w:rPr>
          <w:rFonts w:ascii="Arial" w:hAnsi="Arial" w:cs="Arial"/>
          <w:lang w:val="en-GB"/>
        </w:rPr>
        <w:t xml:space="preserve">The same question </w:t>
      </w:r>
      <w:r w:rsidR="00A57217">
        <w:rPr>
          <w:rFonts w:ascii="Arial" w:hAnsi="Arial" w:cs="Arial"/>
          <w:lang w:val="en-GB"/>
        </w:rPr>
        <w:t>was</w:t>
      </w:r>
      <w:r>
        <w:rPr>
          <w:rFonts w:ascii="Arial" w:hAnsi="Arial" w:cs="Arial"/>
          <w:lang w:val="en-GB"/>
        </w:rPr>
        <w:t xml:space="preserve"> </w:t>
      </w:r>
      <w:r w:rsidR="00A57217">
        <w:rPr>
          <w:rFonts w:ascii="Arial" w:hAnsi="Arial" w:cs="Arial"/>
          <w:lang w:val="en-GB"/>
        </w:rPr>
        <w:t>used</w:t>
      </w:r>
      <w:r>
        <w:rPr>
          <w:rFonts w:ascii="Arial" w:hAnsi="Arial" w:cs="Arial"/>
          <w:lang w:val="en-GB"/>
        </w:rPr>
        <w:t xml:space="preserve"> for beekeepers and meliponiculturists. </w:t>
      </w:r>
      <w:r w:rsidRPr="00C20337">
        <w:rPr>
          <w:rFonts w:ascii="Arial" w:hAnsi="Arial" w:cs="Arial"/>
          <w:lang w:val="en-GB"/>
        </w:rPr>
        <w:t xml:space="preserve">The call for participation in the survey started </w:t>
      </w:r>
      <w:r>
        <w:rPr>
          <w:rFonts w:ascii="Arial" w:hAnsi="Arial" w:cs="Arial"/>
          <w:lang w:val="en-GB"/>
        </w:rPr>
        <w:t xml:space="preserve">in </w:t>
      </w:r>
      <w:r w:rsidRPr="006D5AC6">
        <w:rPr>
          <w:rFonts w:ascii="Arial" w:hAnsi="Arial" w:cs="Arial"/>
        </w:rPr>
        <w:t>October until March each survey years</w:t>
      </w:r>
      <w:r w:rsidRPr="00C20337">
        <w:rPr>
          <w:rFonts w:ascii="Arial" w:hAnsi="Arial" w:cs="Arial"/>
          <w:lang w:val="en-GB"/>
        </w:rPr>
        <w:t xml:space="preserve"> (i.e. </w:t>
      </w:r>
      <w:r>
        <w:rPr>
          <w:rFonts w:ascii="Arial" w:hAnsi="Arial" w:cs="Arial"/>
        </w:rPr>
        <w:t>i</w:t>
      </w:r>
      <w:r w:rsidRPr="006D5AC6">
        <w:rPr>
          <w:rFonts w:ascii="Arial" w:hAnsi="Arial" w:cs="Arial"/>
        </w:rPr>
        <w:t>nformation for the 2016-2017 questionnaire was collected from October 2017 until March 2018, while information for 2017-2018 was collected from October 2018 until March 2019</w:t>
      </w:r>
      <w:r w:rsidRPr="00C20337">
        <w:rPr>
          <w:rFonts w:ascii="Arial" w:hAnsi="Arial" w:cs="Arial"/>
          <w:lang w:val="en-GB"/>
        </w:rPr>
        <w:t>).</w:t>
      </w:r>
      <w:r>
        <w:rPr>
          <w:rFonts w:ascii="Arial" w:hAnsi="Arial" w:cs="Arial"/>
          <w:lang w:val="en-GB"/>
        </w:rPr>
        <w:t xml:space="preserve"> </w:t>
      </w:r>
      <w:r w:rsidRPr="00F9124C">
        <w:rPr>
          <w:rFonts w:ascii="Arial" w:hAnsi="Arial" w:cs="Arial"/>
        </w:rPr>
        <w:t xml:space="preserve">Each participant (i.e. a beekeeper or meliponiculturist) was invited to answer specific questions about the </w:t>
      </w:r>
      <w:r>
        <w:rPr>
          <w:rFonts w:ascii="Arial" w:hAnsi="Arial" w:cs="Arial"/>
        </w:rPr>
        <w:t>(</w:t>
      </w:r>
      <w:r w:rsidRPr="00C20337">
        <w:rPr>
          <w:rFonts w:ascii="Arial" w:hAnsi="Arial" w:cs="Arial"/>
          <w:b/>
        </w:rPr>
        <w:t>A</w:t>
      </w:r>
      <w:r>
        <w:rPr>
          <w:rFonts w:ascii="Arial" w:hAnsi="Arial" w:cs="Arial"/>
        </w:rPr>
        <w:t xml:space="preserve">) </w:t>
      </w:r>
      <w:r w:rsidRPr="00F9124C">
        <w:rPr>
          <w:rFonts w:ascii="Arial" w:hAnsi="Arial" w:cs="Arial"/>
        </w:rPr>
        <w:t>participant profile,</w:t>
      </w:r>
      <w:r>
        <w:rPr>
          <w:rFonts w:ascii="Arial" w:hAnsi="Arial" w:cs="Arial"/>
        </w:rPr>
        <w:t xml:space="preserve"> (</w:t>
      </w:r>
      <w:r w:rsidRPr="00C20337">
        <w:rPr>
          <w:rFonts w:ascii="Arial" w:hAnsi="Arial" w:cs="Arial"/>
          <w:b/>
        </w:rPr>
        <w:t>B</w:t>
      </w:r>
      <w:r>
        <w:rPr>
          <w:rFonts w:ascii="Arial" w:hAnsi="Arial" w:cs="Arial"/>
        </w:rPr>
        <w:t>)</w:t>
      </w:r>
      <w:r w:rsidRPr="00F9124C">
        <w:rPr>
          <w:rFonts w:ascii="Arial" w:hAnsi="Arial" w:cs="Arial"/>
        </w:rPr>
        <w:t xml:space="preserve"> location of the main operation and </w:t>
      </w:r>
      <w:r>
        <w:rPr>
          <w:rFonts w:ascii="Arial" w:hAnsi="Arial" w:cs="Arial"/>
        </w:rPr>
        <w:t>(</w:t>
      </w:r>
      <w:r w:rsidRPr="00C20337">
        <w:rPr>
          <w:rFonts w:ascii="Arial" w:hAnsi="Arial" w:cs="Arial"/>
          <w:b/>
        </w:rPr>
        <w:t>C</w:t>
      </w:r>
      <w:r>
        <w:rPr>
          <w:rFonts w:ascii="Arial" w:hAnsi="Arial" w:cs="Arial"/>
        </w:rPr>
        <w:t>) number of colonies</w:t>
      </w:r>
      <w:r w:rsidRPr="00C20337">
        <w:rPr>
          <w:rFonts w:ascii="Arial" w:hAnsi="Arial" w:cs="Arial"/>
        </w:rPr>
        <w:t xml:space="preserve">. </w:t>
      </w:r>
    </w:p>
    <w:p w14:paraId="4D5BFD35" w14:textId="77777777" w:rsidR="00E36D24" w:rsidRDefault="00E36D24" w:rsidP="00C20337">
      <w:pPr>
        <w:spacing w:line="480" w:lineRule="auto"/>
        <w:rPr>
          <w:rFonts w:ascii="Arial" w:hAnsi="Arial" w:cs="Arial"/>
          <w:b/>
          <w:lang w:val="fr-FR"/>
        </w:rPr>
      </w:pPr>
    </w:p>
    <w:p w14:paraId="314335D1" w14:textId="50D9A98A" w:rsidR="00C20337" w:rsidRPr="00C20337" w:rsidRDefault="00C20337" w:rsidP="00C20337">
      <w:pPr>
        <w:spacing w:line="480" w:lineRule="auto"/>
        <w:rPr>
          <w:rFonts w:ascii="Arial" w:hAnsi="Arial" w:cs="Arial"/>
          <w:lang w:val="fr-FR"/>
        </w:rPr>
      </w:pPr>
      <w:r w:rsidRPr="00C20337">
        <w:rPr>
          <w:rFonts w:ascii="Arial" w:hAnsi="Arial" w:cs="Arial"/>
          <w:b/>
          <w:lang w:val="fr-FR"/>
        </w:rPr>
        <w:t>(A) Participant’s profile</w:t>
      </w:r>
      <w:r w:rsidRPr="00C20337">
        <w:rPr>
          <w:rFonts w:ascii="Arial" w:hAnsi="Arial" w:cs="Arial"/>
          <w:lang w:val="fr-FR"/>
        </w:rPr>
        <w:t>: choosing their dedication to beekeeping between “Professional (beekeeping is the only source of income)”, “Semi-professional (beekeeping is important for family income, but has another complementary activity/profession)”, and “Breeder for family or personal consumption”. The last option corresponds to “Hobbyist”.</w:t>
      </w:r>
    </w:p>
    <w:p w14:paraId="7A746A37" w14:textId="77777777" w:rsidR="00C20337" w:rsidRPr="00C20337" w:rsidRDefault="00C20337" w:rsidP="00C20337">
      <w:pPr>
        <w:spacing w:line="480" w:lineRule="auto"/>
        <w:rPr>
          <w:rFonts w:ascii="Arial" w:hAnsi="Arial" w:cs="Arial"/>
          <w:lang w:val="fr-FR"/>
        </w:rPr>
      </w:pPr>
      <w:r w:rsidRPr="00C20337">
        <w:rPr>
          <w:rFonts w:ascii="Arial" w:hAnsi="Arial" w:cs="Arial"/>
          <w:lang w:val="fr-FR"/>
        </w:rPr>
        <w:br/>
      </w:r>
      <w:r w:rsidRPr="00C20337">
        <w:rPr>
          <w:rFonts w:ascii="Arial" w:hAnsi="Arial" w:cs="Arial"/>
          <w:b/>
          <w:lang w:val="fr-FR"/>
        </w:rPr>
        <w:t>(B) Location of the main operation</w:t>
      </w:r>
      <w:r w:rsidRPr="00C20337">
        <w:rPr>
          <w:rFonts w:ascii="Arial" w:hAnsi="Arial" w:cs="Arial"/>
          <w:lang w:val="fr-FR"/>
        </w:rPr>
        <w:t>: country, state/province/region/department, nearest city/town, nearest zip code and coordinates (latitude, longitude).</w:t>
      </w:r>
    </w:p>
    <w:p w14:paraId="5F1BB145" w14:textId="7299D6EC" w:rsidR="00C20337" w:rsidRPr="00C20337" w:rsidRDefault="00C20337" w:rsidP="00C20337">
      <w:pPr>
        <w:spacing w:line="480" w:lineRule="auto"/>
        <w:rPr>
          <w:rFonts w:ascii="Arial" w:hAnsi="Arial" w:cs="Arial"/>
          <w:lang w:val="fr-FR"/>
        </w:rPr>
      </w:pPr>
      <w:r w:rsidRPr="00C20337">
        <w:rPr>
          <w:rFonts w:ascii="Arial" w:hAnsi="Arial" w:cs="Arial"/>
          <w:lang w:val="fr-FR"/>
        </w:rPr>
        <w:br/>
      </w:r>
      <w:r w:rsidRPr="00C20337">
        <w:rPr>
          <w:rFonts w:ascii="Arial" w:hAnsi="Arial" w:cs="Arial"/>
          <w:b/>
          <w:lang w:val="fr-FR"/>
        </w:rPr>
        <w:t xml:space="preserve">(C) </w:t>
      </w:r>
      <w:r w:rsidR="00E36D24">
        <w:rPr>
          <w:rFonts w:ascii="Arial" w:hAnsi="Arial" w:cs="Arial"/>
          <w:b/>
        </w:rPr>
        <w:t>N</w:t>
      </w:r>
      <w:r w:rsidRPr="00C20337">
        <w:rPr>
          <w:rFonts w:ascii="Arial" w:hAnsi="Arial" w:cs="Arial"/>
          <w:b/>
        </w:rPr>
        <w:t>umber of colonies</w:t>
      </w:r>
      <w:r w:rsidRPr="00C20337">
        <w:rPr>
          <w:rFonts w:ascii="Arial" w:hAnsi="Arial" w:cs="Arial"/>
          <w:lang w:val="fr-FR"/>
        </w:rPr>
        <w:t xml:space="preserve">: for all 7 questions it was asked to provide information on the total number of alive colonies from all participant’s apiaries/meliponaries. We defined before the questions an “alive colony” as a colony having at least one queen, </w:t>
      </w:r>
      <w:r w:rsidRPr="00C20337">
        <w:rPr>
          <w:rFonts w:ascii="Arial" w:hAnsi="Arial" w:cs="Arial"/>
          <w:lang w:val="fr-FR"/>
        </w:rPr>
        <w:lastRenderedPageBreak/>
        <w:t xml:space="preserve">and brood and adult bee population covering at least four frames on both sides. The seven questions were the following: </w:t>
      </w:r>
    </w:p>
    <w:p w14:paraId="446C967B" w14:textId="77777777" w:rsidR="00C20337" w:rsidRPr="00C20337" w:rsidRDefault="00C20337" w:rsidP="00C20337">
      <w:pPr>
        <w:spacing w:line="480" w:lineRule="auto"/>
        <w:ind w:left="851" w:hanging="284"/>
        <w:rPr>
          <w:rFonts w:ascii="Arial" w:hAnsi="Arial" w:cs="Arial"/>
          <w:lang w:val="fr-FR"/>
        </w:rPr>
      </w:pPr>
      <w:r w:rsidRPr="00C20337">
        <w:rPr>
          <w:rFonts w:ascii="Arial" w:hAnsi="Arial" w:cs="Arial"/>
          <w:lang w:val="fr-FR"/>
        </w:rPr>
        <w:t>(1) Number of colonies owned on October 1</w:t>
      </w:r>
      <w:r w:rsidRPr="00C20337">
        <w:rPr>
          <w:rFonts w:ascii="Arial" w:hAnsi="Arial" w:cs="Arial"/>
          <w:vertAlign w:val="superscript"/>
          <w:lang w:val="fr-FR"/>
        </w:rPr>
        <w:t>st</w:t>
      </w:r>
      <w:r w:rsidRPr="00C20337">
        <w:rPr>
          <w:rFonts w:ascii="Arial" w:hAnsi="Arial" w:cs="Arial"/>
          <w:lang w:val="fr-FR"/>
        </w:rPr>
        <w:t>, 2016 (“2017” for the second year).</w:t>
      </w:r>
    </w:p>
    <w:p w14:paraId="14D5D48A" w14:textId="77777777" w:rsidR="00C20337" w:rsidRPr="00C20337" w:rsidRDefault="00C20337" w:rsidP="00C20337">
      <w:pPr>
        <w:spacing w:line="480" w:lineRule="auto"/>
        <w:ind w:left="851" w:hanging="284"/>
        <w:rPr>
          <w:rFonts w:ascii="Arial" w:hAnsi="Arial" w:cs="Arial"/>
          <w:lang w:val="fr-FR"/>
        </w:rPr>
      </w:pPr>
      <w:r w:rsidRPr="00C20337">
        <w:rPr>
          <w:rFonts w:ascii="Arial" w:hAnsi="Arial" w:cs="Arial"/>
          <w:lang w:val="fr-FR"/>
        </w:rPr>
        <w:t>(2) Number of colonies owned on April 1</w:t>
      </w:r>
      <w:r w:rsidRPr="00C20337">
        <w:rPr>
          <w:rFonts w:ascii="Arial" w:hAnsi="Arial" w:cs="Arial"/>
          <w:vertAlign w:val="superscript"/>
          <w:lang w:val="fr-FR"/>
        </w:rPr>
        <w:t>st</w:t>
      </w:r>
      <w:r w:rsidRPr="00C20337">
        <w:rPr>
          <w:rFonts w:ascii="Arial" w:hAnsi="Arial" w:cs="Arial"/>
          <w:lang w:val="fr-FR"/>
        </w:rPr>
        <w:t xml:space="preserve">, 2017 (“2018” for the second year). </w:t>
      </w:r>
    </w:p>
    <w:p w14:paraId="6A475C2A" w14:textId="77777777" w:rsidR="00C20337" w:rsidRPr="00C20337" w:rsidRDefault="00C20337" w:rsidP="00C20337">
      <w:pPr>
        <w:spacing w:line="480" w:lineRule="auto"/>
        <w:ind w:left="851" w:hanging="284"/>
        <w:rPr>
          <w:rFonts w:ascii="Arial" w:hAnsi="Arial" w:cs="Arial"/>
          <w:lang w:val="fr-FR"/>
        </w:rPr>
      </w:pPr>
      <w:r w:rsidRPr="00C20337">
        <w:rPr>
          <w:rFonts w:ascii="Arial" w:hAnsi="Arial" w:cs="Arial"/>
          <w:lang w:val="fr-FR"/>
        </w:rPr>
        <w:t xml:space="preserve">(3) Number of alive colonies obtained by colony multiplication, purchase, or capture from October 2016 to April 2017 (“October 2017 to April 2018” for the second year). </w:t>
      </w:r>
    </w:p>
    <w:p w14:paraId="4EA7B3A3" w14:textId="77777777" w:rsidR="00C20337" w:rsidRPr="00C20337" w:rsidRDefault="00C20337" w:rsidP="00C20337">
      <w:pPr>
        <w:spacing w:line="480" w:lineRule="auto"/>
        <w:ind w:left="851" w:hanging="284"/>
        <w:rPr>
          <w:rFonts w:ascii="Arial" w:hAnsi="Arial" w:cs="Arial"/>
          <w:lang w:val="fr-FR"/>
        </w:rPr>
      </w:pPr>
      <w:r w:rsidRPr="00C20337">
        <w:rPr>
          <w:rFonts w:ascii="Arial" w:hAnsi="Arial" w:cs="Arial"/>
          <w:lang w:val="fr-FR"/>
        </w:rPr>
        <w:t xml:space="preserve">(4) Number of colonies sold or given away from October 2016 to April 2017 (“October 2017 to April 2018” for the second year). </w:t>
      </w:r>
    </w:p>
    <w:p w14:paraId="12A36223" w14:textId="77777777" w:rsidR="00C20337" w:rsidRPr="00C20337" w:rsidRDefault="00C20337" w:rsidP="00C20337">
      <w:pPr>
        <w:spacing w:line="480" w:lineRule="auto"/>
        <w:ind w:left="851" w:hanging="284"/>
        <w:rPr>
          <w:rFonts w:ascii="Arial" w:hAnsi="Arial" w:cs="Arial"/>
          <w:lang w:val="fr-FR"/>
        </w:rPr>
      </w:pPr>
      <w:r w:rsidRPr="00C20337">
        <w:rPr>
          <w:rFonts w:ascii="Arial" w:hAnsi="Arial" w:cs="Arial"/>
          <w:lang w:val="fr-FR"/>
        </w:rPr>
        <w:t>(5) Number of colonies owned on October 1</w:t>
      </w:r>
      <w:r w:rsidRPr="00C20337">
        <w:rPr>
          <w:rFonts w:ascii="Arial" w:hAnsi="Arial" w:cs="Arial"/>
          <w:vertAlign w:val="superscript"/>
          <w:lang w:val="fr-FR"/>
        </w:rPr>
        <w:t>st</w:t>
      </w:r>
      <w:r w:rsidRPr="00C20337">
        <w:rPr>
          <w:rFonts w:ascii="Arial" w:hAnsi="Arial" w:cs="Arial"/>
          <w:lang w:val="fr-FR"/>
        </w:rPr>
        <w:t>, 2017 (“2018” for the second year).</w:t>
      </w:r>
    </w:p>
    <w:p w14:paraId="20F89E1A" w14:textId="77777777" w:rsidR="00C20337" w:rsidRPr="00C20337" w:rsidRDefault="00C20337" w:rsidP="00C20337">
      <w:pPr>
        <w:spacing w:line="480" w:lineRule="auto"/>
        <w:ind w:left="851" w:hanging="284"/>
        <w:rPr>
          <w:rFonts w:ascii="Arial" w:hAnsi="Arial" w:cs="Arial"/>
          <w:lang w:val="fr-FR"/>
        </w:rPr>
      </w:pPr>
      <w:r w:rsidRPr="00C20337">
        <w:rPr>
          <w:rFonts w:ascii="Arial" w:hAnsi="Arial" w:cs="Arial"/>
          <w:lang w:val="fr-FR"/>
        </w:rPr>
        <w:t xml:space="preserve">(6) Number of alive colonies obtained by colony multiplication, purchase, or capture from April 2017 to October 2017 (“April 2018 to October 2018” for the second year). </w:t>
      </w:r>
    </w:p>
    <w:p w14:paraId="7CD6068F" w14:textId="77777777" w:rsidR="00C20337" w:rsidRPr="00C20337" w:rsidRDefault="00C20337" w:rsidP="00C20337">
      <w:pPr>
        <w:spacing w:line="480" w:lineRule="auto"/>
        <w:ind w:left="851" w:hanging="284"/>
        <w:rPr>
          <w:rFonts w:ascii="Arial" w:hAnsi="Arial" w:cs="Arial"/>
          <w:lang w:val="fr-FR"/>
        </w:rPr>
      </w:pPr>
      <w:r w:rsidRPr="00C20337">
        <w:rPr>
          <w:rFonts w:ascii="Arial" w:hAnsi="Arial" w:cs="Arial"/>
          <w:lang w:val="fr-FR"/>
        </w:rPr>
        <w:t>(7) Number of colonies sold or given away from April 2017 to October 2017 (“April 2018 to October 2018” for the second year). As mentioned before, we considered the operation size to be the annual number of colonies owned by the participant from the calculated number of alive and dead colonies annually (for further details see “Assessing bee colony loss”).</w:t>
      </w:r>
    </w:p>
    <w:p w14:paraId="436A9178" w14:textId="1419B536" w:rsidR="00C20337" w:rsidRDefault="00C20337" w:rsidP="00C20337">
      <w:pPr>
        <w:spacing w:line="480" w:lineRule="auto"/>
        <w:rPr>
          <w:rFonts w:ascii="Arial" w:hAnsi="Arial" w:cs="Arial"/>
          <w:b/>
        </w:rPr>
      </w:pPr>
      <w:r>
        <w:rPr>
          <w:rFonts w:ascii="Arial" w:hAnsi="Arial" w:cs="Arial"/>
          <w:b/>
        </w:rPr>
        <w:br w:type="page"/>
      </w:r>
    </w:p>
    <w:p w14:paraId="339C5F39" w14:textId="77F3149C" w:rsidR="00CD78E2" w:rsidRDefault="00CD78E2" w:rsidP="008C3182">
      <w:pPr>
        <w:spacing w:line="480" w:lineRule="auto"/>
        <w:rPr>
          <w:rFonts w:ascii="Arial" w:hAnsi="Arial" w:cs="Arial"/>
        </w:rPr>
      </w:pPr>
      <w:r w:rsidRPr="007267B0">
        <w:rPr>
          <w:rFonts w:ascii="Arial" w:hAnsi="Arial" w:cs="Arial"/>
          <w:b/>
        </w:rPr>
        <w:lastRenderedPageBreak/>
        <w:t xml:space="preserve">Table </w:t>
      </w:r>
      <w:r>
        <w:rPr>
          <w:rFonts w:ascii="Arial" w:hAnsi="Arial" w:cs="Arial"/>
          <w:b/>
        </w:rPr>
        <w:t>S</w:t>
      </w:r>
      <w:r w:rsidR="008C3182">
        <w:rPr>
          <w:rFonts w:ascii="Arial" w:hAnsi="Arial" w:cs="Arial"/>
          <w:b/>
        </w:rPr>
        <w:t>1</w:t>
      </w:r>
      <w:r w:rsidRPr="007267B0">
        <w:rPr>
          <w:rFonts w:ascii="Arial" w:hAnsi="Arial" w:cs="Arial"/>
        </w:rPr>
        <w:t xml:space="preserve">. </w:t>
      </w:r>
      <w:r>
        <w:rPr>
          <w:rFonts w:ascii="Arial" w:hAnsi="Arial" w:cs="Arial"/>
          <w:bCs/>
        </w:rPr>
        <w:t>Summary of the Linear Model</w:t>
      </w:r>
      <w:r w:rsidRPr="007267B0">
        <w:rPr>
          <w:rFonts w:ascii="Arial" w:hAnsi="Arial" w:cs="Arial"/>
          <w:bCs/>
        </w:rPr>
        <w:t xml:space="preserve"> performed to evaluate the effects of </w:t>
      </w:r>
      <w:r>
        <w:rPr>
          <w:rFonts w:ascii="Arial" w:hAnsi="Arial" w:cs="Arial"/>
          <w:bCs/>
        </w:rPr>
        <w:t>op</w:t>
      </w:r>
      <w:r w:rsidRPr="000256BE">
        <w:rPr>
          <w:rFonts w:ascii="Arial" w:hAnsi="Arial" w:cs="Arial"/>
        </w:rPr>
        <w:t xml:space="preserve"> </w:t>
      </w:r>
      <w:r>
        <w:rPr>
          <w:rFonts w:ascii="Arial" w:hAnsi="Arial" w:cs="Arial"/>
          <w:bCs/>
        </w:rPr>
        <w:t>p</w:t>
      </w:r>
      <w:r w:rsidRPr="000256BE">
        <w:rPr>
          <w:rFonts w:ascii="Arial" w:hAnsi="Arial" w:cs="Arial"/>
          <w:bCs/>
        </w:rPr>
        <w:t>articipants’ profile</w:t>
      </w:r>
      <w:r>
        <w:rPr>
          <w:rFonts w:ascii="Arial" w:hAnsi="Arial" w:cs="Arial"/>
          <w:bCs/>
        </w:rPr>
        <w:t xml:space="preserve">, </w:t>
      </w:r>
      <w:r>
        <w:rPr>
          <w:rFonts w:ascii="Arial" w:hAnsi="Arial" w:cs="Arial"/>
        </w:rPr>
        <w:t>country</w:t>
      </w:r>
      <w:r w:rsidRPr="007267B0">
        <w:rPr>
          <w:rFonts w:ascii="Arial" w:hAnsi="Arial" w:cs="Arial"/>
          <w:bCs/>
        </w:rPr>
        <w:t xml:space="preserve">, </w:t>
      </w:r>
      <w:r>
        <w:rPr>
          <w:rFonts w:ascii="Arial" w:hAnsi="Arial" w:cs="Arial"/>
          <w:bCs/>
        </w:rPr>
        <w:t xml:space="preserve">bee type, year, and </w:t>
      </w:r>
      <w:r w:rsidRPr="007267B0">
        <w:rPr>
          <w:rFonts w:ascii="Arial" w:hAnsi="Arial" w:cs="Arial"/>
          <w:bCs/>
        </w:rPr>
        <w:t xml:space="preserve">the interaction between </w:t>
      </w:r>
      <w:r w:rsidRPr="000256BE">
        <w:rPr>
          <w:rFonts w:ascii="Arial" w:hAnsi="Arial" w:cs="Arial"/>
          <w:bCs/>
        </w:rPr>
        <w:t>participants’ profile</w:t>
      </w:r>
      <w:r>
        <w:rPr>
          <w:rFonts w:ascii="Arial" w:hAnsi="Arial" w:cs="Arial"/>
          <w:bCs/>
        </w:rPr>
        <w:t>s</w:t>
      </w:r>
      <w:r w:rsidRPr="000256BE">
        <w:rPr>
          <w:rFonts w:ascii="Arial" w:hAnsi="Arial" w:cs="Arial"/>
          <w:bCs/>
        </w:rPr>
        <w:t xml:space="preserve"> </w:t>
      </w:r>
      <w:r w:rsidRPr="007267B0">
        <w:rPr>
          <w:rFonts w:ascii="Arial" w:hAnsi="Arial" w:cs="Arial"/>
          <w:bCs/>
        </w:rPr>
        <w:t xml:space="preserve">and </w:t>
      </w:r>
      <w:r>
        <w:rPr>
          <w:rFonts w:ascii="Arial" w:hAnsi="Arial" w:cs="Arial"/>
          <w:bCs/>
        </w:rPr>
        <w:t xml:space="preserve">country </w:t>
      </w:r>
      <w:r w:rsidRPr="007267B0">
        <w:rPr>
          <w:rFonts w:ascii="Arial" w:hAnsi="Arial" w:cs="Arial"/>
          <w:bCs/>
        </w:rPr>
        <w:t xml:space="preserve">on </w:t>
      </w:r>
      <w:r>
        <w:rPr>
          <w:rFonts w:ascii="Arial" w:hAnsi="Arial" w:cs="Arial"/>
          <w:bCs/>
        </w:rPr>
        <w:t>the operation size (log-transformed number of colonies). P</w:t>
      </w:r>
      <w:r w:rsidRPr="000256BE">
        <w:rPr>
          <w:rFonts w:ascii="Arial" w:hAnsi="Arial" w:cs="Arial"/>
          <w:bCs/>
        </w:rPr>
        <w:t>articipants’ profile</w:t>
      </w:r>
      <w:r>
        <w:rPr>
          <w:rFonts w:ascii="Arial" w:hAnsi="Arial" w:cs="Arial"/>
          <w:bCs/>
        </w:rPr>
        <w:t>s</w:t>
      </w:r>
      <w:r w:rsidRPr="000256BE">
        <w:rPr>
          <w:rFonts w:ascii="Arial" w:hAnsi="Arial" w:cs="Arial"/>
        </w:rPr>
        <w:t xml:space="preserve"> </w:t>
      </w:r>
      <w:r w:rsidRPr="00615D43">
        <w:rPr>
          <w:rFonts w:ascii="Arial" w:hAnsi="Arial" w:cs="Arial"/>
        </w:rPr>
        <w:t>include professional, semi-professional and hobbyist. Bee type</w:t>
      </w:r>
      <w:r>
        <w:rPr>
          <w:rFonts w:ascii="Arial" w:hAnsi="Arial" w:cs="Arial"/>
        </w:rPr>
        <w:t>s</w:t>
      </w:r>
      <w:r w:rsidRPr="00615D43">
        <w:rPr>
          <w:rFonts w:ascii="Arial" w:hAnsi="Arial" w:cs="Arial"/>
        </w:rPr>
        <w:t xml:space="preserve"> include </w:t>
      </w:r>
      <w:r>
        <w:rPr>
          <w:rFonts w:ascii="Arial" w:hAnsi="Arial" w:cs="Arial"/>
        </w:rPr>
        <w:t>honey bees and stingless bees</w:t>
      </w:r>
      <w:r w:rsidRPr="00615D43">
        <w:rPr>
          <w:rFonts w:ascii="Arial" w:hAnsi="Arial" w:cs="Arial"/>
        </w:rPr>
        <w:t>.</w:t>
      </w:r>
      <w:r>
        <w:rPr>
          <w:rFonts w:ascii="Arial" w:hAnsi="Arial" w:cs="Arial"/>
        </w:rPr>
        <w:t xml:space="preserve"> </w:t>
      </w:r>
      <w:r w:rsidRPr="007267B0">
        <w:rPr>
          <w:rFonts w:ascii="Arial" w:hAnsi="Arial" w:cs="Arial"/>
        </w:rPr>
        <w:t>Bold lines indicate significant differences (</w:t>
      </w:r>
      <w:r w:rsidRPr="007267B0">
        <w:rPr>
          <w:rFonts w:ascii="Arial" w:hAnsi="Arial" w:cs="Arial"/>
          <w:i/>
        </w:rPr>
        <w:t>P</w:t>
      </w:r>
      <w:r w:rsidRPr="007267B0">
        <w:rPr>
          <w:rFonts w:ascii="Arial" w:hAnsi="Arial" w:cs="Arial"/>
        </w:rPr>
        <w:t>&lt;0.05).</w:t>
      </w:r>
    </w:p>
    <w:p w14:paraId="10FDDC89" w14:textId="77777777" w:rsidR="00CD78E2" w:rsidRDefault="00CD78E2" w:rsidP="008C3182">
      <w:pPr>
        <w:spacing w:line="480" w:lineRule="auto"/>
        <w:rPr>
          <w:rFonts w:ascii="Arial" w:hAnsi="Arial" w:cs="Arial"/>
          <w:b/>
          <w:bCs/>
        </w:rPr>
      </w:pPr>
    </w:p>
    <w:tbl>
      <w:tblPr>
        <w:tblW w:w="8408" w:type="dxa"/>
        <w:tblInd w:w="55" w:type="dxa"/>
        <w:tblCellMar>
          <w:left w:w="70" w:type="dxa"/>
          <w:right w:w="70" w:type="dxa"/>
        </w:tblCellMar>
        <w:tblLook w:val="04A0" w:firstRow="1" w:lastRow="0" w:firstColumn="1" w:lastColumn="0" w:noHBand="0" w:noVBand="1"/>
      </w:tblPr>
      <w:tblGrid>
        <w:gridCol w:w="3208"/>
        <w:gridCol w:w="1300"/>
        <w:gridCol w:w="1300"/>
        <w:gridCol w:w="1300"/>
        <w:gridCol w:w="1300"/>
      </w:tblGrid>
      <w:tr w:rsidR="00CD78E2" w:rsidRPr="00D242C9" w14:paraId="562AAE9E" w14:textId="77777777" w:rsidTr="00C20337">
        <w:trPr>
          <w:trHeight w:val="300"/>
        </w:trPr>
        <w:tc>
          <w:tcPr>
            <w:tcW w:w="3208" w:type="dxa"/>
            <w:tcBorders>
              <w:top w:val="single" w:sz="4" w:space="0" w:color="auto"/>
              <w:left w:val="nil"/>
              <w:bottom w:val="single" w:sz="4" w:space="0" w:color="auto"/>
              <w:right w:val="nil"/>
            </w:tcBorders>
            <w:shd w:val="clear" w:color="auto" w:fill="auto"/>
            <w:noWrap/>
            <w:vAlign w:val="bottom"/>
            <w:hideMark/>
          </w:tcPr>
          <w:p w14:paraId="76022A8A" w14:textId="77777777" w:rsidR="00CD78E2" w:rsidRPr="00D242C9" w:rsidRDefault="00CD78E2" w:rsidP="008C3182">
            <w:pPr>
              <w:spacing w:line="480" w:lineRule="auto"/>
              <w:rPr>
                <w:rFonts w:ascii="Arial" w:hAnsi="Arial" w:cs="Arial"/>
                <w:color w:val="000000"/>
                <w:lang w:val="fr-FR" w:eastAsia="fr-FR"/>
              </w:rPr>
            </w:pPr>
            <w:r w:rsidRPr="00D242C9">
              <w:rPr>
                <w:rFonts w:ascii="Arial" w:hAnsi="Arial" w:cs="Arial"/>
                <w:color w:val="000000"/>
                <w:lang w:val="fr-FR" w:eastAsia="fr-FR"/>
              </w:rPr>
              <w:t>Parameter</w:t>
            </w:r>
          </w:p>
        </w:tc>
        <w:tc>
          <w:tcPr>
            <w:tcW w:w="1300" w:type="dxa"/>
            <w:tcBorders>
              <w:top w:val="single" w:sz="4" w:space="0" w:color="auto"/>
              <w:left w:val="nil"/>
              <w:bottom w:val="single" w:sz="4" w:space="0" w:color="auto"/>
              <w:right w:val="nil"/>
            </w:tcBorders>
            <w:shd w:val="clear" w:color="auto" w:fill="auto"/>
            <w:noWrap/>
            <w:vAlign w:val="bottom"/>
            <w:hideMark/>
          </w:tcPr>
          <w:p w14:paraId="4C26E7DE" w14:textId="77777777" w:rsidR="00CD78E2" w:rsidRPr="00D242C9" w:rsidRDefault="00CD78E2" w:rsidP="008C3182">
            <w:pPr>
              <w:spacing w:line="480" w:lineRule="auto"/>
              <w:rPr>
                <w:rFonts w:ascii="Arial" w:hAnsi="Arial" w:cs="Arial"/>
                <w:color w:val="000000"/>
                <w:lang w:val="fr-FR" w:eastAsia="fr-FR"/>
              </w:rPr>
            </w:pPr>
            <w:r w:rsidRPr="00D242C9">
              <w:rPr>
                <w:rFonts w:ascii="Arial" w:hAnsi="Arial" w:cs="Arial"/>
                <w:color w:val="000000"/>
                <w:lang w:val="fr-FR" w:eastAsia="fr-FR"/>
              </w:rPr>
              <w:t>Sum Sq</w:t>
            </w:r>
          </w:p>
        </w:tc>
        <w:tc>
          <w:tcPr>
            <w:tcW w:w="1300" w:type="dxa"/>
            <w:tcBorders>
              <w:top w:val="single" w:sz="4" w:space="0" w:color="auto"/>
              <w:left w:val="nil"/>
              <w:bottom w:val="single" w:sz="4" w:space="0" w:color="auto"/>
              <w:right w:val="nil"/>
            </w:tcBorders>
            <w:shd w:val="clear" w:color="auto" w:fill="auto"/>
            <w:noWrap/>
            <w:vAlign w:val="bottom"/>
            <w:hideMark/>
          </w:tcPr>
          <w:p w14:paraId="0B9A13AE" w14:textId="77777777" w:rsidR="00CD78E2" w:rsidRPr="00D242C9" w:rsidRDefault="00CD78E2" w:rsidP="008C3182">
            <w:pPr>
              <w:spacing w:line="480" w:lineRule="auto"/>
              <w:rPr>
                <w:rFonts w:ascii="Arial" w:hAnsi="Arial" w:cs="Arial"/>
                <w:color w:val="000000"/>
                <w:lang w:val="fr-FR" w:eastAsia="fr-FR"/>
              </w:rPr>
            </w:pPr>
            <w:r w:rsidRPr="00D242C9">
              <w:rPr>
                <w:rFonts w:ascii="Arial" w:hAnsi="Arial" w:cs="Arial"/>
                <w:color w:val="000000"/>
                <w:lang w:val="fr-FR" w:eastAsia="fr-FR"/>
              </w:rPr>
              <w:t>Mean Sq</w:t>
            </w:r>
          </w:p>
        </w:tc>
        <w:tc>
          <w:tcPr>
            <w:tcW w:w="1300" w:type="dxa"/>
            <w:tcBorders>
              <w:top w:val="single" w:sz="4" w:space="0" w:color="auto"/>
              <w:left w:val="nil"/>
              <w:bottom w:val="single" w:sz="4" w:space="0" w:color="auto"/>
              <w:right w:val="nil"/>
            </w:tcBorders>
            <w:shd w:val="clear" w:color="auto" w:fill="auto"/>
            <w:noWrap/>
            <w:vAlign w:val="bottom"/>
            <w:hideMark/>
          </w:tcPr>
          <w:p w14:paraId="30F1C07F" w14:textId="77777777" w:rsidR="00CD78E2" w:rsidRPr="00D242C9" w:rsidRDefault="00CD78E2" w:rsidP="008C3182">
            <w:pPr>
              <w:spacing w:line="480" w:lineRule="auto"/>
              <w:rPr>
                <w:rFonts w:ascii="Arial" w:hAnsi="Arial" w:cs="Arial"/>
                <w:color w:val="000000"/>
                <w:lang w:val="fr-FR" w:eastAsia="fr-FR"/>
              </w:rPr>
            </w:pPr>
            <w:r w:rsidRPr="00D242C9">
              <w:rPr>
                <w:rFonts w:ascii="Arial" w:hAnsi="Arial" w:cs="Arial"/>
                <w:i/>
                <w:iCs/>
                <w:color w:val="000000"/>
                <w:lang w:val="fr-FR" w:eastAsia="fr-FR"/>
              </w:rPr>
              <w:t>F</w:t>
            </w:r>
            <w:r w:rsidRPr="00D242C9">
              <w:rPr>
                <w:rFonts w:ascii="Arial" w:hAnsi="Arial" w:cs="Arial"/>
                <w:color w:val="000000"/>
                <w:lang w:val="fr-FR" w:eastAsia="fr-FR"/>
              </w:rPr>
              <w:t xml:space="preserve"> value</w:t>
            </w:r>
          </w:p>
        </w:tc>
        <w:tc>
          <w:tcPr>
            <w:tcW w:w="1300" w:type="dxa"/>
            <w:tcBorders>
              <w:top w:val="single" w:sz="4" w:space="0" w:color="auto"/>
              <w:left w:val="nil"/>
              <w:bottom w:val="single" w:sz="4" w:space="0" w:color="auto"/>
              <w:right w:val="nil"/>
            </w:tcBorders>
            <w:shd w:val="clear" w:color="auto" w:fill="auto"/>
            <w:noWrap/>
            <w:vAlign w:val="bottom"/>
            <w:hideMark/>
          </w:tcPr>
          <w:p w14:paraId="45728A26" w14:textId="77777777" w:rsidR="00CD78E2" w:rsidRPr="00D242C9" w:rsidRDefault="00CD78E2" w:rsidP="008C3182">
            <w:pPr>
              <w:spacing w:line="480" w:lineRule="auto"/>
              <w:rPr>
                <w:rFonts w:ascii="Arial" w:hAnsi="Arial" w:cs="Arial"/>
                <w:color w:val="000000"/>
                <w:lang w:val="fr-FR" w:eastAsia="fr-FR"/>
              </w:rPr>
            </w:pPr>
            <w:r w:rsidRPr="00D242C9">
              <w:rPr>
                <w:rFonts w:ascii="Arial" w:hAnsi="Arial" w:cs="Arial"/>
                <w:i/>
                <w:iCs/>
                <w:color w:val="000000"/>
                <w:lang w:val="fr-FR" w:eastAsia="fr-FR"/>
              </w:rPr>
              <w:t>P</w:t>
            </w:r>
            <w:r w:rsidRPr="00D242C9">
              <w:rPr>
                <w:rFonts w:ascii="Arial" w:hAnsi="Arial" w:cs="Arial"/>
                <w:color w:val="000000"/>
                <w:lang w:val="fr-FR" w:eastAsia="fr-FR"/>
              </w:rPr>
              <w:t xml:space="preserve"> value</w:t>
            </w:r>
          </w:p>
        </w:tc>
      </w:tr>
      <w:tr w:rsidR="00CD78E2" w:rsidRPr="00D242C9" w14:paraId="35DACF71" w14:textId="77777777" w:rsidTr="00C20337">
        <w:trPr>
          <w:trHeight w:val="300"/>
        </w:trPr>
        <w:tc>
          <w:tcPr>
            <w:tcW w:w="3208" w:type="dxa"/>
            <w:tcBorders>
              <w:top w:val="nil"/>
              <w:left w:val="nil"/>
              <w:bottom w:val="nil"/>
              <w:right w:val="nil"/>
            </w:tcBorders>
            <w:shd w:val="clear" w:color="auto" w:fill="auto"/>
            <w:noWrap/>
            <w:vAlign w:val="bottom"/>
            <w:hideMark/>
          </w:tcPr>
          <w:p w14:paraId="3E79C2EF" w14:textId="77777777" w:rsidR="00CD78E2" w:rsidRPr="00D242C9" w:rsidRDefault="00CD78E2" w:rsidP="008C3182">
            <w:pPr>
              <w:spacing w:line="480" w:lineRule="auto"/>
              <w:rPr>
                <w:rFonts w:ascii="Arial" w:hAnsi="Arial" w:cs="Arial"/>
                <w:b/>
                <w:bCs/>
                <w:color w:val="000000"/>
                <w:lang w:val="fr-FR" w:eastAsia="fr-FR"/>
              </w:rPr>
            </w:pPr>
            <w:r w:rsidRPr="00D242C9">
              <w:rPr>
                <w:rFonts w:ascii="Arial" w:hAnsi="Arial" w:cs="Arial"/>
                <w:b/>
                <w:bCs/>
                <w:color w:val="000000"/>
                <w:lang w:eastAsia="fr-FR"/>
              </w:rPr>
              <w:t>Participants’ profile</w:t>
            </w:r>
          </w:p>
        </w:tc>
        <w:tc>
          <w:tcPr>
            <w:tcW w:w="1300" w:type="dxa"/>
            <w:tcBorders>
              <w:top w:val="nil"/>
              <w:left w:val="nil"/>
              <w:bottom w:val="nil"/>
              <w:right w:val="nil"/>
            </w:tcBorders>
            <w:shd w:val="clear" w:color="auto" w:fill="auto"/>
            <w:noWrap/>
            <w:vAlign w:val="bottom"/>
            <w:hideMark/>
          </w:tcPr>
          <w:p w14:paraId="60381500" w14:textId="77777777" w:rsidR="00CD78E2" w:rsidRPr="00D242C9" w:rsidRDefault="00CD78E2" w:rsidP="008C3182">
            <w:pPr>
              <w:spacing w:line="480" w:lineRule="auto"/>
              <w:rPr>
                <w:rFonts w:ascii="Arial" w:hAnsi="Arial" w:cs="Arial"/>
                <w:b/>
                <w:color w:val="000000"/>
                <w:lang w:val="fr-FR" w:eastAsia="fr-FR"/>
              </w:rPr>
            </w:pPr>
            <w:r w:rsidRPr="00D242C9">
              <w:rPr>
                <w:rFonts w:ascii="Arial" w:hAnsi="Arial" w:cs="Arial"/>
                <w:b/>
                <w:color w:val="000000"/>
                <w:lang w:val="fr-FR" w:eastAsia="fr-FR"/>
              </w:rPr>
              <w:t>242.0</w:t>
            </w:r>
          </w:p>
        </w:tc>
        <w:tc>
          <w:tcPr>
            <w:tcW w:w="1300" w:type="dxa"/>
            <w:tcBorders>
              <w:top w:val="nil"/>
              <w:left w:val="nil"/>
              <w:bottom w:val="nil"/>
              <w:right w:val="nil"/>
            </w:tcBorders>
            <w:shd w:val="clear" w:color="auto" w:fill="auto"/>
            <w:noWrap/>
            <w:vAlign w:val="bottom"/>
            <w:hideMark/>
          </w:tcPr>
          <w:p w14:paraId="628A9A75" w14:textId="77777777" w:rsidR="00CD78E2" w:rsidRPr="00D242C9" w:rsidRDefault="00CD78E2" w:rsidP="008C3182">
            <w:pPr>
              <w:spacing w:line="480" w:lineRule="auto"/>
              <w:rPr>
                <w:rFonts w:ascii="Arial" w:hAnsi="Arial" w:cs="Arial"/>
                <w:b/>
                <w:color w:val="000000"/>
                <w:lang w:val="fr-FR" w:eastAsia="fr-FR"/>
              </w:rPr>
            </w:pPr>
            <w:r w:rsidRPr="00D242C9">
              <w:rPr>
                <w:rFonts w:ascii="Arial" w:hAnsi="Arial" w:cs="Arial"/>
                <w:b/>
                <w:color w:val="000000"/>
                <w:lang w:val="fr-FR" w:eastAsia="fr-FR"/>
              </w:rPr>
              <w:t>121.0</w:t>
            </w:r>
          </w:p>
        </w:tc>
        <w:tc>
          <w:tcPr>
            <w:tcW w:w="1300" w:type="dxa"/>
            <w:tcBorders>
              <w:top w:val="nil"/>
              <w:left w:val="nil"/>
              <w:bottom w:val="nil"/>
              <w:right w:val="nil"/>
            </w:tcBorders>
            <w:shd w:val="clear" w:color="auto" w:fill="auto"/>
            <w:noWrap/>
            <w:vAlign w:val="bottom"/>
            <w:hideMark/>
          </w:tcPr>
          <w:p w14:paraId="7A546533" w14:textId="77777777" w:rsidR="00CD78E2" w:rsidRPr="00D242C9" w:rsidRDefault="00CD78E2" w:rsidP="008C3182">
            <w:pPr>
              <w:spacing w:line="480" w:lineRule="auto"/>
              <w:rPr>
                <w:rFonts w:ascii="Arial" w:hAnsi="Arial" w:cs="Arial"/>
                <w:b/>
                <w:color w:val="000000"/>
                <w:lang w:val="fr-FR" w:eastAsia="fr-FR"/>
              </w:rPr>
            </w:pPr>
            <w:r w:rsidRPr="00D242C9">
              <w:rPr>
                <w:rFonts w:ascii="Arial" w:hAnsi="Arial" w:cs="Arial"/>
                <w:b/>
                <w:color w:val="000000"/>
                <w:lang w:val="fr-FR" w:eastAsia="fr-FR"/>
              </w:rPr>
              <w:t>488.7</w:t>
            </w:r>
          </w:p>
        </w:tc>
        <w:tc>
          <w:tcPr>
            <w:tcW w:w="1300" w:type="dxa"/>
            <w:tcBorders>
              <w:top w:val="nil"/>
              <w:left w:val="nil"/>
              <w:bottom w:val="nil"/>
              <w:right w:val="nil"/>
            </w:tcBorders>
            <w:shd w:val="clear" w:color="auto" w:fill="auto"/>
            <w:noWrap/>
            <w:vAlign w:val="bottom"/>
            <w:hideMark/>
          </w:tcPr>
          <w:p w14:paraId="12BB488C" w14:textId="77777777" w:rsidR="00CD78E2" w:rsidRPr="00D242C9" w:rsidRDefault="00CD78E2" w:rsidP="008C3182">
            <w:pPr>
              <w:spacing w:line="480" w:lineRule="auto"/>
              <w:rPr>
                <w:rFonts w:ascii="Arial" w:hAnsi="Arial" w:cs="Arial"/>
                <w:b/>
                <w:bCs/>
                <w:color w:val="000000"/>
                <w:lang w:val="fr-FR" w:eastAsia="fr-FR"/>
              </w:rPr>
            </w:pPr>
            <w:r w:rsidRPr="00D242C9">
              <w:rPr>
                <w:rFonts w:ascii="Arial" w:hAnsi="Arial" w:cs="Arial"/>
                <w:b/>
                <w:bCs/>
                <w:color w:val="000000"/>
                <w:lang w:val="fr-FR" w:eastAsia="fr-FR"/>
              </w:rPr>
              <w:t>&lt;0.001</w:t>
            </w:r>
          </w:p>
        </w:tc>
      </w:tr>
      <w:tr w:rsidR="00CD78E2" w:rsidRPr="00D242C9" w14:paraId="6390C86F" w14:textId="77777777" w:rsidTr="00C20337">
        <w:trPr>
          <w:trHeight w:val="300"/>
        </w:trPr>
        <w:tc>
          <w:tcPr>
            <w:tcW w:w="3208" w:type="dxa"/>
            <w:tcBorders>
              <w:top w:val="nil"/>
              <w:left w:val="nil"/>
              <w:bottom w:val="nil"/>
              <w:right w:val="nil"/>
            </w:tcBorders>
            <w:shd w:val="clear" w:color="auto" w:fill="auto"/>
            <w:noWrap/>
            <w:vAlign w:val="bottom"/>
            <w:hideMark/>
          </w:tcPr>
          <w:p w14:paraId="2654FED0" w14:textId="77777777" w:rsidR="00CD78E2" w:rsidRPr="00D242C9" w:rsidRDefault="00CD78E2" w:rsidP="008C3182">
            <w:pPr>
              <w:spacing w:line="480" w:lineRule="auto"/>
              <w:rPr>
                <w:rFonts w:ascii="Arial" w:hAnsi="Arial" w:cs="Arial"/>
                <w:b/>
                <w:bCs/>
                <w:color w:val="000000"/>
                <w:lang w:val="fr-FR" w:eastAsia="fr-FR"/>
              </w:rPr>
            </w:pPr>
            <w:r w:rsidRPr="00D242C9">
              <w:rPr>
                <w:rFonts w:ascii="Arial" w:hAnsi="Arial" w:cs="Arial"/>
                <w:b/>
                <w:bCs/>
                <w:color w:val="000000"/>
                <w:lang w:val="fr-FR" w:eastAsia="fr-FR"/>
              </w:rPr>
              <w:t>Country</w:t>
            </w:r>
          </w:p>
        </w:tc>
        <w:tc>
          <w:tcPr>
            <w:tcW w:w="1300" w:type="dxa"/>
            <w:tcBorders>
              <w:top w:val="nil"/>
              <w:left w:val="nil"/>
              <w:bottom w:val="nil"/>
              <w:right w:val="nil"/>
            </w:tcBorders>
            <w:shd w:val="clear" w:color="auto" w:fill="auto"/>
            <w:noWrap/>
            <w:vAlign w:val="bottom"/>
            <w:hideMark/>
          </w:tcPr>
          <w:p w14:paraId="25C04675" w14:textId="77777777" w:rsidR="00CD78E2" w:rsidRPr="00D242C9" w:rsidRDefault="00CD78E2" w:rsidP="008C3182">
            <w:pPr>
              <w:spacing w:line="480" w:lineRule="auto"/>
              <w:rPr>
                <w:rFonts w:ascii="Arial" w:hAnsi="Arial" w:cs="Arial"/>
                <w:b/>
                <w:color w:val="000000"/>
                <w:lang w:val="fr-FR" w:eastAsia="fr-FR"/>
              </w:rPr>
            </w:pPr>
            <w:r w:rsidRPr="00D242C9">
              <w:rPr>
                <w:rFonts w:ascii="Arial" w:hAnsi="Arial" w:cs="Arial"/>
                <w:b/>
                <w:color w:val="000000"/>
                <w:lang w:val="fr-FR" w:eastAsia="fr-FR"/>
              </w:rPr>
              <w:t>102.5</w:t>
            </w:r>
          </w:p>
        </w:tc>
        <w:tc>
          <w:tcPr>
            <w:tcW w:w="1300" w:type="dxa"/>
            <w:tcBorders>
              <w:top w:val="nil"/>
              <w:left w:val="nil"/>
              <w:bottom w:val="nil"/>
              <w:right w:val="nil"/>
            </w:tcBorders>
            <w:shd w:val="clear" w:color="auto" w:fill="auto"/>
            <w:noWrap/>
            <w:vAlign w:val="bottom"/>
            <w:hideMark/>
          </w:tcPr>
          <w:p w14:paraId="5C5BC8A0" w14:textId="77777777" w:rsidR="00CD78E2" w:rsidRPr="00D242C9" w:rsidRDefault="00CD78E2" w:rsidP="008C3182">
            <w:pPr>
              <w:spacing w:line="480" w:lineRule="auto"/>
              <w:rPr>
                <w:rFonts w:ascii="Arial" w:hAnsi="Arial" w:cs="Arial"/>
                <w:b/>
                <w:color w:val="000000"/>
                <w:lang w:val="fr-FR" w:eastAsia="fr-FR"/>
              </w:rPr>
            </w:pPr>
            <w:r w:rsidRPr="00D242C9">
              <w:rPr>
                <w:rFonts w:ascii="Arial" w:hAnsi="Arial" w:cs="Arial"/>
                <w:b/>
                <w:color w:val="000000"/>
                <w:lang w:val="fr-FR" w:eastAsia="fr-FR"/>
              </w:rPr>
              <w:t>10.3</w:t>
            </w:r>
          </w:p>
        </w:tc>
        <w:tc>
          <w:tcPr>
            <w:tcW w:w="1300" w:type="dxa"/>
            <w:tcBorders>
              <w:top w:val="nil"/>
              <w:left w:val="nil"/>
              <w:bottom w:val="nil"/>
              <w:right w:val="nil"/>
            </w:tcBorders>
            <w:shd w:val="clear" w:color="auto" w:fill="auto"/>
            <w:noWrap/>
            <w:vAlign w:val="bottom"/>
            <w:hideMark/>
          </w:tcPr>
          <w:p w14:paraId="482C7EF6" w14:textId="77777777" w:rsidR="00CD78E2" w:rsidRPr="00D242C9" w:rsidRDefault="00CD78E2" w:rsidP="008C3182">
            <w:pPr>
              <w:spacing w:line="480" w:lineRule="auto"/>
              <w:rPr>
                <w:rFonts w:ascii="Arial" w:hAnsi="Arial" w:cs="Arial"/>
                <w:b/>
                <w:color w:val="000000"/>
                <w:lang w:val="fr-FR" w:eastAsia="fr-FR"/>
              </w:rPr>
            </w:pPr>
            <w:r w:rsidRPr="00D242C9">
              <w:rPr>
                <w:rFonts w:ascii="Arial" w:hAnsi="Arial" w:cs="Arial"/>
                <w:b/>
                <w:color w:val="000000"/>
                <w:lang w:val="fr-FR" w:eastAsia="fr-FR"/>
              </w:rPr>
              <w:t>41.4</w:t>
            </w:r>
          </w:p>
        </w:tc>
        <w:tc>
          <w:tcPr>
            <w:tcW w:w="1300" w:type="dxa"/>
            <w:tcBorders>
              <w:top w:val="nil"/>
              <w:left w:val="nil"/>
              <w:bottom w:val="nil"/>
              <w:right w:val="nil"/>
            </w:tcBorders>
            <w:shd w:val="clear" w:color="auto" w:fill="auto"/>
            <w:noWrap/>
            <w:vAlign w:val="bottom"/>
            <w:hideMark/>
          </w:tcPr>
          <w:p w14:paraId="6E0F7F3A" w14:textId="77777777" w:rsidR="00CD78E2" w:rsidRPr="00D242C9" w:rsidRDefault="00CD78E2" w:rsidP="008C3182">
            <w:pPr>
              <w:spacing w:line="480" w:lineRule="auto"/>
              <w:rPr>
                <w:rFonts w:ascii="Arial" w:hAnsi="Arial" w:cs="Arial"/>
                <w:b/>
                <w:bCs/>
                <w:color w:val="000000"/>
                <w:lang w:val="fr-FR" w:eastAsia="fr-FR"/>
              </w:rPr>
            </w:pPr>
            <w:r w:rsidRPr="00D242C9">
              <w:rPr>
                <w:rFonts w:ascii="Arial" w:hAnsi="Arial" w:cs="Arial"/>
                <w:b/>
                <w:bCs/>
                <w:color w:val="000000"/>
                <w:lang w:val="fr-FR" w:eastAsia="fr-FR"/>
              </w:rPr>
              <w:t>&lt;0.001</w:t>
            </w:r>
          </w:p>
        </w:tc>
      </w:tr>
      <w:tr w:rsidR="00CD78E2" w:rsidRPr="00D242C9" w14:paraId="73664D95" w14:textId="77777777" w:rsidTr="00C20337">
        <w:trPr>
          <w:trHeight w:val="300"/>
        </w:trPr>
        <w:tc>
          <w:tcPr>
            <w:tcW w:w="3208" w:type="dxa"/>
            <w:tcBorders>
              <w:top w:val="nil"/>
              <w:left w:val="nil"/>
              <w:bottom w:val="nil"/>
              <w:right w:val="nil"/>
            </w:tcBorders>
            <w:shd w:val="clear" w:color="auto" w:fill="auto"/>
            <w:noWrap/>
            <w:vAlign w:val="bottom"/>
            <w:hideMark/>
          </w:tcPr>
          <w:p w14:paraId="4466279C" w14:textId="77777777" w:rsidR="00CD78E2" w:rsidRPr="00D242C9" w:rsidRDefault="00CD78E2" w:rsidP="008C3182">
            <w:pPr>
              <w:spacing w:line="480" w:lineRule="auto"/>
              <w:rPr>
                <w:rFonts w:ascii="Arial" w:hAnsi="Arial" w:cs="Arial"/>
                <w:b/>
                <w:bCs/>
                <w:color w:val="000000"/>
                <w:lang w:val="fr-FR" w:eastAsia="fr-FR"/>
              </w:rPr>
            </w:pPr>
            <w:r w:rsidRPr="00D242C9">
              <w:rPr>
                <w:rFonts w:ascii="Arial" w:hAnsi="Arial" w:cs="Arial"/>
                <w:b/>
                <w:bCs/>
                <w:color w:val="000000"/>
                <w:lang w:val="fr-FR" w:eastAsia="fr-FR"/>
              </w:rPr>
              <w:t>Bee type</w:t>
            </w:r>
          </w:p>
        </w:tc>
        <w:tc>
          <w:tcPr>
            <w:tcW w:w="1300" w:type="dxa"/>
            <w:tcBorders>
              <w:top w:val="nil"/>
              <w:left w:val="nil"/>
              <w:bottom w:val="nil"/>
              <w:right w:val="nil"/>
            </w:tcBorders>
            <w:shd w:val="clear" w:color="auto" w:fill="auto"/>
            <w:noWrap/>
            <w:vAlign w:val="bottom"/>
            <w:hideMark/>
          </w:tcPr>
          <w:p w14:paraId="1E0A6AFC" w14:textId="77777777" w:rsidR="00CD78E2" w:rsidRPr="00D242C9" w:rsidRDefault="00CD78E2" w:rsidP="008C3182">
            <w:pPr>
              <w:spacing w:line="480" w:lineRule="auto"/>
              <w:rPr>
                <w:rFonts w:ascii="Arial" w:hAnsi="Arial" w:cs="Arial"/>
                <w:b/>
                <w:color w:val="000000"/>
                <w:lang w:val="fr-FR" w:eastAsia="fr-FR"/>
              </w:rPr>
            </w:pPr>
            <w:r w:rsidRPr="00D242C9">
              <w:rPr>
                <w:rFonts w:ascii="Arial" w:hAnsi="Arial" w:cs="Arial"/>
                <w:b/>
                <w:color w:val="000000"/>
                <w:lang w:val="fr-FR" w:eastAsia="fr-FR"/>
              </w:rPr>
              <w:t>2.7</w:t>
            </w:r>
          </w:p>
        </w:tc>
        <w:tc>
          <w:tcPr>
            <w:tcW w:w="1300" w:type="dxa"/>
            <w:tcBorders>
              <w:top w:val="nil"/>
              <w:left w:val="nil"/>
              <w:bottom w:val="nil"/>
              <w:right w:val="nil"/>
            </w:tcBorders>
            <w:shd w:val="clear" w:color="auto" w:fill="auto"/>
            <w:noWrap/>
            <w:vAlign w:val="bottom"/>
            <w:hideMark/>
          </w:tcPr>
          <w:p w14:paraId="10B6FAD3" w14:textId="77777777" w:rsidR="00CD78E2" w:rsidRPr="00D242C9" w:rsidRDefault="00CD78E2" w:rsidP="008C3182">
            <w:pPr>
              <w:spacing w:line="480" w:lineRule="auto"/>
              <w:rPr>
                <w:rFonts w:ascii="Arial" w:hAnsi="Arial" w:cs="Arial"/>
                <w:b/>
                <w:color w:val="000000"/>
                <w:lang w:val="fr-FR" w:eastAsia="fr-FR"/>
              </w:rPr>
            </w:pPr>
            <w:r w:rsidRPr="00D242C9">
              <w:rPr>
                <w:rFonts w:ascii="Arial" w:hAnsi="Arial" w:cs="Arial"/>
                <w:b/>
                <w:color w:val="000000"/>
                <w:lang w:val="fr-FR" w:eastAsia="fr-FR"/>
              </w:rPr>
              <w:t>2.7</w:t>
            </w:r>
          </w:p>
        </w:tc>
        <w:tc>
          <w:tcPr>
            <w:tcW w:w="1300" w:type="dxa"/>
            <w:tcBorders>
              <w:top w:val="nil"/>
              <w:left w:val="nil"/>
              <w:bottom w:val="nil"/>
              <w:right w:val="nil"/>
            </w:tcBorders>
            <w:shd w:val="clear" w:color="auto" w:fill="auto"/>
            <w:noWrap/>
            <w:vAlign w:val="bottom"/>
            <w:hideMark/>
          </w:tcPr>
          <w:p w14:paraId="56C129BF" w14:textId="77777777" w:rsidR="00CD78E2" w:rsidRPr="00D242C9" w:rsidRDefault="00CD78E2" w:rsidP="008C3182">
            <w:pPr>
              <w:spacing w:line="480" w:lineRule="auto"/>
              <w:rPr>
                <w:rFonts w:ascii="Arial" w:hAnsi="Arial" w:cs="Arial"/>
                <w:b/>
                <w:color w:val="000000"/>
                <w:lang w:val="fr-FR" w:eastAsia="fr-FR"/>
              </w:rPr>
            </w:pPr>
            <w:r w:rsidRPr="00D242C9">
              <w:rPr>
                <w:rFonts w:ascii="Arial" w:hAnsi="Arial" w:cs="Arial"/>
                <w:b/>
                <w:color w:val="000000"/>
                <w:lang w:val="fr-FR" w:eastAsia="fr-FR"/>
              </w:rPr>
              <w:t>10.9</w:t>
            </w:r>
          </w:p>
        </w:tc>
        <w:tc>
          <w:tcPr>
            <w:tcW w:w="1300" w:type="dxa"/>
            <w:tcBorders>
              <w:top w:val="nil"/>
              <w:left w:val="nil"/>
              <w:bottom w:val="nil"/>
              <w:right w:val="nil"/>
            </w:tcBorders>
            <w:shd w:val="clear" w:color="auto" w:fill="auto"/>
            <w:noWrap/>
            <w:vAlign w:val="bottom"/>
            <w:hideMark/>
          </w:tcPr>
          <w:p w14:paraId="4B6B6DF6" w14:textId="77777777" w:rsidR="00CD78E2" w:rsidRPr="00D242C9" w:rsidRDefault="00CD78E2" w:rsidP="008C3182">
            <w:pPr>
              <w:spacing w:line="480" w:lineRule="auto"/>
              <w:rPr>
                <w:rFonts w:ascii="Arial" w:hAnsi="Arial" w:cs="Arial"/>
                <w:b/>
                <w:bCs/>
                <w:color w:val="000000"/>
                <w:lang w:val="fr-FR" w:eastAsia="fr-FR"/>
              </w:rPr>
            </w:pPr>
            <w:r w:rsidRPr="00D242C9">
              <w:rPr>
                <w:rFonts w:ascii="Arial" w:hAnsi="Arial" w:cs="Arial"/>
                <w:b/>
                <w:bCs/>
                <w:color w:val="000000"/>
                <w:lang w:val="fr-FR" w:eastAsia="fr-FR"/>
              </w:rPr>
              <w:t>&lt;0.001</w:t>
            </w:r>
          </w:p>
        </w:tc>
      </w:tr>
      <w:tr w:rsidR="00CD78E2" w:rsidRPr="00D242C9" w14:paraId="2C4F7F63" w14:textId="77777777" w:rsidTr="00C20337">
        <w:trPr>
          <w:trHeight w:val="300"/>
        </w:trPr>
        <w:tc>
          <w:tcPr>
            <w:tcW w:w="3208" w:type="dxa"/>
            <w:tcBorders>
              <w:top w:val="nil"/>
              <w:left w:val="nil"/>
              <w:bottom w:val="nil"/>
              <w:right w:val="nil"/>
            </w:tcBorders>
            <w:shd w:val="clear" w:color="auto" w:fill="auto"/>
            <w:noWrap/>
            <w:vAlign w:val="bottom"/>
            <w:hideMark/>
          </w:tcPr>
          <w:p w14:paraId="36BB3774" w14:textId="77777777" w:rsidR="00CD78E2" w:rsidRPr="00D242C9" w:rsidRDefault="00CD78E2" w:rsidP="008C3182">
            <w:pPr>
              <w:spacing w:line="480" w:lineRule="auto"/>
              <w:rPr>
                <w:rFonts w:ascii="Arial" w:hAnsi="Arial" w:cs="Arial"/>
                <w:color w:val="000000"/>
                <w:lang w:val="fr-FR" w:eastAsia="fr-FR"/>
              </w:rPr>
            </w:pPr>
            <w:r w:rsidRPr="00D242C9">
              <w:rPr>
                <w:rFonts w:ascii="Arial" w:hAnsi="Arial" w:cs="Arial"/>
                <w:color w:val="000000"/>
                <w:lang w:val="fr-FR" w:eastAsia="fr-FR"/>
              </w:rPr>
              <w:t>Year</w:t>
            </w:r>
          </w:p>
        </w:tc>
        <w:tc>
          <w:tcPr>
            <w:tcW w:w="1300" w:type="dxa"/>
            <w:tcBorders>
              <w:top w:val="nil"/>
              <w:left w:val="nil"/>
              <w:bottom w:val="nil"/>
              <w:right w:val="nil"/>
            </w:tcBorders>
            <w:shd w:val="clear" w:color="auto" w:fill="auto"/>
            <w:noWrap/>
            <w:vAlign w:val="bottom"/>
            <w:hideMark/>
          </w:tcPr>
          <w:p w14:paraId="474B2D64" w14:textId="77777777" w:rsidR="00CD78E2" w:rsidRPr="00D242C9" w:rsidRDefault="00CD78E2" w:rsidP="008C3182">
            <w:pPr>
              <w:spacing w:line="480" w:lineRule="auto"/>
              <w:rPr>
                <w:rFonts w:ascii="Arial" w:hAnsi="Arial" w:cs="Arial"/>
                <w:color w:val="000000"/>
                <w:lang w:val="fr-FR" w:eastAsia="fr-FR"/>
              </w:rPr>
            </w:pPr>
            <w:r w:rsidRPr="00D242C9">
              <w:rPr>
                <w:rFonts w:ascii="Arial" w:hAnsi="Arial" w:cs="Arial"/>
                <w:color w:val="000000"/>
                <w:lang w:val="fr-FR" w:eastAsia="fr-FR"/>
              </w:rPr>
              <w:t>0.2</w:t>
            </w:r>
          </w:p>
        </w:tc>
        <w:tc>
          <w:tcPr>
            <w:tcW w:w="1300" w:type="dxa"/>
            <w:tcBorders>
              <w:top w:val="nil"/>
              <w:left w:val="nil"/>
              <w:bottom w:val="nil"/>
              <w:right w:val="nil"/>
            </w:tcBorders>
            <w:shd w:val="clear" w:color="auto" w:fill="auto"/>
            <w:noWrap/>
            <w:vAlign w:val="bottom"/>
            <w:hideMark/>
          </w:tcPr>
          <w:p w14:paraId="2A191D69" w14:textId="77777777" w:rsidR="00CD78E2" w:rsidRPr="00D242C9" w:rsidRDefault="00CD78E2" w:rsidP="008C3182">
            <w:pPr>
              <w:spacing w:line="480" w:lineRule="auto"/>
              <w:rPr>
                <w:rFonts w:ascii="Arial" w:hAnsi="Arial" w:cs="Arial"/>
                <w:color w:val="000000"/>
                <w:lang w:val="fr-FR" w:eastAsia="fr-FR"/>
              </w:rPr>
            </w:pPr>
            <w:r w:rsidRPr="00D242C9">
              <w:rPr>
                <w:rFonts w:ascii="Arial" w:hAnsi="Arial" w:cs="Arial"/>
                <w:color w:val="000000"/>
                <w:lang w:val="fr-FR" w:eastAsia="fr-FR"/>
              </w:rPr>
              <w:t>0.2</w:t>
            </w:r>
          </w:p>
        </w:tc>
        <w:tc>
          <w:tcPr>
            <w:tcW w:w="1300" w:type="dxa"/>
            <w:tcBorders>
              <w:top w:val="nil"/>
              <w:left w:val="nil"/>
              <w:bottom w:val="nil"/>
              <w:right w:val="nil"/>
            </w:tcBorders>
            <w:shd w:val="clear" w:color="auto" w:fill="auto"/>
            <w:noWrap/>
            <w:vAlign w:val="bottom"/>
            <w:hideMark/>
          </w:tcPr>
          <w:p w14:paraId="208A14F2" w14:textId="77777777" w:rsidR="00CD78E2" w:rsidRPr="00D242C9" w:rsidRDefault="00CD78E2" w:rsidP="008C3182">
            <w:pPr>
              <w:spacing w:line="480" w:lineRule="auto"/>
              <w:rPr>
                <w:rFonts w:ascii="Arial" w:hAnsi="Arial" w:cs="Arial"/>
                <w:color w:val="000000"/>
                <w:lang w:val="fr-FR" w:eastAsia="fr-FR"/>
              </w:rPr>
            </w:pPr>
            <w:r w:rsidRPr="00D242C9">
              <w:rPr>
                <w:rFonts w:ascii="Arial" w:hAnsi="Arial" w:cs="Arial"/>
                <w:color w:val="000000"/>
                <w:lang w:val="fr-FR" w:eastAsia="fr-FR"/>
              </w:rPr>
              <w:t>0.8</w:t>
            </w:r>
          </w:p>
        </w:tc>
        <w:tc>
          <w:tcPr>
            <w:tcW w:w="1300" w:type="dxa"/>
            <w:tcBorders>
              <w:top w:val="nil"/>
              <w:left w:val="nil"/>
              <w:bottom w:val="nil"/>
              <w:right w:val="nil"/>
            </w:tcBorders>
            <w:shd w:val="clear" w:color="auto" w:fill="auto"/>
            <w:noWrap/>
            <w:vAlign w:val="bottom"/>
            <w:hideMark/>
          </w:tcPr>
          <w:p w14:paraId="6C524C8C" w14:textId="77777777" w:rsidR="00CD78E2" w:rsidRPr="00D242C9" w:rsidRDefault="00CD78E2" w:rsidP="008C3182">
            <w:pPr>
              <w:spacing w:line="480" w:lineRule="auto"/>
              <w:rPr>
                <w:rFonts w:ascii="Arial" w:hAnsi="Arial" w:cs="Arial"/>
                <w:color w:val="000000"/>
                <w:lang w:val="fr-FR" w:eastAsia="fr-FR"/>
              </w:rPr>
            </w:pPr>
            <w:r w:rsidRPr="00D242C9">
              <w:rPr>
                <w:rFonts w:ascii="Arial" w:hAnsi="Arial" w:cs="Arial"/>
                <w:color w:val="000000"/>
                <w:lang w:val="fr-FR" w:eastAsia="fr-FR"/>
              </w:rPr>
              <w:t>0.374</w:t>
            </w:r>
          </w:p>
        </w:tc>
      </w:tr>
      <w:tr w:rsidR="00CD78E2" w:rsidRPr="00D242C9" w14:paraId="28843201" w14:textId="77777777" w:rsidTr="00C20337">
        <w:trPr>
          <w:trHeight w:val="300"/>
        </w:trPr>
        <w:tc>
          <w:tcPr>
            <w:tcW w:w="3208" w:type="dxa"/>
            <w:tcBorders>
              <w:top w:val="nil"/>
              <w:left w:val="nil"/>
              <w:bottom w:val="single" w:sz="4" w:space="0" w:color="auto"/>
              <w:right w:val="nil"/>
            </w:tcBorders>
            <w:shd w:val="clear" w:color="auto" w:fill="auto"/>
            <w:noWrap/>
            <w:vAlign w:val="bottom"/>
            <w:hideMark/>
          </w:tcPr>
          <w:p w14:paraId="00D6BB6E" w14:textId="77777777" w:rsidR="00CD78E2" w:rsidRPr="00D242C9" w:rsidRDefault="00CD78E2" w:rsidP="008C3182">
            <w:pPr>
              <w:spacing w:line="480" w:lineRule="auto"/>
              <w:rPr>
                <w:rFonts w:ascii="Arial" w:hAnsi="Arial" w:cs="Arial"/>
                <w:b/>
                <w:color w:val="000000"/>
                <w:lang w:val="fr-FR" w:eastAsia="fr-FR"/>
              </w:rPr>
            </w:pPr>
            <w:r w:rsidRPr="00D242C9">
              <w:rPr>
                <w:rFonts w:ascii="Arial" w:hAnsi="Arial" w:cs="Arial"/>
                <w:b/>
                <w:color w:val="000000"/>
                <w:lang w:val="fr-FR" w:eastAsia="fr-FR"/>
              </w:rPr>
              <w:t>Operation type × Country</w:t>
            </w:r>
          </w:p>
        </w:tc>
        <w:tc>
          <w:tcPr>
            <w:tcW w:w="1300" w:type="dxa"/>
            <w:tcBorders>
              <w:top w:val="nil"/>
              <w:left w:val="nil"/>
              <w:bottom w:val="single" w:sz="4" w:space="0" w:color="auto"/>
              <w:right w:val="nil"/>
            </w:tcBorders>
            <w:shd w:val="clear" w:color="auto" w:fill="auto"/>
            <w:noWrap/>
            <w:vAlign w:val="bottom"/>
            <w:hideMark/>
          </w:tcPr>
          <w:p w14:paraId="48E122DB" w14:textId="77777777" w:rsidR="00CD78E2" w:rsidRPr="00D242C9" w:rsidRDefault="00CD78E2" w:rsidP="008C3182">
            <w:pPr>
              <w:spacing w:line="480" w:lineRule="auto"/>
              <w:rPr>
                <w:rFonts w:ascii="Arial" w:hAnsi="Arial" w:cs="Arial"/>
                <w:b/>
                <w:color w:val="000000"/>
                <w:lang w:val="fr-FR" w:eastAsia="fr-FR"/>
              </w:rPr>
            </w:pPr>
            <w:r w:rsidRPr="00D242C9">
              <w:rPr>
                <w:rFonts w:ascii="Arial" w:hAnsi="Arial" w:cs="Arial"/>
                <w:b/>
                <w:color w:val="000000"/>
                <w:lang w:val="fr-FR" w:eastAsia="fr-FR"/>
              </w:rPr>
              <w:t>17.8</w:t>
            </w:r>
          </w:p>
        </w:tc>
        <w:tc>
          <w:tcPr>
            <w:tcW w:w="1300" w:type="dxa"/>
            <w:tcBorders>
              <w:top w:val="nil"/>
              <w:left w:val="nil"/>
              <w:bottom w:val="single" w:sz="4" w:space="0" w:color="auto"/>
              <w:right w:val="nil"/>
            </w:tcBorders>
            <w:shd w:val="clear" w:color="auto" w:fill="auto"/>
            <w:noWrap/>
            <w:vAlign w:val="bottom"/>
            <w:hideMark/>
          </w:tcPr>
          <w:p w14:paraId="000318BC" w14:textId="77777777" w:rsidR="00CD78E2" w:rsidRPr="00D242C9" w:rsidRDefault="00CD78E2" w:rsidP="008C3182">
            <w:pPr>
              <w:spacing w:line="480" w:lineRule="auto"/>
              <w:rPr>
                <w:rFonts w:ascii="Arial" w:hAnsi="Arial" w:cs="Arial"/>
                <w:b/>
                <w:color w:val="000000"/>
                <w:lang w:val="fr-FR" w:eastAsia="fr-FR"/>
              </w:rPr>
            </w:pPr>
            <w:r w:rsidRPr="00D242C9">
              <w:rPr>
                <w:rFonts w:ascii="Arial" w:hAnsi="Arial" w:cs="Arial"/>
                <w:b/>
                <w:color w:val="000000"/>
                <w:lang w:val="fr-FR" w:eastAsia="fr-FR"/>
              </w:rPr>
              <w:t>0.9</w:t>
            </w:r>
          </w:p>
        </w:tc>
        <w:tc>
          <w:tcPr>
            <w:tcW w:w="1300" w:type="dxa"/>
            <w:tcBorders>
              <w:top w:val="nil"/>
              <w:left w:val="nil"/>
              <w:bottom w:val="single" w:sz="4" w:space="0" w:color="auto"/>
              <w:right w:val="nil"/>
            </w:tcBorders>
            <w:shd w:val="clear" w:color="auto" w:fill="auto"/>
            <w:noWrap/>
            <w:vAlign w:val="bottom"/>
            <w:hideMark/>
          </w:tcPr>
          <w:p w14:paraId="11D895D4" w14:textId="77777777" w:rsidR="00CD78E2" w:rsidRPr="00D242C9" w:rsidRDefault="00CD78E2" w:rsidP="008C3182">
            <w:pPr>
              <w:spacing w:line="480" w:lineRule="auto"/>
              <w:rPr>
                <w:rFonts w:ascii="Arial" w:hAnsi="Arial" w:cs="Arial"/>
                <w:b/>
                <w:color w:val="000000"/>
                <w:lang w:val="fr-FR" w:eastAsia="fr-FR"/>
              </w:rPr>
            </w:pPr>
            <w:r w:rsidRPr="00D242C9">
              <w:rPr>
                <w:rFonts w:ascii="Arial" w:hAnsi="Arial" w:cs="Arial"/>
                <w:b/>
                <w:color w:val="000000"/>
                <w:lang w:val="fr-FR" w:eastAsia="fr-FR"/>
              </w:rPr>
              <w:t>3.8</w:t>
            </w:r>
          </w:p>
        </w:tc>
        <w:tc>
          <w:tcPr>
            <w:tcW w:w="1300" w:type="dxa"/>
            <w:tcBorders>
              <w:top w:val="nil"/>
              <w:left w:val="nil"/>
              <w:bottom w:val="single" w:sz="4" w:space="0" w:color="auto"/>
              <w:right w:val="nil"/>
            </w:tcBorders>
            <w:shd w:val="clear" w:color="auto" w:fill="auto"/>
            <w:noWrap/>
            <w:vAlign w:val="bottom"/>
            <w:hideMark/>
          </w:tcPr>
          <w:p w14:paraId="3CF89BF7" w14:textId="77777777" w:rsidR="00CD78E2" w:rsidRPr="00D242C9" w:rsidRDefault="00CD78E2" w:rsidP="008C3182">
            <w:pPr>
              <w:spacing w:line="480" w:lineRule="auto"/>
              <w:rPr>
                <w:rFonts w:ascii="Arial" w:hAnsi="Arial" w:cs="Arial"/>
                <w:b/>
                <w:bCs/>
                <w:color w:val="000000"/>
                <w:lang w:val="fr-FR" w:eastAsia="fr-FR"/>
              </w:rPr>
            </w:pPr>
            <w:r w:rsidRPr="00D242C9">
              <w:rPr>
                <w:rFonts w:ascii="Arial" w:hAnsi="Arial" w:cs="Arial"/>
                <w:b/>
                <w:bCs/>
                <w:color w:val="000000"/>
                <w:lang w:val="fr-FR" w:eastAsia="fr-FR"/>
              </w:rPr>
              <w:t>&lt;0.001</w:t>
            </w:r>
          </w:p>
        </w:tc>
      </w:tr>
    </w:tbl>
    <w:p w14:paraId="727F154B" w14:textId="77777777" w:rsidR="00CD78E2" w:rsidRPr="006018C8" w:rsidRDefault="00CD78E2" w:rsidP="008C3182">
      <w:pPr>
        <w:spacing w:line="480" w:lineRule="auto"/>
        <w:rPr>
          <w:rFonts w:ascii="Arial" w:hAnsi="Arial" w:cs="Arial"/>
          <w:b/>
          <w:bCs/>
        </w:rPr>
      </w:pPr>
    </w:p>
    <w:p w14:paraId="1060E2A6" w14:textId="3627A98C" w:rsidR="008C3182" w:rsidRDefault="008C3182" w:rsidP="008C3182">
      <w:pPr>
        <w:spacing w:line="480" w:lineRule="auto"/>
      </w:pPr>
      <w:r>
        <w:br w:type="page"/>
      </w:r>
    </w:p>
    <w:p w14:paraId="3B52EB84" w14:textId="5577346E" w:rsidR="008C3182" w:rsidRPr="006D5AC6" w:rsidRDefault="008C3182" w:rsidP="008C3182">
      <w:pPr>
        <w:spacing w:line="480" w:lineRule="auto"/>
        <w:rPr>
          <w:rFonts w:ascii="Arial" w:hAnsi="Arial" w:cs="Arial"/>
        </w:rPr>
      </w:pPr>
      <w:r w:rsidRPr="006D5AC6">
        <w:rPr>
          <w:rFonts w:ascii="Arial" w:hAnsi="Arial" w:cs="Arial"/>
          <w:b/>
        </w:rPr>
        <w:lastRenderedPageBreak/>
        <w:t xml:space="preserve">Table </w:t>
      </w:r>
      <w:r>
        <w:rPr>
          <w:rFonts w:ascii="Arial" w:hAnsi="Arial" w:cs="Arial"/>
          <w:b/>
        </w:rPr>
        <w:t>S2</w:t>
      </w:r>
      <w:r w:rsidRPr="006D5AC6">
        <w:rPr>
          <w:rFonts w:ascii="Arial" w:hAnsi="Arial" w:cs="Arial"/>
        </w:rPr>
        <w:t xml:space="preserve">. </w:t>
      </w:r>
      <w:r w:rsidRPr="006D5AC6">
        <w:rPr>
          <w:rFonts w:ascii="Arial" w:hAnsi="Arial" w:cs="Arial"/>
          <w:bCs/>
        </w:rPr>
        <w:t xml:space="preserve">Summary of the Generalized Linear Model performed to evaluate the effects of </w:t>
      </w:r>
      <w:r w:rsidRPr="006D5AC6">
        <w:rPr>
          <w:rFonts w:ascii="Arial" w:hAnsi="Arial" w:cs="Arial"/>
        </w:rPr>
        <w:t>large-scale monitoring initiative</w:t>
      </w:r>
      <w:r w:rsidRPr="006D5AC6">
        <w:rPr>
          <w:rFonts w:ascii="Arial" w:hAnsi="Arial" w:cs="Arial"/>
          <w:bCs/>
        </w:rPr>
        <w:t xml:space="preserve">, year, and the interaction between </w:t>
      </w:r>
      <w:r w:rsidRPr="006D5AC6">
        <w:rPr>
          <w:rFonts w:ascii="Arial" w:hAnsi="Arial" w:cs="Arial"/>
        </w:rPr>
        <w:t>large-scale monitoring initiative</w:t>
      </w:r>
      <w:r w:rsidRPr="006D5AC6">
        <w:rPr>
          <w:rFonts w:ascii="Arial" w:hAnsi="Arial" w:cs="Arial"/>
          <w:bCs/>
        </w:rPr>
        <w:t xml:space="preserve"> and year on winter colony loss of honey bees. </w:t>
      </w:r>
      <w:r w:rsidRPr="006D5AC6">
        <w:rPr>
          <w:rFonts w:ascii="Arial" w:hAnsi="Arial" w:cs="Arial"/>
        </w:rPr>
        <w:t xml:space="preserve">Large-scale monitoring initiatives include Latin America (the present </w:t>
      </w:r>
      <w:r w:rsidRPr="006D5AC6">
        <w:rPr>
          <w:rFonts w:ascii="Arial" w:hAnsi="Arial" w:cs="Arial"/>
          <w:i/>
        </w:rPr>
        <w:t>SOLATINA</w:t>
      </w:r>
      <w:r w:rsidRPr="006D5AC6">
        <w:rPr>
          <w:rFonts w:ascii="Arial" w:hAnsi="Arial" w:cs="Arial"/>
        </w:rPr>
        <w:t xml:space="preserve"> initiative), the United States (the </w:t>
      </w:r>
      <w:r w:rsidRPr="006D5AC6">
        <w:rPr>
          <w:rFonts w:ascii="Arial" w:hAnsi="Arial" w:cs="Arial"/>
          <w:i/>
        </w:rPr>
        <w:t>BIP</w:t>
      </w:r>
      <w:r w:rsidRPr="006D5AC6">
        <w:rPr>
          <w:rFonts w:ascii="Arial" w:hAnsi="Arial" w:cs="Arial"/>
        </w:rPr>
        <w:t xml:space="preserve"> initiative) and Europe (the </w:t>
      </w:r>
      <w:r w:rsidRPr="006D5AC6">
        <w:rPr>
          <w:rFonts w:ascii="Arial" w:hAnsi="Arial" w:cs="Arial"/>
          <w:i/>
        </w:rPr>
        <w:t>COLOSS</w:t>
      </w:r>
      <w:r w:rsidRPr="006D5AC6">
        <w:rPr>
          <w:rFonts w:ascii="Arial" w:hAnsi="Arial" w:cs="Arial"/>
        </w:rPr>
        <w:t xml:space="preserve"> initiative). Bold lines indicate significant differences (</w:t>
      </w:r>
      <w:r w:rsidRPr="006D5AC6">
        <w:rPr>
          <w:rFonts w:ascii="Arial" w:hAnsi="Arial" w:cs="Arial"/>
          <w:i/>
        </w:rPr>
        <w:t>P</w:t>
      </w:r>
      <w:r w:rsidRPr="006D5AC6">
        <w:rPr>
          <w:rFonts w:ascii="Arial" w:hAnsi="Arial" w:cs="Arial"/>
        </w:rPr>
        <w:t>&lt;0.05).</w:t>
      </w:r>
      <w:bookmarkStart w:id="1" w:name="_GoBack"/>
      <w:bookmarkEnd w:id="1"/>
    </w:p>
    <w:p w14:paraId="77220835" w14:textId="77777777" w:rsidR="008C3182" w:rsidRPr="006D5AC6" w:rsidRDefault="008C3182" w:rsidP="008C3182">
      <w:pPr>
        <w:spacing w:line="480" w:lineRule="auto"/>
        <w:rPr>
          <w:rFonts w:ascii="Arial" w:hAnsi="Arial" w:cs="Arial"/>
          <w:b/>
        </w:rPr>
      </w:pPr>
    </w:p>
    <w:tbl>
      <w:tblPr>
        <w:tblW w:w="8273" w:type="dxa"/>
        <w:tblInd w:w="55" w:type="dxa"/>
        <w:tblLayout w:type="fixed"/>
        <w:tblCellMar>
          <w:left w:w="70" w:type="dxa"/>
          <w:right w:w="70" w:type="dxa"/>
        </w:tblCellMar>
        <w:tblLook w:val="04A0" w:firstRow="1" w:lastRow="0" w:firstColumn="1" w:lastColumn="0" w:noHBand="0" w:noVBand="1"/>
      </w:tblPr>
      <w:tblGrid>
        <w:gridCol w:w="4809"/>
        <w:gridCol w:w="1240"/>
        <w:gridCol w:w="1240"/>
        <w:gridCol w:w="984"/>
      </w:tblGrid>
      <w:tr w:rsidR="008C3182" w:rsidRPr="006D5AC6" w14:paraId="26845EC5" w14:textId="77777777" w:rsidTr="00C20337">
        <w:trPr>
          <w:trHeight w:val="300"/>
        </w:trPr>
        <w:tc>
          <w:tcPr>
            <w:tcW w:w="4809" w:type="dxa"/>
            <w:tcBorders>
              <w:top w:val="single" w:sz="4" w:space="0" w:color="auto"/>
              <w:left w:val="nil"/>
              <w:bottom w:val="single" w:sz="4" w:space="0" w:color="auto"/>
              <w:right w:val="nil"/>
            </w:tcBorders>
            <w:shd w:val="clear" w:color="auto" w:fill="auto"/>
            <w:noWrap/>
            <w:vAlign w:val="bottom"/>
            <w:hideMark/>
          </w:tcPr>
          <w:p w14:paraId="6FA1D09D" w14:textId="77777777" w:rsidR="008C3182" w:rsidRPr="006D5AC6" w:rsidRDefault="008C3182" w:rsidP="00C20337">
            <w:pPr>
              <w:spacing w:line="480" w:lineRule="auto"/>
              <w:rPr>
                <w:rFonts w:ascii="Arial" w:hAnsi="Arial" w:cs="Arial"/>
                <w:color w:val="000000"/>
                <w:lang w:eastAsia="fr-FR"/>
              </w:rPr>
            </w:pPr>
            <w:r w:rsidRPr="006D5AC6">
              <w:rPr>
                <w:rFonts w:ascii="Arial" w:hAnsi="Arial" w:cs="Arial"/>
                <w:color w:val="000000"/>
              </w:rPr>
              <w:t>Parameter</w:t>
            </w:r>
          </w:p>
        </w:tc>
        <w:tc>
          <w:tcPr>
            <w:tcW w:w="1240" w:type="dxa"/>
            <w:tcBorders>
              <w:top w:val="single" w:sz="4" w:space="0" w:color="auto"/>
              <w:left w:val="nil"/>
              <w:bottom w:val="single" w:sz="4" w:space="0" w:color="auto"/>
              <w:right w:val="nil"/>
            </w:tcBorders>
            <w:shd w:val="clear" w:color="auto" w:fill="auto"/>
            <w:noWrap/>
            <w:vAlign w:val="bottom"/>
            <w:hideMark/>
          </w:tcPr>
          <w:p w14:paraId="2DCCFE83" w14:textId="77777777" w:rsidR="008C3182" w:rsidRPr="006D5AC6" w:rsidRDefault="008C3182" w:rsidP="00C20337">
            <w:pPr>
              <w:spacing w:line="480" w:lineRule="auto"/>
              <w:rPr>
                <w:rFonts w:ascii="Arial" w:hAnsi="Arial" w:cs="Arial"/>
                <w:color w:val="000000"/>
                <w:lang w:eastAsia="fr-FR"/>
              </w:rPr>
            </w:pPr>
            <w:r w:rsidRPr="006D5AC6">
              <w:rPr>
                <w:rFonts w:ascii="Arial" w:hAnsi="Arial" w:cs="Arial"/>
                <w:color w:val="000000"/>
              </w:rPr>
              <w:t>Deviance</w:t>
            </w:r>
          </w:p>
        </w:tc>
        <w:tc>
          <w:tcPr>
            <w:tcW w:w="1240" w:type="dxa"/>
            <w:tcBorders>
              <w:top w:val="single" w:sz="4" w:space="0" w:color="auto"/>
              <w:left w:val="nil"/>
              <w:bottom w:val="single" w:sz="4" w:space="0" w:color="auto"/>
              <w:right w:val="nil"/>
            </w:tcBorders>
            <w:shd w:val="clear" w:color="auto" w:fill="auto"/>
            <w:noWrap/>
            <w:vAlign w:val="bottom"/>
            <w:hideMark/>
          </w:tcPr>
          <w:p w14:paraId="2C4CBB96" w14:textId="77777777" w:rsidR="008C3182" w:rsidRPr="006D5AC6" w:rsidRDefault="008C3182" w:rsidP="00C20337">
            <w:pPr>
              <w:spacing w:line="480" w:lineRule="auto"/>
              <w:rPr>
                <w:rFonts w:ascii="Arial" w:hAnsi="Arial" w:cs="Arial"/>
                <w:color w:val="000000"/>
                <w:lang w:eastAsia="fr-FR"/>
              </w:rPr>
            </w:pPr>
            <w:r w:rsidRPr="006D5AC6">
              <w:rPr>
                <w:rFonts w:ascii="Arial" w:hAnsi="Arial" w:cs="Arial"/>
                <w:i/>
                <w:iCs/>
                <w:color w:val="000000"/>
              </w:rPr>
              <w:t>F</w:t>
            </w:r>
            <w:r w:rsidRPr="006D5AC6">
              <w:rPr>
                <w:rFonts w:ascii="Arial" w:hAnsi="Arial" w:cs="Arial"/>
                <w:color w:val="000000"/>
              </w:rPr>
              <w:t xml:space="preserve"> value</w:t>
            </w:r>
          </w:p>
        </w:tc>
        <w:tc>
          <w:tcPr>
            <w:tcW w:w="984" w:type="dxa"/>
            <w:tcBorders>
              <w:top w:val="single" w:sz="4" w:space="0" w:color="auto"/>
              <w:left w:val="nil"/>
              <w:bottom w:val="single" w:sz="4" w:space="0" w:color="auto"/>
              <w:right w:val="nil"/>
            </w:tcBorders>
            <w:shd w:val="clear" w:color="auto" w:fill="auto"/>
            <w:noWrap/>
            <w:vAlign w:val="bottom"/>
            <w:hideMark/>
          </w:tcPr>
          <w:p w14:paraId="16C534B9" w14:textId="77777777" w:rsidR="008C3182" w:rsidRPr="006D5AC6" w:rsidRDefault="008C3182" w:rsidP="00C20337">
            <w:pPr>
              <w:spacing w:line="480" w:lineRule="auto"/>
              <w:rPr>
                <w:rFonts w:ascii="Arial" w:hAnsi="Arial" w:cs="Arial"/>
                <w:color w:val="000000"/>
                <w:lang w:eastAsia="fr-FR"/>
              </w:rPr>
            </w:pPr>
            <w:r w:rsidRPr="006D5AC6">
              <w:rPr>
                <w:rFonts w:ascii="Arial" w:hAnsi="Arial" w:cs="Arial"/>
                <w:i/>
                <w:iCs/>
                <w:color w:val="000000"/>
              </w:rPr>
              <w:t>P</w:t>
            </w:r>
            <w:r w:rsidRPr="006D5AC6">
              <w:rPr>
                <w:rFonts w:ascii="Arial" w:hAnsi="Arial" w:cs="Arial"/>
                <w:color w:val="000000"/>
              </w:rPr>
              <w:t xml:space="preserve"> value</w:t>
            </w:r>
          </w:p>
        </w:tc>
      </w:tr>
      <w:tr w:rsidR="008C3182" w:rsidRPr="006D5AC6" w14:paraId="22264D6E" w14:textId="77777777" w:rsidTr="00C20337">
        <w:trPr>
          <w:trHeight w:val="300"/>
        </w:trPr>
        <w:tc>
          <w:tcPr>
            <w:tcW w:w="4809" w:type="dxa"/>
            <w:tcBorders>
              <w:top w:val="nil"/>
              <w:left w:val="nil"/>
              <w:bottom w:val="nil"/>
              <w:right w:val="nil"/>
            </w:tcBorders>
            <w:shd w:val="clear" w:color="auto" w:fill="auto"/>
            <w:noWrap/>
            <w:vAlign w:val="bottom"/>
            <w:hideMark/>
          </w:tcPr>
          <w:p w14:paraId="3F3482EF" w14:textId="77777777" w:rsidR="008C3182" w:rsidRPr="006D5AC6" w:rsidRDefault="008C3182" w:rsidP="00C20337">
            <w:pPr>
              <w:spacing w:line="480" w:lineRule="auto"/>
              <w:rPr>
                <w:rFonts w:ascii="Arial" w:hAnsi="Arial" w:cs="Arial"/>
                <w:b/>
                <w:bCs/>
                <w:color w:val="000000"/>
                <w:lang w:eastAsia="fr-FR"/>
              </w:rPr>
            </w:pPr>
            <w:r w:rsidRPr="006D5AC6">
              <w:rPr>
                <w:rFonts w:ascii="Arial" w:hAnsi="Arial" w:cs="Arial"/>
                <w:b/>
                <w:bCs/>
                <w:color w:val="000000"/>
              </w:rPr>
              <w:t>Large-scale monitoring initiative</w:t>
            </w:r>
          </w:p>
        </w:tc>
        <w:tc>
          <w:tcPr>
            <w:tcW w:w="1240" w:type="dxa"/>
            <w:tcBorders>
              <w:top w:val="nil"/>
              <w:left w:val="nil"/>
              <w:bottom w:val="nil"/>
              <w:right w:val="nil"/>
            </w:tcBorders>
            <w:shd w:val="clear" w:color="auto" w:fill="auto"/>
            <w:noWrap/>
            <w:vAlign w:val="bottom"/>
            <w:hideMark/>
          </w:tcPr>
          <w:p w14:paraId="5C8FDCB8" w14:textId="77777777" w:rsidR="008C3182" w:rsidRPr="006D5AC6" w:rsidRDefault="008C3182" w:rsidP="00C20337">
            <w:pPr>
              <w:spacing w:line="480" w:lineRule="auto"/>
              <w:rPr>
                <w:rFonts w:ascii="Arial" w:hAnsi="Arial" w:cs="Arial"/>
                <w:b/>
                <w:bCs/>
                <w:color w:val="000000"/>
                <w:lang w:eastAsia="fr-FR"/>
              </w:rPr>
            </w:pPr>
            <w:r w:rsidRPr="006D5AC6">
              <w:rPr>
                <w:rFonts w:ascii="Arial" w:hAnsi="Arial" w:cs="Arial"/>
                <w:b/>
                <w:bCs/>
                <w:color w:val="000000"/>
              </w:rPr>
              <w:t>271907</w:t>
            </w:r>
          </w:p>
        </w:tc>
        <w:tc>
          <w:tcPr>
            <w:tcW w:w="1240" w:type="dxa"/>
            <w:tcBorders>
              <w:top w:val="nil"/>
              <w:left w:val="nil"/>
              <w:bottom w:val="nil"/>
              <w:right w:val="nil"/>
            </w:tcBorders>
            <w:shd w:val="clear" w:color="auto" w:fill="auto"/>
            <w:noWrap/>
            <w:vAlign w:val="bottom"/>
            <w:hideMark/>
          </w:tcPr>
          <w:p w14:paraId="16136D24" w14:textId="77777777" w:rsidR="008C3182" w:rsidRPr="006D5AC6" w:rsidRDefault="008C3182" w:rsidP="00C20337">
            <w:pPr>
              <w:spacing w:line="480" w:lineRule="auto"/>
              <w:rPr>
                <w:rFonts w:ascii="Arial" w:hAnsi="Arial" w:cs="Arial"/>
                <w:b/>
                <w:bCs/>
                <w:color w:val="000000"/>
                <w:lang w:eastAsia="fr-FR"/>
              </w:rPr>
            </w:pPr>
            <w:r w:rsidRPr="006D5AC6">
              <w:rPr>
                <w:rFonts w:ascii="Arial" w:hAnsi="Arial" w:cs="Arial"/>
                <w:b/>
                <w:bCs/>
                <w:color w:val="000000"/>
              </w:rPr>
              <w:t>190.7</w:t>
            </w:r>
          </w:p>
        </w:tc>
        <w:tc>
          <w:tcPr>
            <w:tcW w:w="984" w:type="dxa"/>
            <w:tcBorders>
              <w:top w:val="nil"/>
              <w:left w:val="nil"/>
              <w:bottom w:val="nil"/>
              <w:right w:val="nil"/>
            </w:tcBorders>
            <w:shd w:val="clear" w:color="auto" w:fill="auto"/>
            <w:noWrap/>
            <w:vAlign w:val="bottom"/>
            <w:hideMark/>
          </w:tcPr>
          <w:p w14:paraId="024EBFF2" w14:textId="77777777" w:rsidR="008C3182" w:rsidRPr="006D5AC6" w:rsidRDefault="008C3182" w:rsidP="00C20337">
            <w:pPr>
              <w:spacing w:line="480" w:lineRule="auto"/>
              <w:rPr>
                <w:rFonts w:ascii="Arial" w:hAnsi="Arial" w:cs="Arial"/>
                <w:b/>
                <w:bCs/>
                <w:color w:val="000000"/>
                <w:lang w:eastAsia="fr-FR"/>
              </w:rPr>
            </w:pPr>
            <w:r w:rsidRPr="006D5AC6">
              <w:rPr>
                <w:rFonts w:ascii="Arial" w:hAnsi="Arial" w:cs="Arial"/>
                <w:b/>
                <w:bCs/>
                <w:color w:val="000000"/>
              </w:rPr>
              <w:t>&lt;0.001</w:t>
            </w:r>
          </w:p>
        </w:tc>
      </w:tr>
      <w:tr w:rsidR="008C3182" w:rsidRPr="006D5AC6" w14:paraId="00A00B19" w14:textId="77777777" w:rsidTr="00C20337">
        <w:trPr>
          <w:trHeight w:val="300"/>
        </w:trPr>
        <w:tc>
          <w:tcPr>
            <w:tcW w:w="4809" w:type="dxa"/>
            <w:tcBorders>
              <w:top w:val="nil"/>
              <w:left w:val="nil"/>
              <w:bottom w:val="nil"/>
              <w:right w:val="nil"/>
            </w:tcBorders>
            <w:shd w:val="clear" w:color="auto" w:fill="auto"/>
            <w:noWrap/>
            <w:vAlign w:val="bottom"/>
            <w:hideMark/>
          </w:tcPr>
          <w:p w14:paraId="32753660" w14:textId="77777777" w:rsidR="008C3182" w:rsidRPr="006D5AC6" w:rsidRDefault="008C3182" w:rsidP="00C20337">
            <w:pPr>
              <w:spacing w:line="480" w:lineRule="auto"/>
              <w:rPr>
                <w:rFonts w:ascii="Arial" w:hAnsi="Arial" w:cs="Arial"/>
                <w:color w:val="000000"/>
                <w:lang w:eastAsia="fr-FR"/>
              </w:rPr>
            </w:pPr>
            <w:r w:rsidRPr="006D5AC6">
              <w:rPr>
                <w:rFonts w:ascii="Arial" w:hAnsi="Arial" w:cs="Arial"/>
                <w:color w:val="000000"/>
              </w:rPr>
              <w:t>Year</w:t>
            </w:r>
          </w:p>
        </w:tc>
        <w:tc>
          <w:tcPr>
            <w:tcW w:w="1240" w:type="dxa"/>
            <w:tcBorders>
              <w:top w:val="nil"/>
              <w:left w:val="nil"/>
              <w:bottom w:val="nil"/>
              <w:right w:val="nil"/>
            </w:tcBorders>
            <w:shd w:val="clear" w:color="auto" w:fill="auto"/>
            <w:noWrap/>
            <w:vAlign w:val="bottom"/>
            <w:hideMark/>
          </w:tcPr>
          <w:p w14:paraId="55B3E14F" w14:textId="77777777" w:rsidR="008C3182" w:rsidRPr="006D5AC6" w:rsidRDefault="008C3182" w:rsidP="00C20337">
            <w:pPr>
              <w:spacing w:line="480" w:lineRule="auto"/>
              <w:rPr>
                <w:rFonts w:ascii="Arial" w:hAnsi="Arial" w:cs="Arial"/>
                <w:color w:val="000000"/>
                <w:lang w:eastAsia="fr-FR"/>
              </w:rPr>
            </w:pPr>
            <w:r w:rsidRPr="006D5AC6">
              <w:rPr>
                <w:rFonts w:ascii="Arial" w:hAnsi="Arial" w:cs="Arial"/>
                <w:color w:val="000000"/>
              </w:rPr>
              <w:t>105</w:t>
            </w:r>
          </w:p>
        </w:tc>
        <w:tc>
          <w:tcPr>
            <w:tcW w:w="1240" w:type="dxa"/>
            <w:tcBorders>
              <w:top w:val="nil"/>
              <w:left w:val="nil"/>
              <w:bottom w:val="nil"/>
              <w:right w:val="nil"/>
            </w:tcBorders>
            <w:shd w:val="clear" w:color="auto" w:fill="auto"/>
            <w:noWrap/>
            <w:vAlign w:val="bottom"/>
            <w:hideMark/>
          </w:tcPr>
          <w:p w14:paraId="70D764C5" w14:textId="77777777" w:rsidR="008C3182" w:rsidRPr="006D5AC6" w:rsidRDefault="008C3182" w:rsidP="00C20337">
            <w:pPr>
              <w:spacing w:line="480" w:lineRule="auto"/>
              <w:rPr>
                <w:rFonts w:ascii="Arial" w:hAnsi="Arial" w:cs="Arial"/>
                <w:color w:val="000000"/>
                <w:lang w:eastAsia="fr-FR"/>
              </w:rPr>
            </w:pPr>
            <w:r w:rsidRPr="006D5AC6">
              <w:rPr>
                <w:rFonts w:ascii="Arial" w:hAnsi="Arial" w:cs="Arial"/>
                <w:color w:val="000000"/>
              </w:rPr>
              <w:t>0.1</w:t>
            </w:r>
          </w:p>
        </w:tc>
        <w:tc>
          <w:tcPr>
            <w:tcW w:w="984" w:type="dxa"/>
            <w:tcBorders>
              <w:top w:val="nil"/>
              <w:left w:val="nil"/>
              <w:bottom w:val="nil"/>
              <w:right w:val="nil"/>
            </w:tcBorders>
            <w:shd w:val="clear" w:color="auto" w:fill="auto"/>
            <w:noWrap/>
            <w:vAlign w:val="bottom"/>
            <w:hideMark/>
          </w:tcPr>
          <w:p w14:paraId="1241C7F0" w14:textId="77777777" w:rsidR="008C3182" w:rsidRPr="006D5AC6" w:rsidRDefault="008C3182" w:rsidP="00C20337">
            <w:pPr>
              <w:spacing w:line="480" w:lineRule="auto"/>
              <w:rPr>
                <w:rFonts w:ascii="Arial" w:hAnsi="Arial" w:cs="Arial"/>
                <w:color w:val="000000"/>
                <w:lang w:eastAsia="fr-FR"/>
              </w:rPr>
            </w:pPr>
            <w:r w:rsidRPr="006D5AC6">
              <w:rPr>
                <w:rFonts w:ascii="Arial" w:hAnsi="Arial" w:cs="Arial"/>
                <w:color w:val="000000"/>
              </w:rPr>
              <w:t>0.701</w:t>
            </w:r>
          </w:p>
        </w:tc>
      </w:tr>
      <w:tr w:rsidR="008C3182" w:rsidRPr="006D5AC6" w14:paraId="0EDD08EA" w14:textId="77777777" w:rsidTr="00C20337">
        <w:trPr>
          <w:trHeight w:val="300"/>
        </w:trPr>
        <w:tc>
          <w:tcPr>
            <w:tcW w:w="4809" w:type="dxa"/>
            <w:tcBorders>
              <w:top w:val="nil"/>
              <w:left w:val="nil"/>
              <w:bottom w:val="single" w:sz="4" w:space="0" w:color="auto"/>
              <w:right w:val="nil"/>
            </w:tcBorders>
            <w:shd w:val="clear" w:color="auto" w:fill="auto"/>
            <w:noWrap/>
            <w:vAlign w:val="bottom"/>
            <w:hideMark/>
          </w:tcPr>
          <w:p w14:paraId="16D66772" w14:textId="77777777" w:rsidR="008C3182" w:rsidRPr="006D5AC6" w:rsidRDefault="008C3182" w:rsidP="00C20337">
            <w:pPr>
              <w:spacing w:line="480" w:lineRule="auto"/>
              <w:rPr>
                <w:rFonts w:ascii="Arial" w:hAnsi="Arial" w:cs="Arial"/>
                <w:b/>
                <w:bCs/>
                <w:color w:val="000000"/>
                <w:lang w:eastAsia="fr-FR"/>
              </w:rPr>
            </w:pPr>
            <w:r w:rsidRPr="006D5AC6">
              <w:rPr>
                <w:rFonts w:ascii="Arial" w:hAnsi="Arial" w:cs="Arial"/>
                <w:b/>
                <w:bCs/>
                <w:color w:val="000000"/>
              </w:rPr>
              <w:t>Large-scale monitoring initiative × Year</w:t>
            </w:r>
          </w:p>
        </w:tc>
        <w:tc>
          <w:tcPr>
            <w:tcW w:w="1240" w:type="dxa"/>
            <w:tcBorders>
              <w:top w:val="nil"/>
              <w:left w:val="nil"/>
              <w:bottom w:val="single" w:sz="4" w:space="0" w:color="auto"/>
              <w:right w:val="nil"/>
            </w:tcBorders>
            <w:shd w:val="clear" w:color="auto" w:fill="auto"/>
            <w:noWrap/>
            <w:vAlign w:val="bottom"/>
            <w:hideMark/>
          </w:tcPr>
          <w:p w14:paraId="3A4B3E15" w14:textId="77777777" w:rsidR="008C3182" w:rsidRPr="006D5AC6" w:rsidRDefault="008C3182" w:rsidP="00C20337">
            <w:pPr>
              <w:spacing w:line="480" w:lineRule="auto"/>
              <w:rPr>
                <w:rFonts w:ascii="Arial" w:hAnsi="Arial" w:cs="Arial"/>
                <w:b/>
                <w:bCs/>
                <w:color w:val="000000"/>
                <w:lang w:eastAsia="fr-FR"/>
              </w:rPr>
            </w:pPr>
            <w:r w:rsidRPr="006D5AC6">
              <w:rPr>
                <w:rFonts w:ascii="Arial" w:hAnsi="Arial" w:cs="Arial"/>
                <w:b/>
                <w:bCs/>
                <w:color w:val="000000"/>
              </w:rPr>
              <w:t>5354</w:t>
            </w:r>
          </w:p>
        </w:tc>
        <w:tc>
          <w:tcPr>
            <w:tcW w:w="1240" w:type="dxa"/>
            <w:tcBorders>
              <w:top w:val="nil"/>
              <w:left w:val="nil"/>
              <w:bottom w:val="single" w:sz="4" w:space="0" w:color="auto"/>
              <w:right w:val="nil"/>
            </w:tcBorders>
            <w:shd w:val="clear" w:color="auto" w:fill="auto"/>
            <w:noWrap/>
            <w:vAlign w:val="bottom"/>
            <w:hideMark/>
          </w:tcPr>
          <w:p w14:paraId="73997D69" w14:textId="77777777" w:rsidR="008C3182" w:rsidRPr="006D5AC6" w:rsidRDefault="008C3182" w:rsidP="00C20337">
            <w:pPr>
              <w:spacing w:line="480" w:lineRule="auto"/>
              <w:rPr>
                <w:rFonts w:ascii="Arial" w:hAnsi="Arial" w:cs="Arial"/>
                <w:b/>
                <w:bCs/>
                <w:color w:val="000000"/>
                <w:lang w:eastAsia="fr-FR"/>
              </w:rPr>
            </w:pPr>
            <w:r w:rsidRPr="006D5AC6">
              <w:rPr>
                <w:rFonts w:ascii="Arial" w:hAnsi="Arial" w:cs="Arial"/>
                <w:b/>
                <w:bCs/>
                <w:color w:val="000000"/>
              </w:rPr>
              <w:t>3.8</w:t>
            </w:r>
          </w:p>
        </w:tc>
        <w:tc>
          <w:tcPr>
            <w:tcW w:w="984" w:type="dxa"/>
            <w:tcBorders>
              <w:top w:val="nil"/>
              <w:left w:val="nil"/>
              <w:bottom w:val="single" w:sz="4" w:space="0" w:color="auto"/>
              <w:right w:val="nil"/>
            </w:tcBorders>
            <w:shd w:val="clear" w:color="auto" w:fill="auto"/>
            <w:noWrap/>
            <w:vAlign w:val="bottom"/>
            <w:hideMark/>
          </w:tcPr>
          <w:p w14:paraId="626D1C21" w14:textId="77777777" w:rsidR="008C3182" w:rsidRPr="006D5AC6" w:rsidRDefault="008C3182" w:rsidP="00C20337">
            <w:pPr>
              <w:spacing w:line="480" w:lineRule="auto"/>
              <w:rPr>
                <w:rFonts w:ascii="Arial" w:hAnsi="Arial" w:cs="Arial"/>
                <w:b/>
                <w:bCs/>
                <w:color w:val="000000"/>
                <w:lang w:eastAsia="fr-FR"/>
              </w:rPr>
            </w:pPr>
            <w:r w:rsidRPr="006D5AC6">
              <w:rPr>
                <w:rFonts w:ascii="Arial" w:hAnsi="Arial" w:cs="Arial"/>
                <w:b/>
                <w:bCs/>
                <w:color w:val="000000"/>
              </w:rPr>
              <w:t>0.025</w:t>
            </w:r>
          </w:p>
        </w:tc>
      </w:tr>
    </w:tbl>
    <w:p w14:paraId="2AA03AF9" w14:textId="35236DB4" w:rsidR="006156EA" w:rsidRPr="008C3182" w:rsidRDefault="006156EA" w:rsidP="008C3182">
      <w:pPr>
        <w:spacing w:line="480" w:lineRule="auto"/>
        <w:rPr>
          <w:rFonts w:ascii="Arial" w:hAnsi="Arial" w:cs="Arial"/>
          <w:b/>
        </w:rPr>
      </w:pPr>
    </w:p>
    <w:sectPr w:rsidR="006156EA" w:rsidRPr="008C3182" w:rsidSect="00634AB3">
      <w:pgSz w:w="11901"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7CA78D" w14:textId="77777777" w:rsidR="00C20337" w:rsidRDefault="00C20337" w:rsidP="00C20337">
      <w:r>
        <w:separator/>
      </w:r>
    </w:p>
  </w:endnote>
  <w:endnote w:type="continuationSeparator" w:id="0">
    <w:p w14:paraId="1E1643B4" w14:textId="77777777" w:rsidR="00C20337" w:rsidRDefault="00C20337" w:rsidP="00C20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11F90" w14:textId="77777777" w:rsidR="00C20337" w:rsidRDefault="00C20337" w:rsidP="00C203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1DE4D9" w14:textId="77777777" w:rsidR="00C20337" w:rsidRDefault="00C20337" w:rsidP="00C2033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E9B568" w14:textId="77777777" w:rsidR="00C20337" w:rsidRDefault="00C20337" w:rsidP="00C203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34AB3">
      <w:rPr>
        <w:rStyle w:val="PageNumber"/>
        <w:noProof/>
      </w:rPr>
      <w:t>6</w:t>
    </w:r>
    <w:r>
      <w:rPr>
        <w:rStyle w:val="PageNumber"/>
      </w:rPr>
      <w:fldChar w:fldCharType="end"/>
    </w:r>
  </w:p>
  <w:p w14:paraId="0D3ED7CE" w14:textId="77777777" w:rsidR="00C20337" w:rsidRDefault="00C20337" w:rsidP="00C2033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9A0EE6" w14:textId="77777777" w:rsidR="00C20337" w:rsidRDefault="00C20337" w:rsidP="00C20337">
      <w:r>
        <w:separator/>
      </w:r>
    </w:p>
  </w:footnote>
  <w:footnote w:type="continuationSeparator" w:id="0">
    <w:p w14:paraId="11520743" w14:textId="77777777" w:rsidR="00C20337" w:rsidRDefault="00C20337" w:rsidP="00C203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8E2"/>
    <w:rsid w:val="001220D5"/>
    <w:rsid w:val="006156EA"/>
    <w:rsid w:val="00634AB3"/>
    <w:rsid w:val="008C3182"/>
    <w:rsid w:val="00A57217"/>
    <w:rsid w:val="00AF26B4"/>
    <w:rsid w:val="00C20337"/>
    <w:rsid w:val="00C94EFC"/>
    <w:rsid w:val="00CD78E2"/>
    <w:rsid w:val="00D064E8"/>
    <w:rsid w:val="00DF756E"/>
    <w:rsid w:val="00E36D24"/>
    <w:rsid w:val="00FC709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1CA761"/>
  <w14:defaultImageDpi w14:val="300"/>
  <w15:docId w15:val="{7E852B65-0211-4900-9914-156F05716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8E2"/>
    <w:rPr>
      <w:rFonts w:ascii="Times New Roman" w:eastAsia="Times New Roman" w:hAnsi="Times New Roman" w:cs="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78E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D78E2"/>
    <w:rPr>
      <w:rFonts w:ascii="Lucida Grande" w:eastAsia="Times New Roman" w:hAnsi="Lucida Grande" w:cs="Lucida Grande"/>
      <w:sz w:val="18"/>
      <w:szCs w:val="18"/>
      <w:lang w:val="en-US" w:eastAsia="en-US"/>
    </w:rPr>
  </w:style>
  <w:style w:type="character" w:styleId="LineNumber">
    <w:name w:val="line number"/>
    <w:basedOn w:val="DefaultParagraphFont"/>
    <w:uiPriority w:val="99"/>
    <w:semiHidden/>
    <w:unhideWhenUsed/>
    <w:rsid w:val="00CD78E2"/>
  </w:style>
  <w:style w:type="table" w:styleId="TableGrid">
    <w:name w:val="Table Grid"/>
    <w:basedOn w:val="TableNormal"/>
    <w:uiPriority w:val="59"/>
    <w:rsid w:val="00C203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0337"/>
    <w:pPr>
      <w:tabs>
        <w:tab w:val="center" w:pos="4536"/>
        <w:tab w:val="right" w:pos="9072"/>
      </w:tabs>
    </w:pPr>
  </w:style>
  <w:style w:type="character" w:customStyle="1" w:styleId="HeaderChar">
    <w:name w:val="Header Char"/>
    <w:basedOn w:val="DefaultParagraphFont"/>
    <w:link w:val="Header"/>
    <w:uiPriority w:val="99"/>
    <w:rsid w:val="00C20337"/>
    <w:rPr>
      <w:rFonts w:ascii="Times New Roman" w:eastAsia="Times New Roman" w:hAnsi="Times New Roman" w:cs="Times New Roman"/>
      <w:lang w:val="en-US" w:eastAsia="en-US"/>
    </w:rPr>
  </w:style>
  <w:style w:type="paragraph" w:styleId="Footer">
    <w:name w:val="footer"/>
    <w:basedOn w:val="Normal"/>
    <w:link w:val="FooterChar"/>
    <w:uiPriority w:val="99"/>
    <w:unhideWhenUsed/>
    <w:rsid w:val="00C20337"/>
    <w:pPr>
      <w:tabs>
        <w:tab w:val="center" w:pos="4536"/>
        <w:tab w:val="right" w:pos="9072"/>
      </w:tabs>
    </w:pPr>
  </w:style>
  <w:style w:type="character" w:customStyle="1" w:styleId="FooterChar">
    <w:name w:val="Footer Char"/>
    <w:basedOn w:val="DefaultParagraphFont"/>
    <w:link w:val="Footer"/>
    <w:uiPriority w:val="99"/>
    <w:rsid w:val="00C20337"/>
    <w:rPr>
      <w:rFonts w:ascii="Times New Roman" w:eastAsia="Times New Roman" w:hAnsi="Times New Roman" w:cs="Times New Roman"/>
      <w:lang w:val="en-US" w:eastAsia="en-US"/>
    </w:rPr>
  </w:style>
  <w:style w:type="character" w:styleId="PageNumber">
    <w:name w:val="page number"/>
    <w:basedOn w:val="DefaultParagraphFont"/>
    <w:uiPriority w:val="99"/>
    <w:semiHidden/>
    <w:unhideWhenUsed/>
    <w:rsid w:val="00C20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838</Words>
  <Characters>4781</Characters>
  <Application>Microsoft Office Word</Application>
  <DocSecurity>0</DocSecurity>
  <Lines>39</Lines>
  <Paragraphs>11</Paragraphs>
  <ScaleCrop>false</ScaleCrop>
  <Company>LPEA</Company>
  <LinksUpToDate>false</LinksUpToDate>
  <CharactersWithSpaces>5608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Fabrice Requier</dc:creator>
  <cp:keywords/>
  <dc:description/>
  <cp:lastModifiedBy>Megala Priya J.</cp:lastModifiedBy>
  <cp:revision>10</cp:revision>
  <dcterms:created xsi:type="dcterms:W3CDTF">2023-09-22T10:30:00Z</dcterms:created>
  <dcterms:modified xsi:type="dcterms:W3CDTF">2024-04-13T12:56:00Z</dcterms:modified>
</cp:coreProperties>
</file>