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3D7D" w:rsidRDefault="00473D7D" w:rsidP="00473D7D">
      <w:pPr>
        <w:spacing w:before="120" w:after="240" w:line="360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kern w:val="0"/>
          <w:sz w:val="22"/>
        </w:rPr>
        <w:t>S</w:t>
      </w:r>
      <w:r>
        <w:rPr>
          <w:rFonts w:ascii="Times New Roman" w:eastAsia="等线" w:hAnsi="Times New Roman" w:cs="Times New Roman" w:hint="eastAsia"/>
          <w:b/>
          <w:bCs/>
          <w:kern w:val="0"/>
          <w:sz w:val="22"/>
        </w:rPr>
        <w:t>upple</w:t>
      </w:r>
      <w:r>
        <w:rPr>
          <w:rFonts w:ascii="Times New Roman" w:eastAsia="等线" w:hAnsi="Times New Roman" w:cs="Times New Roman"/>
          <w:b/>
          <w:bCs/>
          <w:kern w:val="0"/>
          <w:sz w:val="22"/>
        </w:rPr>
        <w:t>mentary Table S</w:t>
      </w:r>
      <w:r w:rsidR="0095729F">
        <w:rPr>
          <w:rFonts w:ascii="Times New Roman" w:eastAsia="等线" w:hAnsi="Times New Roman" w:cs="Times New Roman"/>
          <w:b/>
          <w:bCs/>
          <w:kern w:val="0"/>
          <w:sz w:val="22"/>
        </w:rPr>
        <w:t>1</w:t>
      </w:r>
      <w:r>
        <w:rPr>
          <w:rFonts w:ascii="Times New Roman" w:eastAsia="等线" w:hAnsi="Times New Roman" w:cs="Times New Roman"/>
          <w:b/>
          <w:bCs/>
          <w:kern w:val="0"/>
          <w:sz w:val="22"/>
        </w:rPr>
        <w:t>.</w:t>
      </w:r>
      <w:r>
        <w:rPr>
          <w:rFonts w:ascii="Times New Roman" w:eastAsia="等线" w:hAnsi="Times New Roman" w:cs="Times New Roman"/>
          <w:kern w:val="0"/>
          <w:sz w:val="22"/>
        </w:rPr>
        <w:t xml:space="preserve"> </w:t>
      </w:r>
      <w:r>
        <w:rPr>
          <w:rFonts w:ascii="Times New Roman" w:eastAsia="等线" w:hAnsi="Times New Roman" w:cs="Times New Roman" w:hint="eastAsia"/>
          <w:kern w:val="0"/>
          <w:sz w:val="22"/>
        </w:rPr>
        <w:t xml:space="preserve">Characteristics of the genetic variants associated with </w:t>
      </w:r>
      <w:r>
        <w:rPr>
          <w:rFonts w:ascii="Times New Roman" w:eastAsia="等线" w:hAnsi="Times New Roman" w:cs="Times New Roman"/>
          <w:kern w:val="0"/>
          <w:sz w:val="22"/>
        </w:rPr>
        <w:t>8</w:t>
      </w:r>
      <w:r>
        <w:rPr>
          <w:rFonts w:ascii="Times New Roman" w:eastAsia="等线" w:hAnsi="Times New Roman" w:cs="Times New Roman" w:hint="eastAsia"/>
          <w:kern w:val="0"/>
          <w:sz w:val="22"/>
        </w:rPr>
        <w:t xml:space="preserve"> bacterial that have been identified to be associated with </w:t>
      </w:r>
      <w:r>
        <w:rPr>
          <w:rFonts w:ascii="Times New Roman" w:eastAsia="等线" w:hAnsi="Times New Roman" w:cs="Times New Roman"/>
          <w:kern w:val="0"/>
          <w:sz w:val="22"/>
        </w:rPr>
        <w:t xml:space="preserve">the risk of </w:t>
      </w:r>
      <w:r w:rsidRPr="00473D7D">
        <w:rPr>
          <w:rFonts w:ascii="Times New Roman" w:eastAsia="等线" w:hAnsi="Times New Roman" w:cs="Times New Roman"/>
          <w:kern w:val="0"/>
          <w:sz w:val="22"/>
        </w:rPr>
        <w:t>psoriasis</w:t>
      </w:r>
      <w:r>
        <w:rPr>
          <w:rFonts w:ascii="Times New Roman" w:eastAsia="等线" w:hAnsi="Times New Roman" w:cs="Times New Roman"/>
          <w:kern w:val="0"/>
          <w:sz w:val="22"/>
        </w:rPr>
        <w:t>.</w:t>
      </w:r>
    </w:p>
    <w:tbl>
      <w:tblPr>
        <w:tblW w:w="5224" w:type="pct"/>
        <w:tblLook w:val="04A0" w:firstRow="1" w:lastRow="0" w:firstColumn="1" w:lastColumn="0" w:noHBand="0" w:noVBand="1"/>
      </w:tblPr>
      <w:tblGrid>
        <w:gridCol w:w="3296"/>
        <w:gridCol w:w="1313"/>
        <w:gridCol w:w="546"/>
        <w:gridCol w:w="1161"/>
        <w:gridCol w:w="1285"/>
        <w:gridCol w:w="1004"/>
        <w:gridCol w:w="1004"/>
        <w:gridCol w:w="1132"/>
      </w:tblGrid>
      <w:tr w:rsidR="00D05464" w:rsidTr="007275A2">
        <w:trPr>
          <w:trHeight w:val="275"/>
        </w:trPr>
        <w:tc>
          <w:tcPr>
            <w:tcW w:w="15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Gut microbiota</w:t>
            </w:r>
          </w:p>
        </w:tc>
        <w:tc>
          <w:tcPr>
            <w:tcW w:w="6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SNP</w:t>
            </w:r>
          </w:p>
        </w:tc>
        <w:tc>
          <w:tcPr>
            <w:tcW w:w="2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Chr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Position</w:t>
            </w:r>
          </w:p>
        </w:tc>
        <w:tc>
          <w:tcPr>
            <w:tcW w:w="59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Effect allele</w:t>
            </w:r>
          </w:p>
        </w:tc>
        <w:tc>
          <w:tcPr>
            <w:tcW w:w="46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Beta</w:t>
            </w:r>
          </w:p>
        </w:tc>
        <w:tc>
          <w:tcPr>
            <w:tcW w:w="46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SE</w:t>
            </w:r>
          </w:p>
        </w:tc>
        <w:tc>
          <w:tcPr>
            <w:tcW w:w="5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95763" w:rsidRDefault="00000000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-value</w:t>
            </w:r>
          </w:p>
        </w:tc>
      </w:tr>
      <w:tr w:rsidR="007275A2" w:rsidRPr="00D05464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rs72901605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47103877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-0.08419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0.017812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D05464" w:rsidRDefault="007275A2" w:rsidP="00D05464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3.26E-06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rs74603314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46519718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0.221639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0.046292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1.56E-06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rs10108398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59440824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0.076914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0.015395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1.09E-06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rs11890098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157532549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0.074438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0.015339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9.57E-07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rs3768491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109965986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-0.06811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0.014906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4.23E-06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rs17214486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97159674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0.06099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0.013562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6.61E-06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rs12566890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61850864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-0.10115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0.023098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3.65E-06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rs78169027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108439087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-0.10828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0.023729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5.88E-06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rs4885016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73170489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-0.08196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0.018163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7.27E-06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rs28537087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95309676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0.082087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0.018831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8.07E-06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rs2464826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79490250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0.094424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0.021181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8.40E-06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Mollicutes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rs6043847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16259524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-0.11494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0.024861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4.55E-06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rs67832247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2649472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-0.12349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0.02667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3.24E-06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rs34962571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131103256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-0.18695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0.041841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6.25E-06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rs4396289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9316730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-0.15292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0.028853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1.54E-07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rs2944282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57589803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-0.1242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0.025703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1.57E-06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rs11764871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146808977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0.127099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0.025656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7.49E-07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rs6545794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60484909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-0.19779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0.04105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5.97E-07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rs2546105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94692439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0.126643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0.025711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1.03E-06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rs7077363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95286954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0.148942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0.031837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2.83E-06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rs62570196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111086170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-0.2461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0.048308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2.7E-07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rs7860510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94128796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0.164855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0.037513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rs7627405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9968555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-0.13416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0.030143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8.19E-06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rs61702987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31211657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0.145501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0.030001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3.08E-06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rs7314815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102525047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0.101088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0.022559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Victivallaceae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rs11671100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711637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-0.16003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0.034947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4.08E-06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rs17159861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31085162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0.096223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0.016839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1.04E-08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rs9648214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16380806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-0.08287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0.016431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2.52E-07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rs115325767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200638489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0.078332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0.017472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2.62E-06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rs12906958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36911598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-0.05332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0.011593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4.35E-06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rs4076415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86440997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0.051515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0.011029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1.99E-06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rs6762473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127139574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0.052158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0.011235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4.26E-06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rs10444197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2215931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-0.05058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0.011346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5.98E-06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rs62024432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97869293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-0.07697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0.01721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rs2644213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84506096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0.053885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0.012124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9.86E-06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rs11720857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113794507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0.063078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0.014448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9.26E-06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rs4717831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73306506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0.078678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0.017404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9.18E-06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rs1020520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33603146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-0.05907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0.013293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8.89E-06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rs76898927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81595477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0.123055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0.026637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4.79E-06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lastRenderedPageBreak/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rs11052069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32713919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0.047783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0.010783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9.38E-06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Eubacteriumcoprostanoligenesgroup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rs79895140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50797401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-0.0641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0.014115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8.62E-06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rs3771393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71145246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0.130842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0.026667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7.38E-07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rs2733072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5433699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0.109644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0.022831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1.49E-06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rs7104872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115165111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0.138612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0.029191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2.73E-06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rs151257695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73043561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0.20951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0.045485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3.1E-06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rs11876297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45753272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0.131469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0.028171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2.67E-06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rs6934739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39940437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0.111463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0.025279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9.75E-06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rs10147907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89484373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0.172263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0.039601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8.27E-06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rs1768152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39604954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0.139489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0.031619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Eubacteriumfissicatenagroup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rs11818408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96758467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0.10585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0.023711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8.2E-06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rs6133067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3839754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0.091083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0.017856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5.17E-07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rs1867876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18768068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0.084292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0.016219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2.74E-07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rs9500080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105737322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0.092676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0.017889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4.09E-07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rs150096134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39589195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0.162139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0.033209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2.38E-06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rs41438744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102553414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-0.12487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0.027013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2.44E-06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rs77293403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77388406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0.164556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0.034177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1.77E-06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rs80149660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129908282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-0.23299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0.051918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6.04E-06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rs116500994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81685543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-0.13755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0.029339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2.34E-06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rs55888180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76443497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0.128671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0.028279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5.89E-06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rs4146507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106209093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0.079488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7.23E-06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rs111745969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93110222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0.120677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0.026578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3.71E-06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rs113593397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123973840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-0.12893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0.028253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9.36E-06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rs9529719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70856516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0.074038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0.016049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5.97E-06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rs10885477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115332413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-0.13514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0.030189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rs967319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60615680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0.078864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0.017674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8.38E-06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rs12701617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38292857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-0.06606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0.014943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9.52E-06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rs73139538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63323145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-0.14859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0.032747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7.77E-06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Holdemania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rs11080063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26789271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-0.06652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0.014984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6.67E-06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LachnospiraceaeNK4A136group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rs12362320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3922055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0.057317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0.011547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8.04E-07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LachnospiraceaeNK4A137group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rs954878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54578401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-0.05207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0.010908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1.78E-06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LachnospiraceaeNK4A138group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rs7832116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4842929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-0.07148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0.01517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3.57E-06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LachnospiraceaeNK4A139group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rs7616165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190415145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-0.23054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0.048346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2.77E-06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LachnospiraceaeNK4A140group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rs76193507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161749981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-0.22973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0.049978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2.93E-06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LachnospiraceaeNK4A141group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rs11263806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35240097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-0.05246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0.011676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5.07E-06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LachnospiraceaeNK4A142group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rs73044693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51256120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-0.10758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0.022988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3.57E-06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LachnospiraceaeNK4A143group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rs160061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6116659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0.051383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0.010809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2.12E-06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LachnospiraceaeNK4A144group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rs7073658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62175024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-0.04996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0.010969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5.27E-06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LachnospiraceaeNK4A145group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rs68104925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100177681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-0.05491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0.011538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2.37E-06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LachnospiraceaeNK4A146group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rs12611395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21806125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-0.09025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0.019965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5.83E-06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LachnospiraceaeNK4A147group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rs2880566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30016653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0.059958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0.013469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5.61E-06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LachnospiraceaeNK4A148group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rs28540839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84735080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0.050828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0.011059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9.34E-06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LachnospiraceaeNK4A149group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rs59805249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90289997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0.093616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0.020798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9.45E-06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LachnospiraceaeNK4A150group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rs10952110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8497922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0.048771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0.010961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9.08E-06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lastRenderedPageBreak/>
              <w:t>LachnospiraceaeNK4A151group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rs4955932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55181375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-0.04923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0.010939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7.05E-06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rs55910161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71518643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0.146426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0.030737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2.36E-06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rs12621813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31266049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0.108423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0.023998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6.61E-06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rs2293361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54114864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-0.19922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0.043097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rs7992246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113472525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0.104232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0.023079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4.45E-06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rs34757988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64699550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0.122294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0.022898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8.95E-08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rs757872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31532568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0.140799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0.027582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4.37E-07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rs123059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2699935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-0.13671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0.027469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1.27E-06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rs4766997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113161438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0.114599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0.023839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2.06E-06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rs10417872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28767353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0.118306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0.024522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1.29E-06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rs6674304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116887742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0.200758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0.044212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6.18E-06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Lactococcus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rs17168302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14650221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0.191857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0.042476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6.29E-06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rs74603314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46519718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0.221639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0.046292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1.56E-06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rs10108398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59440824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0.076914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0.015395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1.09E-06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rs11890098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157532549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0.074438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0.015339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9.57E-07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rs72901605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47103877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-0.08419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0.017812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3.26E-06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rs3768491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109965986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-0.06811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0.014906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4.23E-06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rs17214486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97159674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0.06099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0.013562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6.61E-06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rs12566890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61850864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-0.10115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0.023098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3.65E-06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rs78169027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108439087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-0.10828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0.023729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5.88E-06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rs28537087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95309676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0.082087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0.018831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8.07E-06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rs4885016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73170489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-0.08196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0.018163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7.27E-06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rs2464826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79490250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0.094424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0.021181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8.4E-06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Tenericutes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rs6043847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16259524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-0.11494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0.024861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  <w:r w:rsidRPr="007275A2">
              <w:rPr>
                <w:rFonts w:ascii="Times New Roman" w:hAnsi="Times New Roman" w:cs="Times New Roman" w:hint="eastAsia"/>
              </w:rPr>
              <w:t>4.55E-06</w:t>
            </w:r>
          </w:p>
        </w:tc>
      </w:tr>
      <w:tr w:rsidR="007275A2" w:rsidRPr="007275A2" w:rsidTr="007275A2">
        <w:trPr>
          <w:trHeight w:val="275"/>
        </w:trPr>
        <w:tc>
          <w:tcPr>
            <w:tcW w:w="153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75A2" w:rsidRPr="007275A2" w:rsidRDefault="007275A2" w:rsidP="007275A2">
            <w:pPr>
              <w:rPr>
                <w:rFonts w:ascii="Times New Roman" w:hAnsi="Times New Roman" w:cs="Times New Roman"/>
              </w:rPr>
            </w:pPr>
          </w:p>
        </w:tc>
      </w:tr>
    </w:tbl>
    <w:p w:rsidR="00473D7D" w:rsidRDefault="00473D7D" w:rsidP="007275A2">
      <w:pPr>
        <w:jc w:val="left"/>
        <w:rPr>
          <w:rFonts w:ascii="Times New Roman" w:eastAsia="等线" w:hAnsi="Times New Roman" w:cs="Times New Roman"/>
          <w:kern w:val="0"/>
          <w:sz w:val="22"/>
        </w:rPr>
      </w:pPr>
    </w:p>
    <w:sectPr w:rsidR="00473D7D" w:rsidSect="00473D7D">
      <w:headerReference w:type="default" r:id="rId6"/>
      <w:pgSz w:w="11906" w:h="16838"/>
      <w:pgMar w:top="1440" w:right="99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63A8" w:rsidRDefault="003A63A8">
      <w:r>
        <w:separator/>
      </w:r>
    </w:p>
  </w:endnote>
  <w:endnote w:type="continuationSeparator" w:id="0">
    <w:p w:rsidR="003A63A8" w:rsidRDefault="003A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63A8" w:rsidRDefault="003A63A8">
      <w:r>
        <w:separator/>
      </w:r>
    </w:p>
  </w:footnote>
  <w:footnote w:type="continuationSeparator" w:id="0">
    <w:p w:rsidR="003A63A8" w:rsidRDefault="003A6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5763" w:rsidRDefault="00495763">
    <w:pPr>
      <w:pStyle w:val="a5"/>
      <w:pBdr>
        <w:bottom w:val="none" w:sz="0" w:space="1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wNDY1MLQwNjMwNDNU0lEKTi0uzszPAykwrAUAwXRXSywAAAA="/>
    <w:docVar w:name="commondata" w:val="eyJoZGlkIjoiOGI4MzBkMmFjODA4NDcwY2ZjYjdkYWM0ZWY0Nzc5ZmIifQ=="/>
  </w:docVars>
  <w:rsids>
    <w:rsidRoot w:val="0043021F"/>
    <w:rsid w:val="001265C7"/>
    <w:rsid w:val="00196470"/>
    <w:rsid w:val="0021661C"/>
    <w:rsid w:val="00230FF0"/>
    <w:rsid w:val="00247F44"/>
    <w:rsid w:val="00263E19"/>
    <w:rsid w:val="002703BE"/>
    <w:rsid w:val="002819A9"/>
    <w:rsid w:val="00292D9C"/>
    <w:rsid w:val="002969DA"/>
    <w:rsid w:val="002A23F9"/>
    <w:rsid w:val="002A4F88"/>
    <w:rsid w:val="00326DFD"/>
    <w:rsid w:val="003A63A8"/>
    <w:rsid w:val="003A74AF"/>
    <w:rsid w:val="003B0DCB"/>
    <w:rsid w:val="003C2619"/>
    <w:rsid w:val="0043021F"/>
    <w:rsid w:val="004737AC"/>
    <w:rsid w:val="00473D7D"/>
    <w:rsid w:val="00494A70"/>
    <w:rsid w:val="00495763"/>
    <w:rsid w:val="005228AC"/>
    <w:rsid w:val="005420EC"/>
    <w:rsid w:val="005856AD"/>
    <w:rsid w:val="005A60BF"/>
    <w:rsid w:val="005B478E"/>
    <w:rsid w:val="005D47E8"/>
    <w:rsid w:val="0063636F"/>
    <w:rsid w:val="006706D0"/>
    <w:rsid w:val="006C2C5A"/>
    <w:rsid w:val="006C6AC0"/>
    <w:rsid w:val="007275A2"/>
    <w:rsid w:val="007E3264"/>
    <w:rsid w:val="007E54F6"/>
    <w:rsid w:val="008120CA"/>
    <w:rsid w:val="00883F14"/>
    <w:rsid w:val="008B4358"/>
    <w:rsid w:val="008B4A65"/>
    <w:rsid w:val="00923D97"/>
    <w:rsid w:val="0095729F"/>
    <w:rsid w:val="009A4374"/>
    <w:rsid w:val="00A04562"/>
    <w:rsid w:val="00A628EC"/>
    <w:rsid w:val="00A935DD"/>
    <w:rsid w:val="00B041F2"/>
    <w:rsid w:val="00B5029C"/>
    <w:rsid w:val="00BB0B73"/>
    <w:rsid w:val="00BC3C80"/>
    <w:rsid w:val="00C240E9"/>
    <w:rsid w:val="00C524A0"/>
    <w:rsid w:val="00C66713"/>
    <w:rsid w:val="00C969E3"/>
    <w:rsid w:val="00CE377B"/>
    <w:rsid w:val="00D05464"/>
    <w:rsid w:val="00D11AC1"/>
    <w:rsid w:val="00D46623"/>
    <w:rsid w:val="00DC3689"/>
    <w:rsid w:val="00DE7977"/>
    <w:rsid w:val="00E0039B"/>
    <w:rsid w:val="00E076C1"/>
    <w:rsid w:val="00E20AF8"/>
    <w:rsid w:val="00E37E40"/>
    <w:rsid w:val="00E66F30"/>
    <w:rsid w:val="00E91773"/>
    <w:rsid w:val="00EC4A3A"/>
    <w:rsid w:val="00F17F21"/>
    <w:rsid w:val="00F506F2"/>
    <w:rsid w:val="00F76C95"/>
    <w:rsid w:val="00FB08C2"/>
    <w:rsid w:val="00FC6674"/>
    <w:rsid w:val="00FF5FB2"/>
    <w:rsid w:val="2F503392"/>
    <w:rsid w:val="3DB10A3C"/>
    <w:rsid w:val="3E5A7356"/>
    <w:rsid w:val="48F62F8A"/>
    <w:rsid w:val="63D20BBB"/>
    <w:rsid w:val="6D985D18"/>
    <w:rsid w:val="6FBD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D72D0"/>
  <w15:docId w15:val="{601EC51E-C47B-49A3-8071-440CEFF3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bCs/>
      <w:color w:val="000000" w:themeColor="text1"/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7">
    <w:name w:val="Hyperlink"/>
    <w:basedOn w:val="a0"/>
    <w:uiPriority w:val="99"/>
    <w:qFormat/>
    <w:rPr>
      <w:color w:val="0000FF"/>
      <w:u w:val="single"/>
    </w:rPr>
  </w:style>
  <w:style w:type="paragraph" w:customStyle="1" w:styleId="SupplementaryMaterial">
    <w:name w:val="Supplementary Material"/>
    <w:basedOn w:val="a6"/>
    <w:next w:val="a6"/>
    <w:qFormat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12">
    <w:name w:val="font112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31">
    <w:name w:val="font13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2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2">
    <w:name w:val="font2"/>
    <w:basedOn w:val="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2"/>
    </w:rPr>
  </w:style>
  <w:style w:type="paragraph" w:customStyle="1" w:styleId="font3">
    <w:name w:val="font3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4">
    <w:name w:val="font4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  <w:vertAlign w:val="superscript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">
    <w:name w:val="et3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">
    <w:name w:val="et4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5">
    <w:name w:val="et5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6">
    <w:name w:val="et6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7">
    <w:name w:val="et7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8">
    <w:name w:val="et8"/>
    <w:basedOn w:val="a"/>
    <w:qFormat/>
    <w:pPr>
      <w:widowControl/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9">
    <w:name w:val="et9"/>
    <w:basedOn w:val="a"/>
    <w:qFormat/>
    <w:pPr>
      <w:widowControl/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0">
    <w:name w:val="et10"/>
    <w:basedOn w:val="a"/>
    <w:pPr>
      <w:widowControl/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</w:rPr>
  </w:style>
  <w:style w:type="paragraph" w:customStyle="1" w:styleId="et11">
    <w:name w:val="et11"/>
    <w:basedOn w:val="a"/>
    <w:qFormat/>
    <w:pPr>
      <w:widowControl/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2">
    <w:name w:val="et12"/>
    <w:basedOn w:val="a"/>
    <w:qFormat/>
    <w:pPr>
      <w:widowControl/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</w:rPr>
  </w:style>
  <w:style w:type="paragraph" w:customStyle="1" w:styleId="et13">
    <w:name w:val="et13"/>
    <w:basedOn w:val="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4">
    <w:name w:val="et14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7">
    <w:name w:val="et17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4"/>
      <w:szCs w:val="24"/>
    </w:rPr>
  </w:style>
  <w:style w:type="paragraph" w:customStyle="1" w:styleId="et19">
    <w:name w:val="et19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0">
    <w:name w:val="et20"/>
    <w:basedOn w:val="a"/>
    <w:qFormat/>
    <w:pPr>
      <w:widowControl/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</w:rPr>
  </w:style>
  <w:style w:type="paragraph" w:customStyle="1" w:styleId="et21">
    <w:name w:val="et21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2">
    <w:name w:val="et2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et23">
    <w:name w:val="et23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et24">
    <w:name w:val="et24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5">
    <w:name w:val="et25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8">
    <w:name w:val="et28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29">
    <w:name w:val="et29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0">
    <w:name w:val="et30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1">
    <w:name w:val="et31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2">
    <w:name w:val="et32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15">
    <w:name w:val="et15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font91">
    <w:name w:val="font9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t27">
    <w:name w:val="et27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16">
    <w:name w:val="et16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6">
    <w:name w:val="et26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33">
    <w:name w:val="et33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34">
    <w:name w:val="et34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35">
    <w:name w:val="et35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8">
    <w:name w:val="FollowedHyperlink"/>
    <w:basedOn w:val="a0"/>
    <w:uiPriority w:val="99"/>
    <w:unhideWhenUsed/>
    <w:rsid w:val="007275A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1167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30</cp:revision>
  <dcterms:created xsi:type="dcterms:W3CDTF">2022-03-19T11:36:00Z</dcterms:created>
  <dcterms:modified xsi:type="dcterms:W3CDTF">2023-06-01T12:35:00Z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C7341D2AEBAE4AF1AE87881ECC7E8949</vt:lpwstr>
  </property>
  <property fmtid="{D5CDD505-2E9C-101B-9397-08002B2CF9AE}" pid="4" name="GrammarlyDocumentId">
    <vt:lpwstr>f67839e49a6487ceafded46ac3330bc85ee8397f6151cd3147ad5a3b669e9f95</vt:lpwstr>
  </property>
</Properties>
</file>