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65D65" w14:textId="642ED1FA" w:rsidR="00591121" w:rsidRDefault="00591121" w:rsidP="00591121">
      <w:pPr>
        <w:spacing w:line="48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E2F39">
        <w:rPr>
          <w:rFonts w:ascii="Arial" w:hAnsi="Arial" w:cs="Arial"/>
          <w:b/>
          <w:bCs/>
          <w:sz w:val="28"/>
          <w:szCs w:val="28"/>
          <w:lang w:val="en-US"/>
        </w:rPr>
        <w:t xml:space="preserve">Supplementary </w:t>
      </w:r>
      <w:r>
        <w:rPr>
          <w:rFonts w:ascii="Arial" w:hAnsi="Arial" w:cs="Arial"/>
          <w:b/>
          <w:bCs/>
          <w:sz w:val="28"/>
          <w:szCs w:val="28"/>
          <w:lang w:val="en-US"/>
        </w:rPr>
        <w:t>Information</w:t>
      </w:r>
    </w:p>
    <w:p w14:paraId="0B23161E" w14:textId="77D3525F" w:rsidR="00591121" w:rsidRPr="00591121" w:rsidRDefault="00591121" w:rsidP="0059112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591121">
        <w:rPr>
          <w:rFonts w:ascii="Arial" w:hAnsi="Arial" w:cs="Arial"/>
          <w:b/>
          <w:bCs/>
          <w:sz w:val="24"/>
          <w:szCs w:val="24"/>
          <w:lang w:val="en-US"/>
        </w:rPr>
        <w:t>Resveratrol prevents the release of neutrophils extracellular trap (NETs) by controlling hydrogen peroxide levels and elastase migration.</w:t>
      </w:r>
    </w:p>
    <w:p w14:paraId="5C143CE3" w14:textId="4AC726BB" w:rsidR="00591121" w:rsidRDefault="00591121" w:rsidP="00591121">
      <w:pPr>
        <w:rPr>
          <w:rFonts w:ascii="Arial" w:hAnsi="Arial" w:cs="Arial"/>
          <w:sz w:val="24"/>
          <w:szCs w:val="24"/>
        </w:rPr>
      </w:pPr>
      <w:r w:rsidRPr="001F2AE6">
        <w:rPr>
          <w:rFonts w:ascii="Arial" w:hAnsi="Arial" w:cs="Arial"/>
          <w:sz w:val="24"/>
          <w:szCs w:val="24"/>
        </w:rPr>
        <w:t>Thayana Roberta Ferreira de Mattos</w:t>
      </w:r>
      <w:r w:rsidRPr="001F2AE6">
        <w:rPr>
          <w:rFonts w:ascii="Arial" w:hAnsi="Arial" w:cs="Arial"/>
          <w:sz w:val="24"/>
          <w:szCs w:val="24"/>
          <w:vertAlign w:val="superscript"/>
        </w:rPr>
        <w:t>1</w:t>
      </w:r>
      <w:r w:rsidRPr="001F2AE6">
        <w:rPr>
          <w:rFonts w:ascii="Arial" w:hAnsi="Arial" w:cs="Arial"/>
          <w:sz w:val="24"/>
          <w:szCs w:val="24"/>
        </w:rPr>
        <w:t>, Marcos Antônio Formiga Júnior</w:t>
      </w:r>
      <w:r w:rsidR="00A923FD">
        <w:rPr>
          <w:rFonts w:ascii="Arial" w:hAnsi="Arial" w:cs="Arial"/>
          <w:sz w:val="24"/>
          <w:szCs w:val="24"/>
          <w:vertAlign w:val="superscript"/>
        </w:rPr>
        <w:t>1</w:t>
      </w:r>
      <w:r w:rsidRPr="001F2AE6">
        <w:rPr>
          <w:rFonts w:ascii="Arial" w:hAnsi="Arial" w:cs="Arial"/>
          <w:sz w:val="24"/>
          <w:szCs w:val="24"/>
        </w:rPr>
        <w:t>, Elvira Maria Saraiva</w:t>
      </w:r>
      <w:r w:rsidRPr="001F2AE6">
        <w:rPr>
          <w:rFonts w:ascii="Arial" w:hAnsi="Arial" w:cs="Arial"/>
          <w:sz w:val="24"/>
          <w:szCs w:val="24"/>
          <w:vertAlign w:val="superscript"/>
        </w:rPr>
        <w:t>1</w:t>
      </w:r>
      <w:r w:rsidRPr="001F2AE6">
        <w:rPr>
          <w:rFonts w:ascii="Arial" w:hAnsi="Arial" w:cs="Arial"/>
          <w:sz w:val="24"/>
          <w:szCs w:val="24"/>
        </w:rPr>
        <w:t>*</w:t>
      </w:r>
    </w:p>
    <w:p w14:paraId="54636EC2" w14:textId="4E84C2D6" w:rsidR="000F2A38" w:rsidRDefault="000F2A38" w:rsidP="00591121">
      <w:pPr>
        <w:jc w:val="both"/>
        <w:rPr>
          <w:rFonts w:ascii="Arial" w:hAnsi="Arial" w:cs="Arial"/>
          <w:sz w:val="24"/>
          <w:szCs w:val="24"/>
        </w:rPr>
      </w:pPr>
    </w:p>
    <w:p w14:paraId="2C6DDC1C" w14:textId="64C0A579" w:rsidR="00591121" w:rsidRDefault="00591121" w:rsidP="00591121">
      <w:pPr>
        <w:jc w:val="both"/>
        <w:rPr>
          <w:rFonts w:ascii="Arial" w:hAnsi="Arial" w:cs="Arial"/>
          <w:sz w:val="24"/>
          <w:szCs w:val="24"/>
        </w:rPr>
      </w:pPr>
    </w:p>
    <w:p w14:paraId="3EBBBC25" w14:textId="4D98FD34" w:rsidR="0051685D" w:rsidRDefault="000F2A38" w:rsidP="00591121">
      <w:pPr>
        <w:jc w:val="both"/>
        <w:rPr>
          <w:rFonts w:ascii="Arial" w:hAnsi="Arial" w:cs="Arial"/>
          <w:sz w:val="24"/>
          <w:szCs w:val="24"/>
        </w:rPr>
      </w:pPr>
      <w:r w:rsidRPr="0051685D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394E07AB" wp14:editId="33468A3A">
            <wp:simplePos x="0" y="0"/>
            <wp:positionH relativeFrom="column">
              <wp:posOffset>0</wp:posOffset>
            </wp:positionH>
            <wp:positionV relativeFrom="page">
              <wp:posOffset>2986405</wp:posOffset>
            </wp:positionV>
            <wp:extent cx="5399405" cy="3034665"/>
            <wp:effectExtent l="0" t="0" r="0" b="0"/>
            <wp:wrapNone/>
            <wp:docPr id="1266560886" name="Imagem 1" descr="Gráfico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60886" name="Imagem 1" descr="Gráfico, 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1643C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002ED4C9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389E3240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52A403F8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1F24307D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1E93106D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4C21D292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08BB578A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06EAEA48" w14:textId="77777777" w:rsidR="0051685D" w:rsidRDefault="0051685D" w:rsidP="00591121">
      <w:pPr>
        <w:jc w:val="both"/>
        <w:rPr>
          <w:rFonts w:ascii="Arial" w:hAnsi="Arial" w:cs="Arial"/>
          <w:sz w:val="24"/>
          <w:szCs w:val="24"/>
        </w:rPr>
      </w:pPr>
    </w:p>
    <w:p w14:paraId="6D0BB691" w14:textId="21C8CFA9" w:rsidR="00591121" w:rsidRPr="0051685D" w:rsidRDefault="00591121" w:rsidP="00591121">
      <w:pPr>
        <w:jc w:val="both"/>
        <w:rPr>
          <w:rFonts w:ascii="Arial" w:hAnsi="Arial" w:cs="Arial"/>
          <w:sz w:val="24"/>
          <w:szCs w:val="24"/>
        </w:rPr>
      </w:pPr>
    </w:p>
    <w:p w14:paraId="76A52AB8" w14:textId="0042F143" w:rsidR="00591121" w:rsidRPr="004242C5" w:rsidRDefault="00591121" w:rsidP="00591121">
      <w:pPr>
        <w:spacing w:line="276" w:lineRule="auto"/>
        <w:jc w:val="both"/>
        <w:rPr>
          <w:rFonts w:ascii="Arial" w:hAnsi="Arial" w:cs="Arial"/>
          <w:bCs/>
          <w:lang w:val="en-US"/>
        </w:rPr>
      </w:pPr>
      <w:r w:rsidRPr="004242C5">
        <w:rPr>
          <w:rFonts w:ascii="Arial" w:hAnsi="Arial" w:cs="Arial"/>
          <w:b/>
          <w:bCs/>
          <w:lang w:val="en-US"/>
        </w:rPr>
        <w:t xml:space="preserve">FIGURE S1. Resveratrol prevents the death and the release of NETs by PMA-stimulated human neutrophils. </w:t>
      </w:r>
      <w:r w:rsidRPr="004242C5">
        <w:rPr>
          <w:rFonts w:ascii="Arial" w:hAnsi="Arial" w:cs="Arial"/>
          <w:bCs/>
          <w:lang w:val="en-US"/>
        </w:rPr>
        <w:t>Neutrophils (5x10</w:t>
      </w:r>
      <w:r w:rsidRPr="004242C5">
        <w:rPr>
          <w:rFonts w:ascii="Arial" w:hAnsi="Arial" w:cs="Arial"/>
          <w:bCs/>
          <w:vertAlign w:val="superscript"/>
          <w:lang w:val="en-US"/>
        </w:rPr>
        <w:t>4</w:t>
      </w:r>
      <w:r w:rsidRPr="004242C5">
        <w:rPr>
          <w:rFonts w:ascii="Arial" w:hAnsi="Arial" w:cs="Arial"/>
          <w:bCs/>
          <w:lang w:val="en-US"/>
        </w:rPr>
        <w:t xml:space="preserve">/well) were pretreated with the indicated RSV concentrations for 30 min and then stimulated with 100 </w:t>
      </w:r>
      <w:proofErr w:type="spellStart"/>
      <w:r w:rsidRPr="004242C5">
        <w:rPr>
          <w:rFonts w:ascii="Arial" w:hAnsi="Arial" w:cs="Arial"/>
          <w:bCs/>
          <w:lang w:val="en-US"/>
        </w:rPr>
        <w:t>nM</w:t>
      </w:r>
      <w:proofErr w:type="spellEnd"/>
      <w:r w:rsidRPr="004242C5">
        <w:rPr>
          <w:rFonts w:ascii="Arial" w:hAnsi="Arial" w:cs="Arial"/>
          <w:bCs/>
          <w:lang w:val="en-US"/>
        </w:rPr>
        <w:t xml:space="preserve"> of PMA. (</w:t>
      </w:r>
      <w:r w:rsidR="00E47C30" w:rsidRPr="004242C5">
        <w:rPr>
          <w:rFonts w:ascii="Arial" w:hAnsi="Arial" w:cs="Arial"/>
          <w:b/>
          <w:bCs/>
          <w:lang w:val="en-US"/>
        </w:rPr>
        <w:t>a</w:t>
      </w:r>
      <w:r w:rsidRPr="004242C5">
        <w:rPr>
          <w:rFonts w:ascii="Arial" w:hAnsi="Arial" w:cs="Arial"/>
          <w:bCs/>
          <w:lang w:val="en-US"/>
        </w:rPr>
        <w:t xml:space="preserve">) Results express as Mean </w:t>
      </w:r>
      <w:r w:rsidRPr="004242C5">
        <w:rPr>
          <w:rFonts w:ascii="Arial" w:hAnsi="Arial" w:cs="Arial"/>
          <w:lang w:val="en-US"/>
        </w:rPr>
        <w:t>± SEM</w:t>
      </w:r>
      <w:r w:rsidRPr="004242C5">
        <w:rPr>
          <w:rFonts w:ascii="Arial" w:hAnsi="Arial" w:cs="Arial"/>
          <w:bCs/>
          <w:lang w:val="en-US"/>
        </w:rPr>
        <w:t xml:space="preserve"> of neutrophils viability measured by LDH release of 4 donors. (</w:t>
      </w:r>
      <w:r w:rsidR="00E47C30" w:rsidRPr="004242C5">
        <w:rPr>
          <w:rFonts w:ascii="Arial" w:hAnsi="Arial" w:cs="Arial"/>
          <w:b/>
          <w:bCs/>
          <w:lang w:val="en-US"/>
        </w:rPr>
        <w:t>b</w:t>
      </w:r>
      <w:r w:rsidRPr="004242C5">
        <w:rPr>
          <w:rFonts w:ascii="Arial" w:hAnsi="Arial" w:cs="Arial"/>
          <w:bCs/>
          <w:lang w:val="en-US"/>
        </w:rPr>
        <w:t>) Donor-to-donor variation in NET release. AU: arbitrary units. **p&lt;0.001; ***p&lt;0.0001.</w:t>
      </w:r>
    </w:p>
    <w:p w14:paraId="5B862376" w14:textId="77777777" w:rsidR="00591121" w:rsidRDefault="00591121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69A2AFDC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656CF6E1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067C0760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5C00DD03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2B8278DE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54296FF0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3AC32A41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5ACD3664" w14:textId="291E1D32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7ED3EC3B" wp14:editId="13FCE9C5">
            <wp:simplePos x="0" y="0"/>
            <wp:positionH relativeFrom="column">
              <wp:align>center</wp:align>
            </wp:positionH>
            <wp:positionV relativeFrom="paragraph">
              <wp:posOffset>37465</wp:posOffset>
            </wp:positionV>
            <wp:extent cx="2818800" cy="2635200"/>
            <wp:effectExtent l="0" t="0" r="635" b="0"/>
            <wp:wrapNone/>
            <wp:docPr id="1554875967" name="Imagem 1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75967" name="Imagem 1" descr="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800" cy="26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E1573" w14:textId="62BA919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5FE1546C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12AD25E8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1FE23153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45E1CF47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61A7458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26733567" w14:textId="77777777" w:rsidR="00E63DA0" w:rsidRDefault="00E63DA0" w:rsidP="00591121">
      <w:pPr>
        <w:spacing w:line="276" w:lineRule="auto"/>
        <w:jc w:val="both"/>
        <w:rPr>
          <w:rFonts w:ascii="Arial" w:hAnsi="Arial" w:cs="Arial"/>
          <w:lang w:val="en-US"/>
        </w:rPr>
      </w:pPr>
    </w:p>
    <w:p w14:paraId="018BD26B" w14:textId="1033AA6F" w:rsidR="00591121" w:rsidRDefault="00591121" w:rsidP="00591121">
      <w:pPr>
        <w:ind w:left="2124" w:firstLine="708"/>
        <w:jc w:val="both"/>
        <w:rPr>
          <w:rFonts w:ascii="Arial" w:hAnsi="Arial" w:cs="Arial"/>
          <w:lang w:val="en-US"/>
        </w:rPr>
      </w:pPr>
    </w:p>
    <w:p w14:paraId="52125A12" w14:textId="77777777" w:rsidR="00E63DA0" w:rsidRDefault="00E63DA0" w:rsidP="00591121">
      <w:pPr>
        <w:ind w:left="2124" w:firstLine="708"/>
        <w:jc w:val="both"/>
        <w:rPr>
          <w:rFonts w:ascii="Arial" w:hAnsi="Arial" w:cs="Arial"/>
          <w:lang w:val="en-US"/>
        </w:rPr>
      </w:pPr>
    </w:p>
    <w:p w14:paraId="6551F3A5" w14:textId="77777777" w:rsidR="00E63DA0" w:rsidRPr="00E63DA0" w:rsidRDefault="00E63DA0" w:rsidP="007A67DB">
      <w:pPr>
        <w:spacing w:line="276" w:lineRule="auto"/>
        <w:ind w:left="2124" w:firstLine="708"/>
        <w:jc w:val="both"/>
        <w:rPr>
          <w:rFonts w:ascii="Arial" w:hAnsi="Arial" w:cs="Arial"/>
          <w:sz w:val="24"/>
          <w:szCs w:val="24"/>
          <w:lang w:val="en-US"/>
        </w:rPr>
      </w:pPr>
    </w:p>
    <w:p w14:paraId="237F8246" w14:textId="77777777" w:rsidR="00591121" w:rsidRDefault="00591121" w:rsidP="007A67DB">
      <w:pPr>
        <w:spacing w:line="276" w:lineRule="auto"/>
        <w:jc w:val="both"/>
        <w:rPr>
          <w:rFonts w:ascii="Arial" w:hAnsi="Arial" w:cs="Arial"/>
          <w:lang w:val="en-US"/>
        </w:rPr>
      </w:pPr>
      <w:r w:rsidRPr="008A1F95">
        <w:rPr>
          <w:rFonts w:ascii="Arial" w:hAnsi="Arial" w:cs="Arial"/>
          <w:b/>
          <w:bCs/>
          <w:lang w:val="en-US"/>
        </w:rPr>
        <w:t xml:space="preserve">FIGURE S2. Fixed </w:t>
      </w:r>
      <w:r w:rsidRPr="008A1F95">
        <w:rPr>
          <w:rFonts w:ascii="Arial" w:hAnsi="Arial" w:cs="Arial"/>
          <w:b/>
          <w:bCs/>
          <w:i/>
          <w:iCs/>
          <w:lang w:val="en-US"/>
        </w:rPr>
        <w:t>Leishmania major</w:t>
      </w:r>
      <w:r w:rsidRPr="008A1F95">
        <w:rPr>
          <w:rFonts w:ascii="Arial" w:hAnsi="Arial" w:cs="Arial"/>
          <w:b/>
          <w:bCs/>
          <w:lang w:val="en-US"/>
        </w:rPr>
        <w:t xml:space="preserve"> induces the release of NETs in human neutrophils.</w:t>
      </w:r>
      <w:r w:rsidRPr="008A1F95">
        <w:rPr>
          <w:rFonts w:ascii="Arial" w:hAnsi="Arial" w:cs="Arial"/>
          <w:lang w:val="en-US"/>
        </w:rPr>
        <w:t xml:space="preserve"> Neutrophils (5x10</w:t>
      </w:r>
      <w:r w:rsidRPr="008A1F95">
        <w:rPr>
          <w:rFonts w:ascii="Arial" w:hAnsi="Arial" w:cs="Arial"/>
          <w:vertAlign w:val="superscript"/>
          <w:lang w:val="en-US"/>
        </w:rPr>
        <w:t>4</w:t>
      </w:r>
      <w:r w:rsidRPr="008A1F95">
        <w:rPr>
          <w:rFonts w:ascii="Arial" w:hAnsi="Arial" w:cs="Arial"/>
          <w:lang w:val="en-US"/>
        </w:rPr>
        <w:t>/well) were stimulated with different proportions of fixed</w:t>
      </w:r>
      <w:r w:rsidRPr="008A1F95">
        <w:rPr>
          <w:rFonts w:ascii="Arial" w:hAnsi="Arial" w:cs="Arial"/>
          <w:i/>
          <w:iCs/>
          <w:lang w:val="en-US"/>
        </w:rPr>
        <w:t xml:space="preserve"> Leishmania major</w:t>
      </w:r>
      <w:r w:rsidRPr="008A1F95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(</w:t>
      </w:r>
      <w:r w:rsidRPr="008A1F95">
        <w:rPr>
          <w:rFonts w:ascii="Arial" w:hAnsi="Arial" w:cs="Arial"/>
          <w:lang w:val="en-US"/>
        </w:rPr>
        <w:t>4% formaldehyde</w:t>
      </w:r>
      <w:r>
        <w:rPr>
          <w:rFonts w:ascii="Arial" w:hAnsi="Arial" w:cs="Arial"/>
          <w:lang w:val="en-US"/>
        </w:rPr>
        <w:t>)</w:t>
      </w:r>
      <w:r w:rsidRPr="008A1F95">
        <w:rPr>
          <w:rFonts w:ascii="Arial" w:hAnsi="Arial" w:cs="Arial"/>
          <w:lang w:val="en-US"/>
        </w:rPr>
        <w:t xml:space="preserve"> for 4 h. The amount of NET-DNA was measured in the supernatant by </w:t>
      </w:r>
      <w:proofErr w:type="spellStart"/>
      <w:r w:rsidRPr="008A1F95">
        <w:rPr>
          <w:rFonts w:ascii="Arial" w:hAnsi="Arial" w:cs="Arial"/>
          <w:lang w:val="en-US"/>
        </w:rPr>
        <w:t>Picogreen</w:t>
      </w:r>
      <w:proofErr w:type="spellEnd"/>
      <w:r>
        <w:rPr>
          <w:rFonts w:ascii="Arial" w:hAnsi="Arial" w:cs="Arial"/>
          <w:lang w:val="en-US"/>
        </w:rPr>
        <w:t xml:space="preserve">. </w:t>
      </w:r>
      <w:r w:rsidRPr="008A1F95">
        <w:rPr>
          <w:rFonts w:ascii="Arial" w:hAnsi="Arial" w:cs="Arial"/>
          <w:lang w:val="en-US"/>
        </w:rPr>
        <w:t xml:space="preserve"> </w:t>
      </w:r>
      <w:r w:rsidRPr="003B6491">
        <w:rPr>
          <w:rFonts w:ascii="Arial" w:hAnsi="Arial" w:cs="Arial"/>
          <w:lang w:val="en-US"/>
        </w:rPr>
        <w:t xml:space="preserve">Results shown as n fold related to control, expressed as mean ± SEM of </w:t>
      </w:r>
      <w:r>
        <w:rPr>
          <w:rFonts w:ascii="Arial" w:hAnsi="Arial" w:cs="Arial"/>
          <w:lang w:val="en-US"/>
        </w:rPr>
        <w:t xml:space="preserve">4 donors. </w:t>
      </w:r>
      <w:r w:rsidRPr="008A1F95">
        <w:rPr>
          <w:rFonts w:ascii="Arial" w:hAnsi="Arial" w:cs="Arial"/>
          <w:lang w:val="en-US"/>
        </w:rPr>
        <w:t>*</w:t>
      </w:r>
      <w:r>
        <w:rPr>
          <w:rFonts w:ascii="Arial" w:hAnsi="Arial" w:cs="Arial"/>
          <w:lang w:val="en-US"/>
        </w:rPr>
        <w:t>p&lt;0.05; **p&lt;0.001; ***</w:t>
      </w:r>
      <w:r w:rsidRPr="008A1F95">
        <w:rPr>
          <w:rFonts w:ascii="Arial" w:hAnsi="Arial" w:cs="Arial"/>
          <w:lang w:val="en-US"/>
        </w:rPr>
        <w:t>p&lt;0.0001.</w:t>
      </w:r>
    </w:p>
    <w:p w14:paraId="7835758F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384DD0D0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0BB111BE" w14:textId="65294AAC" w:rsidR="0059112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1E26819" wp14:editId="536A1643">
            <wp:simplePos x="0" y="0"/>
            <wp:positionH relativeFrom="column">
              <wp:align>center</wp:align>
            </wp:positionH>
            <wp:positionV relativeFrom="paragraph">
              <wp:posOffset>193675</wp:posOffset>
            </wp:positionV>
            <wp:extent cx="4428000" cy="2584800"/>
            <wp:effectExtent l="0" t="0" r="0" b="6350"/>
            <wp:wrapNone/>
            <wp:docPr id="461703157" name="Imagem 2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03157" name="Imagem 2" descr="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0" cy="25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DAA3B" w14:textId="15BBEABE" w:rsidR="00591121" w:rsidRDefault="0059112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419265F0" w14:textId="4DF56768" w:rsidR="00591121" w:rsidRDefault="0059112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5034E1C8" w14:textId="73EB5DDC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362E5BD0" w14:textId="250F5CDB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2841E990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2A8BC06F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26E7C8BF" w14:textId="430AEA8B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0062268B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0EC434E8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48A7CEF0" w14:textId="77777777" w:rsidR="00701AF1" w:rsidRDefault="00701AF1" w:rsidP="00591121">
      <w:pPr>
        <w:spacing w:line="240" w:lineRule="auto"/>
        <w:jc w:val="both"/>
        <w:rPr>
          <w:rFonts w:ascii="Arial" w:hAnsi="Arial" w:cs="Arial"/>
          <w:lang w:val="en-US"/>
        </w:rPr>
      </w:pPr>
    </w:p>
    <w:p w14:paraId="23CE3530" w14:textId="66CEDA80" w:rsidR="00591121" w:rsidRDefault="00591121" w:rsidP="00591121">
      <w:pPr>
        <w:spacing w:line="240" w:lineRule="auto"/>
        <w:ind w:left="1416"/>
        <w:jc w:val="both"/>
        <w:rPr>
          <w:rFonts w:ascii="Arial" w:hAnsi="Arial" w:cs="Arial"/>
          <w:lang w:val="en-US"/>
        </w:rPr>
      </w:pPr>
    </w:p>
    <w:p w14:paraId="6D4CFC9D" w14:textId="25DFDAD7" w:rsidR="00591121" w:rsidRPr="004242C5" w:rsidRDefault="00591121" w:rsidP="007A67DB">
      <w:pPr>
        <w:spacing w:line="276" w:lineRule="auto"/>
        <w:jc w:val="both"/>
        <w:rPr>
          <w:rFonts w:ascii="Arial" w:hAnsi="Arial" w:cs="Arial"/>
          <w:lang w:val="en-US"/>
        </w:rPr>
      </w:pPr>
      <w:r w:rsidRPr="004242C5">
        <w:rPr>
          <w:rFonts w:ascii="Arial" w:hAnsi="Arial" w:cs="Arial"/>
          <w:b/>
          <w:bCs/>
          <w:lang w:val="en-US"/>
        </w:rPr>
        <w:t>FIGURE S3. Resveratrol (RSV) inhibits reactive oxygen species (ROS) in PMA-stimulated neutrophils.</w:t>
      </w:r>
      <w:r w:rsidRPr="004242C5">
        <w:rPr>
          <w:rFonts w:ascii="Arial" w:hAnsi="Arial" w:cs="Arial"/>
          <w:lang w:val="en-US"/>
        </w:rPr>
        <w:t xml:space="preserve"> The amount of ROS measured by the DHR 123 probe after neutrophils were pretreated with 50 µM of resveratrol or 10 µM of DPI and subsequently stimulated with 100 </w:t>
      </w:r>
      <w:proofErr w:type="spellStart"/>
      <w:r w:rsidRPr="004242C5">
        <w:rPr>
          <w:rFonts w:ascii="Arial" w:hAnsi="Arial" w:cs="Arial"/>
          <w:lang w:val="en-US"/>
        </w:rPr>
        <w:t>nM</w:t>
      </w:r>
      <w:proofErr w:type="spellEnd"/>
      <w:r w:rsidRPr="004242C5">
        <w:rPr>
          <w:rFonts w:ascii="Arial" w:hAnsi="Arial" w:cs="Arial"/>
          <w:lang w:val="en-US"/>
        </w:rPr>
        <w:t xml:space="preserve"> of PMA. Results </w:t>
      </w:r>
      <w:r w:rsidR="004C4033">
        <w:rPr>
          <w:rFonts w:ascii="Arial" w:hAnsi="Arial" w:cs="Arial"/>
          <w:lang w:val="en-US"/>
        </w:rPr>
        <w:t>are shown</w:t>
      </w:r>
      <w:r w:rsidR="004C4033" w:rsidRPr="004242C5">
        <w:rPr>
          <w:rFonts w:ascii="Arial" w:hAnsi="Arial" w:cs="Arial"/>
          <w:lang w:val="en-US"/>
        </w:rPr>
        <w:t xml:space="preserve"> </w:t>
      </w:r>
      <w:r w:rsidRPr="004242C5">
        <w:rPr>
          <w:rFonts w:ascii="Arial" w:hAnsi="Arial" w:cs="Arial"/>
          <w:lang w:val="en-US"/>
        </w:rPr>
        <w:t>as ROS arbitrary units (A.U.) mean ± SEM of 13 donors. *p&lt;0.05; **p&lt;0.001; ***p&lt;0.0001.</w:t>
      </w:r>
    </w:p>
    <w:p w14:paraId="24384AA2" w14:textId="77777777" w:rsidR="004C7671" w:rsidRPr="007A67DB" w:rsidRDefault="004C7671">
      <w:pPr>
        <w:rPr>
          <w:lang w:val="en-US"/>
        </w:rPr>
      </w:pPr>
    </w:p>
    <w:p w14:paraId="53D767DE" w14:textId="77777777" w:rsidR="003C52BF" w:rsidRPr="007A67DB" w:rsidRDefault="003C52BF">
      <w:pPr>
        <w:rPr>
          <w:lang w:val="en-US"/>
        </w:rPr>
      </w:pPr>
    </w:p>
    <w:p w14:paraId="0A81AF6D" w14:textId="77777777" w:rsidR="003C52BF" w:rsidRPr="007A67DB" w:rsidRDefault="003C52BF">
      <w:pPr>
        <w:rPr>
          <w:lang w:val="en-US"/>
        </w:rPr>
      </w:pPr>
    </w:p>
    <w:p w14:paraId="541C8962" w14:textId="77777777" w:rsidR="003C52BF" w:rsidRPr="007A67DB" w:rsidRDefault="003C52BF">
      <w:pPr>
        <w:rPr>
          <w:lang w:val="en-US"/>
        </w:rPr>
      </w:pPr>
    </w:p>
    <w:p w14:paraId="5D2F14A7" w14:textId="77777777" w:rsidR="003C52BF" w:rsidRPr="007A67DB" w:rsidRDefault="003C52BF">
      <w:pPr>
        <w:rPr>
          <w:lang w:val="en-US"/>
        </w:rPr>
      </w:pPr>
    </w:p>
    <w:p w14:paraId="706A0F0C" w14:textId="77777777" w:rsidR="003C52BF" w:rsidRPr="007A67DB" w:rsidRDefault="003C52BF">
      <w:pPr>
        <w:rPr>
          <w:lang w:val="en-US"/>
        </w:rPr>
      </w:pPr>
    </w:p>
    <w:p w14:paraId="6414BE32" w14:textId="77777777" w:rsidR="003C52BF" w:rsidRPr="007A67DB" w:rsidRDefault="003C52BF">
      <w:pPr>
        <w:rPr>
          <w:lang w:val="en-US"/>
        </w:rPr>
      </w:pPr>
    </w:p>
    <w:p w14:paraId="1DE7B457" w14:textId="77777777" w:rsidR="003C52BF" w:rsidRPr="007A67DB" w:rsidRDefault="003C52BF">
      <w:pPr>
        <w:rPr>
          <w:lang w:val="en-US"/>
        </w:rPr>
      </w:pPr>
    </w:p>
    <w:p w14:paraId="1BE358D4" w14:textId="77777777" w:rsidR="003C52BF" w:rsidRPr="007A67DB" w:rsidRDefault="003C52BF">
      <w:pPr>
        <w:rPr>
          <w:lang w:val="en-US"/>
        </w:rPr>
      </w:pPr>
    </w:p>
    <w:p w14:paraId="7DDC51E9" w14:textId="77777777" w:rsidR="003C52BF" w:rsidRPr="007A67DB" w:rsidRDefault="003C52BF">
      <w:pPr>
        <w:rPr>
          <w:lang w:val="en-US"/>
        </w:rPr>
      </w:pPr>
    </w:p>
    <w:p w14:paraId="0039BBAC" w14:textId="77777777" w:rsidR="003C52BF" w:rsidRPr="007A67DB" w:rsidRDefault="003C52BF">
      <w:pPr>
        <w:rPr>
          <w:lang w:val="en-US"/>
        </w:rPr>
      </w:pPr>
    </w:p>
    <w:p w14:paraId="7CEC74E9" w14:textId="77777777" w:rsidR="003C52BF" w:rsidRPr="007A67DB" w:rsidRDefault="003C52BF">
      <w:pPr>
        <w:rPr>
          <w:lang w:val="en-US"/>
        </w:rPr>
      </w:pPr>
    </w:p>
    <w:p w14:paraId="4CA200E2" w14:textId="77777777" w:rsidR="003C52BF" w:rsidRPr="007A67DB" w:rsidRDefault="003C52BF">
      <w:pPr>
        <w:rPr>
          <w:lang w:val="en-US"/>
        </w:rPr>
      </w:pPr>
    </w:p>
    <w:p w14:paraId="32D56413" w14:textId="77777777" w:rsidR="003C52BF" w:rsidRPr="007A67DB" w:rsidRDefault="003C52BF">
      <w:pPr>
        <w:rPr>
          <w:lang w:val="en-US"/>
        </w:rPr>
      </w:pPr>
    </w:p>
    <w:p w14:paraId="50A366FE" w14:textId="77777777" w:rsidR="003C52BF" w:rsidRPr="007A67DB" w:rsidRDefault="003C52BF">
      <w:pPr>
        <w:rPr>
          <w:lang w:val="en-US"/>
        </w:rPr>
      </w:pPr>
    </w:p>
    <w:p w14:paraId="1A74A4B9" w14:textId="77777777" w:rsidR="003C52BF" w:rsidRPr="007A67DB" w:rsidRDefault="003C52BF">
      <w:pPr>
        <w:rPr>
          <w:lang w:val="en-US"/>
        </w:rPr>
      </w:pPr>
    </w:p>
    <w:p w14:paraId="3A612A66" w14:textId="77777777" w:rsidR="003C52BF" w:rsidRPr="007A67DB" w:rsidRDefault="003C52BF">
      <w:pPr>
        <w:rPr>
          <w:lang w:val="en-US"/>
        </w:rPr>
      </w:pPr>
    </w:p>
    <w:p w14:paraId="080A8A86" w14:textId="77777777" w:rsidR="003C52BF" w:rsidRPr="007A67DB" w:rsidRDefault="003C52BF">
      <w:pPr>
        <w:rPr>
          <w:lang w:val="en-US"/>
        </w:rPr>
      </w:pPr>
    </w:p>
    <w:p w14:paraId="63A57D40" w14:textId="77777777" w:rsidR="003C52BF" w:rsidRPr="007A67DB" w:rsidRDefault="003C52BF">
      <w:pPr>
        <w:rPr>
          <w:lang w:val="en-US"/>
        </w:rPr>
      </w:pPr>
    </w:p>
    <w:p w14:paraId="7793CF3A" w14:textId="77777777" w:rsidR="003C52BF" w:rsidRPr="007A67DB" w:rsidRDefault="003C52BF">
      <w:pPr>
        <w:rPr>
          <w:lang w:val="en-US"/>
        </w:rPr>
      </w:pPr>
    </w:p>
    <w:p w14:paraId="1CC072F5" w14:textId="77777777" w:rsidR="003C52BF" w:rsidRPr="007A67DB" w:rsidRDefault="003C52BF">
      <w:pPr>
        <w:rPr>
          <w:lang w:val="en-US"/>
        </w:rPr>
      </w:pPr>
    </w:p>
    <w:p w14:paraId="08AA71FF" w14:textId="77777777" w:rsidR="003C52BF" w:rsidRPr="007A67DB" w:rsidRDefault="003C52BF">
      <w:pPr>
        <w:rPr>
          <w:lang w:val="en-US"/>
        </w:rPr>
      </w:pPr>
    </w:p>
    <w:p w14:paraId="7C04F6CB" w14:textId="77777777" w:rsidR="003C52BF" w:rsidRPr="007A67DB" w:rsidRDefault="003C52BF">
      <w:pPr>
        <w:rPr>
          <w:lang w:val="en-US"/>
        </w:rPr>
      </w:pPr>
    </w:p>
    <w:p w14:paraId="7D0C1BA9" w14:textId="77777777" w:rsidR="003C52BF" w:rsidRPr="007A67DB" w:rsidRDefault="003C52BF">
      <w:pPr>
        <w:rPr>
          <w:lang w:val="en-US"/>
        </w:rPr>
      </w:pPr>
    </w:p>
    <w:p w14:paraId="6D89E577" w14:textId="77777777" w:rsidR="003C52BF" w:rsidRPr="007A67DB" w:rsidRDefault="003C52BF">
      <w:pPr>
        <w:rPr>
          <w:lang w:val="en-US"/>
        </w:rPr>
      </w:pPr>
    </w:p>
    <w:p w14:paraId="30B25FC3" w14:textId="77777777" w:rsidR="003C52BF" w:rsidRPr="007A67DB" w:rsidRDefault="003C52BF">
      <w:pPr>
        <w:rPr>
          <w:lang w:val="en-US"/>
        </w:rPr>
      </w:pPr>
    </w:p>
    <w:p w14:paraId="51E1837D" w14:textId="3C2A9B3B" w:rsidR="003C52BF" w:rsidRPr="004242C5" w:rsidRDefault="003C52BF" w:rsidP="007A67DB">
      <w:pPr>
        <w:spacing w:line="276" w:lineRule="auto"/>
        <w:jc w:val="both"/>
        <w:rPr>
          <w:rFonts w:ascii="Arial" w:hAnsi="Arial" w:cs="Arial"/>
        </w:rPr>
      </w:pPr>
      <w:r w:rsidRPr="007A67DB">
        <w:rPr>
          <w:rFonts w:ascii="Arial" w:hAnsi="Arial" w:cs="Arial"/>
          <w:b/>
          <w:bCs/>
          <w:noProof/>
          <w:shd w:val="clear" w:color="auto" w:fill="FFFFFF" w:themeFill="background1"/>
          <w:lang w:val="en-US"/>
        </w:rPr>
        <w:drawing>
          <wp:anchor distT="0" distB="0" distL="114300" distR="114300" simplePos="0" relativeHeight="251661312" behindDoc="0" locked="1" layoutInCell="1" allowOverlap="1" wp14:anchorId="723C8CAB" wp14:editId="414ABC97">
            <wp:simplePos x="0" y="0"/>
            <wp:positionH relativeFrom="column">
              <wp:align>center</wp:align>
            </wp:positionH>
            <wp:positionV relativeFrom="page">
              <wp:posOffset>899160</wp:posOffset>
            </wp:positionV>
            <wp:extent cx="4701600" cy="6919200"/>
            <wp:effectExtent l="0" t="0" r="3810" b="0"/>
            <wp:wrapNone/>
            <wp:docPr id="761203908" name="Imagem 1" descr="Interface gráfica do usuári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03908" name="Imagem 1" descr="Interface gráfica do usuári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600" cy="69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42C5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 xml:space="preserve">FIGURE S4. Resveratrol modulates the localization of neutrophil elastase in LPS- and </w:t>
      </w:r>
      <w:r w:rsidR="004242C5" w:rsidRPr="007A67DB">
        <w:rPr>
          <w:rFonts w:ascii="Arial" w:hAnsi="Arial" w:cs="Arial"/>
          <w:b/>
          <w:bCs/>
          <w:i/>
          <w:iCs/>
          <w:shd w:val="clear" w:color="auto" w:fill="FFFFFF" w:themeFill="background1"/>
          <w:lang w:val="en-US"/>
        </w:rPr>
        <w:t>Leishmania</w:t>
      </w:r>
      <w:r w:rsidR="004242C5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-stimulated neutrophils.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Adherent neutrophils</w:t>
      </w:r>
      <w:r w:rsidR="00B7097F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(2x10</w:t>
      </w:r>
      <w:r w:rsidR="00B7097F" w:rsidRPr="007A67DB">
        <w:rPr>
          <w:rFonts w:ascii="Arial" w:hAnsi="Arial" w:cs="Arial"/>
          <w:shd w:val="clear" w:color="auto" w:fill="FFFFFF" w:themeFill="background1"/>
          <w:vertAlign w:val="superscript"/>
          <w:lang w:val="en-US"/>
        </w:rPr>
        <w:t>5</w:t>
      </w:r>
      <w:r w:rsidR="00B7097F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cells)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were pretreated or not with 50 </w:t>
      </w:r>
      <w:proofErr w:type="spellStart"/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>μM</w:t>
      </w:r>
      <w:proofErr w:type="spellEnd"/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RSV for 30 min and subsequently stimulated for 2 h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with (</w:t>
      </w:r>
      <w:r w:rsidR="004C4033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c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>) 10 µg/ml LPS or (</w:t>
      </w:r>
      <w:r w:rsidR="004C4033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e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) </w:t>
      </w:r>
      <w:r w:rsidR="004C4033" w:rsidRPr="007A67DB">
        <w:rPr>
          <w:rFonts w:ascii="Arial" w:hAnsi="Arial" w:cs="Arial"/>
          <w:i/>
          <w:iCs/>
          <w:shd w:val="clear" w:color="auto" w:fill="FFFFFF" w:themeFill="background1"/>
          <w:lang w:val="en-US"/>
        </w:rPr>
        <w:t>Leishmania amazonensis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(MOI 1)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>. Cells were stained with anti-</w:t>
      </w:r>
      <w:proofErr w:type="spellStart"/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>elastase</w:t>
      </w:r>
      <w:proofErr w:type="spellEnd"/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antibody (green) and DAPI (blue). Orthogonal view of 7 optical slices along the Z axis. </w:t>
      </w:r>
      <w:r w:rsidR="004242C5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(a)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proofErr w:type="spellStart"/>
      <w:proofErr w:type="gramStart"/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>unstimulated</w:t>
      </w:r>
      <w:proofErr w:type="spellEnd"/>
      <w:proofErr w:type="gramEnd"/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>control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>;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r w:rsidR="004242C5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(b)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RSV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>;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r w:rsidR="004242C5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(d)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RSV + LPS</w:t>
      </w:r>
      <w:r w:rsidR="004C4033" w:rsidRPr="007A67DB">
        <w:rPr>
          <w:rFonts w:ascii="Arial" w:hAnsi="Arial" w:cs="Arial"/>
          <w:shd w:val="clear" w:color="auto" w:fill="FFFFFF" w:themeFill="background1"/>
          <w:lang w:val="en-US"/>
        </w:rPr>
        <w:t>;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r w:rsidR="004242C5" w:rsidRPr="007A67DB">
        <w:rPr>
          <w:rFonts w:ascii="Arial" w:hAnsi="Arial" w:cs="Arial"/>
          <w:b/>
          <w:bCs/>
          <w:shd w:val="clear" w:color="auto" w:fill="FFFFFF" w:themeFill="background1"/>
          <w:lang w:val="en-US"/>
        </w:rPr>
        <w:t>(e)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r w:rsidR="004242C5" w:rsidRPr="007A67DB">
        <w:rPr>
          <w:rFonts w:ascii="Arial" w:hAnsi="Arial" w:cs="Arial"/>
          <w:i/>
          <w:iCs/>
          <w:shd w:val="clear" w:color="auto" w:fill="FFFFFF" w:themeFill="background1"/>
          <w:lang w:val="en-US"/>
        </w:rPr>
        <w:t>L</w:t>
      </w:r>
      <w:r w:rsidR="004C4033" w:rsidRPr="007A67DB">
        <w:rPr>
          <w:rFonts w:ascii="Arial" w:hAnsi="Arial" w:cs="Arial"/>
          <w:i/>
          <w:iCs/>
          <w:shd w:val="clear" w:color="auto" w:fill="FFFFFF" w:themeFill="background1"/>
          <w:lang w:val="en-US"/>
        </w:rPr>
        <w:t>.</w:t>
      </w:r>
      <w:r w:rsidR="004242C5" w:rsidRPr="007A67DB">
        <w:rPr>
          <w:rFonts w:ascii="Arial" w:hAnsi="Arial" w:cs="Arial"/>
          <w:i/>
          <w:iCs/>
          <w:shd w:val="clear" w:color="auto" w:fill="FFFFFF" w:themeFill="background1"/>
          <w:lang w:val="en-US"/>
        </w:rPr>
        <w:t xml:space="preserve"> </w:t>
      </w:r>
      <w:bookmarkStart w:id="0" w:name="_GoBack"/>
      <w:proofErr w:type="spellStart"/>
      <w:r w:rsidR="004242C5" w:rsidRPr="008561D9">
        <w:rPr>
          <w:rFonts w:ascii="Arial" w:hAnsi="Arial" w:cs="Arial"/>
          <w:i/>
          <w:iCs/>
          <w:shd w:val="clear" w:color="auto" w:fill="FFFFFF" w:themeFill="background1"/>
          <w:lang w:val="en-US"/>
        </w:rPr>
        <w:t>amazonensis</w:t>
      </w:r>
      <w:proofErr w:type="spellEnd"/>
      <w:r w:rsidR="004242C5" w:rsidRPr="008561D9">
        <w:rPr>
          <w:rFonts w:ascii="Arial" w:hAnsi="Arial" w:cs="Arial"/>
          <w:shd w:val="clear" w:color="auto" w:fill="FFFFFF" w:themeFill="background1"/>
          <w:lang w:val="en-US"/>
        </w:rPr>
        <w:t xml:space="preserve"> (</w:t>
      </w:r>
      <w:r w:rsidR="004C4033" w:rsidRPr="008561D9">
        <w:rPr>
          <w:rFonts w:ascii="Arial" w:hAnsi="Arial" w:cs="Arial"/>
          <w:shd w:val="clear" w:color="auto" w:fill="FFFFFF" w:themeFill="background1"/>
          <w:lang w:val="en-US"/>
        </w:rPr>
        <w:t xml:space="preserve">MOI </w:t>
      </w:r>
      <w:r w:rsidR="004242C5" w:rsidRPr="008561D9">
        <w:rPr>
          <w:rFonts w:ascii="Arial" w:hAnsi="Arial" w:cs="Arial"/>
          <w:shd w:val="clear" w:color="auto" w:fill="FFFFFF" w:themeFill="background1"/>
          <w:lang w:val="en-US"/>
        </w:rPr>
        <w:t>1),</w:t>
      </w:r>
      <w:r w:rsidR="004C4033" w:rsidRPr="008561D9">
        <w:rPr>
          <w:rFonts w:ascii="Arial" w:hAnsi="Arial" w:cs="Arial"/>
          <w:shd w:val="clear" w:color="auto" w:fill="FFFFFF" w:themeFill="background1"/>
          <w:lang w:val="en-US"/>
        </w:rPr>
        <w:t xml:space="preserve"> and</w:t>
      </w:r>
      <w:r w:rsidR="004242C5" w:rsidRPr="008561D9">
        <w:rPr>
          <w:rFonts w:ascii="Arial" w:hAnsi="Arial" w:cs="Arial"/>
          <w:shd w:val="clear" w:color="auto" w:fill="FFFFFF" w:themeFill="background1"/>
          <w:lang w:val="en-US"/>
        </w:rPr>
        <w:t xml:space="preserve"> </w:t>
      </w:r>
      <w:r w:rsidR="004242C5" w:rsidRPr="008561D9">
        <w:rPr>
          <w:rFonts w:ascii="Arial" w:hAnsi="Arial" w:cs="Arial"/>
          <w:b/>
          <w:bCs/>
          <w:shd w:val="clear" w:color="auto" w:fill="FFFFFF" w:themeFill="background1"/>
          <w:lang w:val="en-US"/>
        </w:rPr>
        <w:t>(f)</w:t>
      </w:r>
      <w:r w:rsidR="004242C5" w:rsidRPr="008561D9">
        <w:rPr>
          <w:rFonts w:ascii="Arial" w:hAnsi="Arial" w:cs="Arial"/>
          <w:shd w:val="clear" w:color="auto" w:fill="FFFFFF" w:themeFill="background1"/>
          <w:lang w:val="en-US"/>
        </w:rPr>
        <w:t xml:space="preserve"> RSV + </w:t>
      </w:r>
      <w:proofErr w:type="spellStart"/>
      <w:r w:rsidR="004242C5" w:rsidRPr="008561D9">
        <w:rPr>
          <w:rFonts w:ascii="Arial" w:hAnsi="Arial" w:cs="Arial"/>
          <w:i/>
          <w:iCs/>
          <w:shd w:val="clear" w:color="auto" w:fill="FFFFFF" w:themeFill="background1"/>
          <w:lang w:val="en-US"/>
        </w:rPr>
        <w:t>Leishmania</w:t>
      </w:r>
      <w:proofErr w:type="spellEnd"/>
      <w:r w:rsidR="004242C5" w:rsidRPr="008561D9">
        <w:rPr>
          <w:rFonts w:ascii="Arial" w:hAnsi="Arial" w:cs="Arial"/>
          <w:shd w:val="clear" w:color="auto" w:fill="FFFFFF" w:themeFill="background1"/>
          <w:lang w:val="en-US"/>
        </w:rPr>
        <w:t xml:space="preserve">. </w:t>
      </w:r>
      <w:bookmarkEnd w:id="0"/>
      <w:proofErr w:type="spellStart"/>
      <w:r w:rsidR="004242C5" w:rsidRPr="007A67DB">
        <w:rPr>
          <w:rFonts w:ascii="Arial" w:hAnsi="Arial" w:cs="Arial"/>
          <w:shd w:val="clear" w:color="auto" w:fill="FFFFFF" w:themeFill="background1"/>
        </w:rPr>
        <w:t>Bar</w:t>
      </w:r>
      <w:r w:rsidR="004C4033">
        <w:rPr>
          <w:rFonts w:ascii="Arial" w:hAnsi="Arial" w:cs="Arial"/>
          <w:shd w:val="clear" w:color="auto" w:fill="FFFFFF" w:themeFill="background1"/>
        </w:rPr>
        <w:t>s</w:t>
      </w:r>
      <w:proofErr w:type="spellEnd"/>
      <w:r w:rsidR="004242C5" w:rsidRPr="007A67DB">
        <w:rPr>
          <w:rFonts w:ascii="Arial" w:hAnsi="Arial" w:cs="Arial"/>
          <w:shd w:val="clear" w:color="auto" w:fill="FFFFFF" w:themeFill="background1"/>
        </w:rPr>
        <w:t>: 20</w:t>
      </w:r>
      <w:r w:rsidR="004242C5" w:rsidRPr="007A67DB">
        <w:rPr>
          <w:rFonts w:ascii="Arial" w:hAnsi="Arial" w:cs="Arial"/>
          <w:shd w:val="clear" w:color="auto" w:fill="FFFFFF" w:themeFill="background1"/>
          <w:lang w:val="en-US"/>
        </w:rPr>
        <w:t>μ</w:t>
      </w:r>
      <w:r w:rsidR="004242C5" w:rsidRPr="007A67DB">
        <w:rPr>
          <w:rFonts w:ascii="Arial" w:hAnsi="Arial" w:cs="Arial"/>
          <w:shd w:val="clear" w:color="auto" w:fill="FFFFFF" w:themeFill="background1"/>
        </w:rPr>
        <w:t>m</w:t>
      </w:r>
      <w:r w:rsidR="004242C5" w:rsidRPr="007A67DB">
        <w:rPr>
          <w:rFonts w:ascii="Arial" w:hAnsi="Arial" w:cs="Arial"/>
        </w:rPr>
        <w:t>.</w:t>
      </w:r>
    </w:p>
    <w:sectPr w:rsidR="003C52BF" w:rsidRPr="004242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A16AEF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38C9D07" w16cex:dateUtc="2024-03-23T2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16AEF7" w16cid:durableId="538C9D0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vira Saraiva">
    <w15:presenceInfo w15:providerId="Windows Live" w15:userId="290b615df1fafd70"/>
  </w15:person>
  <w15:person w15:author="Thayana Roberta">
    <w15:presenceInfo w15:providerId="Windows Live" w15:userId="7b52828967d27db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121"/>
    <w:rsid w:val="00047DB1"/>
    <w:rsid w:val="000B466E"/>
    <w:rsid w:val="000F2A38"/>
    <w:rsid w:val="001B1D9F"/>
    <w:rsid w:val="003C52BF"/>
    <w:rsid w:val="003F2AFF"/>
    <w:rsid w:val="004242C5"/>
    <w:rsid w:val="004C4033"/>
    <w:rsid w:val="004C7671"/>
    <w:rsid w:val="0051685D"/>
    <w:rsid w:val="00591121"/>
    <w:rsid w:val="00653713"/>
    <w:rsid w:val="00701AF1"/>
    <w:rsid w:val="007625CF"/>
    <w:rsid w:val="007A67DB"/>
    <w:rsid w:val="008561D9"/>
    <w:rsid w:val="00A260E2"/>
    <w:rsid w:val="00A923FD"/>
    <w:rsid w:val="00B7097F"/>
    <w:rsid w:val="00BA7F50"/>
    <w:rsid w:val="00E47C30"/>
    <w:rsid w:val="00E63DA0"/>
    <w:rsid w:val="00E6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D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21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7625CF"/>
    <w:pPr>
      <w:spacing w:after="0" w:line="240" w:lineRule="auto"/>
    </w:pPr>
    <w:rPr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7625C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625C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625CF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25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25CF"/>
    <w:rPr>
      <w:b/>
      <w:bCs/>
      <w:kern w:val="0"/>
      <w:sz w:val="20"/>
      <w:szCs w:val="20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6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7D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21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7625CF"/>
    <w:pPr>
      <w:spacing w:after="0" w:line="240" w:lineRule="auto"/>
    </w:pPr>
    <w:rPr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7625C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625C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625CF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25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25CF"/>
    <w:rPr>
      <w:b/>
      <w:bCs/>
      <w:kern w:val="0"/>
      <w:sz w:val="20"/>
      <w:szCs w:val="20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6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7D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BF62C-C22C-40BB-BFB7-0D71BD8B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Thayana Roberta</dc:creator>
  <cp:lastModifiedBy>saraivaemb@gmail.com</cp:lastModifiedBy>
  <cp:revision>2</cp:revision>
  <dcterms:created xsi:type="dcterms:W3CDTF">2024-04-12T12:51:00Z</dcterms:created>
  <dcterms:modified xsi:type="dcterms:W3CDTF">2024-04-12T12:51:00Z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eeff02b6f63aaff2dbec11045c9b041c830daac9ef7d1b7f0d5235232009ba04</vt:lpwstr>
  </property>
</Properties>
</file>