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C2315" w14:textId="77777777" w:rsidR="00C67176" w:rsidRDefault="00C67176" w:rsidP="00C15826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7FC2325" wp14:editId="37FC2326">
            <wp:extent cx="5039360" cy="5974715"/>
            <wp:effectExtent l="0" t="0" r="889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_Palynomorph plate figure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597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C2316" w14:textId="77777777" w:rsidR="00AA1D6C" w:rsidRDefault="005F49DC" w:rsidP="00C15826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9DC">
        <w:rPr>
          <w:rFonts w:ascii="Times New Roman" w:hAnsi="Times New Roman" w:cs="Times New Roman"/>
          <w:b/>
          <w:sz w:val="20"/>
          <w:szCs w:val="20"/>
        </w:rPr>
        <w:t>FIG. SI-1</w:t>
      </w:r>
      <w:r w:rsidR="00D42B46" w:rsidRPr="005F49DC">
        <w:rPr>
          <w:rFonts w:ascii="Times New Roman" w:hAnsi="Times New Roman" w:cs="Times New Roman"/>
          <w:b/>
          <w:sz w:val="20"/>
          <w:szCs w:val="20"/>
        </w:rPr>
        <w:t>.</w:t>
      </w:r>
      <w:r w:rsidR="00D42B46">
        <w:rPr>
          <w:rFonts w:ascii="Times New Roman" w:hAnsi="Times New Roman" w:cs="Times New Roman"/>
          <w:sz w:val="20"/>
          <w:szCs w:val="20"/>
        </w:rPr>
        <w:t xml:space="preserve"> </w:t>
      </w:r>
      <w:r w:rsidR="00D42B46" w:rsidRPr="00D42B46">
        <w:rPr>
          <w:rFonts w:ascii="Times New Roman" w:hAnsi="Times New Roman" w:cs="Times New Roman"/>
          <w:sz w:val="20"/>
          <w:szCs w:val="20"/>
        </w:rPr>
        <w:t>The Palynomorphs Plate includes several important taxa</w:t>
      </w:r>
      <w:r w:rsidR="00D42B46">
        <w:rPr>
          <w:rFonts w:ascii="Times New Roman" w:hAnsi="Times New Roman" w:cs="Times New Roman"/>
          <w:sz w:val="20"/>
          <w:szCs w:val="20"/>
        </w:rPr>
        <w:t xml:space="preserve">. </w:t>
      </w:r>
      <w:r w:rsidR="00D45D2B" w:rsidRPr="006B53D4">
        <w:rPr>
          <w:rFonts w:ascii="Times New Roman" w:hAnsi="Times New Roman" w:cs="Times New Roman"/>
          <w:b/>
          <w:sz w:val="20"/>
          <w:szCs w:val="20"/>
        </w:rPr>
        <w:t>A</w:t>
      </w:r>
      <w:r w:rsidR="00D45D2B" w:rsidRPr="006B53D4">
        <w:rPr>
          <w:rFonts w:ascii="Times New Roman" w:hAnsi="Times New Roman" w:cs="Times New Roman"/>
          <w:sz w:val="20"/>
          <w:szCs w:val="20"/>
        </w:rPr>
        <w:t>.</w:t>
      </w:r>
      <w:r w:rsidR="00174151" w:rsidRPr="006B53D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4B4E" w:rsidRPr="00CE3AD9">
        <w:rPr>
          <w:rFonts w:ascii="Times New Roman" w:hAnsi="Times New Roman" w:cs="Times New Roman"/>
          <w:i/>
          <w:iCs/>
          <w:sz w:val="20"/>
          <w:szCs w:val="20"/>
        </w:rPr>
        <w:t>Camarozonosporites</w:t>
      </w:r>
      <w:proofErr w:type="spellEnd"/>
      <w:r w:rsidR="006E4B4E" w:rsidRPr="00CE3AD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6E4B4E" w:rsidRPr="00CE3AD9">
        <w:rPr>
          <w:rFonts w:ascii="Times New Roman" w:hAnsi="Times New Roman" w:cs="Times New Roman"/>
          <w:i/>
          <w:iCs/>
          <w:sz w:val="20"/>
          <w:szCs w:val="20"/>
        </w:rPr>
        <w:t>rudis</w:t>
      </w:r>
      <w:proofErr w:type="spellEnd"/>
      <w:r w:rsidR="00174151" w:rsidRPr="00CE3AD9">
        <w:rPr>
          <w:rFonts w:ascii="Times New Roman" w:hAnsi="Times New Roman" w:cs="Times New Roman"/>
          <w:sz w:val="20"/>
          <w:szCs w:val="20"/>
        </w:rPr>
        <w:t> (</w:t>
      </w:r>
      <w:proofErr w:type="spellStart"/>
      <w:r w:rsidR="00174151" w:rsidRPr="00CE3AD9">
        <w:rPr>
          <w:rFonts w:ascii="Times New Roman" w:hAnsi="Times New Roman" w:cs="Times New Roman"/>
          <w:sz w:val="20"/>
          <w:szCs w:val="20"/>
        </w:rPr>
        <w:t>Leschik</w:t>
      </w:r>
      <w:proofErr w:type="spellEnd"/>
      <w:r w:rsidR="00174151" w:rsidRPr="00CE3AD9">
        <w:rPr>
          <w:rFonts w:ascii="Times New Roman" w:hAnsi="Times New Roman" w:cs="Times New Roman"/>
          <w:sz w:val="20"/>
          <w:szCs w:val="20"/>
        </w:rPr>
        <w:t xml:space="preserve"> 1955) Klaus 1960,</w:t>
      </w:r>
      <w:r w:rsidR="006E4B4E" w:rsidRPr="00CE3AD9">
        <w:rPr>
          <w:rFonts w:ascii="Times New Roman" w:hAnsi="Times New Roman" w:cs="Times New Roman"/>
          <w:sz w:val="20"/>
          <w:szCs w:val="20"/>
        </w:rPr>
        <w:t xml:space="preserve"> </w:t>
      </w:r>
      <w:r w:rsidR="00303C63" w:rsidRPr="00CE3AD9">
        <w:rPr>
          <w:rFonts w:ascii="Times New Roman" w:hAnsi="Times New Roman" w:cs="Times New Roman"/>
          <w:sz w:val="20"/>
          <w:szCs w:val="20"/>
        </w:rPr>
        <w:t>83.</w:t>
      </w:r>
      <w:r w:rsidR="00C67176" w:rsidRPr="00CE3AD9">
        <w:rPr>
          <w:rFonts w:ascii="Times New Roman" w:hAnsi="Times New Roman" w:cs="Times New Roman"/>
          <w:sz w:val="20"/>
          <w:szCs w:val="20"/>
        </w:rPr>
        <w:t>4</w:t>
      </w:r>
      <w:r w:rsidR="00303C63" w:rsidRPr="00CE3AD9">
        <w:rPr>
          <w:rFonts w:ascii="Times New Roman" w:hAnsi="Times New Roman" w:cs="Times New Roman"/>
          <w:sz w:val="20"/>
          <w:szCs w:val="20"/>
        </w:rPr>
        <w:t xml:space="preserve"> m</w:t>
      </w:r>
      <w:r w:rsidR="00303C63" w:rsidRPr="00CE3AD9">
        <w:rPr>
          <w:rFonts w:ascii="Times New Roman" w:hAnsi="Times New Roman" w:cs="Times New Roman"/>
          <w:i/>
          <w:sz w:val="20"/>
          <w:szCs w:val="20"/>
        </w:rPr>
        <w:t xml:space="preserve">; </w:t>
      </w:r>
      <w:r w:rsidR="00D45D2B" w:rsidRPr="00CE3AD9">
        <w:rPr>
          <w:rFonts w:ascii="Times New Roman" w:hAnsi="Times New Roman" w:cs="Times New Roman"/>
          <w:b/>
          <w:sz w:val="20"/>
          <w:szCs w:val="20"/>
        </w:rPr>
        <w:t>B.</w:t>
      </w:r>
      <w:r w:rsidR="00D45D2B" w:rsidRPr="00CE3AD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6E4B4E" w:rsidRPr="00CE3AD9">
        <w:rPr>
          <w:rFonts w:ascii="Times New Roman" w:hAnsi="Times New Roman" w:cs="Times New Roman"/>
          <w:i/>
          <w:sz w:val="20"/>
          <w:szCs w:val="20"/>
        </w:rPr>
        <w:t>Aratrisporites</w:t>
      </w:r>
      <w:proofErr w:type="spellEnd"/>
      <w:r w:rsidR="006E4B4E" w:rsidRPr="00CE3A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4B4E" w:rsidRPr="00CE3AD9">
        <w:rPr>
          <w:rFonts w:ascii="Times New Roman" w:hAnsi="Times New Roman" w:cs="Times New Roman"/>
          <w:i/>
          <w:sz w:val="20"/>
          <w:szCs w:val="20"/>
        </w:rPr>
        <w:t>minimus</w:t>
      </w:r>
      <w:proofErr w:type="spellEnd"/>
      <w:r w:rsidR="00174151" w:rsidRPr="00CE3AD9">
        <w:rPr>
          <w:rFonts w:ascii="Times New Roman" w:hAnsi="Times New Roman" w:cs="Times New Roman"/>
          <w:sz w:val="20"/>
          <w:szCs w:val="20"/>
        </w:rPr>
        <w:t xml:space="preserve"> Schulz </w:t>
      </w:r>
      <w:r w:rsidR="006E4B4E" w:rsidRPr="00CE3AD9">
        <w:rPr>
          <w:rFonts w:ascii="Times New Roman" w:hAnsi="Times New Roman" w:cs="Times New Roman"/>
          <w:sz w:val="20"/>
          <w:szCs w:val="20"/>
        </w:rPr>
        <w:t>1967</w:t>
      </w:r>
      <w:r w:rsidR="00303C63" w:rsidRPr="00CE3AD9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303C63" w:rsidRPr="00CE3AD9">
        <w:rPr>
          <w:rFonts w:ascii="Times New Roman" w:hAnsi="Times New Roman" w:cs="Times New Roman"/>
          <w:sz w:val="20"/>
          <w:szCs w:val="20"/>
        </w:rPr>
        <w:t>83.</w:t>
      </w:r>
      <w:r w:rsidR="00C67176" w:rsidRPr="00CE3AD9">
        <w:rPr>
          <w:rFonts w:ascii="Times New Roman" w:hAnsi="Times New Roman" w:cs="Times New Roman"/>
          <w:sz w:val="20"/>
          <w:szCs w:val="20"/>
        </w:rPr>
        <w:t>4</w:t>
      </w:r>
      <w:r w:rsidR="00303C63" w:rsidRPr="00CE3AD9">
        <w:rPr>
          <w:rFonts w:ascii="Times New Roman" w:hAnsi="Times New Roman" w:cs="Times New Roman"/>
          <w:sz w:val="20"/>
          <w:szCs w:val="20"/>
        </w:rPr>
        <w:t xml:space="preserve"> m; </w:t>
      </w:r>
      <w:r w:rsidR="00303C63" w:rsidRPr="00CE3AD9">
        <w:rPr>
          <w:rFonts w:ascii="Times New Roman" w:hAnsi="Times New Roman" w:cs="Times New Roman"/>
          <w:b/>
          <w:sz w:val="20"/>
          <w:szCs w:val="20"/>
        </w:rPr>
        <w:t xml:space="preserve">C. </w:t>
      </w:r>
      <w:proofErr w:type="spellStart"/>
      <w:r w:rsidR="006E4B4E" w:rsidRPr="00CE3AD9">
        <w:rPr>
          <w:rFonts w:ascii="Times New Roman" w:hAnsi="Times New Roman" w:cs="Times New Roman"/>
          <w:i/>
          <w:iCs/>
          <w:sz w:val="20"/>
          <w:szCs w:val="20"/>
        </w:rPr>
        <w:t>Uvaesporites</w:t>
      </w:r>
      <w:proofErr w:type="spellEnd"/>
      <w:r w:rsidR="006E4B4E" w:rsidRPr="00CE3AD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6E4B4E" w:rsidRPr="00CE3AD9">
        <w:rPr>
          <w:rFonts w:ascii="Times New Roman" w:hAnsi="Times New Roman" w:cs="Times New Roman"/>
          <w:i/>
          <w:iCs/>
          <w:sz w:val="20"/>
          <w:szCs w:val="20"/>
        </w:rPr>
        <w:t>argenteaeformis</w:t>
      </w:r>
      <w:proofErr w:type="spellEnd"/>
      <w:r w:rsidR="006E4B4E" w:rsidRPr="00CE3AD9">
        <w:rPr>
          <w:rFonts w:ascii="Times New Roman" w:hAnsi="Times New Roman" w:cs="Times New Roman"/>
          <w:sz w:val="20"/>
          <w:szCs w:val="20"/>
        </w:rPr>
        <w:t> (</w:t>
      </w:r>
      <w:proofErr w:type="spellStart"/>
      <w:r w:rsidR="006E4B4E" w:rsidRPr="00CE3AD9">
        <w:rPr>
          <w:rFonts w:ascii="Times New Roman" w:hAnsi="Times New Roman" w:cs="Times New Roman"/>
          <w:sz w:val="20"/>
          <w:szCs w:val="20"/>
        </w:rPr>
        <w:t>Bolkhovitina</w:t>
      </w:r>
      <w:proofErr w:type="spellEnd"/>
      <w:r w:rsidR="006E4B4E" w:rsidRPr="00CE3AD9">
        <w:rPr>
          <w:rFonts w:ascii="Times New Roman" w:hAnsi="Times New Roman" w:cs="Times New Roman"/>
          <w:sz w:val="20"/>
          <w:szCs w:val="20"/>
        </w:rPr>
        <w:t xml:space="preserve"> 1953) Schulz </w:t>
      </w:r>
      <w:r w:rsidR="00174151" w:rsidRPr="00CE3AD9">
        <w:rPr>
          <w:rFonts w:ascii="Times New Roman" w:hAnsi="Times New Roman" w:cs="Times New Roman"/>
          <w:sz w:val="20"/>
          <w:szCs w:val="20"/>
        </w:rPr>
        <w:t>1967, 83.6 m;</w:t>
      </w:r>
      <w:r w:rsidR="00E457B3" w:rsidRPr="00CE3AD9">
        <w:rPr>
          <w:rFonts w:ascii="Times New Roman" w:hAnsi="Times New Roman" w:cs="Times New Roman"/>
          <w:sz w:val="20"/>
          <w:szCs w:val="20"/>
        </w:rPr>
        <w:t xml:space="preserve"> </w:t>
      </w:r>
      <w:r w:rsidR="00303C63" w:rsidRPr="00CE3AD9">
        <w:rPr>
          <w:rFonts w:ascii="Times New Roman" w:hAnsi="Times New Roman" w:cs="Times New Roman"/>
          <w:b/>
          <w:sz w:val="20"/>
          <w:szCs w:val="20"/>
        </w:rPr>
        <w:t>D.</w:t>
      </w:r>
      <w:r w:rsidR="00303C63" w:rsidRPr="00CE3A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6D0B" w:rsidRPr="00CE3AD9">
        <w:rPr>
          <w:rFonts w:ascii="Times New Roman" w:hAnsi="Times New Roman" w:cs="Times New Roman"/>
          <w:i/>
          <w:sz w:val="20"/>
          <w:szCs w:val="20"/>
        </w:rPr>
        <w:t>Apiculatisporites</w:t>
      </w:r>
      <w:proofErr w:type="spellEnd"/>
      <w:r w:rsidR="00676D0B" w:rsidRPr="00CE3AD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76D0B" w:rsidRPr="00CE3AD9">
        <w:rPr>
          <w:rFonts w:ascii="Times New Roman" w:hAnsi="Times New Roman" w:cs="Times New Roman"/>
          <w:sz w:val="20"/>
          <w:szCs w:val="20"/>
        </w:rPr>
        <w:t xml:space="preserve">sp., 120.15 m; </w:t>
      </w:r>
      <w:r w:rsidR="00303C63" w:rsidRPr="00CE3AD9">
        <w:rPr>
          <w:rFonts w:ascii="Times New Roman" w:hAnsi="Times New Roman" w:cs="Times New Roman"/>
          <w:b/>
          <w:sz w:val="20"/>
          <w:szCs w:val="20"/>
        </w:rPr>
        <w:t>E.</w:t>
      </w:r>
      <w:r w:rsidR="00303C63" w:rsidRPr="00CE3A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4B4E" w:rsidRPr="00CE3AD9">
        <w:rPr>
          <w:rFonts w:ascii="Times New Roman" w:hAnsi="Times New Roman" w:cs="Times New Roman"/>
          <w:i/>
          <w:sz w:val="20"/>
          <w:szCs w:val="20"/>
        </w:rPr>
        <w:t>Striatella</w:t>
      </w:r>
      <w:proofErr w:type="spellEnd"/>
      <w:r w:rsidR="006E4B4E" w:rsidRPr="00CE3AD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6E4B4E" w:rsidRPr="00CE3AD9">
        <w:rPr>
          <w:rFonts w:ascii="Times New Roman" w:hAnsi="Times New Roman" w:cs="Times New Roman"/>
          <w:i/>
          <w:sz w:val="20"/>
          <w:szCs w:val="20"/>
        </w:rPr>
        <w:t>seebergensis</w:t>
      </w:r>
      <w:proofErr w:type="spellEnd"/>
      <w:r w:rsidR="00676D0B" w:rsidRPr="00CE3A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6D0B" w:rsidRPr="00CE3AD9">
        <w:rPr>
          <w:rFonts w:ascii="Times New Roman" w:hAnsi="Times New Roman" w:cs="Times New Roman"/>
          <w:sz w:val="20"/>
          <w:szCs w:val="20"/>
        </w:rPr>
        <w:t>Mädler</w:t>
      </w:r>
      <w:proofErr w:type="spellEnd"/>
      <w:r w:rsidR="00676D0B" w:rsidRPr="00CE3AD9">
        <w:rPr>
          <w:rFonts w:ascii="Times New Roman" w:hAnsi="Times New Roman" w:cs="Times New Roman"/>
          <w:sz w:val="20"/>
          <w:szCs w:val="20"/>
        </w:rPr>
        <w:t>, 1964;</w:t>
      </w:r>
      <w:r w:rsidR="00303C63" w:rsidRPr="00CE3AD9">
        <w:rPr>
          <w:rFonts w:ascii="Times New Roman" w:hAnsi="Times New Roman" w:cs="Times New Roman"/>
          <w:sz w:val="20"/>
          <w:szCs w:val="20"/>
        </w:rPr>
        <w:t xml:space="preserve"> 120.15</w:t>
      </w:r>
      <w:r w:rsidR="00B41434" w:rsidRPr="00CE3AD9">
        <w:rPr>
          <w:rFonts w:ascii="Times New Roman" w:hAnsi="Times New Roman" w:cs="Times New Roman"/>
          <w:sz w:val="20"/>
          <w:szCs w:val="20"/>
        </w:rPr>
        <w:t xml:space="preserve"> m</w:t>
      </w:r>
      <w:r w:rsidR="00303C63" w:rsidRPr="00CE3AD9">
        <w:rPr>
          <w:rFonts w:ascii="Times New Roman" w:hAnsi="Times New Roman" w:cs="Times New Roman"/>
          <w:sz w:val="20"/>
          <w:szCs w:val="20"/>
        </w:rPr>
        <w:t xml:space="preserve">; </w:t>
      </w:r>
      <w:r w:rsidR="00676D0B" w:rsidRPr="00CE3AD9">
        <w:rPr>
          <w:rFonts w:ascii="Times New Roman" w:hAnsi="Times New Roman" w:cs="Times New Roman"/>
          <w:b/>
          <w:sz w:val="20"/>
          <w:szCs w:val="20"/>
        </w:rPr>
        <w:t xml:space="preserve">F. </w:t>
      </w:r>
      <w:proofErr w:type="spellStart"/>
      <w:r w:rsidR="006E4B4E" w:rsidRPr="00CE3AD9">
        <w:rPr>
          <w:rFonts w:ascii="Times New Roman" w:hAnsi="Times New Roman" w:cs="Times New Roman"/>
          <w:i/>
          <w:sz w:val="20"/>
          <w:szCs w:val="20"/>
        </w:rPr>
        <w:t>Acanthotriletes</w:t>
      </w:r>
      <w:proofErr w:type="spellEnd"/>
      <w:r w:rsidR="006E4B4E" w:rsidRPr="00CE3AD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6E4B4E" w:rsidRPr="00CE3AD9">
        <w:rPr>
          <w:rFonts w:ascii="Times New Roman" w:hAnsi="Times New Roman" w:cs="Times New Roman"/>
          <w:i/>
          <w:sz w:val="20"/>
          <w:szCs w:val="20"/>
        </w:rPr>
        <w:t>microspinosus</w:t>
      </w:r>
      <w:proofErr w:type="spellEnd"/>
      <w:r w:rsidR="006E4B4E" w:rsidRPr="00CE3AD9">
        <w:rPr>
          <w:rFonts w:ascii="Times New Roman" w:hAnsi="Times New Roman" w:cs="Times New Roman"/>
          <w:sz w:val="20"/>
          <w:szCs w:val="20"/>
        </w:rPr>
        <w:t xml:space="preserve"> (Ibrahim, 1933) </w:t>
      </w:r>
      <w:proofErr w:type="spellStart"/>
      <w:r w:rsidR="006E4B4E" w:rsidRPr="00CE3AD9">
        <w:rPr>
          <w:rFonts w:ascii="Times New Roman" w:hAnsi="Times New Roman" w:cs="Times New Roman"/>
          <w:sz w:val="20"/>
          <w:szCs w:val="20"/>
        </w:rPr>
        <w:t>Potonié</w:t>
      </w:r>
      <w:proofErr w:type="spellEnd"/>
      <w:r w:rsidR="006E4B4E" w:rsidRPr="00CE3AD9">
        <w:rPr>
          <w:rFonts w:ascii="Times New Roman" w:hAnsi="Times New Roman" w:cs="Times New Roman"/>
          <w:sz w:val="20"/>
          <w:szCs w:val="20"/>
        </w:rPr>
        <w:t xml:space="preserve"> &amp; Kremp, 1955</w:t>
      </w:r>
      <w:r w:rsidR="00AA1D6C" w:rsidRPr="00CE3AD9">
        <w:rPr>
          <w:rFonts w:ascii="Times New Roman" w:hAnsi="Times New Roman" w:cs="Times New Roman"/>
          <w:sz w:val="20"/>
          <w:szCs w:val="20"/>
        </w:rPr>
        <w:t xml:space="preserve">; </w:t>
      </w:r>
      <w:r w:rsidR="00B55502" w:rsidRPr="00CE3AD9">
        <w:rPr>
          <w:rFonts w:ascii="Times New Roman" w:hAnsi="Times New Roman" w:cs="Times New Roman"/>
          <w:sz w:val="20"/>
          <w:szCs w:val="20"/>
        </w:rPr>
        <w:t xml:space="preserve">200.05 m; </w:t>
      </w:r>
      <w:r w:rsidR="00E457B3" w:rsidRPr="00CE3AD9">
        <w:rPr>
          <w:rFonts w:ascii="Times New Roman" w:hAnsi="Times New Roman" w:cs="Times New Roman"/>
          <w:b/>
          <w:sz w:val="20"/>
          <w:szCs w:val="20"/>
        </w:rPr>
        <w:t>G.</w:t>
      </w:r>
      <w:r w:rsidR="00E457B3" w:rsidRPr="00CE3A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457B3" w:rsidRPr="00CE3A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Limbosporites</w:t>
      </w:r>
      <w:proofErr w:type="spellEnd"/>
      <w:r w:rsidR="00E457B3" w:rsidRPr="00CE3AD9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E457B3" w:rsidRPr="00CE3A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denmeadii</w:t>
      </w:r>
      <w:proofErr w:type="spellEnd"/>
      <w:r w:rsidR="00E457B3" w:rsidRPr="00CE3AD9">
        <w:rPr>
          <w:rFonts w:ascii="Times New Roman" w:hAnsi="Times New Roman" w:cs="Times New Roman"/>
          <w:color w:val="000000"/>
          <w:sz w:val="20"/>
          <w:szCs w:val="20"/>
        </w:rPr>
        <w:t> (de Jersey 1962) de Jersey &amp; Raine 1990</w:t>
      </w:r>
      <w:r w:rsidR="00E457B3" w:rsidRPr="00CE3AD9">
        <w:rPr>
          <w:rFonts w:ascii="Times New Roman" w:hAnsi="Times New Roman" w:cs="Times New Roman"/>
          <w:sz w:val="20"/>
          <w:szCs w:val="20"/>
        </w:rPr>
        <w:t>, 153.3</w:t>
      </w:r>
      <w:r w:rsidR="00B41434" w:rsidRPr="00CE3AD9">
        <w:rPr>
          <w:rFonts w:ascii="Times New Roman" w:hAnsi="Times New Roman" w:cs="Times New Roman"/>
          <w:sz w:val="20"/>
          <w:szCs w:val="20"/>
        </w:rPr>
        <w:t xml:space="preserve"> m</w:t>
      </w:r>
      <w:r w:rsidR="00E457B3" w:rsidRPr="00CE3AD9">
        <w:rPr>
          <w:rFonts w:ascii="Times New Roman" w:hAnsi="Times New Roman" w:cs="Times New Roman"/>
          <w:sz w:val="20"/>
          <w:szCs w:val="20"/>
        </w:rPr>
        <w:t xml:space="preserve">; </w:t>
      </w:r>
      <w:r w:rsidR="00E457B3" w:rsidRPr="00CE3AD9">
        <w:rPr>
          <w:rFonts w:ascii="Times New Roman" w:hAnsi="Times New Roman" w:cs="Times New Roman"/>
          <w:b/>
          <w:sz w:val="20"/>
          <w:szCs w:val="20"/>
        </w:rPr>
        <w:t>H</w:t>
      </w:r>
      <w:r w:rsidR="00E457B3" w:rsidRPr="00CE3AD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6B53D4" w:rsidRPr="00CE3A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Osmundacidites</w:t>
      </w:r>
      <w:proofErr w:type="spellEnd"/>
      <w:r w:rsidR="006B53D4" w:rsidRPr="00CE3AD9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="006B53D4" w:rsidRPr="00CE3AD9">
        <w:rPr>
          <w:rFonts w:ascii="Times New Roman" w:hAnsi="Times New Roman" w:cs="Times New Roman"/>
          <w:i/>
          <w:iCs/>
          <w:color w:val="000000"/>
          <w:sz w:val="20"/>
          <w:szCs w:val="20"/>
        </w:rPr>
        <w:t>wellmanii</w:t>
      </w:r>
      <w:proofErr w:type="spellEnd"/>
      <w:r w:rsidR="006B53D4" w:rsidRPr="00CE3AD9">
        <w:rPr>
          <w:rFonts w:ascii="Times New Roman" w:hAnsi="Times New Roman" w:cs="Times New Roman"/>
          <w:color w:val="000000"/>
          <w:sz w:val="20"/>
          <w:szCs w:val="20"/>
        </w:rPr>
        <w:t xml:space="preserve"> Couper 1953, </w:t>
      </w:r>
      <w:r w:rsidR="006B53D4" w:rsidRPr="00CE3AD9">
        <w:rPr>
          <w:rFonts w:ascii="Times New Roman" w:hAnsi="Times New Roman" w:cs="Times New Roman"/>
          <w:sz w:val="20"/>
          <w:szCs w:val="20"/>
        </w:rPr>
        <w:t>154.</w:t>
      </w:r>
      <w:r w:rsidR="00CE3AD9" w:rsidRPr="00CE3AD9">
        <w:rPr>
          <w:rFonts w:ascii="Times New Roman" w:hAnsi="Times New Roman" w:cs="Times New Roman"/>
          <w:sz w:val="20"/>
          <w:szCs w:val="20"/>
        </w:rPr>
        <w:t>1</w:t>
      </w:r>
      <w:r w:rsidR="00B41434" w:rsidRPr="00CE3AD9">
        <w:rPr>
          <w:rFonts w:ascii="Times New Roman" w:hAnsi="Times New Roman" w:cs="Times New Roman"/>
          <w:sz w:val="20"/>
          <w:szCs w:val="20"/>
        </w:rPr>
        <w:t xml:space="preserve"> m</w:t>
      </w:r>
      <w:r w:rsidR="006B53D4" w:rsidRPr="00CE3AD9">
        <w:rPr>
          <w:rFonts w:ascii="Times New Roman" w:hAnsi="Times New Roman" w:cs="Times New Roman"/>
          <w:sz w:val="20"/>
          <w:szCs w:val="20"/>
        </w:rPr>
        <w:t>;</w:t>
      </w:r>
      <w:r w:rsidR="00E457B3" w:rsidRPr="00CE3AD9">
        <w:rPr>
          <w:rFonts w:ascii="Times New Roman" w:hAnsi="Times New Roman" w:cs="Times New Roman"/>
          <w:sz w:val="20"/>
          <w:szCs w:val="20"/>
        </w:rPr>
        <w:t xml:space="preserve"> </w:t>
      </w:r>
      <w:r w:rsidR="00174151" w:rsidRPr="00CE3AD9">
        <w:rPr>
          <w:rFonts w:ascii="Times New Roman" w:hAnsi="Times New Roman" w:cs="Times New Roman"/>
          <w:b/>
          <w:sz w:val="20"/>
          <w:szCs w:val="20"/>
        </w:rPr>
        <w:t xml:space="preserve">I. </w:t>
      </w:r>
      <w:proofErr w:type="spellStart"/>
      <w:r w:rsidR="00303C63" w:rsidRPr="00CE3AD9">
        <w:rPr>
          <w:rFonts w:ascii="Times New Roman" w:hAnsi="Times New Roman" w:cs="Times New Roman"/>
          <w:i/>
          <w:sz w:val="20"/>
          <w:szCs w:val="20"/>
        </w:rPr>
        <w:t>Craterisporites</w:t>
      </w:r>
      <w:proofErr w:type="spellEnd"/>
      <w:r w:rsidR="00303C63" w:rsidRPr="00CE3AD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303C63" w:rsidRPr="00CE3AD9">
        <w:rPr>
          <w:rFonts w:ascii="Times New Roman" w:hAnsi="Times New Roman" w:cs="Times New Roman"/>
          <w:i/>
          <w:sz w:val="20"/>
          <w:szCs w:val="20"/>
        </w:rPr>
        <w:t>rotundus</w:t>
      </w:r>
      <w:proofErr w:type="spellEnd"/>
      <w:r w:rsidR="00303C63" w:rsidRPr="00CE3AD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03C63" w:rsidRPr="00CE3AD9">
        <w:rPr>
          <w:rFonts w:ascii="Times New Roman" w:hAnsi="Times New Roman" w:cs="Times New Roman"/>
          <w:sz w:val="20"/>
          <w:szCs w:val="20"/>
        </w:rPr>
        <w:t>de Jersey, 1970</w:t>
      </w:r>
      <w:r w:rsidR="007D336E" w:rsidRPr="00CE3AD9">
        <w:rPr>
          <w:rFonts w:ascii="Times New Roman" w:hAnsi="Times New Roman" w:cs="Times New Roman"/>
          <w:sz w:val="20"/>
          <w:szCs w:val="20"/>
        </w:rPr>
        <w:t>, 167.4 m</w:t>
      </w:r>
      <w:r w:rsidR="006E4B4E" w:rsidRPr="00CE3AD9">
        <w:rPr>
          <w:rFonts w:ascii="Times New Roman" w:hAnsi="Times New Roman" w:cs="Times New Roman"/>
          <w:sz w:val="20"/>
          <w:szCs w:val="20"/>
        </w:rPr>
        <w:t>;</w:t>
      </w:r>
      <w:r w:rsidR="007D336E" w:rsidRPr="00CE3AD9">
        <w:rPr>
          <w:rFonts w:ascii="Times New Roman" w:hAnsi="Times New Roman" w:cs="Times New Roman"/>
          <w:sz w:val="20"/>
          <w:szCs w:val="20"/>
        </w:rPr>
        <w:t xml:space="preserve"> </w:t>
      </w:r>
      <w:r w:rsidR="007D336E" w:rsidRPr="00CE3AD9">
        <w:rPr>
          <w:rFonts w:ascii="Times New Roman" w:hAnsi="Times New Roman" w:cs="Times New Roman"/>
          <w:b/>
          <w:sz w:val="20"/>
          <w:szCs w:val="20"/>
        </w:rPr>
        <w:t xml:space="preserve">J. </w:t>
      </w:r>
      <w:proofErr w:type="spellStart"/>
      <w:r w:rsidR="007D336E" w:rsidRPr="00CE3AD9">
        <w:rPr>
          <w:rFonts w:ascii="Times New Roman" w:hAnsi="Times New Roman" w:cs="Times New Roman"/>
          <w:i/>
          <w:sz w:val="20"/>
          <w:szCs w:val="20"/>
        </w:rPr>
        <w:t>Monosulcites</w:t>
      </w:r>
      <w:proofErr w:type="spellEnd"/>
      <w:r w:rsidR="007D336E" w:rsidRPr="00CE3AD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336E" w:rsidRPr="00CE3AD9">
        <w:rPr>
          <w:rFonts w:ascii="Times New Roman" w:hAnsi="Times New Roman" w:cs="Times New Roman"/>
          <w:sz w:val="20"/>
          <w:szCs w:val="20"/>
        </w:rPr>
        <w:t>spp</w:t>
      </w:r>
      <w:r w:rsidR="007D336E" w:rsidRPr="00CE3AD9">
        <w:rPr>
          <w:rFonts w:ascii="Times New Roman" w:hAnsi="Times New Roman" w:cs="Times New Roman"/>
          <w:b/>
          <w:sz w:val="20"/>
          <w:szCs w:val="20"/>
        </w:rPr>
        <w:t>.</w:t>
      </w:r>
      <w:r w:rsidR="007D336E" w:rsidRPr="00CE3AD9">
        <w:rPr>
          <w:rFonts w:ascii="Times New Roman" w:hAnsi="Times New Roman" w:cs="Times New Roman"/>
          <w:sz w:val="20"/>
          <w:szCs w:val="20"/>
        </w:rPr>
        <w:t>, 83.</w:t>
      </w:r>
      <w:r w:rsidR="00C67176" w:rsidRPr="00CE3AD9">
        <w:rPr>
          <w:rFonts w:ascii="Times New Roman" w:hAnsi="Times New Roman" w:cs="Times New Roman"/>
          <w:sz w:val="20"/>
          <w:szCs w:val="20"/>
        </w:rPr>
        <w:t>4</w:t>
      </w:r>
      <w:r w:rsidR="007D336E" w:rsidRPr="00CE3AD9">
        <w:rPr>
          <w:rFonts w:ascii="Times New Roman" w:hAnsi="Times New Roman" w:cs="Times New Roman"/>
          <w:sz w:val="20"/>
          <w:szCs w:val="20"/>
        </w:rPr>
        <w:t xml:space="preserve"> m;</w:t>
      </w:r>
      <w:r w:rsidR="006E4B4E" w:rsidRPr="00CE3AD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457B3" w:rsidRPr="00CE3AD9">
        <w:rPr>
          <w:rFonts w:ascii="Times New Roman" w:hAnsi="Times New Roman" w:cs="Times New Roman"/>
          <w:b/>
          <w:sz w:val="20"/>
          <w:szCs w:val="20"/>
        </w:rPr>
        <w:t xml:space="preserve">K. </w:t>
      </w:r>
      <w:proofErr w:type="spellStart"/>
      <w:r w:rsidR="008F653C" w:rsidRPr="00CE3AD9">
        <w:rPr>
          <w:rFonts w:ascii="Times New Roman" w:hAnsi="Times New Roman" w:cs="Times New Roman"/>
          <w:i/>
          <w:sz w:val="20"/>
          <w:szCs w:val="20"/>
        </w:rPr>
        <w:t>Scheuringipollenites</w:t>
      </w:r>
      <w:proofErr w:type="spellEnd"/>
      <w:r w:rsidR="008F653C" w:rsidRPr="00CE3AD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8F653C" w:rsidRPr="00CE3AD9">
        <w:rPr>
          <w:rFonts w:ascii="Times New Roman" w:hAnsi="Times New Roman" w:cs="Times New Roman"/>
          <w:i/>
          <w:sz w:val="20"/>
          <w:szCs w:val="20"/>
        </w:rPr>
        <w:t>ovatus</w:t>
      </w:r>
      <w:proofErr w:type="spellEnd"/>
      <w:r w:rsidR="008F653C" w:rsidRPr="00CE3AD9">
        <w:rPr>
          <w:rFonts w:ascii="Times New Roman" w:hAnsi="Times New Roman" w:cs="Times New Roman"/>
          <w:sz w:val="20"/>
          <w:szCs w:val="20"/>
        </w:rPr>
        <w:t xml:space="preserve">, </w:t>
      </w:r>
      <w:r w:rsidR="00E457B3" w:rsidRPr="00CE3AD9">
        <w:rPr>
          <w:rFonts w:ascii="Times New Roman" w:hAnsi="Times New Roman" w:cs="Times New Roman"/>
          <w:sz w:val="20"/>
          <w:szCs w:val="20"/>
        </w:rPr>
        <w:t>233.3</w:t>
      </w:r>
      <w:r w:rsidR="008F653C" w:rsidRPr="00CE3AD9">
        <w:rPr>
          <w:rFonts w:ascii="Times New Roman" w:hAnsi="Times New Roman" w:cs="Times New Roman"/>
          <w:sz w:val="20"/>
          <w:szCs w:val="20"/>
        </w:rPr>
        <w:t xml:space="preserve"> m</w:t>
      </w:r>
      <w:r w:rsidR="00E457B3" w:rsidRPr="00CE3AD9">
        <w:rPr>
          <w:rFonts w:ascii="Times New Roman" w:hAnsi="Times New Roman" w:cs="Times New Roman"/>
          <w:sz w:val="20"/>
          <w:szCs w:val="20"/>
        </w:rPr>
        <w:t>;</w:t>
      </w:r>
      <w:r w:rsidR="00E457B3" w:rsidRPr="00CE3AD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74151" w:rsidRPr="00CE3AD9">
        <w:rPr>
          <w:rFonts w:ascii="Times New Roman" w:hAnsi="Times New Roman" w:cs="Times New Roman"/>
          <w:b/>
          <w:sz w:val="20"/>
          <w:szCs w:val="20"/>
        </w:rPr>
        <w:t>L.</w:t>
      </w:r>
      <w:r w:rsidR="00174151" w:rsidRPr="00CE3A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4B4E" w:rsidRPr="00CE3AD9">
        <w:rPr>
          <w:rFonts w:ascii="Times New Roman" w:hAnsi="Times New Roman" w:cs="Times New Roman"/>
          <w:i/>
          <w:sz w:val="20"/>
          <w:szCs w:val="20"/>
        </w:rPr>
        <w:t>Alisporites</w:t>
      </w:r>
      <w:proofErr w:type="spellEnd"/>
      <w:r w:rsidR="006E4B4E" w:rsidRPr="00CE3AD9">
        <w:rPr>
          <w:rFonts w:ascii="Times New Roman" w:hAnsi="Times New Roman" w:cs="Times New Roman"/>
          <w:i/>
          <w:sz w:val="20"/>
          <w:szCs w:val="20"/>
        </w:rPr>
        <w:t xml:space="preserve"> australis</w:t>
      </w:r>
      <w:r w:rsidR="00E457B3" w:rsidRPr="00CE3AD9">
        <w:rPr>
          <w:rFonts w:ascii="Times New Roman" w:hAnsi="Times New Roman" w:cs="Times New Roman"/>
          <w:sz w:val="20"/>
          <w:szCs w:val="20"/>
        </w:rPr>
        <w:t xml:space="preserve"> de Jersey 1962, 120.15</w:t>
      </w:r>
      <w:r w:rsidR="00B41434" w:rsidRPr="00CE3AD9">
        <w:rPr>
          <w:rFonts w:ascii="Times New Roman" w:hAnsi="Times New Roman" w:cs="Times New Roman"/>
          <w:sz w:val="20"/>
          <w:szCs w:val="20"/>
        </w:rPr>
        <w:t xml:space="preserve"> m</w:t>
      </w:r>
      <w:r w:rsidR="00E457B3" w:rsidRPr="00CE3AD9">
        <w:rPr>
          <w:rFonts w:ascii="Times New Roman" w:hAnsi="Times New Roman" w:cs="Times New Roman"/>
          <w:sz w:val="20"/>
          <w:szCs w:val="20"/>
        </w:rPr>
        <w:t xml:space="preserve">; </w:t>
      </w:r>
      <w:r w:rsidR="00E457B3" w:rsidRPr="00CE3AD9">
        <w:rPr>
          <w:rFonts w:ascii="Times New Roman" w:hAnsi="Times New Roman" w:cs="Times New Roman"/>
          <w:b/>
          <w:sz w:val="20"/>
          <w:szCs w:val="20"/>
        </w:rPr>
        <w:t xml:space="preserve">M. </w:t>
      </w:r>
      <w:proofErr w:type="spellStart"/>
      <w:r w:rsidR="00E457B3" w:rsidRPr="00CE3AD9">
        <w:rPr>
          <w:rFonts w:ascii="Times New Roman" w:hAnsi="Times New Roman" w:cs="Times New Roman"/>
          <w:i/>
          <w:sz w:val="20"/>
          <w:szCs w:val="20"/>
        </w:rPr>
        <w:t>Pteruchipollenites</w:t>
      </w:r>
      <w:proofErr w:type="spellEnd"/>
      <w:r w:rsidR="00B55502" w:rsidRPr="00CE3AD9">
        <w:rPr>
          <w:rFonts w:ascii="Times New Roman" w:hAnsi="Times New Roman" w:cs="Times New Roman"/>
          <w:sz w:val="20"/>
          <w:szCs w:val="20"/>
        </w:rPr>
        <w:t xml:space="preserve"> sp., 154.</w:t>
      </w:r>
      <w:r w:rsidR="00CE3AD9" w:rsidRPr="00CE3AD9">
        <w:rPr>
          <w:rFonts w:ascii="Times New Roman" w:hAnsi="Times New Roman" w:cs="Times New Roman"/>
          <w:sz w:val="20"/>
          <w:szCs w:val="20"/>
        </w:rPr>
        <w:t>1</w:t>
      </w:r>
      <w:r w:rsidR="00B55502" w:rsidRPr="00CE3AD9">
        <w:rPr>
          <w:rFonts w:ascii="Times New Roman" w:hAnsi="Times New Roman" w:cs="Times New Roman"/>
          <w:sz w:val="20"/>
          <w:szCs w:val="20"/>
        </w:rPr>
        <w:t xml:space="preserve">; </w:t>
      </w:r>
      <w:r w:rsidR="00B55502" w:rsidRPr="00CE3AD9">
        <w:rPr>
          <w:rFonts w:ascii="Times New Roman" w:hAnsi="Times New Roman" w:cs="Times New Roman"/>
          <w:b/>
          <w:sz w:val="20"/>
          <w:szCs w:val="20"/>
        </w:rPr>
        <w:t xml:space="preserve">N. </w:t>
      </w:r>
      <w:r w:rsidR="00B55502" w:rsidRPr="00CE3A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55696" w:rsidRPr="00CE3AD9">
        <w:rPr>
          <w:rFonts w:ascii="Times New Roman" w:hAnsi="Times New Roman" w:cs="Times New Roman"/>
          <w:i/>
          <w:sz w:val="20"/>
          <w:szCs w:val="20"/>
        </w:rPr>
        <w:t>Parasaccites</w:t>
      </w:r>
      <w:proofErr w:type="spellEnd"/>
      <w:r w:rsidR="00255696" w:rsidRPr="00CE3AD9">
        <w:rPr>
          <w:rFonts w:ascii="Times New Roman" w:hAnsi="Times New Roman" w:cs="Times New Roman"/>
          <w:sz w:val="20"/>
          <w:szCs w:val="20"/>
        </w:rPr>
        <w:t xml:space="preserve"> spp. </w:t>
      </w:r>
      <w:r w:rsidR="00B55502" w:rsidRPr="00CE3AD9">
        <w:rPr>
          <w:rFonts w:ascii="Times New Roman" w:hAnsi="Times New Roman" w:cs="Times New Roman"/>
          <w:sz w:val="20"/>
          <w:szCs w:val="20"/>
        </w:rPr>
        <w:t>233.3</w:t>
      </w:r>
      <w:r w:rsidR="00255696" w:rsidRPr="00CE3AD9">
        <w:rPr>
          <w:rFonts w:ascii="Times New Roman" w:hAnsi="Times New Roman" w:cs="Times New Roman"/>
          <w:sz w:val="20"/>
          <w:szCs w:val="20"/>
        </w:rPr>
        <w:t xml:space="preserve"> m; </w:t>
      </w:r>
      <w:r w:rsidR="00174151" w:rsidRPr="00CE3AD9">
        <w:rPr>
          <w:rStyle w:val="ng-binding"/>
          <w:rFonts w:ascii="Times New Roman" w:hAnsi="Times New Roman" w:cs="Times New Roman"/>
          <w:b/>
          <w:bCs/>
          <w:sz w:val="20"/>
          <w:szCs w:val="20"/>
        </w:rPr>
        <w:t>O</w:t>
      </w:r>
      <w:r w:rsidR="00174151" w:rsidRPr="00CE3AD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174151" w:rsidRPr="00CE3AD9">
        <w:rPr>
          <w:rFonts w:ascii="Times New Roman" w:hAnsi="Times New Roman" w:cs="Times New Roman"/>
          <w:i/>
          <w:sz w:val="20"/>
          <w:szCs w:val="20"/>
        </w:rPr>
        <w:t>Staurosaccites</w:t>
      </w:r>
      <w:proofErr w:type="spellEnd"/>
      <w:r w:rsidR="00174151" w:rsidRPr="00CE3AD9">
        <w:rPr>
          <w:rFonts w:ascii="Times New Roman" w:hAnsi="Times New Roman" w:cs="Times New Roman"/>
          <w:i/>
          <w:sz w:val="20"/>
          <w:szCs w:val="20"/>
        </w:rPr>
        <w:t xml:space="preserve"> quadrifidus</w:t>
      </w:r>
      <w:r w:rsidR="00174151" w:rsidRPr="00CE3AD9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174151" w:rsidRPr="00CE3AD9">
        <w:rPr>
          <w:rFonts w:ascii="Times New Roman" w:hAnsi="Times New Roman" w:cs="Times New Roman"/>
          <w:iCs/>
          <w:sz w:val="20"/>
          <w:szCs w:val="20"/>
        </w:rPr>
        <w:t>167.4</w:t>
      </w:r>
      <w:r w:rsidR="00174151" w:rsidRPr="00CE3AD9"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="00B55502" w:rsidRPr="00CE3AD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174151" w:rsidRPr="00CE3AD9">
        <w:rPr>
          <w:rFonts w:ascii="Times New Roman" w:hAnsi="Times New Roman" w:cs="Times New Roman"/>
          <w:b/>
          <w:sz w:val="20"/>
          <w:szCs w:val="20"/>
        </w:rPr>
        <w:t xml:space="preserve">P. </w:t>
      </w:r>
      <w:r w:rsidR="00174151" w:rsidRPr="00CE3AD9">
        <w:rPr>
          <w:rFonts w:ascii="Times New Roman" w:hAnsi="Times New Roman" w:cs="Times New Roman"/>
          <w:sz w:val="20"/>
          <w:szCs w:val="20"/>
        </w:rPr>
        <w:t xml:space="preserve">cuticle of </w:t>
      </w:r>
      <w:proofErr w:type="spellStart"/>
      <w:r w:rsidR="00174151" w:rsidRPr="00CE3AD9">
        <w:rPr>
          <w:rStyle w:val="ng-binding"/>
          <w:rFonts w:ascii="Times New Roman" w:hAnsi="Times New Roman" w:cs="Times New Roman"/>
          <w:bCs/>
          <w:i/>
          <w:iCs/>
          <w:sz w:val="20"/>
          <w:szCs w:val="20"/>
        </w:rPr>
        <w:t>Dicroidium</w:t>
      </w:r>
      <w:proofErr w:type="spellEnd"/>
      <w:r w:rsidR="00174151" w:rsidRPr="00CE3AD9">
        <w:rPr>
          <w:rStyle w:val="ng-binding"/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="00174151" w:rsidRPr="00CE3AD9">
        <w:rPr>
          <w:rStyle w:val="ng-binding"/>
          <w:rFonts w:ascii="Times New Roman" w:hAnsi="Times New Roman" w:cs="Times New Roman"/>
          <w:bCs/>
          <w:iCs/>
          <w:sz w:val="20"/>
          <w:szCs w:val="20"/>
        </w:rPr>
        <w:t xml:space="preserve">sp. </w:t>
      </w:r>
      <w:r w:rsidR="00174151" w:rsidRPr="00CE3AD9">
        <w:rPr>
          <w:rFonts w:ascii="Times New Roman" w:hAnsi="Times New Roman" w:cs="Times New Roman"/>
          <w:b/>
          <w:sz w:val="20"/>
          <w:szCs w:val="20"/>
        </w:rPr>
        <w:t xml:space="preserve">Q. </w:t>
      </w:r>
      <w:r w:rsidR="00174151" w:rsidRPr="00CE3AD9">
        <w:rPr>
          <w:rFonts w:ascii="Times New Roman" w:hAnsi="Times New Roman" w:cs="Times New Roman"/>
          <w:sz w:val="20"/>
          <w:szCs w:val="20"/>
        </w:rPr>
        <w:t>cuticle of</w:t>
      </w:r>
      <w:r w:rsidR="00174151" w:rsidRPr="00CE3AD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AA1D6C" w:rsidRPr="00CE3AD9">
        <w:rPr>
          <w:rStyle w:val="ng-binding"/>
          <w:rFonts w:ascii="Times New Roman" w:hAnsi="Times New Roman" w:cs="Times New Roman"/>
          <w:bCs/>
          <w:i/>
          <w:iCs/>
          <w:sz w:val="20"/>
          <w:szCs w:val="20"/>
        </w:rPr>
        <w:t>Dicroidium</w:t>
      </w:r>
      <w:proofErr w:type="spellEnd"/>
      <w:r w:rsidR="00AA1D6C" w:rsidRPr="00CE3AD9">
        <w:rPr>
          <w:rStyle w:val="ng-binding"/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="00AA1D6C" w:rsidRPr="00CE3AD9">
        <w:rPr>
          <w:rStyle w:val="ng-binding"/>
          <w:rFonts w:ascii="Times New Roman" w:hAnsi="Times New Roman" w:cs="Times New Roman"/>
          <w:bCs/>
          <w:i/>
          <w:iCs/>
          <w:sz w:val="20"/>
          <w:szCs w:val="20"/>
        </w:rPr>
        <w:t>odontopteroides</w:t>
      </w:r>
      <w:proofErr w:type="spellEnd"/>
      <w:r w:rsidR="00AA1D6C" w:rsidRPr="00CE3AD9">
        <w:rPr>
          <w:rStyle w:val="ng-binding"/>
          <w:rFonts w:ascii="Times New Roman" w:hAnsi="Times New Roman" w:cs="Times New Roman"/>
          <w:bCs/>
          <w:i/>
          <w:iCs/>
          <w:sz w:val="20"/>
          <w:szCs w:val="20"/>
        </w:rPr>
        <w:t> </w:t>
      </w:r>
      <w:r w:rsidR="00174151" w:rsidRPr="00CE3AD9">
        <w:rPr>
          <w:rStyle w:val="ng-binding"/>
          <w:rFonts w:ascii="Times New Roman" w:hAnsi="Times New Roman" w:cs="Times New Roman"/>
          <w:bCs/>
          <w:sz w:val="20"/>
          <w:szCs w:val="20"/>
        </w:rPr>
        <w:t>Morris 1845, 83.</w:t>
      </w:r>
      <w:r w:rsidR="00C67176" w:rsidRPr="00CE3AD9">
        <w:rPr>
          <w:rStyle w:val="ng-binding"/>
          <w:rFonts w:ascii="Times New Roman" w:hAnsi="Times New Roman" w:cs="Times New Roman"/>
          <w:bCs/>
          <w:sz w:val="20"/>
          <w:szCs w:val="20"/>
        </w:rPr>
        <w:t>4</w:t>
      </w:r>
      <w:r w:rsidR="00174151" w:rsidRPr="00CE3AD9">
        <w:rPr>
          <w:rStyle w:val="ng-binding"/>
          <w:rFonts w:ascii="Times New Roman" w:hAnsi="Times New Roman" w:cs="Times New Roman"/>
          <w:bCs/>
          <w:sz w:val="20"/>
          <w:szCs w:val="20"/>
        </w:rPr>
        <w:t xml:space="preserve">; </w:t>
      </w:r>
      <w:r w:rsidR="00B55502" w:rsidRPr="00CE3AD9">
        <w:rPr>
          <w:rFonts w:ascii="Times New Roman" w:hAnsi="Times New Roman" w:cs="Times New Roman"/>
          <w:b/>
          <w:iCs/>
          <w:sz w:val="20"/>
          <w:szCs w:val="20"/>
        </w:rPr>
        <w:t>R.</w:t>
      </w:r>
      <w:r w:rsidR="00B55502" w:rsidRPr="00CE3AD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B55502" w:rsidRPr="00CE3AD9">
        <w:rPr>
          <w:rFonts w:ascii="Times New Roman" w:hAnsi="Times New Roman" w:cs="Times New Roman"/>
          <w:i/>
          <w:iCs/>
          <w:sz w:val="20"/>
          <w:szCs w:val="20"/>
        </w:rPr>
        <w:t>Tasmanites</w:t>
      </w:r>
      <w:proofErr w:type="spellEnd"/>
      <w:r w:rsidR="00B55502" w:rsidRPr="00CE3AD9">
        <w:rPr>
          <w:rFonts w:ascii="Times New Roman" w:hAnsi="Times New Roman" w:cs="Times New Roman"/>
          <w:iCs/>
          <w:sz w:val="20"/>
          <w:szCs w:val="20"/>
        </w:rPr>
        <w:t xml:space="preserve"> sp</w:t>
      </w:r>
      <w:r w:rsidR="00B55502" w:rsidRPr="00CE3AD9">
        <w:rPr>
          <w:rFonts w:ascii="Times New Roman" w:hAnsi="Times New Roman" w:cs="Times New Roman"/>
          <w:i/>
          <w:iCs/>
          <w:sz w:val="20"/>
          <w:szCs w:val="20"/>
        </w:rPr>
        <w:t>.,</w:t>
      </w:r>
      <w:r w:rsidR="00B55502" w:rsidRPr="00CE3AD9">
        <w:rPr>
          <w:rFonts w:ascii="Times New Roman" w:hAnsi="Times New Roman" w:cs="Times New Roman"/>
          <w:iCs/>
          <w:sz w:val="20"/>
          <w:szCs w:val="20"/>
        </w:rPr>
        <w:t xml:space="preserve"> 289.</w:t>
      </w:r>
      <w:r w:rsidR="00B55502" w:rsidRPr="00CE3AD9">
        <w:rPr>
          <w:rFonts w:ascii="Times New Roman" w:hAnsi="Times New Roman" w:cs="Times New Roman"/>
          <w:sz w:val="20"/>
          <w:szCs w:val="20"/>
        </w:rPr>
        <w:t xml:space="preserve">1 m; </w:t>
      </w:r>
      <w:r w:rsidR="00B55502" w:rsidRPr="00CE3AD9">
        <w:rPr>
          <w:rStyle w:val="ng-binding"/>
          <w:rFonts w:ascii="Times New Roman" w:hAnsi="Times New Roman" w:cs="Times New Roman"/>
          <w:b/>
          <w:bCs/>
          <w:sz w:val="20"/>
          <w:szCs w:val="20"/>
        </w:rPr>
        <w:t>S-T.</w:t>
      </w:r>
      <w:r w:rsidR="00B55502" w:rsidRPr="00CE3AD9">
        <w:rPr>
          <w:rStyle w:val="ng-binding"/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B55502" w:rsidRPr="00CE3AD9">
        <w:rPr>
          <w:rFonts w:ascii="Times New Roman" w:hAnsi="Times New Roman" w:cs="Times New Roman"/>
          <w:i/>
          <w:sz w:val="20"/>
          <w:szCs w:val="20"/>
        </w:rPr>
        <w:t>Pilasporites</w:t>
      </w:r>
      <w:proofErr w:type="spellEnd"/>
      <w:r w:rsidR="00B55502" w:rsidRPr="00CE3AD9">
        <w:rPr>
          <w:rFonts w:ascii="Times New Roman" w:hAnsi="Times New Roman" w:cs="Times New Roman"/>
          <w:i/>
          <w:sz w:val="20"/>
          <w:szCs w:val="20"/>
        </w:rPr>
        <w:t xml:space="preserve"> calculus</w:t>
      </w:r>
      <w:r w:rsidR="00B55502" w:rsidRPr="00CE3AD9">
        <w:rPr>
          <w:rFonts w:ascii="Times New Roman" w:hAnsi="Times New Roman" w:cs="Times New Roman"/>
          <w:sz w:val="20"/>
          <w:szCs w:val="20"/>
        </w:rPr>
        <w:t xml:space="preserve"> Balme and Hennelly 1956; 233.3 m.</w:t>
      </w:r>
    </w:p>
    <w:p w14:paraId="37FC2317" w14:textId="77777777" w:rsidR="00BD5AEC" w:rsidRDefault="00BD5AEC" w:rsidP="006B53D4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7FC2318" w14:textId="77777777" w:rsidR="00BD5AEC" w:rsidRDefault="00BD5AEC" w:rsidP="006B53D4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7FC2319" w14:textId="77777777" w:rsidR="00BD5AEC" w:rsidRDefault="00BD5AEC" w:rsidP="006B53D4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7FC231A" w14:textId="77777777" w:rsidR="00C06A7D" w:rsidRDefault="00C06A7D" w:rsidP="00C15826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7FC2327" wp14:editId="37FC2328">
            <wp:extent cx="5223528" cy="40703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iassic correlation with notesArtboard 1@4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793" cy="407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C231B" w14:textId="53DE31B9" w:rsidR="00C06A7D" w:rsidRDefault="00023ED7" w:rsidP="00C15826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FIG. SI-2 </w:t>
      </w:r>
      <w:r w:rsidR="00900A56" w:rsidRPr="00900A56">
        <w:rPr>
          <w:rFonts w:ascii="Times New Roman" w:hAnsi="Times New Roman" w:cs="Times New Roman"/>
          <w:sz w:val="20"/>
          <w:szCs w:val="20"/>
        </w:rPr>
        <w:t xml:space="preserve">Supplementary figure showing the location of core sites (inset adapted from 1:250,000 Digital Geological </w:t>
      </w:r>
      <w:proofErr w:type="gramStart"/>
      <w:r w:rsidR="00900A56" w:rsidRPr="00900A56">
        <w:rPr>
          <w:rFonts w:ascii="Times New Roman" w:hAnsi="Times New Roman" w:cs="Times New Roman"/>
          <w:sz w:val="20"/>
          <w:szCs w:val="20"/>
        </w:rPr>
        <w:t>Data from</w:t>
      </w:r>
      <w:proofErr w:type="gramEnd"/>
      <w:r w:rsidR="00900A56" w:rsidRPr="00900A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3223B" w:rsidRPr="0043223B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="0043223B" w:rsidRPr="0043223B">
        <w:rPr>
          <w:rFonts w:ascii="Times New Roman" w:hAnsi="Times New Roman" w:cs="Times New Roman"/>
          <w:sz w:val="20"/>
          <w:szCs w:val="20"/>
        </w:rPr>
        <w:t xml:space="preserve"> www.mrt.tas.gov.au, State of Tasmania</w:t>
      </w:r>
      <w:r w:rsidR="00900A56" w:rsidRPr="00900A56">
        <w:rPr>
          <w:rFonts w:ascii="Times New Roman" w:hAnsi="Times New Roman" w:cs="Times New Roman"/>
          <w:sz w:val="20"/>
          <w:szCs w:val="20"/>
        </w:rPr>
        <w:t xml:space="preserve">). Detailed lithostratigraphy and </w:t>
      </w:r>
      <w:proofErr w:type="spellStart"/>
      <w:r w:rsidR="00900A56" w:rsidRPr="00900A56">
        <w:rPr>
          <w:rFonts w:ascii="Times New Roman" w:hAnsi="Times New Roman" w:cs="Times New Roman"/>
          <w:sz w:val="20"/>
          <w:szCs w:val="20"/>
        </w:rPr>
        <w:t>chemostratigraphy</w:t>
      </w:r>
      <w:proofErr w:type="spellEnd"/>
      <w:r w:rsidR="00900A56" w:rsidRPr="00900A56">
        <w:rPr>
          <w:rFonts w:ascii="Times New Roman" w:hAnsi="Times New Roman" w:cs="Times New Roman"/>
          <w:sz w:val="20"/>
          <w:szCs w:val="20"/>
        </w:rPr>
        <w:t xml:space="preserve"> correlation, including several coal seams, were performed between the Bicheno-5 (BIC-5) and GY27 detailed borehole description after Ford and Bos (1985). Palynological results Bicheno-5 support the correlation with nearby deposits of FT82B, GY27, and Denison Rivulet outcrops (after Calver et al., 2021). Detailed Bicheno-5 lithology can be found in Fig. 3 and Fig 4.</w:t>
      </w:r>
    </w:p>
    <w:p w14:paraId="37FC231C" w14:textId="77777777" w:rsidR="00BD5AEC" w:rsidRDefault="00BD5AEC" w:rsidP="006B53D4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7FC231D" w14:textId="77777777" w:rsidR="00196A85" w:rsidRDefault="00C15826" w:rsidP="00196A85">
      <w:pPr>
        <w:keepNext/>
        <w:spacing w:line="360" w:lineRule="auto"/>
        <w:jc w:val="center"/>
        <w:rPr>
          <w:rFonts w:eastAsiaTheme="minorHAnsi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FC2329" wp14:editId="37FC232A">
                <wp:simplePos x="0" y="0"/>
                <wp:positionH relativeFrom="margin">
                  <wp:posOffset>4872355</wp:posOffset>
                </wp:positionH>
                <wp:positionV relativeFrom="paragraph">
                  <wp:posOffset>879475</wp:posOffset>
                </wp:positionV>
                <wp:extent cx="1150883" cy="6868633"/>
                <wp:effectExtent l="0" t="0" r="0" b="8890"/>
                <wp:wrapNone/>
                <wp:docPr id="122695018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883" cy="6868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FC233D" w14:textId="49102B52" w:rsidR="007777B8" w:rsidRPr="00C15826" w:rsidRDefault="002C7E96" w:rsidP="007777B8">
                            <w:pPr>
                              <w:pStyle w:val="Caption"/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0" w:name="_Toc147512095"/>
                            <w:r w:rsidRPr="00C15826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FIG. SI-3.</w:t>
                            </w:r>
                            <w:r w:rsidRPr="00C15826">
                              <w:rPr>
                                <w:color w:val="auto"/>
                              </w:rPr>
                              <w:t xml:space="preserve"> </w:t>
                            </w:r>
                            <w:bookmarkEnd w:id="0"/>
                            <w:r w:rsidR="00E05B72" w:rsidRPr="00E05B72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Supplementary figure showing the location of core sites (inset adapted from 1:250,000 Digital Geological Data from </w:t>
                            </w:r>
                            <w:proofErr w:type="spellStart"/>
                            <w:r w:rsidR="0043223B" w:rsidRPr="0043223B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>from</w:t>
                            </w:r>
                            <w:proofErr w:type="spellEnd"/>
                            <w:r w:rsidR="0043223B" w:rsidRPr="0043223B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 www.mrt.tas.gov.au, State of Tasmania</w:t>
                            </w:r>
                            <w:r w:rsidR="00E05B72" w:rsidRPr="00E05B72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). Bicheno-10 (BIC-10) based on </w:t>
                            </w:r>
                            <w:proofErr w:type="spellStart"/>
                            <w:r w:rsidR="00E05B72" w:rsidRPr="00E05B72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>palynostratigraphic</w:t>
                            </w:r>
                            <w:proofErr w:type="spellEnd"/>
                            <w:r w:rsidR="00E05B72" w:rsidRPr="00E05B72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 stages boundaries on the right-hand side (after Kemp et al., 1977; Calver et al., 1984), which coherence with the palynology study in Bicheno-5 (BIC-5) showing APP 4 and APP 3 (left-hand side, data is from this study ) from The Australian Guadalupian to  Lopingian, Permian </w:t>
                            </w:r>
                            <w:proofErr w:type="spellStart"/>
                            <w:r w:rsidR="00E05B72" w:rsidRPr="00E05B72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>palynostratigraphic</w:t>
                            </w:r>
                            <w:proofErr w:type="spellEnd"/>
                            <w:r w:rsidR="00E05B72" w:rsidRPr="00E05B72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 zonation (after Smith and Mantle 2013; Smith et al.,2017)</w:t>
                            </w:r>
                            <w:r w:rsidR="00E05B72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7FC233E" w14:textId="77777777" w:rsidR="007777B8" w:rsidRPr="00C15826" w:rsidRDefault="007777B8" w:rsidP="007777B8"/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FC232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83.65pt;margin-top:69.25pt;width:90.6pt;height:5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" fillcolor="white [3201]" stroked="f" strokeweight=".5pt">
                <v:textbox style="layout-flow:vertical;mso-layout-flow-alt:bottom-to-top">
                  <w:txbxContent>
                    <w:p w14:paraId="37FC233D" w14:textId="49102B52" w:rsidR="007777B8" w:rsidRPr="00C15826" w:rsidRDefault="002C7E96" w:rsidP="007777B8">
                      <w:pPr>
                        <w:pStyle w:val="Caption"/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i w:val="0"/>
                          <w:color w:val="auto"/>
                          <w:sz w:val="24"/>
                          <w:szCs w:val="24"/>
                        </w:rPr>
                      </w:pPr>
                      <w:bookmarkStart w:id="1" w:name="_Toc147512095"/>
                      <w:r w:rsidRPr="00C15826">
                        <w:rPr>
                          <w:rFonts w:ascii="Times New Roman" w:hAnsi="Times New Roman" w:cs="Times New Roman"/>
                          <w:b/>
                          <w:color w:val="auto"/>
                          <w:sz w:val="20"/>
                          <w:szCs w:val="20"/>
                        </w:rPr>
                        <w:t>FIG. SI-3.</w:t>
                      </w:r>
                      <w:r w:rsidRPr="00C15826">
                        <w:rPr>
                          <w:color w:val="auto"/>
                        </w:rPr>
                        <w:t xml:space="preserve"> </w:t>
                      </w:r>
                      <w:bookmarkEnd w:id="1"/>
                      <w:r w:rsidR="00E05B72" w:rsidRPr="00E05B72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Supplementary figure showing the location of core sites (inset adapted from 1:250,000 Digital Geological Data from </w:t>
                      </w:r>
                      <w:proofErr w:type="spellStart"/>
                      <w:r w:rsidR="0043223B" w:rsidRPr="0043223B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>from</w:t>
                      </w:r>
                      <w:proofErr w:type="spellEnd"/>
                      <w:r w:rsidR="0043223B" w:rsidRPr="0043223B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 www.mrt.tas.gov.au, State of Tasmania</w:t>
                      </w:r>
                      <w:r w:rsidR="00E05B72" w:rsidRPr="00E05B72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). Bicheno-10 (BIC-10) based on </w:t>
                      </w:r>
                      <w:proofErr w:type="spellStart"/>
                      <w:r w:rsidR="00E05B72" w:rsidRPr="00E05B72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>palynostratigraphic</w:t>
                      </w:r>
                      <w:proofErr w:type="spellEnd"/>
                      <w:r w:rsidR="00E05B72" w:rsidRPr="00E05B72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 stages boundaries on the right-hand side (after Kemp et al., 1977; Calver et al., 1984), which coherence with the palynology study in Bicheno-5 (BIC-5) showing APP 4 and APP 3 (left-hand side, data is from this study ) from The Australian Guadalupian to  Lopingian, Permian </w:t>
                      </w:r>
                      <w:proofErr w:type="spellStart"/>
                      <w:r w:rsidR="00E05B72" w:rsidRPr="00E05B72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>palynostratigraphic</w:t>
                      </w:r>
                      <w:proofErr w:type="spellEnd"/>
                      <w:r w:rsidR="00E05B72" w:rsidRPr="00E05B72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 zonation (after Smith and Mantle 2013; Smith et al.,2017)</w:t>
                      </w:r>
                      <w:r w:rsidR="00E05B72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>.</w:t>
                      </w:r>
                    </w:p>
                    <w:p w14:paraId="37FC233E" w14:textId="77777777" w:rsidR="007777B8" w:rsidRPr="00C15826" w:rsidRDefault="007777B8" w:rsidP="007777B8"/>
                  </w:txbxContent>
                </v:textbox>
                <w10:wrap anchorx="margin"/>
              </v:shape>
            </w:pict>
          </mc:Fallback>
        </mc:AlternateContent>
      </w:r>
      <w:r w:rsidR="007777B8">
        <w:rPr>
          <w:noProof/>
        </w:rPr>
        <w:drawing>
          <wp:inline distT="0" distB="0" distL="0" distR="0" wp14:anchorId="37FC232B" wp14:editId="37FC232C">
            <wp:extent cx="8945169" cy="4625352"/>
            <wp:effectExtent l="6985" t="0" r="0" b="0"/>
            <wp:docPr id="22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45169" cy="46253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196A85">
        <w:rPr>
          <w:noProof/>
        </w:rPr>
        <w:lastRenderedPageBreak/>
        <w:drawing>
          <wp:inline distT="0" distB="0" distL="0" distR="0" wp14:anchorId="37FC232D" wp14:editId="37FC232E">
            <wp:extent cx="4057650" cy="72517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725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C231E" w14:textId="77777777" w:rsidR="00F2055A" w:rsidRDefault="005C52D4" w:rsidP="00C15826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FIG. SI-4 </w:t>
      </w:r>
      <w:r w:rsidR="007B6C94" w:rsidRPr="007B6C94">
        <w:rPr>
          <w:rFonts w:ascii="Times New Roman" w:hAnsi="Times New Roman" w:cs="Times New Roman"/>
          <w:sz w:val="20"/>
          <w:szCs w:val="20"/>
        </w:rPr>
        <w:t xml:space="preserve">The graph displays </w:t>
      </w:r>
      <w:proofErr w:type="spellStart"/>
      <w:r w:rsidR="007B6C94" w:rsidRPr="007B6C94">
        <w:rPr>
          <w:rFonts w:ascii="Times New Roman" w:hAnsi="Times New Roman" w:cs="Times New Roman"/>
          <w:sz w:val="20"/>
          <w:szCs w:val="20"/>
        </w:rPr>
        <w:t>C</w:t>
      </w:r>
      <w:r w:rsidR="007B6C94" w:rsidRPr="00B870B1">
        <w:rPr>
          <w:rFonts w:ascii="Times New Roman" w:hAnsi="Times New Roman" w:cs="Times New Roman"/>
          <w:sz w:val="20"/>
          <w:szCs w:val="20"/>
          <w:vertAlign w:val="subscript"/>
        </w:rPr>
        <w:t>org</w:t>
      </w:r>
      <w:proofErr w:type="spellEnd"/>
      <w:r w:rsidR="007B6C94" w:rsidRPr="007B6C94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7B6C94" w:rsidRPr="007B6C94">
        <w:rPr>
          <w:rFonts w:ascii="Times New Roman" w:hAnsi="Times New Roman" w:cs="Times New Roman"/>
          <w:sz w:val="20"/>
          <w:szCs w:val="20"/>
        </w:rPr>
        <w:t>N</w:t>
      </w:r>
      <w:r w:rsidR="007B6C94" w:rsidRPr="00B870B1">
        <w:rPr>
          <w:rFonts w:ascii="Times New Roman" w:hAnsi="Times New Roman" w:cs="Times New Roman"/>
          <w:sz w:val="20"/>
          <w:szCs w:val="20"/>
          <w:vertAlign w:val="subscript"/>
        </w:rPr>
        <w:t>tot</w:t>
      </w:r>
      <w:proofErr w:type="spellEnd"/>
      <w:r w:rsidR="007B6C94" w:rsidRPr="007B6C94">
        <w:rPr>
          <w:rFonts w:ascii="Times New Roman" w:hAnsi="Times New Roman" w:cs="Times New Roman"/>
          <w:sz w:val="20"/>
          <w:szCs w:val="20"/>
        </w:rPr>
        <w:t xml:space="preserve"> ratios at different depths in the Bicheno-5 section. The typical </w:t>
      </w:r>
      <w:proofErr w:type="spellStart"/>
      <w:r w:rsidR="007B6C94" w:rsidRPr="007B6C94">
        <w:rPr>
          <w:rFonts w:ascii="Times New Roman" w:hAnsi="Times New Roman" w:cs="Times New Roman"/>
          <w:sz w:val="20"/>
          <w:szCs w:val="20"/>
        </w:rPr>
        <w:t>C</w:t>
      </w:r>
      <w:r w:rsidR="007B6C94" w:rsidRPr="00CF1726">
        <w:rPr>
          <w:rFonts w:ascii="Times New Roman" w:hAnsi="Times New Roman" w:cs="Times New Roman"/>
          <w:sz w:val="20"/>
          <w:szCs w:val="20"/>
          <w:vertAlign w:val="subscript"/>
        </w:rPr>
        <w:t>org</w:t>
      </w:r>
      <w:proofErr w:type="spellEnd"/>
      <w:r w:rsidR="007B6C94" w:rsidRPr="007B6C94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7B6C94" w:rsidRPr="007B6C94">
        <w:rPr>
          <w:rFonts w:ascii="Times New Roman" w:hAnsi="Times New Roman" w:cs="Times New Roman"/>
          <w:sz w:val="20"/>
          <w:szCs w:val="20"/>
        </w:rPr>
        <w:t>N</w:t>
      </w:r>
      <w:r w:rsidR="007B6C94" w:rsidRPr="00CF1726">
        <w:rPr>
          <w:rFonts w:ascii="Times New Roman" w:hAnsi="Times New Roman" w:cs="Times New Roman"/>
          <w:sz w:val="20"/>
          <w:szCs w:val="20"/>
          <w:vertAlign w:val="subscript"/>
        </w:rPr>
        <w:t>tot</w:t>
      </w:r>
      <w:proofErr w:type="spellEnd"/>
      <w:r w:rsidR="007B6C94" w:rsidRPr="007B6C94">
        <w:rPr>
          <w:rFonts w:ascii="Times New Roman" w:hAnsi="Times New Roman" w:cs="Times New Roman"/>
          <w:sz w:val="20"/>
          <w:szCs w:val="20"/>
        </w:rPr>
        <w:t xml:space="preserve"> ratio of marine and terrestrial organic matter follows Meyers (1997).</w:t>
      </w:r>
    </w:p>
    <w:p w14:paraId="37FC231F" w14:textId="77777777" w:rsidR="005C52D4" w:rsidRDefault="005C52D4" w:rsidP="00196A85">
      <w:pPr>
        <w:keepNext/>
        <w:spacing w:line="360" w:lineRule="auto"/>
        <w:jc w:val="center"/>
        <w:rPr>
          <w:rFonts w:eastAsiaTheme="minorHAnsi"/>
          <w:sz w:val="22"/>
          <w:szCs w:val="22"/>
        </w:rPr>
      </w:pPr>
    </w:p>
    <w:p w14:paraId="37FC2320" w14:textId="77777777" w:rsidR="00196A85" w:rsidRDefault="00196A85" w:rsidP="00196A85">
      <w:pPr>
        <w:keepNext/>
        <w:spacing w:line="276" w:lineRule="auto"/>
        <w:jc w:val="center"/>
        <w:rPr>
          <w:rFonts w:eastAsiaTheme="minorHAnsi"/>
          <w:sz w:val="22"/>
          <w:szCs w:val="22"/>
        </w:rPr>
      </w:pPr>
    </w:p>
    <w:p w14:paraId="37FC2321" w14:textId="77777777" w:rsidR="00196A85" w:rsidRDefault="00196A85" w:rsidP="00C15826">
      <w:pPr>
        <w:keepNext/>
        <w:spacing w:line="276" w:lineRule="auto"/>
        <w:jc w:val="both"/>
        <w:rPr>
          <w:rFonts w:eastAsiaTheme="minorHAnsi"/>
          <w:sz w:val="22"/>
          <w:szCs w:val="22"/>
        </w:rPr>
      </w:pPr>
      <w:r>
        <w:rPr>
          <w:noProof/>
        </w:rPr>
        <w:drawing>
          <wp:inline distT="0" distB="0" distL="0" distR="0" wp14:anchorId="37FC232F" wp14:editId="37FC2330">
            <wp:extent cx="5702300" cy="42418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6" r="20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424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C2322" w14:textId="77777777" w:rsidR="005C52D4" w:rsidRDefault="005C52D4" w:rsidP="00C15826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FIG. SI-5 </w:t>
      </w:r>
      <w:r w:rsidR="007B6C94" w:rsidRPr="007B6C94">
        <w:rPr>
          <w:rFonts w:ascii="Times New Roman" w:hAnsi="Times New Roman" w:cs="Times New Roman"/>
          <w:sz w:val="20"/>
          <w:szCs w:val="20"/>
        </w:rPr>
        <w:t xml:space="preserve">Cross plots of total organic carbon content (% C), total nitrogen content (% </w:t>
      </w:r>
      <w:proofErr w:type="spellStart"/>
      <w:r w:rsidR="007B6C94" w:rsidRPr="007B6C94">
        <w:rPr>
          <w:rFonts w:ascii="Times New Roman" w:hAnsi="Times New Roman" w:cs="Times New Roman"/>
          <w:sz w:val="20"/>
          <w:szCs w:val="20"/>
        </w:rPr>
        <w:t>N</w:t>
      </w:r>
      <w:r w:rsidR="007B6C94" w:rsidRPr="00CF1726">
        <w:rPr>
          <w:rFonts w:ascii="Times New Roman" w:hAnsi="Times New Roman" w:cs="Times New Roman"/>
          <w:sz w:val="20"/>
          <w:szCs w:val="20"/>
          <w:vertAlign w:val="subscript"/>
        </w:rPr>
        <w:t>tot</w:t>
      </w:r>
      <w:proofErr w:type="spellEnd"/>
      <w:r w:rsidR="007B6C94" w:rsidRPr="007B6C94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="007B6C94" w:rsidRPr="007B6C94">
        <w:rPr>
          <w:rFonts w:ascii="Times New Roman" w:hAnsi="Times New Roman" w:cs="Times New Roman"/>
          <w:sz w:val="20"/>
          <w:szCs w:val="20"/>
        </w:rPr>
        <w:t>C</w:t>
      </w:r>
      <w:r w:rsidR="007B6C94" w:rsidRPr="00CF1726">
        <w:rPr>
          <w:rFonts w:ascii="Times New Roman" w:hAnsi="Times New Roman" w:cs="Times New Roman"/>
          <w:sz w:val="20"/>
          <w:szCs w:val="20"/>
          <w:vertAlign w:val="subscript"/>
        </w:rPr>
        <w:t>org</w:t>
      </w:r>
      <w:proofErr w:type="spellEnd"/>
      <w:r w:rsidR="007B6C94" w:rsidRPr="007B6C94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7B6C94" w:rsidRPr="007B6C94">
        <w:rPr>
          <w:rFonts w:ascii="Times New Roman" w:hAnsi="Times New Roman" w:cs="Times New Roman"/>
          <w:sz w:val="20"/>
          <w:szCs w:val="20"/>
        </w:rPr>
        <w:t>N</w:t>
      </w:r>
      <w:r w:rsidR="007B6C94" w:rsidRPr="00CF1726">
        <w:rPr>
          <w:rFonts w:ascii="Times New Roman" w:hAnsi="Times New Roman" w:cs="Times New Roman"/>
          <w:sz w:val="20"/>
          <w:szCs w:val="20"/>
          <w:vertAlign w:val="subscript"/>
        </w:rPr>
        <w:t>tot</w:t>
      </w:r>
      <w:proofErr w:type="spellEnd"/>
      <w:r w:rsidR="007B6C94" w:rsidRPr="007B6C94">
        <w:rPr>
          <w:rFonts w:ascii="Times New Roman" w:hAnsi="Times New Roman" w:cs="Times New Roman"/>
          <w:sz w:val="20"/>
          <w:szCs w:val="20"/>
        </w:rPr>
        <w:t>, an</w:t>
      </w:r>
      <w:r w:rsidR="007B6C94">
        <w:rPr>
          <w:rFonts w:ascii="Times New Roman" w:hAnsi="Times New Roman" w:cs="Times New Roman"/>
          <w:sz w:val="20"/>
          <w:szCs w:val="20"/>
        </w:rPr>
        <w:t>d δ13Corg data obtained from the Bicheno</w:t>
      </w:r>
      <w:r w:rsidR="007B6C94" w:rsidRPr="007B6C94">
        <w:rPr>
          <w:rFonts w:ascii="Times New Roman" w:hAnsi="Times New Roman" w:cs="Times New Roman"/>
          <w:sz w:val="20"/>
          <w:szCs w:val="20"/>
        </w:rPr>
        <w:t xml:space="preserve">-5 section. Samples from a depth of 0 to 217.7m (Triassic) are green open circles, </w:t>
      </w:r>
      <w:r w:rsidR="007B6C94">
        <w:rPr>
          <w:rFonts w:ascii="Times New Roman" w:hAnsi="Times New Roman" w:cs="Times New Roman"/>
          <w:sz w:val="20"/>
          <w:szCs w:val="20"/>
        </w:rPr>
        <w:t xml:space="preserve">and </w:t>
      </w:r>
      <w:r w:rsidR="007B6C94" w:rsidRPr="007B6C94">
        <w:rPr>
          <w:rFonts w:ascii="Times New Roman" w:hAnsi="Times New Roman" w:cs="Times New Roman"/>
          <w:sz w:val="20"/>
          <w:szCs w:val="20"/>
        </w:rPr>
        <w:t xml:space="preserve">samples from 217.1 to 300m (Middle Permian) are blue open circles. Plotted fields are based on Meyers (1997) and </w:t>
      </w:r>
      <w:proofErr w:type="spellStart"/>
      <w:r w:rsidR="007B6C94" w:rsidRPr="007B6C94">
        <w:rPr>
          <w:rFonts w:ascii="Times New Roman" w:hAnsi="Times New Roman" w:cs="Times New Roman"/>
          <w:sz w:val="20"/>
          <w:szCs w:val="20"/>
        </w:rPr>
        <w:t>Gröcke</w:t>
      </w:r>
      <w:proofErr w:type="spellEnd"/>
      <w:r w:rsidR="007B6C94" w:rsidRPr="007B6C94">
        <w:rPr>
          <w:rFonts w:ascii="Times New Roman" w:hAnsi="Times New Roman" w:cs="Times New Roman"/>
          <w:sz w:val="20"/>
          <w:szCs w:val="20"/>
        </w:rPr>
        <w:t xml:space="preserve"> (2002).</w:t>
      </w:r>
    </w:p>
    <w:p w14:paraId="37FC2323" w14:textId="77777777" w:rsidR="00196A85" w:rsidRDefault="00196A85" w:rsidP="00196A85"/>
    <w:p w14:paraId="37FC2324" w14:textId="77777777" w:rsidR="00686B30" w:rsidRPr="00AA1D6C" w:rsidRDefault="00686B30" w:rsidP="002C7E96">
      <w:pPr>
        <w:spacing w:line="360" w:lineRule="auto"/>
      </w:pPr>
    </w:p>
    <w:sectPr w:rsidR="00686B30" w:rsidRPr="00AA1D6C" w:rsidSect="00D80622">
      <w:type w:val="continuous"/>
      <w:pgSz w:w="11906" w:h="16838" w:code="9"/>
      <w:pgMar w:top="1418" w:right="1985" w:bottom="1418" w:left="1985" w:header="851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414B0" w14:textId="77777777" w:rsidR="00D80622" w:rsidRDefault="00D80622" w:rsidP="00F06A11">
      <w:r>
        <w:separator/>
      </w:r>
    </w:p>
    <w:p w14:paraId="429A6487" w14:textId="77777777" w:rsidR="00D80622" w:rsidRDefault="00D80622"/>
    <w:p w14:paraId="380F588C" w14:textId="77777777" w:rsidR="00D80622" w:rsidRDefault="00D80622"/>
  </w:endnote>
  <w:endnote w:type="continuationSeparator" w:id="0">
    <w:p w14:paraId="7D049427" w14:textId="77777777" w:rsidR="00D80622" w:rsidRDefault="00D80622" w:rsidP="00F06A11">
      <w:r>
        <w:continuationSeparator/>
      </w:r>
    </w:p>
    <w:p w14:paraId="33B48BD0" w14:textId="77777777" w:rsidR="00D80622" w:rsidRDefault="00D80622"/>
    <w:p w14:paraId="306476EA" w14:textId="77777777" w:rsidR="00D80622" w:rsidRDefault="00D806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E20BE" w14:textId="77777777" w:rsidR="00D80622" w:rsidRDefault="00D80622" w:rsidP="00F06A11">
      <w:r>
        <w:separator/>
      </w:r>
    </w:p>
    <w:p w14:paraId="043AF3D7" w14:textId="77777777" w:rsidR="00D80622" w:rsidRDefault="00D80622"/>
    <w:p w14:paraId="64A93846" w14:textId="77777777" w:rsidR="00D80622" w:rsidRDefault="00D80622"/>
  </w:footnote>
  <w:footnote w:type="continuationSeparator" w:id="0">
    <w:p w14:paraId="2C17B48E" w14:textId="77777777" w:rsidR="00D80622" w:rsidRDefault="00D80622" w:rsidP="00F06A11">
      <w:r>
        <w:continuationSeparator/>
      </w:r>
    </w:p>
    <w:p w14:paraId="24766FEC" w14:textId="77777777" w:rsidR="00D80622" w:rsidRDefault="00D80622"/>
    <w:p w14:paraId="6EB07D62" w14:textId="77777777" w:rsidR="00D80622" w:rsidRDefault="00D806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73C6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194504"/>
    <w:multiLevelType w:val="multilevel"/>
    <w:tmpl w:val="F5B022BC"/>
    <w:numStyleLink w:val="lstNumRub"/>
  </w:abstractNum>
  <w:abstractNum w:abstractNumId="2" w15:restartNumberingAfterBreak="0">
    <w:nsid w:val="05B34F4F"/>
    <w:multiLevelType w:val="multilevel"/>
    <w:tmpl w:val="1122C814"/>
    <w:numStyleLink w:val="LstPkt"/>
  </w:abstractNum>
  <w:abstractNum w:abstractNumId="3" w15:restartNumberingAfterBreak="0">
    <w:nsid w:val="06A81B98"/>
    <w:multiLevelType w:val="multilevel"/>
    <w:tmpl w:val="1122C814"/>
    <w:styleLink w:val="LstPkt"/>
    <w:lvl w:ilvl="0">
      <w:start w:val="1"/>
      <w:numFmt w:val="bullet"/>
      <w:pStyle w:val="ListBullet"/>
      <w:lvlText w:val=""/>
      <w:lvlJc w:val="left"/>
      <w:pPr>
        <w:ind w:left="397" w:hanging="35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907" w:hanging="357"/>
      </w:pPr>
      <w:rPr>
        <w:rFonts w:ascii="Calibri" w:hAnsi="Calibri" w:hint="default"/>
        <w:color w:val="auto"/>
      </w:rPr>
    </w:lvl>
    <w:lvl w:ilvl="2">
      <w:start w:val="1"/>
      <w:numFmt w:val="bullet"/>
      <w:lvlText w:val=""/>
      <w:lvlJc w:val="left"/>
      <w:pPr>
        <w:ind w:left="141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27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437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947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457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967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477" w:hanging="357"/>
      </w:pPr>
      <w:rPr>
        <w:rFonts w:ascii="Wingdings" w:hAnsi="Wingdings" w:hint="default"/>
      </w:rPr>
    </w:lvl>
  </w:abstractNum>
  <w:abstractNum w:abstractNumId="4" w15:restartNumberingAfterBreak="0">
    <w:nsid w:val="08F07E16"/>
    <w:multiLevelType w:val="multilevel"/>
    <w:tmpl w:val="2634DAC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" w:hanging="124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74" w:hanging="147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8" w:hanging="192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5" w:hanging="215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1" w:hanging="2381"/>
      </w:pPr>
      <w:rPr>
        <w:rFonts w:hint="default"/>
      </w:rPr>
    </w:lvl>
  </w:abstractNum>
  <w:abstractNum w:abstractNumId="5" w15:restartNumberingAfterBreak="0">
    <w:nsid w:val="24E229EF"/>
    <w:multiLevelType w:val="multilevel"/>
    <w:tmpl w:val="F5B022BC"/>
    <w:styleLink w:val="lstNumRub"/>
    <w:lvl w:ilvl="0">
      <w:start w:val="1"/>
      <w:numFmt w:val="decimal"/>
      <w:pStyle w:val="Numrrubrik2mtespunkter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07" w:hanging="442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62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6" w15:restartNumberingAfterBreak="0">
    <w:nsid w:val="318F7B9F"/>
    <w:multiLevelType w:val="multilevel"/>
    <w:tmpl w:val="CA1C2156"/>
    <w:numStyleLink w:val="Lstnum"/>
  </w:abstractNum>
  <w:abstractNum w:abstractNumId="7" w15:restartNumberingAfterBreak="0">
    <w:nsid w:val="31A36F78"/>
    <w:multiLevelType w:val="multilevel"/>
    <w:tmpl w:val="CA1C2156"/>
    <w:styleLink w:val="Lstnum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0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17" w:hanging="22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7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437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47" w:hanging="2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57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7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477" w:hanging="224"/>
      </w:pPr>
      <w:rPr>
        <w:rFonts w:hint="default"/>
      </w:rPr>
    </w:lvl>
  </w:abstractNum>
  <w:abstractNum w:abstractNumId="8" w15:restartNumberingAfterBreak="0">
    <w:nsid w:val="361C7C92"/>
    <w:multiLevelType w:val="multilevel"/>
    <w:tmpl w:val="CA1C2156"/>
    <w:numStyleLink w:val="Lstnum"/>
  </w:abstractNum>
  <w:abstractNum w:abstractNumId="9" w15:restartNumberingAfterBreak="0">
    <w:nsid w:val="3F833E14"/>
    <w:multiLevelType w:val="multilevel"/>
    <w:tmpl w:val="F712F4F2"/>
    <w:lvl w:ilvl="0">
      <w:start w:val="1"/>
      <w:numFmt w:val="decimal"/>
      <w:pStyle w:val="Rub1Num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Rub2Num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Rub3Num"/>
      <w:lvlText w:val="%1.%2.%3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pStyle w:val="Rub4Num"/>
      <w:lvlText w:val="%1.%2.%3.%4"/>
      <w:lvlJc w:val="left"/>
      <w:pPr>
        <w:ind w:left="1247" w:hanging="1247"/>
      </w:pPr>
      <w:rPr>
        <w:rFonts w:hint="default"/>
      </w:rPr>
    </w:lvl>
    <w:lvl w:ilvl="4">
      <w:start w:val="1"/>
      <w:numFmt w:val="decimal"/>
      <w:pStyle w:val="Rub5Num"/>
      <w:lvlText w:val="%1.%2.%3.%4.%5"/>
      <w:lvlJc w:val="left"/>
      <w:pPr>
        <w:ind w:left="1474" w:hanging="147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8" w:hanging="192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5" w:hanging="215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1" w:hanging="2381"/>
      </w:pPr>
      <w:rPr>
        <w:rFonts w:hint="default"/>
      </w:rPr>
    </w:lvl>
  </w:abstractNum>
  <w:abstractNum w:abstractNumId="10" w15:restartNumberingAfterBreak="0">
    <w:nsid w:val="47A4253A"/>
    <w:multiLevelType w:val="multilevel"/>
    <w:tmpl w:val="F5B022BC"/>
    <w:numStyleLink w:val="lstNumRub"/>
  </w:abstractNum>
  <w:abstractNum w:abstractNumId="11" w15:restartNumberingAfterBreak="0">
    <w:nsid w:val="4952044F"/>
    <w:multiLevelType w:val="multilevel"/>
    <w:tmpl w:val="F7287C82"/>
    <w:lvl w:ilvl="0">
      <w:start w:val="1"/>
      <w:numFmt w:val="decimal"/>
      <w:lvlText w:val="%1."/>
      <w:lvlJc w:val="left"/>
      <w:pPr>
        <w:ind w:left="374" w:hanging="37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7A058C7"/>
    <w:multiLevelType w:val="multilevel"/>
    <w:tmpl w:val="F5B022BC"/>
    <w:numStyleLink w:val="lstNumRub"/>
  </w:abstractNum>
  <w:abstractNum w:abstractNumId="13" w15:restartNumberingAfterBreak="0">
    <w:nsid w:val="62F75E09"/>
    <w:multiLevelType w:val="hybridMultilevel"/>
    <w:tmpl w:val="11544B18"/>
    <w:lvl w:ilvl="0" w:tplc="5258765A">
      <w:start w:val="1"/>
      <w:numFmt w:val="upperLetter"/>
      <w:lvlText w:val="%1."/>
      <w:lvlJc w:val="left"/>
      <w:pPr>
        <w:ind w:left="360" w:hanging="360"/>
      </w:pPr>
      <w:rPr>
        <w:rFonts w:asciiTheme="minorHAnsi" w:eastAsiaTheme="minorEastAsia" w:hAnsiTheme="minorHAnsi" w:cstheme="minorHAnsi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63727"/>
    <w:multiLevelType w:val="multilevel"/>
    <w:tmpl w:val="1122C814"/>
    <w:numStyleLink w:val="LstPkt"/>
  </w:abstractNum>
  <w:num w:numId="1" w16cid:durableId="1672029127">
    <w:abstractNumId w:val="7"/>
  </w:num>
  <w:num w:numId="2" w16cid:durableId="58289830">
    <w:abstractNumId w:val="3"/>
  </w:num>
  <w:num w:numId="3" w16cid:durableId="1689678740">
    <w:abstractNumId w:val="4"/>
  </w:num>
  <w:num w:numId="4" w16cid:durableId="77102198">
    <w:abstractNumId w:val="14"/>
  </w:num>
  <w:num w:numId="5" w16cid:durableId="2079277493">
    <w:abstractNumId w:val="9"/>
  </w:num>
  <w:num w:numId="6" w16cid:durableId="593132721">
    <w:abstractNumId w:val="11"/>
  </w:num>
  <w:num w:numId="7" w16cid:durableId="1330523667">
    <w:abstractNumId w:val="5"/>
  </w:num>
  <w:num w:numId="8" w16cid:durableId="8156083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11207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25037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88711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24439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0124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612611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53876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4405114">
    <w:abstractNumId w:val="10"/>
  </w:num>
  <w:num w:numId="17" w16cid:durableId="721169909">
    <w:abstractNumId w:val="8"/>
  </w:num>
  <w:num w:numId="18" w16cid:durableId="453014520">
    <w:abstractNumId w:val="10"/>
  </w:num>
  <w:num w:numId="19" w16cid:durableId="884173699">
    <w:abstractNumId w:val="7"/>
  </w:num>
  <w:num w:numId="20" w16cid:durableId="1890917404">
    <w:abstractNumId w:val="3"/>
  </w:num>
  <w:num w:numId="21" w16cid:durableId="1954360790">
    <w:abstractNumId w:val="4"/>
  </w:num>
  <w:num w:numId="22" w16cid:durableId="1401830855">
    <w:abstractNumId w:val="5"/>
  </w:num>
  <w:num w:numId="23" w16cid:durableId="297103627">
    <w:abstractNumId w:val="10"/>
  </w:num>
  <w:num w:numId="24" w16cid:durableId="1314404756">
    <w:abstractNumId w:val="8"/>
  </w:num>
  <w:num w:numId="25" w16cid:durableId="65612347">
    <w:abstractNumId w:val="14"/>
  </w:num>
  <w:num w:numId="26" w16cid:durableId="1157918067">
    <w:abstractNumId w:val="9"/>
  </w:num>
  <w:num w:numId="27" w16cid:durableId="470902451">
    <w:abstractNumId w:val="9"/>
  </w:num>
  <w:num w:numId="28" w16cid:durableId="1811239478">
    <w:abstractNumId w:val="9"/>
  </w:num>
  <w:num w:numId="29" w16cid:durableId="1309433956">
    <w:abstractNumId w:val="9"/>
  </w:num>
  <w:num w:numId="30" w16cid:durableId="103036977">
    <w:abstractNumId w:val="9"/>
  </w:num>
  <w:num w:numId="31" w16cid:durableId="2016303907">
    <w:abstractNumId w:val="12"/>
  </w:num>
  <w:num w:numId="32" w16cid:durableId="1856380959">
    <w:abstractNumId w:val="6"/>
  </w:num>
  <w:num w:numId="33" w16cid:durableId="288055984">
    <w:abstractNumId w:val="2"/>
  </w:num>
  <w:num w:numId="34" w16cid:durableId="2037730653">
    <w:abstractNumId w:val="12"/>
  </w:num>
  <w:num w:numId="35" w16cid:durableId="1723944608">
    <w:abstractNumId w:val="7"/>
  </w:num>
  <w:num w:numId="36" w16cid:durableId="1878153820">
    <w:abstractNumId w:val="3"/>
  </w:num>
  <w:num w:numId="37" w16cid:durableId="2143574136">
    <w:abstractNumId w:val="5"/>
  </w:num>
  <w:num w:numId="38" w16cid:durableId="1266040840">
    <w:abstractNumId w:val="12"/>
  </w:num>
  <w:num w:numId="39" w16cid:durableId="898982773">
    <w:abstractNumId w:val="6"/>
  </w:num>
  <w:num w:numId="40" w16cid:durableId="1362977252">
    <w:abstractNumId w:val="2"/>
  </w:num>
  <w:num w:numId="41" w16cid:durableId="1689520599">
    <w:abstractNumId w:val="0"/>
  </w:num>
  <w:num w:numId="42" w16cid:durableId="1997998994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SxNDY1NjQ0MLYwNTNX0lEKTi0uzszPAykwrgUAB9Di4ywAAAA="/>
  </w:docVars>
  <w:rsids>
    <w:rsidRoot w:val="00A14959"/>
    <w:rsid w:val="0000019A"/>
    <w:rsid w:val="00004C68"/>
    <w:rsid w:val="00007585"/>
    <w:rsid w:val="00010F86"/>
    <w:rsid w:val="00013A42"/>
    <w:rsid w:val="00017ABC"/>
    <w:rsid w:val="00023965"/>
    <w:rsid w:val="00023ED7"/>
    <w:rsid w:val="00031249"/>
    <w:rsid w:val="00044543"/>
    <w:rsid w:val="00045CC5"/>
    <w:rsid w:val="00054B86"/>
    <w:rsid w:val="000619CC"/>
    <w:rsid w:val="000704A3"/>
    <w:rsid w:val="0007113C"/>
    <w:rsid w:val="00077372"/>
    <w:rsid w:val="00081B8C"/>
    <w:rsid w:val="000843EA"/>
    <w:rsid w:val="00094034"/>
    <w:rsid w:val="000A10C0"/>
    <w:rsid w:val="000A1C27"/>
    <w:rsid w:val="000A2D6E"/>
    <w:rsid w:val="000B1A61"/>
    <w:rsid w:val="000B3EDB"/>
    <w:rsid w:val="000B675F"/>
    <w:rsid w:val="000C1764"/>
    <w:rsid w:val="000C5001"/>
    <w:rsid w:val="000F152F"/>
    <w:rsid w:val="000F1B9B"/>
    <w:rsid w:val="000F65C4"/>
    <w:rsid w:val="00115752"/>
    <w:rsid w:val="00122D61"/>
    <w:rsid w:val="00131653"/>
    <w:rsid w:val="00132297"/>
    <w:rsid w:val="00136FB3"/>
    <w:rsid w:val="001452EB"/>
    <w:rsid w:val="00150404"/>
    <w:rsid w:val="00157975"/>
    <w:rsid w:val="00165113"/>
    <w:rsid w:val="0016625F"/>
    <w:rsid w:val="00172844"/>
    <w:rsid w:val="00174151"/>
    <w:rsid w:val="001863D8"/>
    <w:rsid w:val="00186F92"/>
    <w:rsid w:val="00190830"/>
    <w:rsid w:val="00196A85"/>
    <w:rsid w:val="001A0A43"/>
    <w:rsid w:val="001A50F6"/>
    <w:rsid w:val="001B4D4A"/>
    <w:rsid w:val="001B53DA"/>
    <w:rsid w:val="001C3E0D"/>
    <w:rsid w:val="001D0495"/>
    <w:rsid w:val="001E2E52"/>
    <w:rsid w:val="001E48C8"/>
    <w:rsid w:val="001F0068"/>
    <w:rsid w:val="001F2195"/>
    <w:rsid w:val="001F6C5C"/>
    <w:rsid w:val="00215F42"/>
    <w:rsid w:val="002166EB"/>
    <w:rsid w:val="002218D7"/>
    <w:rsid w:val="002229F3"/>
    <w:rsid w:val="00231F7B"/>
    <w:rsid w:val="00236A9B"/>
    <w:rsid w:val="00240AEE"/>
    <w:rsid w:val="00245ED8"/>
    <w:rsid w:val="00254975"/>
    <w:rsid w:val="00255696"/>
    <w:rsid w:val="0025746B"/>
    <w:rsid w:val="0027275A"/>
    <w:rsid w:val="002739D8"/>
    <w:rsid w:val="002739E9"/>
    <w:rsid w:val="002807A2"/>
    <w:rsid w:val="00294E66"/>
    <w:rsid w:val="002A2AFE"/>
    <w:rsid w:val="002B0CFB"/>
    <w:rsid w:val="002B3D04"/>
    <w:rsid w:val="002B6136"/>
    <w:rsid w:val="002C1610"/>
    <w:rsid w:val="002C457E"/>
    <w:rsid w:val="002C579E"/>
    <w:rsid w:val="002C7E96"/>
    <w:rsid w:val="002D070F"/>
    <w:rsid w:val="002F2E1E"/>
    <w:rsid w:val="002F3458"/>
    <w:rsid w:val="002F387D"/>
    <w:rsid w:val="00303C63"/>
    <w:rsid w:val="00305DC0"/>
    <w:rsid w:val="0031237B"/>
    <w:rsid w:val="003175EA"/>
    <w:rsid w:val="00320718"/>
    <w:rsid w:val="0032643E"/>
    <w:rsid w:val="00331DE5"/>
    <w:rsid w:val="00334F20"/>
    <w:rsid w:val="0034256E"/>
    <w:rsid w:val="003443C6"/>
    <w:rsid w:val="00356D92"/>
    <w:rsid w:val="00365632"/>
    <w:rsid w:val="00381BD2"/>
    <w:rsid w:val="00390782"/>
    <w:rsid w:val="0039302B"/>
    <w:rsid w:val="00394395"/>
    <w:rsid w:val="003B15FC"/>
    <w:rsid w:val="003B3409"/>
    <w:rsid w:val="003B4A9E"/>
    <w:rsid w:val="003C46D7"/>
    <w:rsid w:val="003C690F"/>
    <w:rsid w:val="003E3ADE"/>
    <w:rsid w:val="003E4DEF"/>
    <w:rsid w:val="003F1106"/>
    <w:rsid w:val="003F4D52"/>
    <w:rsid w:val="004059B4"/>
    <w:rsid w:val="00411968"/>
    <w:rsid w:val="00413526"/>
    <w:rsid w:val="004157B6"/>
    <w:rsid w:val="004217D6"/>
    <w:rsid w:val="00421F42"/>
    <w:rsid w:val="0043223B"/>
    <w:rsid w:val="00432C67"/>
    <w:rsid w:val="00433208"/>
    <w:rsid w:val="00434133"/>
    <w:rsid w:val="00441F37"/>
    <w:rsid w:val="0044262B"/>
    <w:rsid w:val="004430B8"/>
    <w:rsid w:val="00443DE6"/>
    <w:rsid w:val="00445544"/>
    <w:rsid w:val="00447208"/>
    <w:rsid w:val="0045302B"/>
    <w:rsid w:val="00453DD8"/>
    <w:rsid w:val="0045403A"/>
    <w:rsid w:val="00456945"/>
    <w:rsid w:val="00466B5C"/>
    <w:rsid w:val="004676BB"/>
    <w:rsid w:val="0047281B"/>
    <w:rsid w:val="00474492"/>
    <w:rsid w:val="004848CE"/>
    <w:rsid w:val="00491E73"/>
    <w:rsid w:val="00493C78"/>
    <w:rsid w:val="004A195C"/>
    <w:rsid w:val="004B7A7C"/>
    <w:rsid w:val="004C201C"/>
    <w:rsid w:val="004E5960"/>
    <w:rsid w:val="004F0386"/>
    <w:rsid w:val="00500341"/>
    <w:rsid w:val="005038AB"/>
    <w:rsid w:val="00506B5A"/>
    <w:rsid w:val="005129C0"/>
    <w:rsid w:val="00521283"/>
    <w:rsid w:val="005251A2"/>
    <w:rsid w:val="00526062"/>
    <w:rsid w:val="00530BF6"/>
    <w:rsid w:val="00534B6C"/>
    <w:rsid w:val="00543757"/>
    <w:rsid w:val="0054528F"/>
    <w:rsid w:val="00597B4C"/>
    <w:rsid w:val="005A063F"/>
    <w:rsid w:val="005B4486"/>
    <w:rsid w:val="005B7C67"/>
    <w:rsid w:val="005C1CA9"/>
    <w:rsid w:val="005C43A5"/>
    <w:rsid w:val="005C52D4"/>
    <w:rsid w:val="005C5951"/>
    <w:rsid w:val="005C6A15"/>
    <w:rsid w:val="005E4B83"/>
    <w:rsid w:val="005E4E36"/>
    <w:rsid w:val="005E5E2E"/>
    <w:rsid w:val="005F49DC"/>
    <w:rsid w:val="0060742E"/>
    <w:rsid w:val="00623011"/>
    <w:rsid w:val="00635428"/>
    <w:rsid w:val="0064293F"/>
    <w:rsid w:val="0067545E"/>
    <w:rsid w:val="00676D0B"/>
    <w:rsid w:val="00686B30"/>
    <w:rsid w:val="006919A1"/>
    <w:rsid w:val="00696E13"/>
    <w:rsid w:val="006A5872"/>
    <w:rsid w:val="006B07CA"/>
    <w:rsid w:val="006B53D4"/>
    <w:rsid w:val="006C564D"/>
    <w:rsid w:val="006D5B1E"/>
    <w:rsid w:val="006E4B4E"/>
    <w:rsid w:val="006E6209"/>
    <w:rsid w:val="006F2072"/>
    <w:rsid w:val="006F2F0D"/>
    <w:rsid w:val="006F3994"/>
    <w:rsid w:val="00705B12"/>
    <w:rsid w:val="00710777"/>
    <w:rsid w:val="007136BF"/>
    <w:rsid w:val="0071496B"/>
    <w:rsid w:val="007169D3"/>
    <w:rsid w:val="00721005"/>
    <w:rsid w:val="00730AC9"/>
    <w:rsid w:val="007353FD"/>
    <w:rsid w:val="007405DE"/>
    <w:rsid w:val="007517AF"/>
    <w:rsid w:val="00761C4E"/>
    <w:rsid w:val="00766DED"/>
    <w:rsid w:val="007777B8"/>
    <w:rsid w:val="007862EF"/>
    <w:rsid w:val="007B23B4"/>
    <w:rsid w:val="007B6C94"/>
    <w:rsid w:val="007B7E68"/>
    <w:rsid w:val="007C6D36"/>
    <w:rsid w:val="007D336E"/>
    <w:rsid w:val="007D5948"/>
    <w:rsid w:val="007E146D"/>
    <w:rsid w:val="007E19A9"/>
    <w:rsid w:val="007E4E6D"/>
    <w:rsid w:val="007E6726"/>
    <w:rsid w:val="007F0669"/>
    <w:rsid w:val="007F6F4C"/>
    <w:rsid w:val="008001F1"/>
    <w:rsid w:val="00822F73"/>
    <w:rsid w:val="0083300A"/>
    <w:rsid w:val="00834FCB"/>
    <w:rsid w:val="00837F34"/>
    <w:rsid w:val="008408E4"/>
    <w:rsid w:val="00841893"/>
    <w:rsid w:val="008441D8"/>
    <w:rsid w:val="00846116"/>
    <w:rsid w:val="008643E1"/>
    <w:rsid w:val="0086587E"/>
    <w:rsid w:val="00870EDD"/>
    <w:rsid w:val="008739F6"/>
    <w:rsid w:val="00876718"/>
    <w:rsid w:val="00881072"/>
    <w:rsid w:val="00882B58"/>
    <w:rsid w:val="0088612C"/>
    <w:rsid w:val="008A14FA"/>
    <w:rsid w:val="008A1925"/>
    <w:rsid w:val="008A3568"/>
    <w:rsid w:val="008B560A"/>
    <w:rsid w:val="008B7F74"/>
    <w:rsid w:val="008C21BC"/>
    <w:rsid w:val="008C7DD4"/>
    <w:rsid w:val="008E07AA"/>
    <w:rsid w:val="008F1003"/>
    <w:rsid w:val="008F653C"/>
    <w:rsid w:val="008F6824"/>
    <w:rsid w:val="00900A56"/>
    <w:rsid w:val="00912AB8"/>
    <w:rsid w:val="009171ED"/>
    <w:rsid w:val="009424F5"/>
    <w:rsid w:val="0094422E"/>
    <w:rsid w:val="009602D5"/>
    <w:rsid w:val="0096228A"/>
    <w:rsid w:val="009636CB"/>
    <w:rsid w:val="00972472"/>
    <w:rsid w:val="00985D2D"/>
    <w:rsid w:val="0098753C"/>
    <w:rsid w:val="0099166B"/>
    <w:rsid w:val="009949CB"/>
    <w:rsid w:val="00996D7A"/>
    <w:rsid w:val="009A1AF5"/>
    <w:rsid w:val="009A4174"/>
    <w:rsid w:val="009A4B18"/>
    <w:rsid w:val="009B2E63"/>
    <w:rsid w:val="009B3420"/>
    <w:rsid w:val="009B638F"/>
    <w:rsid w:val="009B7BAB"/>
    <w:rsid w:val="009E034D"/>
    <w:rsid w:val="009E06F5"/>
    <w:rsid w:val="009E077D"/>
    <w:rsid w:val="009E68CE"/>
    <w:rsid w:val="009E7FEB"/>
    <w:rsid w:val="009F3588"/>
    <w:rsid w:val="009F39AE"/>
    <w:rsid w:val="009F3E08"/>
    <w:rsid w:val="009F3F3A"/>
    <w:rsid w:val="00A02498"/>
    <w:rsid w:val="00A11158"/>
    <w:rsid w:val="00A14959"/>
    <w:rsid w:val="00A16481"/>
    <w:rsid w:val="00A167C4"/>
    <w:rsid w:val="00A16E66"/>
    <w:rsid w:val="00A237ED"/>
    <w:rsid w:val="00A353AE"/>
    <w:rsid w:val="00A40455"/>
    <w:rsid w:val="00A652E1"/>
    <w:rsid w:val="00A669FA"/>
    <w:rsid w:val="00A72228"/>
    <w:rsid w:val="00A7276E"/>
    <w:rsid w:val="00A92AA7"/>
    <w:rsid w:val="00A94526"/>
    <w:rsid w:val="00A967F9"/>
    <w:rsid w:val="00AA1D6C"/>
    <w:rsid w:val="00AA2055"/>
    <w:rsid w:val="00AB0DDF"/>
    <w:rsid w:val="00AB15BC"/>
    <w:rsid w:val="00AC0CAE"/>
    <w:rsid w:val="00AD4280"/>
    <w:rsid w:val="00AE08D2"/>
    <w:rsid w:val="00AE7282"/>
    <w:rsid w:val="00AF66DD"/>
    <w:rsid w:val="00B031D2"/>
    <w:rsid w:val="00B06CC1"/>
    <w:rsid w:val="00B17EE4"/>
    <w:rsid w:val="00B265FF"/>
    <w:rsid w:val="00B26C78"/>
    <w:rsid w:val="00B27B90"/>
    <w:rsid w:val="00B33B05"/>
    <w:rsid w:val="00B37521"/>
    <w:rsid w:val="00B40423"/>
    <w:rsid w:val="00B408FA"/>
    <w:rsid w:val="00B41434"/>
    <w:rsid w:val="00B45D8B"/>
    <w:rsid w:val="00B55502"/>
    <w:rsid w:val="00B56096"/>
    <w:rsid w:val="00B65237"/>
    <w:rsid w:val="00B75D9D"/>
    <w:rsid w:val="00B778C5"/>
    <w:rsid w:val="00B8541F"/>
    <w:rsid w:val="00B857EB"/>
    <w:rsid w:val="00B870B1"/>
    <w:rsid w:val="00B94F5A"/>
    <w:rsid w:val="00B9607A"/>
    <w:rsid w:val="00BA108E"/>
    <w:rsid w:val="00BA7147"/>
    <w:rsid w:val="00BB2541"/>
    <w:rsid w:val="00BB405B"/>
    <w:rsid w:val="00BC0C9F"/>
    <w:rsid w:val="00BC2DEB"/>
    <w:rsid w:val="00BD5AEC"/>
    <w:rsid w:val="00BE2DEF"/>
    <w:rsid w:val="00BE2E78"/>
    <w:rsid w:val="00BF6E8E"/>
    <w:rsid w:val="00C00018"/>
    <w:rsid w:val="00C0169E"/>
    <w:rsid w:val="00C0202C"/>
    <w:rsid w:val="00C03B47"/>
    <w:rsid w:val="00C04B83"/>
    <w:rsid w:val="00C06A7D"/>
    <w:rsid w:val="00C15826"/>
    <w:rsid w:val="00C21A8D"/>
    <w:rsid w:val="00C330B6"/>
    <w:rsid w:val="00C43578"/>
    <w:rsid w:val="00C5016F"/>
    <w:rsid w:val="00C52A29"/>
    <w:rsid w:val="00C57A71"/>
    <w:rsid w:val="00C67176"/>
    <w:rsid w:val="00C71B9F"/>
    <w:rsid w:val="00C74206"/>
    <w:rsid w:val="00C86ED9"/>
    <w:rsid w:val="00C918BB"/>
    <w:rsid w:val="00CA708D"/>
    <w:rsid w:val="00CB2135"/>
    <w:rsid w:val="00CB2A0F"/>
    <w:rsid w:val="00CC4713"/>
    <w:rsid w:val="00CD089D"/>
    <w:rsid w:val="00CE3AD9"/>
    <w:rsid w:val="00CE3FC1"/>
    <w:rsid w:val="00D13D72"/>
    <w:rsid w:val="00D1404B"/>
    <w:rsid w:val="00D15761"/>
    <w:rsid w:val="00D23F53"/>
    <w:rsid w:val="00D26775"/>
    <w:rsid w:val="00D30915"/>
    <w:rsid w:val="00D33DE3"/>
    <w:rsid w:val="00D42B46"/>
    <w:rsid w:val="00D45D2B"/>
    <w:rsid w:val="00D471FF"/>
    <w:rsid w:val="00D506A0"/>
    <w:rsid w:val="00D51030"/>
    <w:rsid w:val="00D52C0F"/>
    <w:rsid w:val="00D53B10"/>
    <w:rsid w:val="00D53E5F"/>
    <w:rsid w:val="00D5735E"/>
    <w:rsid w:val="00D80622"/>
    <w:rsid w:val="00D82432"/>
    <w:rsid w:val="00D83D88"/>
    <w:rsid w:val="00D840F9"/>
    <w:rsid w:val="00D85A30"/>
    <w:rsid w:val="00D86796"/>
    <w:rsid w:val="00DA0D44"/>
    <w:rsid w:val="00DA32FD"/>
    <w:rsid w:val="00DA757B"/>
    <w:rsid w:val="00DB4EA0"/>
    <w:rsid w:val="00DB6D92"/>
    <w:rsid w:val="00DB7AD5"/>
    <w:rsid w:val="00DD1720"/>
    <w:rsid w:val="00DD260A"/>
    <w:rsid w:val="00DD7832"/>
    <w:rsid w:val="00DF29E7"/>
    <w:rsid w:val="00DF3E0E"/>
    <w:rsid w:val="00E05B72"/>
    <w:rsid w:val="00E122AB"/>
    <w:rsid w:val="00E12BC7"/>
    <w:rsid w:val="00E20A68"/>
    <w:rsid w:val="00E229DC"/>
    <w:rsid w:val="00E22A50"/>
    <w:rsid w:val="00E24EB2"/>
    <w:rsid w:val="00E25289"/>
    <w:rsid w:val="00E34E8C"/>
    <w:rsid w:val="00E42CA8"/>
    <w:rsid w:val="00E44068"/>
    <w:rsid w:val="00E457B3"/>
    <w:rsid w:val="00E52DEC"/>
    <w:rsid w:val="00E61409"/>
    <w:rsid w:val="00E6509A"/>
    <w:rsid w:val="00E65835"/>
    <w:rsid w:val="00E74E47"/>
    <w:rsid w:val="00E75057"/>
    <w:rsid w:val="00E83ED4"/>
    <w:rsid w:val="00E92416"/>
    <w:rsid w:val="00EB05CF"/>
    <w:rsid w:val="00EB2A58"/>
    <w:rsid w:val="00EB3BF4"/>
    <w:rsid w:val="00EC4865"/>
    <w:rsid w:val="00ED4726"/>
    <w:rsid w:val="00ED5650"/>
    <w:rsid w:val="00EE6888"/>
    <w:rsid w:val="00EF268A"/>
    <w:rsid w:val="00EF5091"/>
    <w:rsid w:val="00EF55D8"/>
    <w:rsid w:val="00F00AF0"/>
    <w:rsid w:val="00F06724"/>
    <w:rsid w:val="00F06A11"/>
    <w:rsid w:val="00F078A4"/>
    <w:rsid w:val="00F111AD"/>
    <w:rsid w:val="00F1450E"/>
    <w:rsid w:val="00F14558"/>
    <w:rsid w:val="00F15196"/>
    <w:rsid w:val="00F153BE"/>
    <w:rsid w:val="00F2055A"/>
    <w:rsid w:val="00F27BDF"/>
    <w:rsid w:val="00F27D8A"/>
    <w:rsid w:val="00F446F2"/>
    <w:rsid w:val="00F45F05"/>
    <w:rsid w:val="00F569E4"/>
    <w:rsid w:val="00F64BB6"/>
    <w:rsid w:val="00F73D36"/>
    <w:rsid w:val="00F76DBC"/>
    <w:rsid w:val="00F85B3F"/>
    <w:rsid w:val="00F9589A"/>
    <w:rsid w:val="00F96173"/>
    <w:rsid w:val="00FA0747"/>
    <w:rsid w:val="00FA542A"/>
    <w:rsid w:val="00FA7954"/>
    <w:rsid w:val="00FC7B8C"/>
    <w:rsid w:val="00FD0539"/>
    <w:rsid w:val="00FD1EAA"/>
    <w:rsid w:val="00FD5358"/>
    <w:rsid w:val="00FE18EF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FC2315"/>
  <w15:chartTrackingRefBased/>
  <w15:docId w15:val="{4E061588-E553-42AF-A25E-218597E31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3"/>
        <w:szCs w:val="23"/>
        <w:lang w:val="sv-SE" w:eastAsia="en-US" w:bidi="ar-SA"/>
      </w:rPr>
    </w:rPrDefault>
    <w:pPrDefault>
      <w:pPr>
        <w:spacing w:before="40" w:after="240" w:line="26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5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2D4"/>
    <w:pPr>
      <w:spacing w:before="0" w:after="0" w:line="240" w:lineRule="auto"/>
    </w:pPr>
    <w:rPr>
      <w:rFonts w:eastAsiaTheme="minorEastAsia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6E66"/>
    <w:pPr>
      <w:keepNext/>
      <w:keepLines/>
      <w:spacing w:before="320" w:after="200"/>
      <w:outlineLvl w:val="0"/>
    </w:pPr>
    <w:rPr>
      <w:rFonts w:asciiTheme="majorHAnsi" w:eastAsiaTheme="majorEastAsia" w:hAnsiTheme="majorHAnsi" w:cstheme="majorBidi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6E66"/>
    <w:pPr>
      <w:keepNext/>
      <w:keepLines/>
      <w:spacing w:before="320" w:after="100"/>
      <w:outlineLvl w:val="1"/>
    </w:pPr>
    <w:rPr>
      <w:rFonts w:asciiTheme="majorHAnsi" w:eastAsiaTheme="majorEastAsia" w:hAnsiTheme="majorHAnsi" w:cstheme="majorBidi"/>
      <w:sz w:val="34"/>
      <w:szCs w:val="2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6E66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6E66"/>
    <w:pPr>
      <w:keepNext/>
      <w:keepLines/>
      <w:spacing w:before="300" w:after="100"/>
      <w:outlineLvl w:val="3"/>
    </w:pPr>
    <w:rPr>
      <w:rFonts w:eastAsiaTheme="majorEastAsia" w:cstheme="majorBidi"/>
      <w:b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16E66"/>
    <w:pPr>
      <w:keepNext/>
      <w:keepLines/>
      <w:spacing w:before="300" w:after="80" w:line="216" w:lineRule="auto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A16E66"/>
    <w:pPr>
      <w:keepNext/>
      <w:keepLines/>
      <w:spacing w:before="280" w:line="216" w:lineRule="auto"/>
      <w:outlineLvl w:val="5"/>
    </w:pPr>
    <w:rPr>
      <w:rFonts w:eastAsiaTheme="majorEastAsia" w:cstheme="majorBidi"/>
      <w:b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rsid w:val="00A16E66"/>
    <w:pPr>
      <w:keepNext/>
      <w:keepLines/>
      <w:spacing w:before="240"/>
      <w:outlineLvl w:val="6"/>
    </w:pPr>
    <w:rPr>
      <w:rFonts w:asciiTheme="majorHAnsi" w:eastAsiaTheme="majorHAnsi" w:hAnsiTheme="majorHAnsi" w:cstheme="majorBidi"/>
      <w:bCs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A16E66"/>
    <w:pPr>
      <w:keepNext/>
      <w:keepLines/>
      <w:spacing w:before="240"/>
      <w:outlineLvl w:val="7"/>
    </w:pPr>
    <w:rPr>
      <w:rFonts w:eastAsiaTheme="majorEastAsia" w:cstheme="majorBidi"/>
      <w:b/>
      <w:iCs/>
      <w:color w:val="262626" w:themeColor="text1" w:themeTint="D9"/>
      <w:sz w:val="20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A16E66"/>
    <w:pPr>
      <w:keepNext/>
      <w:keepLines/>
      <w:spacing w:before="240"/>
      <w:outlineLvl w:val="8"/>
    </w:pPr>
    <w:rPr>
      <w:rFonts w:eastAsiaTheme="majorEastAsia" w:cstheme="majorBidi"/>
      <w:iCs/>
      <w:color w:val="262626" w:themeColor="text1" w:themeTint="D9"/>
      <w:sz w:val="19"/>
      <w:szCs w:val="21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E66"/>
    <w:rPr>
      <w:rFonts w:asciiTheme="majorHAnsi" w:eastAsiaTheme="majorEastAsia" w:hAnsiTheme="majorHAnsi" w:cstheme="majorBidi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16E66"/>
    <w:rPr>
      <w:rFonts w:asciiTheme="majorHAnsi" w:eastAsiaTheme="majorEastAsia" w:hAnsiTheme="majorHAnsi" w:cstheme="majorBidi"/>
      <w:sz w:val="34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rsid w:val="00A16E66"/>
    <w:rPr>
      <w:rFonts w:asciiTheme="majorHAnsi" w:eastAsiaTheme="majorEastAsia" w:hAnsiTheme="majorHAnsi" w:cstheme="majorBidi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16E66"/>
    <w:rPr>
      <w:rFonts w:eastAsiaTheme="majorEastAsia" w:cstheme="majorBidi"/>
      <w:b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A16E66"/>
    <w:rPr>
      <w:rFonts w:eastAsiaTheme="majorEastAsia" w:cstheme="majorBidi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E66"/>
    <w:rPr>
      <w:rFonts w:eastAsiaTheme="majorEastAsia" w:cstheme="majorBidi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E66"/>
    <w:rPr>
      <w:rFonts w:asciiTheme="majorHAnsi" w:eastAsiaTheme="majorHAnsi" w:hAnsiTheme="majorHAnsi" w:cstheme="majorBidi"/>
      <w:bCs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E66"/>
    <w:rPr>
      <w:rFonts w:eastAsiaTheme="majorEastAsia" w:cstheme="majorBidi"/>
      <w:b/>
      <w:iCs/>
      <w:color w:val="262626" w:themeColor="text1" w:themeTint="D9"/>
      <w:sz w:val="20"/>
      <w:szCs w:val="19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E66"/>
    <w:rPr>
      <w:rFonts w:eastAsiaTheme="majorEastAsia" w:cstheme="majorBidi"/>
      <w:iCs/>
      <w:color w:val="262626" w:themeColor="text1" w:themeTint="D9"/>
      <w:sz w:val="19"/>
      <w:szCs w:val="21"/>
      <w:u w:val="single"/>
    </w:rPr>
  </w:style>
  <w:style w:type="paragraph" w:styleId="Title">
    <w:name w:val="Title"/>
    <w:basedOn w:val="Normal"/>
    <w:next w:val="Normal"/>
    <w:link w:val="TitleChar"/>
    <w:uiPriority w:val="17"/>
    <w:semiHidden/>
    <w:rsid w:val="00A16E66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7"/>
    <w:semiHidden/>
    <w:rsid w:val="00A16E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7"/>
    <w:semiHidden/>
    <w:rsid w:val="00A16E66"/>
    <w:pPr>
      <w:numPr>
        <w:ilvl w:val="1"/>
      </w:numPr>
    </w:pPr>
    <w:rPr>
      <w:b/>
    </w:rPr>
  </w:style>
  <w:style w:type="character" w:customStyle="1" w:styleId="SubtitleChar">
    <w:name w:val="Subtitle Char"/>
    <w:basedOn w:val="DefaultParagraphFont"/>
    <w:link w:val="Subtitle"/>
    <w:uiPriority w:val="17"/>
    <w:semiHidden/>
    <w:rsid w:val="00A16E66"/>
    <w:rPr>
      <w:b/>
    </w:rPr>
  </w:style>
  <w:style w:type="character" w:styleId="Strong">
    <w:name w:val="Strong"/>
    <w:basedOn w:val="DefaultParagraphFont"/>
    <w:uiPriority w:val="29"/>
    <w:semiHidden/>
    <w:qFormat/>
    <w:rsid w:val="00A16E66"/>
    <w:rPr>
      <w:b/>
      <w:bCs/>
      <w:color w:val="auto"/>
    </w:rPr>
  </w:style>
  <w:style w:type="character" w:styleId="Emphasis">
    <w:name w:val="Emphasis"/>
    <w:basedOn w:val="DefaultParagraphFont"/>
    <w:uiPriority w:val="29"/>
    <w:semiHidden/>
    <w:qFormat/>
    <w:rsid w:val="00A16E66"/>
    <w:rPr>
      <w:i/>
      <w:iCs/>
      <w:color w:val="auto"/>
    </w:rPr>
  </w:style>
  <w:style w:type="paragraph" w:styleId="NoSpacing">
    <w:name w:val="No Spacing"/>
    <w:uiPriority w:val="4"/>
    <w:qFormat/>
    <w:rsid w:val="00A16E6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16E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A16E66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16E6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29"/>
    <w:semiHidden/>
    <w:qFormat/>
    <w:rsid w:val="00A16E66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29"/>
    <w:semiHidden/>
    <w:rsid w:val="00A16E66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29"/>
    <w:semiHidden/>
    <w:qFormat/>
    <w:rsid w:val="00A16E6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9"/>
    <w:semiHidden/>
    <w:qFormat/>
    <w:rsid w:val="00A16E66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29"/>
    <w:semiHidden/>
    <w:qFormat/>
    <w:rsid w:val="00A16E66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29"/>
    <w:semiHidden/>
    <w:qFormat/>
    <w:rsid w:val="00A16E66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semiHidden/>
    <w:qFormat/>
    <w:rsid w:val="00A16E66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6E66"/>
    <w:pPr>
      <w:outlineLvl w:val="9"/>
    </w:pPr>
  </w:style>
  <w:style w:type="paragraph" w:styleId="Caption">
    <w:name w:val="caption"/>
    <w:basedOn w:val="Normal"/>
    <w:next w:val="Normal"/>
    <w:uiPriority w:val="35"/>
    <w:unhideWhenUsed/>
    <w:qFormat/>
    <w:rsid w:val="00A16E66"/>
    <w:pPr>
      <w:spacing w:after="200"/>
    </w:pPr>
    <w:rPr>
      <w:i/>
      <w:iCs/>
      <w:color w:val="1D634A" w:themeColor="text2"/>
      <w:sz w:val="18"/>
      <w:szCs w:val="18"/>
    </w:rPr>
  </w:style>
  <w:style w:type="paragraph" w:styleId="ListBullet">
    <w:name w:val="List Bullet"/>
    <w:basedOn w:val="ListParagraph"/>
    <w:uiPriority w:val="3"/>
    <w:unhideWhenUsed/>
    <w:qFormat/>
    <w:rsid w:val="00EF55D8"/>
    <w:pPr>
      <w:numPr>
        <w:numId w:val="40"/>
      </w:numPr>
      <w:spacing w:before="80" w:after="120" w:line="259" w:lineRule="auto"/>
      <w:contextualSpacing w:val="0"/>
    </w:pPr>
    <w:rPr>
      <w:noProof/>
    </w:rPr>
  </w:style>
  <w:style w:type="paragraph" w:styleId="ListNumber">
    <w:name w:val="List Number"/>
    <w:basedOn w:val="Normal"/>
    <w:uiPriority w:val="2"/>
    <w:unhideWhenUsed/>
    <w:qFormat/>
    <w:rsid w:val="00EF55D8"/>
    <w:pPr>
      <w:numPr>
        <w:numId w:val="39"/>
      </w:numPr>
      <w:spacing w:before="80" w:after="120" w:line="259" w:lineRule="auto"/>
    </w:pPr>
  </w:style>
  <w:style w:type="numbering" w:customStyle="1" w:styleId="Lstnum">
    <w:name w:val="Lst num"/>
    <w:uiPriority w:val="99"/>
    <w:rsid w:val="00C00018"/>
    <w:pPr>
      <w:numPr>
        <w:numId w:val="1"/>
      </w:numPr>
    </w:pPr>
  </w:style>
  <w:style w:type="numbering" w:customStyle="1" w:styleId="LstPkt">
    <w:name w:val="Lst Pkt"/>
    <w:uiPriority w:val="99"/>
    <w:rsid w:val="00C00018"/>
    <w:pPr>
      <w:numPr>
        <w:numId w:val="2"/>
      </w:numPr>
    </w:pPr>
  </w:style>
  <w:style w:type="paragraph" w:customStyle="1" w:styleId="Rub1Num">
    <w:name w:val="Rub 1 Num"/>
    <w:basedOn w:val="Heading1"/>
    <w:next w:val="Normal"/>
    <w:uiPriority w:val="10"/>
    <w:semiHidden/>
    <w:qFormat/>
    <w:rsid w:val="00A16E66"/>
    <w:pPr>
      <w:numPr>
        <w:numId w:val="30"/>
      </w:numPr>
      <w:spacing w:before="200" w:after="0"/>
    </w:pPr>
    <w:rPr>
      <w:sz w:val="26"/>
      <w:szCs w:val="28"/>
    </w:rPr>
  </w:style>
  <w:style w:type="paragraph" w:customStyle="1" w:styleId="Rub2Num">
    <w:name w:val="Rub 2 Num"/>
    <w:basedOn w:val="Heading2"/>
    <w:next w:val="Normal"/>
    <w:uiPriority w:val="10"/>
    <w:semiHidden/>
    <w:qFormat/>
    <w:rsid w:val="00A16E66"/>
    <w:pPr>
      <w:numPr>
        <w:ilvl w:val="1"/>
        <w:numId w:val="30"/>
      </w:numPr>
      <w:spacing w:before="200" w:after="0"/>
    </w:pPr>
    <w:rPr>
      <w:szCs w:val="26"/>
    </w:rPr>
  </w:style>
  <w:style w:type="paragraph" w:customStyle="1" w:styleId="Rub3Num">
    <w:name w:val="Rub 3 Num"/>
    <w:basedOn w:val="Heading3"/>
    <w:next w:val="Normal"/>
    <w:uiPriority w:val="10"/>
    <w:semiHidden/>
    <w:qFormat/>
    <w:rsid w:val="00A16E66"/>
    <w:pPr>
      <w:numPr>
        <w:ilvl w:val="2"/>
        <w:numId w:val="30"/>
      </w:numPr>
      <w:spacing w:before="200"/>
    </w:pPr>
    <w:rPr>
      <w:szCs w:val="26"/>
    </w:rPr>
  </w:style>
  <w:style w:type="paragraph" w:customStyle="1" w:styleId="Rub4Num">
    <w:name w:val="Rub 4 Num"/>
    <w:basedOn w:val="Heading4"/>
    <w:next w:val="Normal"/>
    <w:uiPriority w:val="10"/>
    <w:semiHidden/>
    <w:qFormat/>
    <w:rsid w:val="00A16E66"/>
    <w:pPr>
      <w:numPr>
        <w:ilvl w:val="3"/>
        <w:numId w:val="30"/>
      </w:numPr>
      <w:spacing w:before="200"/>
    </w:pPr>
    <w:rPr>
      <w:b w:val="0"/>
      <w:sz w:val="26"/>
      <w:szCs w:val="26"/>
    </w:rPr>
  </w:style>
  <w:style w:type="paragraph" w:customStyle="1" w:styleId="Rub5Num">
    <w:name w:val="Rub 5 Num"/>
    <w:basedOn w:val="Heading5"/>
    <w:next w:val="Normal"/>
    <w:uiPriority w:val="10"/>
    <w:semiHidden/>
    <w:qFormat/>
    <w:rsid w:val="00A16E66"/>
    <w:pPr>
      <w:numPr>
        <w:ilvl w:val="4"/>
        <w:numId w:val="30"/>
      </w:numPr>
      <w:spacing w:before="200"/>
    </w:pPr>
    <w:rPr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A16E6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16E66"/>
  </w:style>
  <w:style w:type="paragraph" w:styleId="Header">
    <w:name w:val="header"/>
    <w:basedOn w:val="Normal"/>
    <w:link w:val="HeaderChar"/>
    <w:uiPriority w:val="99"/>
    <w:unhideWhenUsed/>
    <w:rsid w:val="00A16E66"/>
    <w:pPr>
      <w:tabs>
        <w:tab w:val="center" w:pos="4536"/>
        <w:tab w:val="right" w:pos="9072"/>
      </w:tabs>
    </w:pPr>
    <w:rPr>
      <w:sz w:val="19"/>
    </w:rPr>
  </w:style>
  <w:style w:type="character" w:customStyle="1" w:styleId="HeaderChar">
    <w:name w:val="Header Char"/>
    <w:basedOn w:val="DefaultParagraphFont"/>
    <w:link w:val="Header"/>
    <w:uiPriority w:val="99"/>
    <w:rsid w:val="00A16E66"/>
    <w:rPr>
      <w:sz w:val="19"/>
    </w:rPr>
  </w:style>
  <w:style w:type="paragraph" w:styleId="Footer">
    <w:name w:val="footer"/>
    <w:basedOn w:val="Normal"/>
    <w:link w:val="FooterChar"/>
    <w:uiPriority w:val="99"/>
    <w:rsid w:val="00A16E66"/>
    <w:pPr>
      <w:tabs>
        <w:tab w:val="center" w:pos="4536"/>
        <w:tab w:val="right" w:pos="9072"/>
      </w:tabs>
      <w:jc w:val="center"/>
    </w:pPr>
    <w:rPr>
      <w:noProof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6E66"/>
    <w:rPr>
      <w:noProof/>
      <w:sz w:val="20"/>
    </w:rPr>
  </w:style>
  <w:style w:type="character" w:styleId="PlaceholderText">
    <w:name w:val="Placeholder Text"/>
    <w:basedOn w:val="DefaultParagraphFont"/>
    <w:uiPriority w:val="99"/>
    <w:semiHidden/>
    <w:rsid w:val="00A16E66"/>
    <w:rPr>
      <w:color w:val="auto"/>
      <w:bdr w:val="none" w:sz="0" w:space="0" w:color="auto"/>
      <w:shd w:val="clear" w:color="auto" w:fill="F2F2F2" w:themeFill="background1" w:themeFillShade="F2"/>
    </w:rPr>
  </w:style>
  <w:style w:type="paragraph" w:customStyle="1" w:styleId="Uppgift">
    <w:name w:val="Uppgift"/>
    <w:uiPriority w:val="13"/>
    <w:semiHidden/>
    <w:rsid w:val="00BC2DEB"/>
    <w:pPr>
      <w:spacing w:before="0" w:after="0" w:line="240" w:lineRule="auto"/>
    </w:pPr>
    <w:rPr>
      <w:sz w:val="20"/>
    </w:rPr>
  </w:style>
  <w:style w:type="paragraph" w:customStyle="1" w:styleId="Mottagare">
    <w:name w:val="Mottagare"/>
    <w:basedOn w:val="Normal"/>
    <w:uiPriority w:val="15"/>
    <w:rsid w:val="00D51030"/>
    <w:pPr>
      <w:spacing w:after="1080" w:line="264" w:lineRule="auto"/>
      <w:ind w:left="4253"/>
      <w:contextualSpacing/>
    </w:pPr>
    <w:rPr>
      <w:position w:val="1"/>
    </w:rPr>
  </w:style>
  <w:style w:type="table" w:styleId="TableGrid">
    <w:name w:val="Table Grid"/>
    <w:basedOn w:val="TableNormal"/>
    <w:uiPriority w:val="39"/>
    <w:rsid w:val="00A16E6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rubrik">
    <w:name w:val="Dokumentrubrik"/>
    <w:basedOn w:val="Uppgift"/>
    <w:uiPriority w:val="13"/>
    <w:semiHidden/>
    <w:rsid w:val="008643E1"/>
    <w:pPr>
      <w:outlineLvl w:val="0"/>
    </w:pPr>
    <w:rPr>
      <w:sz w:val="26"/>
    </w:rPr>
  </w:style>
  <w:style w:type="paragraph" w:customStyle="1" w:styleId="Dokumentdatum">
    <w:name w:val="Dokumentdatum"/>
    <w:basedOn w:val="Uppgift"/>
    <w:uiPriority w:val="13"/>
    <w:semiHidden/>
    <w:rsid w:val="00A16E66"/>
    <w:pPr>
      <w:spacing w:after="1000"/>
    </w:pPr>
  </w:style>
  <w:style w:type="paragraph" w:customStyle="1" w:styleId="Tidochplats">
    <w:name w:val="Tid och plats"/>
    <w:basedOn w:val="Normal"/>
    <w:uiPriority w:val="12"/>
    <w:semiHidden/>
    <w:rsid w:val="00A16E66"/>
    <w:pPr>
      <w:spacing w:after="280"/>
      <w:ind w:left="1560" w:hanging="1560"/>
      <w:contextualSpacing/>
    </w:pPr>
  </w:style>
  <w:style w:type="paragraph" w:customStyle="1" w:styleId="Mtesdeltagare">
    <w:name w:val="Mötesdeltagare"/>
    <w:basedOn w:val="Tidochplats"/>
    <w:uiPriority w:val="12"/>
    <w:semiHidden/>
    <w:rsid w:val="00A16E66"/>
    <w:pPr>
      <w:spacing w:after="320"/>
    </w:pPr>
  </w:style>
  <w:style w:type="paragraph" w:customStyle="1" w:styleId="Hlsningsfras">
    <w:name w:val="Hälsningsfras"/>
    <w:basedOn w:val="Normal"/>
    <w:uiPriority w:val="12"/>
    <w:rsid w:val="00A16E66"/>
    <w:pPr>
      <w:spacing w:before="480"/>
    </w:pPr>
  </w:style>
  <w:style w:type="paragraph" w:customStyle="1" w:styleId="Numrrubrik2mtespunkter">
    <w:name w:val="Numr rubrik 2 mötespunkter"/>
    <w:basedOn w:val="Normal"/>
    <w:next w:val="Normal"/>
    <w:uiPriority w:val="11"/>
    <w:semiHidden/>
    <w:rsid w:val="00C00018"/>
    <w:pPr>
      <w:numPr>
        <w:numId w:val="38"/>
      </w:numPr>
      <w:spacing w:before="240" w:after="120"/>
      <w:outlineLvl w:val="1"/>
    </w:pPr>
    <w:rPr>
      <w:rFonts w:asciiTheme="majorHAnsi" w:hAnsiTheme="majorHAnsi"/>
    </w:rPr>
  </w:style>
  <w:style w:type="character" w:styleId="Hyperlink">
    <w:name w:val="Hyperlink"/>
    <w:basedOn w:val="DefaultParagraphFont"/>
    <w:uiPriority w:val="99"/>
    <w:unhideWhenUsed/>
    <w:rsid w:val="00A16E66"/>
    <w:rPr>
      <w:color w:val="1B5D79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6E66"/>
    <w:rPr>
      <w:color w:val="605E5C"/>
      <w:shd w:val="clear" w:color="auto" w:fill="E1DFDD"/>
    </w:rPr>
  </w:style>
  <w:style w:type="numbering" w:customStyle="1" w:styleId="lstNumRub">
    <w:name w:val="lstNumRub"/>
    <w:uiPriority w:val="99"/>
    <w:rsid w:val="00C00018"/>
    <w:pPr>
      <w:numPr>
        <w:numId w:val="7"/>
      </w:numPr>
    </w:pPr>
  </w:style>
  <w:style w:type="paragraph" w:styleId="NormalIndent">
    <w:name w:val="Normal Indent"/>
    <w:basedOn w:val="Normal"/>
    <w:uiPriority w:val="4"/>
    <w:rsid w:val="00A16E66"/>
    <w:pPr>
      <w:ind w:left="426"/>
    </w:pPr>
  </w:style>
  <w:style w:type="character" w:customStyle="1" w:styleId="ng-binding">
    <w:name w:val="ng-binding"/>
    <w:basedOn w:val="DefaultParagraphFont"/>
    <w:rsid w:val="00AA1D6C"/>
  </w:style>
  <w:style w:type="paragraph" w:styleId="BalloonText">
    <w:name w:val="Balloon Text"/>
    <w:basedOn w:val="Normal"/>
    <w:link w:val="BalloonTextChar"/>
    <w:uiPriority w:val="99"/>
    <w:semiHidden/>
    <w:unhideWhenUsed/>
    <w:rsid w:val="002C7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E96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5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ord NRM">
  <a:themeElements>
    <a:clrScheme name="NRM">
      <a:dk1>
        <a:sysClr val="windowText" lastClr="000000"/>
      </a:dk1>
      <a:lt1>
        <a:sysClr val="window" lastClr="FFFFFF"/>
      </a:lt1>
      <a:dk2>
        <a:srgbClr val="1D634A"/>
      </a:dk2>
      <a:lt2>
        <a:srgbClr val="DEDEDC"/>
      </a:lt2>
      <a:accent1>
        <a:srgbClr val="144836"/>
      </a:accent1>
      <a:accent2>
        <a:srgbClr val="A2143A"/>
      </a:accent2>
      <a:accent3>
        <a:srgbClr val="1B5D79"/>
      </a:accent3>
      <a:accent4>
        <a:srgbClr val="00892F"/>
      </a:accent4>
      <a:accent5>
        <a:srgbClr val="E8AE1E"/>
      </a:accent5>
      <a:accent6>
        <a:srgbClr val="595954"/>
      </a:accent6>
      <a:hlink>
        <a:srgbClr val="1B5D79"/>
      </a:hlink>
      <a:folHlink>
        <a:srgbClr val="247AA0"/>
      </a:folHlink>
    </a:clrScheme>
    <a:fontScheme name="NRM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24C-5D43-410F-ADF3-0257D87BB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311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Naturhistoriska riksmuseet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Vajda</dc:creator>
  <cp:keywords/>
  <dc:description/>
  <cp:lastModifiedBy>muhammad pramujati</cp:lastModifiedBy>
  <cp:revision>5</cp:revision>
  <cp:lastPrinted>2022-08-18T12:52:00Z</cp:lastPrinted>
  <dcterms:created xsi:type="dcterms:W3CDTF">2024-04-04T08:06:00Z</dcterms:created>
  <dcterms:modified xsi:type="dcterms:W3CDTF">2024-04-06T07:00:00Z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0d65d7dacabf2f519c850d9e92cb108ba457d6fed70cda488a76abbe23d289bd</vt:lpwstr>
  </property>
</Properties>
</file>