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lef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Table S1 Principal component loading values of 31 carbon sources</w:t>
      </w:r>
    </w:p>
    <w:tbl>
      <w:tblPr>
        <w:tblStyle w:val="5"/>
        <w:tblW w:w="8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3896"/>
        <w:gridCol w:w="1527"/>
        <w:gridCol w:w="15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Carbon source</w:t>
            </w:r>
          </w:p>
        </w:tc>
        <w:tc>
          <w:tcPr>
            <w:tcW w:w="389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Carbon source composition</w:t>
            </w:r>
          </w:p>
        </w:tc>
        <w:tc>
          <w:tcPr>
            <w:tcW w:w="1527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PC1</w:t>
            </w:r>
          </w:p>
        </w:tc>
        <w:tc>
          <w:tcPr>
            <w:tcW w:w="1591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PC2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Carbohydrate</w:t>
            </w:r>
          </w:p>
        </w:tc>
        <w:tc>
          <w:tcPr>
            <w:tcW w:w="389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D-Galactonic Acid γ-Lactone</w:t>
            </w:r>
          </w:p>
        </w:tc>
        <w:tc>
          <w:tcPr>
            <w:tcW w:w="152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0.475</w:t>
            </w:r>
          </w:p>
        </w:tc>
        <w:tc>
          <w:tcPr>
            <w:tcW w:w="15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β-Methyl-D-Glucoside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0.585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D-Cellobiose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0.762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α-D-Lactose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0.451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i-Erythritol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0.750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α-D-Glucose-1-Phosphate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0.576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D-Xylose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0.848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D-Mannitol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0.869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N-Acetyl-D-Glucosamine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0.695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D, L-α-Glycerol Phosphate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0.287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Amino acid</w:t>
            </w:r>
          </w:p>
        </w:tc>
        <w:tc>
          <w:tcPr>
            <w:tcW w:w="389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L-Asparagine</w:t>
            </w:r>
          </w:p>
        </w:tc>
        <w:tc>
          <w:tcPr>
            <w:tcW w:w="152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0.813</w:t>
            </w:r>
          </w:p>
        </w:tc>
        <w:tc>
          <w:tcPr>
            <w:tcW w:w="15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L-Phenylalanine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0.806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L-Arginine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0.587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L-Serine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0.827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-0.206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L-Threonine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0.757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Glycyl-L-Glutamic Acid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0.509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Carboxylic Acid</w:t>
            </w:r>
          </w:p>
        </w:tc>
        <w:tc>
          <w:tcPr>
            <w:tcW w:w="389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γ-Hydroxybutyric Acid</w:t>
            </w:r>
          </w:p>
        </w:tc>
        <w:tc>
          <w:tcPr>
            <w:tcW w:w="152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0.832</w:t>
            </w:r>
          </w:p>
        </w:tc>
        <w:tc>
          <w:tcPr>
            <w:tcW w:w="15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Itaconic Acid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0.781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α-Ketobutyric Acid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0.523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0.533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D-Malic Acid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0.275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Pyruvic Acid Methyl Ester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0.801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-0.357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D-Galacturonic Acid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0.768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D-Glucosaminic Acid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0.764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Polymers</w:t>
            </w:r>
          </w:p>
        </w:tc>
        <w:tc>
          <w:tcPr>
            <w:tcW w:w="389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α-Cyclodextrin</w:t>
            </w:r>
          </w:p>
        </w:tc>
        <w:tc>
          <w:tcPr>
            <w:tcW w:w="152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0.737</w:t>
            </w:r>
          </w:p>
        </w:tc>
        <w:tc>
          <w:tcPr>
            <w:tcW w:w="15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Glycogen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0.737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0.426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Tween 40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0.848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Tween 80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0.862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Amine</w:t>
            </w:r>
          </w:p>
        </w:tc>
        <w:tc>
          <w:tcPr>
            <w:tcW w:w="389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Phenylethylamine</w:t>
            </w:r>
          </w:p>
        </w:tc>
        <w:tc>
          <w:tcPr>
            <w:tcW w:w="152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0.481</w:t>
            </w:r>
          </w:p>
        </w:tc>
        <w:tc>
          <w:tcPr>
            <w:tcW w:w="15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Putrescine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0.402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0.548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Phenolic Acids</w:t>
            </w:r>
          </w:p>
        </w:tc>
        <w:tc>
          <w:tcPr>
            <w:tcW w:w="389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2-Hydroxybenzoic Acid</w:t>
            </w:r>
          </w:p>
        </w:tc>
        <w:tc>
          <w:tcPr>
            <w:tcW w:w="152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0.783</w:t>
            </w:r>
          </w:p>
        </w:tc>
        <w:tc>
          <w:tcPr>
            <w:tcW w:w="15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</w:trPr>
        <w:tc>
          <w:tcPr>
            <w:tcW w:w="1625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4-Hydroxybenzoic Acid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0.858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-0.012</w:t>
            </w:r>
          </w:p>
        </w:tc>
      </w:tr>
    </w:tbl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40" w:lineRule="atLeast"/>
        <w:jc w:val="lef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Table S2 Biomarkers in different soil tillage</w:t>
      </w:r>
    </w:p>
    <w:tbl>
      <w:tblPr>
        <w:tblStyle w:val="4"/>
        <w:tblW w:w="143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9"/>
        <w:gridCol w:w="1072"/>
        <w:gridCol w:w="805"/>
        <w:gridCol w:w="1238"/>
        <w:gridCol w:w="18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Biomarker_names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Log_value</w:t>
            </w:r>
          </w:p>
        </w:tc>
        <w:tc>
          <w:tcPr>
            <w:tcW w:w="7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Groups</w:t>
            </w:r>
          </w:p>
        </w:tc>
        <w:tc>
          <w:tcPr>
            <w:tcW w:w="12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LDA_values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p_value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k__Bacteria.p__Chloroflexi.c__Anaerolineae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5.455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4.896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7.90884959353e-11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k__Bacteria.p__Chloroflexi.c__Anaerolineae.o__Anaerolineales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5.380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4.891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8.95042797974e-12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k__Bacteria.p__Chloroflexi.c__Anaerolineae.o__Anaerolineales.f__Anaerolineaceae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5.380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4.891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8.95042797974e-12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5.488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4.845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1.0557669444e-09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k__Bacteria.p__Chloroflexi.c__Anaerolineae.o__Anaerolineales.f__Anaerolineaceae.g__UTCFX1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5.132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4.793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2.73765570659e-13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k__Bacteria.p__Bacteroidota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5.009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4.469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2.09372007293e-05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k__Bacteria.p__Bacteroidota.c__Bacteroidia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4.939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4.452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9.72394851622e-06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k__Bacteria.p__Bacteroidota.c__Bacteroidia.o__Chitinophagales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4.807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4.442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1.83132456476e-09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5.175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4.428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1.22466240709e-05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k__Bacteria.p__Bacteroidota.c__Bacteroidia.o__Chitinophagales.f__Chitinophagaceae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4.685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4.317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2.27357848817e-09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k__Bacteria.p__Acidobacteriota.c__Vicinamibacteria.o__Vicinamibacterales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4.829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4.241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6.66466240097e-07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k__Bacteria.p__Acidobacteriota.c__Blastocatellia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4.436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4.110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2.73961221758e-12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k__Bacteria.p__Acidobacteriota.c__Vicinamibacteria.o__Vicinamibacterales.f__Vicinamibacteraceae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4.625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4.090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9.11779453041e-06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k__Bacteria.p__Planctomycetota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4.479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3.887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1.21383935301e-09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k__Bacteria.p__Bacteroidota.c__Bacteroidia.o__Chitinophagales.f__Saprospiraceae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4.192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3.839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5.94433051035e-07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k__Bacteria.p__Bacteroidota.c__Bacteroidia.o__Chitinophagales.f__Chitinophagaceae.g__Flavisolibacter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4.126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3.782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1.88122692309e-09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k__Bacteria.p__Acidobacteriota.c__Blastocatellia.o__44524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4.078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3.754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8.34076981129e-12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k__Bacteria.p__Myxococcota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4.217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3.664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2.45687727186e-06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k__Bacteria.p__Chloroflexi.c__Anaerolineae.o__Ardenticatenales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4.006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3.644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3.02868161089e-13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k__Bacteria.p__Acidobacteriota.c__Blastocatellia.o__Pyrinomonadales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3.950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3.619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8.28509477747e-11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k__Bacteria.p__Acidobacteriota.c__Blastocatellia.o__Pyrinomonadales.f__Pyrinomonadaceae.g__RB41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3.950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3.619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8.28509477747e-11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k__Bacteria.p__Acidobacteriota.c__Blastocatellia.o__Pyrinomonadales.f__Pyrinomonadaceae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3.950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3.619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8.28509477747e-11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k__Bacteria.p__Acidobacteriota.c__Acidobacteriae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4.169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3.607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0.000224010700953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k__Bacteria.p__Planctomycetota.c__Phycisphaerae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4.030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3.606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1.02348840561e-09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k__Bacteria.p__Chloroflexi.c__Anaerolineae.o__Anaerolineales.f__Anaerolineaceae.g__Anaerolinea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3.906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3.600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8.97774055845e-13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k__Bacteria.p__Acidobacteriota.c__Acidobacteriae.o__Bryobacterales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3.919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3.587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1.18975582792e-11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k__Bacteria.p__Acidobacteriota.c__Acidobacteriae.o__Bryobacterales.f__Bryobacteraceae.g__Bryobacter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3.919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3.587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1.18975582792e-11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k__Bacteria.p__Acidobacteriota.c__Acidobacteriae.o__Bryobacterales.f__Bryobacteraceae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3.919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3.587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1.18975582792e-11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k__Bacteria.p__Armatimonadota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3.994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3.569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6.41983595012e-08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k__Bacteria.p__Bacteroidota.c__Ignavibacteria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4.032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3.565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9.50131772226e-08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k__Bacteria.p__Proteobacteria.c__Gammaproteobacteria.o__Burkholderiales.f__A21b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3.866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3.563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2.80819154114e-11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k__Bacteria.p__Proteobacteria.c__Gammaproteobacteria.o__Burkholderiales.f__SC_I_84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3.868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3.560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5.40963137103e-13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k__Bacteria.p__Bacteroidota.c__Bacteroidia.o__Sphingobacteriales.f__AKYH767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3.872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3.532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1.36248672056e-09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k__Bacteria.p__Acidobacteriota.c__Subgroup5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3.836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3.525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4.43400925517e-13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k__Bacteria.p__Gemmatimonadota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4.416 </w:t>
            </w:r>
          </w:p>
        </w:tc>
        <w:tc>
          <w:tcPr>
            <w:tcW w:w="76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4.025 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8.46080839281e-11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k__Bacteria.p__Gemmatimonadota.c__Gemmatimonadetes.o__Gemmatimonadales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4.341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3.954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5.57660669344e-10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k__Bacteria.p__Gemmatimonadota.c__Gemmatimonadetes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4.341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3.954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5.57660669344e-10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k__Bacteria.p__Gemmatimonadota.c__Gemmatimonadetes.o__Gemmatimonadales.f__Gemmatimonadaceae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4.341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3.954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5.57660669344e-10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k__Bacteria.p__Proteobacteria.c__Alphaproteobacteria.o__Rhizobiales.f__Xanthobacteraceae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4.434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3.900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1.0559423068e-07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k__Bacteria.p__Proteobacteria.c__Gammaproteobacteria.o__Burkholderiales.f__B1_7BS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4.189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3.852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3.88019890564e-11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k__Bacteria.p__Latescibacterota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4.173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3.780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1.18650806709e-10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k__Bacteria.p__Proteobacteria.c__Gammaproteobacteria.o__Burkholderiales.f__Sutterellaceae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4.020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3.694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5.48052208967e-10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k__Bacteria.p__RCP2_54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4.002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3.656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3.4833633791e-14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k__Bacteria.p__RCP2_54.c__metagenome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3.879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3.560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5.44390490125e-14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k__Bacteria.p__NB1_j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3.834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T2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3.510 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5.00088392537e-09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k__Bacteria.p__Sva0485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4.789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4.436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0.000229520826328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k__Bacteria.p__Desulfobacterota.c__Desulfuromonadia.o__Geobacterales.f__Geobacteraceae.g__Trichlorobacter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4.022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3.736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0.00010406069267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k__Bacteria.p__Chloroflexi.c__Dehalococcoidia.o__S085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4.127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3.589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0.0096387771917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k__Bacteria.p__Chloroflexi.c__Anaerolineae.o__ADurb_Bin180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3.867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3.539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1.15822539267e-09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k__Bacteria.p__Proteobacteria.c__Gammaproteobacteria.o__Burkholderiales.f__Nitrosomonadaceae.g__mle1_7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3.878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3.537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1.90836939267e-09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k__Bacteria.p__Chloroflexi.c__Anaerolineae.o__ADurb_Bin180.f__metagenome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3.861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3.534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4.25002780898e-08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k__Bacteria.p__Patescibacteria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4.678 </w:t>
            </w:r>
          </w:p>
        </w:tc>
        <w:tc>
          <w:tcPr>
            <w:tcW w:w="76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T4</w:t>
            </w:r>
          </w:p>
        </w:tc>
        <w:tc>
          <w:tcPr>
            <w:tcW w:w="122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4.299 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2.09745890891e-07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k__Bacteria.p__MBNT15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4.452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3.999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0.00537247458105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k__Bacteria.p__Proteobacteria.c__Gammaproteobacteria.o__Burkholderiales.f__Methylophilaceae.g__MM2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3.975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T4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3.595 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0.0350009219331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5.523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4.996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3.50355368875e-11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5.576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4.980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1.99887088858e-10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k__Bacteria.p__Proteobacteria.c__Gammaproteobacteria.o__Xanthomonadales.f__Xanthomonadaceae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5.051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4.730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2.96507499851e-07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k__Bacteria.p__Proteobacteria.c__Gammaproteobacteria.o__Xanthomonadales.f__Xanthomonadaceae.g__Lysobacter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4.878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4.598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9.53519103756e-08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k__Bacteria.p__Proteobacteria.c__Gammaproteobacteria.o__Burkholderiales.f__Oxalobacteraceae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4.811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4.488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4.23623393071e-12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k__Bacteria.p__Proteobacteria.c__Gammaproteobacteria.o__Burkholderiales.f__Oxalobacteraceae.g__Massilia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4.793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4.471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5.04225438605e-12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k__Bacteria.p__Chloroflexi.c__Dehalococcoidia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4.519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4.130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9.01226419938e-08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k__Bacteria.p__Actinobacteriota.c__Actinobacteria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4.447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3.986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1.03780777009e-05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k__Bacteria.p__Actinobacteriota.c__Actinobacteria.o__Micrococcales.f__Micrococcaceae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4.257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3.924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1.03587565908e-12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k__Bacteria.p__Actinobacteriota.c__Actinobacteria.o__Micrococcales.f__Micrococcaceae.g__Arthrobacter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4.257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3.924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1.03587565908e-12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k__Bacteria.p__Actinobacteriota.c__Actinobacteria.o__Micrococcales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4.284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3.865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2.25608489747e-09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k__Bacteria.p__Proteobacteria.c__Alphaproteobacteria.o__Caulobacterales.f__Caulobacteraceae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3.939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3.599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1.47300286053e-10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k__Bacteria.p__Proteobacteria.c__Alphaproteobacteria.o__Caulobacterales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3.941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3.595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4.07334644657e-09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k__Bacteria.p__Bacteroidota.c__Bacteroidia.o__Sphingobacteriales.f__Sphingobacteriaceae.g__Pedobacter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3.845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3.581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9.14470693062e-07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k__Bacteria.p__Methylomirabilota.c__Methylomirabilia.o__Methylomirabilales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3.815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3.510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0.0027511414815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2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k__Bacteria.p__Methylomirabilota.c__Methylomirabilia.o__Methylomirabilales.f__Methylomirabilaceae</w:t>
            </w:r>
          </w:p>
        </w:tc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3.815 </w:t>
            </w:r>
          </w:p>
        </w:tc>
        <w:tc>
          <w:tcPr>
            <w:tcW w:w="7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T5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3.510 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0.0027511414815</w:t>
            </w:r>
          </w:p>
        </w:tc>
      </w:tr>
    </w:tbl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cs="Times New Roma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Table S3 Physicochemical properties of soil in different soil layers of tobacco-rice multiple cropping fields in Hunan</w:t>
      </w:r>
    </w:p>
    <w:tbl>
      <w:tblPr>
        <w:tblStyle w:val="4"/>
        <w:tblW w:w="9670" w:type="dxa"/>
        <w:tblInd w:w="-67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07"/>
        <w:gridCol w:w="967"/>
        <w:gridCol w:w="967"/>
        <w:gridCol w:w="967"/>
        <w:gridCol w:w="967"/>
        <w:gridCol w:w="967"/>
        <w:gridCol w:w="967"/>
        <w:gridCol w:w="879"/>
        <w:gridCol w:w="9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80" w:type="dxa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Area</w:t>
            </w:r>
          </w:p>
        </w:tc>
        <w:tc>
          <w:tcPr>
            <w:tcW w:w="1007" w:type="dxa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Tillage</w:t>
            </w:r>
          </w:p>
        </w:tc>
        <w:tc>
          <w:tcPr>
            <w:tcW w:w="9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SMC</w:t>
            </w:r>
          </w:p>
        </w:tc>
        <w:tc>
          <w:tcPr>
            <w:tcW w:w="9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SBD</w:t>
            </w:r>
          </w:p>
        </w:tc>
        <w:tc>
          <w:tcPr>
            <w:tcW w:w="9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SP</w:t>
            </w:r>
          </w:p>
        </w:tc>
        <w:tc>
          <w:tcPr>
            <w:tcW w:w="967" w:type="dxa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pH</w:t>
            </w:r>
          </w:p>
        </w:tc>
        <w:tc>
          <w:tcPr>
            <w:tcW w:w="9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OC</w:t>
            </w:r>
          </w:p>
        </w:tc>
        <w:tc>
          <w:tcPr>
            <w:tcW w:w="9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AHN</w:t>
            </w:r>
          </w:p>
        </w:tc>
        <w:tc>
          <w:tcPr>
            <w:tcW w:w="87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TN</w:t>
            </w:r>
          </w:p>
        </w:tc>
        <w:tc>
          <w:tcPr>
            <w:tcW w:w="902" w:type="dxa"/>
            <w:vMerge w:val="restar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CNR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80" w:type="dxa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g/cm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67" w:type="dxa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g/kg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mg/kg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g/kg</w:t>
            </w:r>
          </w:p>
        </w:tc>
        <w:tc>
          <w:tcPr>
            <w:tcW w:w="902" w:type="dxa"/>
            <w:vMerge w:val="continue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Chenzhou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0~10cm</w:t>
            </w:r>
          </w:p>
        </w:tc>
        <w:tc>
          <w:tcPr>
            <w:tcW w:w="96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30.15</w:t>
            </w:r>
          </w:p>
        </w:tc>
        <w:tc>
          <w:tcPr>
            <w:tcW w:w="96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0.88</w:t>
            </w:r>
          </w:p>
        </w:tc>
        <w:tc>
          <w:tcPr>
            <w:tcW w:w="96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67.08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7.97</w:t>
            </w:r>
          </w:p>
        </w:tc>
        <w:tc>
          <w:tcPr>
            <w:tcW w:w="96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31.57</w:t>
            </w:r>
          </w:p>
        </w:tc>
        <w:tc>
          <w:tcPr>
            <w:tcW w:w="96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187.55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2.35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13.43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10~20cm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28.13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1.05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60.97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8.03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29.36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175.43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2.23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13.17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20~30cm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24.21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1.17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56.35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8.23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14.36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95.05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1.41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30~40cm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19.87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1.47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45.29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8.23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7.76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37.64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40~50cm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20.39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1.55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42.26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8.13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10.34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26.79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1.12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9.23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Hengyang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0~10cm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24.24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1.09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57.09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5.17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16.71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138.43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10.38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10~20cm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25.56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1.25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50.65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5.83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13.</w:t>
            </w:r>
            <w:bookmarkStart w:id="0" w:name="_GoBack"/>
            <w:bookmarkEnd w:id="0"/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118.02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1.57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20~30cm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21.09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1.47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42.24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6.03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6.77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59.33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1.01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6.71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30~40cm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19.69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1.54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39.49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6.17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5.56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61.24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0.64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40~50cm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19.15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1.53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39.88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6.27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5.02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77.19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0.75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6.70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Changsha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0~10cm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19.17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1.29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47.66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14.93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120.57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1.49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10.02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10~20cm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18.96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1.48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40.11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7.83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16.63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107.81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1.36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12.23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20~30cm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15.20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1.61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34.70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7.90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10.06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61.24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1.16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30~40cm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16.87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1.62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34.72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7.80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5.68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52.31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0.71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40~50cm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17.71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1.62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34.55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7.77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2.82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45.93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0.35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8.05</w:t>
            </w:r>
          </w:p>
        </w:tc>
      </w:tr>
    </w:tbl>
    <w:p>
      <w:pPr>
        <w:spacing w:line="240" w:lineRule="atLeast"/>
        <w:rPr>
          <w:rFonts w:ascii="Times New Roman" w:hAnsi="Times New Roman" w:cs="Times New Roman"/>
        </w:rPr>
      </w:pPr>
    </w:p>
    <w:p>
      <w:pPr>
        <w:spacing w:line="240" w:lineRule="atLeas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Table S4 Redundancy analysis results of carbon source utilization ability and physicochemical properties of soil bacterial community</w:t>
      </w:r>
    </w:p>
    <w:tbl>
      <w:tblPr>
        <w:tblStyle w:val="4"/>
        <w:tblW w:w="821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2"/>
        <w:gridCol w:w="1366"/>
        <w:gridCol w:w="1350"/>
        <w:gridCol w:w="1347"/>
        <w:gridCol w:w="1345"/>
        <w:gridCol w:w="13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  <w:jc w:val="center"/>
        </w:trPr>
        <w:tc>
          <w:tcPr>
            <w:tcW w:w="144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physicochemical properties</w:t>
            </w:r>
          </w:p>
        </w:tc>
        <w:tc>
          <w:tcPr>
            <w:tcW w:w="136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RDA1</w:t>
            </w:r>
          </w:p>
        </w:tc>
        <w:tc>
          <w:tcPr>
            <w:tcW w:w="135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RDA2</w:t>
            </w:r>
          </w:p>
        </w:tc>
        <w:tc>
          <w:tcPr>
            <w:tcW w:w="134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r2</w:t>
            </w:r>
          </w:p>
        </w:tc>
        <w:tc>
          <w:tcPr>
            <w:tcW w:w="134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Pr(&gt;r)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Significance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144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SMC</w:t>
            </w:r>
          </w:p>
        </w:tc>
        <w:tc>
          <w:tcPr>
            <w:tcW w:w="13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0.79420</w:t>
            </w:r>
          </w:p>
        </w:tc>
        <w:tc>
          <w:tcPr>
            <w:tcW w:w="13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-0.60766</w:t>
            </w:r>
          </w:p>
        </w:tc>
        <w:tc>
          <w:tcPr>
            <w:tcW w:w="134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0.1464</w:t>
            </w:r>
          </w:p>
        </w:tc>
        <w:tc>
          <w:tcPr>
            <w:tcW w:w="134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0.037</w:t>
            </w:r>
          </w:p>
        </w:tc>
        <w:tc>
          <w:tcPr>
            <w:tcW w:w="13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SBD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-0.99919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-0.04022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0.2998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SP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0.98992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0.14166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0.1968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pH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-0.70167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0.71250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0.2276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" w:hRule="atLeast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N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0.99879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0.04909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0.2630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***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" w:hRule="atLeast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SOM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0.96433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0.26469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0.2431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HN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0.97168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0.23629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0.4571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***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144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C/N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0.77804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0.62822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0.2758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0.002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**</w:t>
            </w:r>
          </w:p>
        </w:tc>
      </w:tr>
    </w:tbl>
    <w:p>
      <w:pPr>
        <w:spacing w:line="240" w:lineRule="atLeas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eastAsia="宋体" w:cs="Times New Roman"/>
          <w:sz w:val="20"/>
          <w:szCs w:val="20"/>
        </w:rPr>
        <w:t>Note: ' ns ' means no significant difference, ' * ' means significant difference at the 0.05 level, ' * * ' means significant difference at the 0.01 level, ' * * * ' means significant difference at the 0.001 level.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xODQ3YWQyYWY4NDRiMTc1OWQyOWZmNGQzZTI0NDAifQ=="/>
  </w:docVars>
  <w:rsids>
    <w:rsidRoot w:val="000D62D8"/>
    <w:rsid w:val="000D62D8"/>
    <w:rsid w:val="00112995"/>
    <w:rsid w:val="002D7CE2"/>
    <w:rsid w:val="003E7FB4"/>
    <w:rsid w:val="004A7CFC"/>
    <w:rsid w:val="0050735E"/>
    <w:rsid w:val="00542FDC"/>
    <w:rsid w:val="00550F0E"/>
    <w:rsid w:val="009023F4"/>
    <w:rsid w:val="00922902"/>
    <w:rsid w:val="009F1464"/>
    <w:rsid w:val="00C32F7F"/>
    <w:rsid w:val="00C362F7"/>
    <w:rsid w:val="00CE3F41"/>
    <w:rsid w:val="07A021D0"/>
    <w:rsid w:val="5211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1511</Words>
  <Characters>8618</Characters>
  <Lines>71</Lines>
  <Paragraphs>20</Paragraphs>
  <TotalTime>34</TotalTime>
  <ScaleCrop>false</ScaleCrop>
  <LinksUpToDate>false</LinksUpToDate>
  <CharactersWithSpaces>10109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2023-07-06T12:57:00Z</dcterms:created>
  <dc:creator>郑 卜凡</dc:creator>
  <cp:lastModifiedBy>打次冬次</cp:lastModifiedBy>
  <dcterms:modified xsi:type="dcterms:W3CDTF">2024-02-19T13:34:46Z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23C8BD7329C140D0948BC39EB23DC688_12</vt:lpwstr>
  </property>
</Properties>
</file>