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8"/>
        <w:gridCol w:w="1818"/>
        <w:gridCol w:w="1814"/>
        <w:gridCol w:w="1400"/>
      </w:tblGrid>
      <w:tr w:rsidR="00CA2DED" w:rsidRPr="007451D8" w14:paraId="445D15DB" w14:textId="77777777" w:rsidTr="00C66ECF">
        <w:trPr>
          <w:trHeight w:val="260"/>
        </w:trPr>
        <w:tc>
          <w:tcPr>
            <w:tcW w:w="9630" w:type="dxa"/>
            <w:gridSpan w:val="4"/>
            <w:tcBorders>
              <w:bottom w:val="single" w:sz="18" w:space="0" w:color="auto"/>
            </w:tcBorders>
            <w:noWrap/>
            <w:hideMark/>
          </w:tcPr>
          <w:p w14:paraId="76B1D352" w14:textId="3BA1BAEC" w:rsidR="00591ABC" w:rsidRDefault="00591ABC" w:rsidP="00F56ABF">
            <w:pPr>
              <w:spacing w:line="216" w:lineRule="auto"/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</w:pPr>
            <w:r w:rsidRPr="00591ABC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Supplementary Table 1. </w:t>
            </w:r>
            <w:r w:rsidR="000960DD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Baseline characteristics and in-hospital outcomes stratified by</w:t>
            </w:r>
            <w:r w:rsidRPr="00591ABC"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 xml:space="preserve"> out-of-hospital and in-hospital cardiac arrest</w:t>
            </w:r>
            <w:r>
              <w:rPr>
                <w:rFonts w:ascii="Arial" w:hAnsi="Arial" w:cs="Arial"/>
                <w:b/>
                <w:bCs/>
                <w:sz w:val="21"/>
                <w:szCs w:val="21"/>
                <w:lang w:val="en-US"/>
              </w:rPr>
              <w:t>.</w:t>
            </w:r>
          </w:p>
          <w:p w14:paraId="319BE2EB" w14:textId="5BF2A615" w:rsidR="00CA2DED" w:rsidRPr="00591ABC" w:rsidRDefault="00CA2DED" w:rsidP="00F56ABF">
            <w:pPr>
              <w:spacing w:line="216" w:lineRule="auto"/>
              <w:rPr>
                <w:rFonts w:ascii="Arial" w:hAnsi="Arial" w:cs="Arial"/>
                <w:sz w:val="21"/>
                <w:szCs w:val="21"/>
                <w:lang w:val="en-US"/>
              </w:rPr>
            </w:pPr>
          </w:p>
        </w:tc>
      </w:tr>
      <w:tr w:rsidR="00CA2DED" w:rsidRPr="00591ABC" w14:paraId="0E3421D0" w14:textId="77777777" w:rsidTr="00C66ECF">
        <w:trPr>
          <w:trHeight w:val="260"/>
        </w:trPr>
        <w:tc>
          <w:tcPr>
            <w:tcW w:w="4598" w:type="dxa"/>
            <w:tcBorders>
              <w:top w:val="single" w:sz="18" w:space="0" w:color="auto"/>
            </w:tcBorders>
            <w:noWrap/>
            <w:hideMark/>
          </w:tcPr>
          <w:p w14:paraId="421C4D26" w14:textId="77777777" w:rsidR="00CA2DED" w:rsidRPr="00591ABC" w:rsidRDefault="00CA2DED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tcBorders>
              <w:top w:val="single" w:sz="18" w:space="0" w:color="auto"/>
            </w:tcBorders>
            <w:noWrap/>
            <w:hideMark/>
          </w:tcPr>
          <w:p w14:paraId="7E098E77" w14:textId="77777777" w:rsidR="00CA2DED" w:rsidRPr="00CA2DED" w:rsidRDefault="00CA2DED" w:rsidP="00F56ABF">
            <w:pPr>
              <w:spacing w:line="216" w:lineRule="auto"/>
              <w:rPr>
                <w:rFonts w:ascii="Arial" w:hAnsi="Arial" w:cs="Arial"/>
                <w:b/>
                <w:bCs/>
                <w:sz w:val="6"/>
                <w:szCs w:val="6"/>
                <w:lang w:val="en-US"/>
              </w:rPr>
            </w:pPr>
          </w:p>
          <w:p w14:paraId="52C8756F" w14:textId="28311544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OHCA</w:t>
            </w:r>
          </w:p>
        </w:tc>
        <w:tc>
          <w:tcPr>
            <w:tcW w:w="1814" w:type="dxa"/>
            <w:tcBorders>
              <w:top w:val="single" w:sz="18" w:space="0" w:color="auto"/>
            </w:tcBorders>
            <w:noWrap/>
            <w:hideMark/>
          </w:tcPr>
          <w:p w14:paraId="000E5E96" w14:textId="77777777" w:rsidR="00CA2DED" w:rsidRPr="00CA2DED" w:rsidRDefault="00CA2DED" w:rsidP="00F56ABF">
            <w:pPr>
              <w:spacing w:line="216" w:lineRule="auto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6F4DF9DD" w14:textId="4FAB7759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IHCA</w:t>
            </w:r>
          </w:p>
        </w:tc>
        <w:tc>
          <w:tcPr>
            <w:tcW w:w="1400" w:type="dxa"/>
            <w:tcBorders>
              <w:top w:val="single" w:sz="18" w:space="0" w:color="auto"/>
            </w:tcBorders>
            <w:noWrap/>
            <w:hideMark/>
          </w:tcPr>
          <w:p w14:paraId="79E4B0CA" w14:textId="77777777" w:rsidR="00CA2DED" w:rsidRPr="00CA2DED" w:rsidRDefault="00CA2DED" w:rsidP="00F56ABF">
            <w:pPr>
              <w:spacing w:line="216" w:lineRule="auto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D778B9F" w14:textId="424F5E62" w:rsidR="00DF6A8A" w:rsidRPr="00591ABC" w:rsidRDefault="00DF6A8A" w:rsidP="00CA2DED">
            <w:pPr>
              <w:spacing w:line="216" w:lineRule="auto"/>
              <w:ind w:right="49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p- value</w:t>
            </w:r>
          </w:p>
        </w:tc>
      </w:tr>
      <w:tr w:rsidR="00CA2DED" w:rsidRPr="00591ABC" w14:paraId="07488144" w14:textId="77777777" w:rsidTr="00C66ECF">
        <w:trPr>
          <w:trHeight w:val="26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0101F43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Sociodemographics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4303B38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000B4D6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4CA594C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00ADA7E9" w14:textId="77777777" w:rsidTr="00C66ECF">
        <w:trPr>
          <w:trHeight w:val="250"/>
        </w:trPr>
        <w:tc>
          <w:tcPr>
            <w:tcW w:w="4598" w:type="dxa"/>
            <w:tcBorders>
              <w:top w:val="single" w:sz="4" w:space="0" w:color="auto"/>
            </w:tcBorders>
            <w:noWrap/>
            <w:hideMark/>
          </w:tcPr>
          <w:p w14:paraId="0393C3F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N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noWrap/>
            <w:hideMark/>
          </w:tcPr>
          <w:p w14:paraId="56D12E9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14:paraId="31F57DF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31ED890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636F73E1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2F9F3EC" w14:textId="77777777" w:rsidR="00722E9B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 xml:space="preserve">Age (years), median </w:t>
            </w:r>
          </w:p>
          <w:p w14:paraId="210F4022" w14:textId="23B00699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(IQR)</w:t>
            </w:r>
          </w:p>
        </w:tc>
        <w:tc>
          <w:tcPr>
            <w:tcW w:w="1818" w:type="dxa"/>
            <w:noWrap/>
            <w:hideMark/>
          </w:tcPr>
          <w:p w14:paraId="611C0B74" w14:textId="6AD9CE7F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62.3 (54.3, 71.9)</w:t>
            </w:r>
          </w:p>
        </w:tc>
        <w:tc>
          <w:tcPr>
            <w:tcW w:w="1814" w:type="dxa"/>
            <w:noWrap/>
            <w:hideMark/>
          </w:tcPr>
          <w:p w14:paraId="0BF041D7" w14:textId="689BED54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63.5</w:t>
            </w:r>
            <w:r w:rsidR="00CA2DED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591ABC">
              <w:rPr>
                <w:rFonts w:ascii="Arial" w:hAnsi="Arial" w:cs="Arial"/>
                <w:sz w:val="18"/>
                <w:szCs w:val="18"/>
              </w:rPr>
              <w:t>(52.5, 73.9)</w:t>
            </w:r>
          </w:p>
        </w:tc>
        <w:tc>
          <w:tcPr>
            <w:tcW w:w="1400" w:type="dxa"/>
            <w:noWrap/>
            <w:hideMark/>
          </w:tcPr>
          <w:p w14:paraId="1B1A851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</w:tr>
      <w:tr w:rsidR="00CA2DED" w:rsidRPr="00591ABC" w14:paraId="78FD2789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5BD5A0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Female sex category, n (%)</w:t>
            </w:r>
          </w:p>
        </w:tc>
        <w:tc>
          <w:tcPr>
            <w:tcW w:w="1818" w:type="dxa"/>
            <w:noWrap/>
            <w:hideMark/>
          </w:tcPr>
          <w:p w14:paraId="0C3294F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15 (16)</w:t>
            </w:r>
          </w:p>
        </w:tc>
        <w:tc>
          <w:tcPr>
            <w:tcW w:w="1814" w:type="dxa"/>
            <w:noWrap/>
            <w:hideMark/>
          </w:tcPr>
          <w:p w14:paraId="0B8A390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3 (27)</w:t>
            </w:r>
          </w:p>
        </w:tc>
        <w:tc>
          <w:tcPr>
            <w:tcW w:w="1400" w:type="dxa"/>
            <w:noWrap/>
            <w:hideMark/>
          </w:tcPr>
          <w:p w14:paraId="50B98A5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0.34</w:t>
            </w:r>
          </w:p>
        </w:tc>
      </w:tr>
      <w:tr w:rsidR="00CA2DED" w:rsidRPr="00591ABC" w14:paraId="0622F22E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2E29D3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Relationship, n (%)</w:t>
            </w:r>
          </w:p>
        </w:tc>
        <w:tc>
          <w:tcPr>
            <w:tcW w:w="1818" w:type="dxa"/>
            <w:noWrap/>
            <w:hideMark/>
          </w:tcPr>
          <w:p w14:paraId="6AB731B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78 (83)</w:t>
            </w:r>
          </w:p>
        </w:tc>
        <w:tc>
          <w:tcPr>
            <w:tcW w:w="1814" w:type="dxa"/>
            <w:noWrap/>
            <w:hideMark/>
          </w:tcPr>
          <w:p w14:paraId="10FAD2F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9 (82)</w:t>
            </w:r>
          </w:p>
        </w:tc>
        <w:tc>
          <w:tcPr>
            <w:tcW w:w="1400" w:type="dxa"/>
            <w:noWrap/>
            <w:hideMark/>
          </w:tcPr>
          <w:p w14:paraId="017BD18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0.92</w:t>
            </w:r>
          </w:p>
        </w:tc>
      </w:tr>
      <w:tr w:rsidR="00CA2DED" w:rsidRPr="00591ABC" w14:paraId="78F3545D" w14:textId="77777777" w:rsidTr="00C66ECF">
        <w:trPr>
          <w:trHeight w:val="260"/>
        </w:trPr>
        <w:tc>
          <w:tcPr>
            <w:tcW w:w="4598" w:type="dxa"/>
            <w:noWrap/>
            <w:hideMark/>
          </w:tcPr>
          <w:p w14:paraId="05B18E0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Children, n (%)</w:t>
            </w:r>
          </w:p>
        </w:tc>
        <w:tc>
          <w:tcPr>
            <w:tcW w:w="1818" w:type="dxa"/>
            <w:noWrap/>
            <w:hideMark/>
          </w:tcPr>
          <w:p w14:paraId="07A2742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80 (84)</w:t>
            </w:r>
          </w:p>
        </w:tc>
        <w:tc>
          <w:tcPr>
            <w:tcW w:w="1814" w:type="dxa"/>
            <w:noWrap/>
            <w:hideMark/>
          </w:tcPr>
          <w:p w14:paraId="7E4F9D7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 (64)</w:t>
            </w:r>
          </w:p>
        </w:tc>
        <w:tc>
          <w:tcPr>
            <w:tcW w:w="1400" w:type="dxa"/>
            <w:noWrap/>
            <w:hideMark/>
          </w:tcPr>
          <w:p w14:paraId="4F57DE2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0.092</w:t>
            </w:r>
          </w:p>
        </w:tc>
      </w:tr>
      <w:tr w:rsidR="00CA2DED" w:rsidRPr="00591ABC" w14:paraId="29ADC428" w14:textId="77777777" w:rsidTr="00C66ECF">
        <w:trPr>
          <w:trHeight w:val="260"/>
        </w:trPr>
        <w:tc>
          <w:tcPr>
            <w:tcW w:w="4598" w:type="dxa"/>
            <w:noWrap/>
            <w:hideMark/>
          </w:tcPr>
          <w:p w14:paraId="29F862D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Highest education</w:t>
            </w:r>
          </w:p>
        </w:tc>
        <w:tc>
          <w:tcPr>
            <w:tcW w:w="1818" w:type="dxa"/>
            <w:noWrap/>
            <w:hideMark/>
          </w:tcPr>
          <w:p w14:paraId="38F4405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0D556E4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21753CE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1D0AF1D0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A4AF76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School, n (%)</w:t>
            </w:r>
          </w:p>
        </w:tc>
        <w:tc>
          <w:tcPr>
            <w:tcW w:w="1818" w:type="dxa"/>
            <w:noWrap/>
            <w:hideMark/>
          </w:tcPr>
          <w:p w14:paraId="79018E6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8 (15)</w:t>
            </w:r>
          </w:p>
        </w:tc>
        <w:tc>
          <w:tcPr>
            <w:tcW w:w="1814" w:type="dxa"/>
            <w:noWrap/>
            <w:hideMark/>
          </w:tcPr>
          <w:p w14:paraId="4BC0951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3623F8C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0.55</w:t>
            </w:r>
          </w:p>
        </w:tc>
      </w:tr>
      <w:tr w:rsidR="00CA2DED" w:rsidRPr="00591ABC" w14:paraId="7D1DE219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7EB690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Diploma/apprenticeship, n (%)</w:t>
            </w:r>
          </w:p>
        </w:tc>
        <w:tc>
          <w:tcPr>
            <w:tcW w:w="1818" w:type="dxa"/>
            <w:noWrap/>
            <w:hideMark/>
          </w:tcPr>
          <w:p w14:paraId="2D29927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60 (70)</w:t>
            </w:r>
          </w:p>
        </w:tc>
        <w:tc>
          <w:tcPr>
            <w:tcW w:w="1814" w:type="dxa"/>
            <w:noWrap/>
            <w:hideMark/>
          </w:tcPr>
          <w:p w14:paraId="2EE5371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10 (100)</w:t>
            </w:r>
          </w:p>
        </w:tc>
        <w:tc>
          <w:tcPr>
            <w:tcW w:w="1400" w:type="dxa"/>
            <w:noWrap/>
            <w:hideMark/>
          </w:tcPr>
          <w:p w14:paraId="2A7F9FB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0.042</w:t>
            </w:r>
          </w:p>
        </w:tc>
      </w:tr>
      <w:tr w:rsidR="00CA2DED" w:rsidRPr="00591ABC" w14:paraId="54AD1CD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7E77DE0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University, n (%)</w:t>
            </w:r>
          </w:p>
        </w:tc>
        <w:tc>
          <w:tcPr>
            <w:tcW w:w="1818" w:type="dxa"/>
            <w:noWrap/>
            <w:hideMark/>
          </w:tcPr>
          <w:p w14:paraId="578CAF3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17 (20)</w:t>
            </w:r>
          </w:p>
        </w:tc>
        <w:tc>
          <w:tcPr>
            <w:tcW w:w="1814" w:type="dxa"/>
            <w:noWrap/>
            <w:hideMark/>
          </w:tcPr>
          <w:p w14:paraId="4B29DB1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1FC7F27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0.12</w:t>
            </w:r>
          </w:p>
        </w:tc>
      </w:tr>
      <w:tr w:rsidR="00CA2DED" w:rsidRPr="00591ABC" w14:paraId="746A8FC9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0382FA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Employed at baseline, n (%)</w:t>
            </w:r>
          </w:p>
        </w:tc>
        <w:tc>
          <w:tcPr>
            <w:tcW w:w="1818" w:type="dxa"/>
            <w:noWrap/>
            <w:hideMark/>
          </w:tcPr>
          <w:p w14:paraId="5688374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52 (57)</w:t>
            </w:r>
          </w:p>
        </w:tc>
        <w:tc>
          <w:tcPr>
            <w:tcW w:w="1814" w:type="dxa"/>
            <w:noWrap/>
            <w:hideMark/>
          </w:tcPr>
          <w:p w14:paraId="42BDD8C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 (45)</w:t>
            </w:r>
          </w:p>
        </w:tc>
        <w:tc>
          <w:tcPr>
            <w:tcW w:w="1400" w:type="dxa"/>
            <w:noWrap/>
            <w:hideMark/>
          </w:tcPr>
          <w:p w14:paraId="0831AA9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</w:tr>
      <w:tr w:rsidR="00CA2DED" w:rsidRPr="00591ABC" w14:paraId="4191053D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71B1AE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25E4577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43FBCBD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2DC6E02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01E0532F" w14:textId="77777777" w:rsidTr="00C66ECF">
        <w:trPr>
          <w:trHeight w:val="26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7382D84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Comorbidities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7DB074A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75775E7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7F6FDF8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6208A356" w14:textId="77777777" w:rsidTr="00C66ECF">
        <w:trPr>
          <w:trHeight w:val="250"/>
        </w:trPr>
        <w:tc>
          <w:tcPr>
            <w:tcW w:w="4598" w:type="dxa"/>
            <w:tcBorders>
              <w:top w:val="single" w:sz="4" w:space="0" w:color="auto"/>
            </w:tcBorders>
            <w:noWrap/>
            <w:hideMark/>
          </w:tcPr>
          <w:p w14:paraId="15E3EAA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Coronary heart disease, n (%)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noWrap/>
            <w:hideMark/>
          </w:tcPr>
          <w:p w14:paraId="63AD9B1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64 (67)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14:paraId="1624192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9 (82)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01E5A57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</w:tr>
      <w:tr w:rsidR="00CA2DED" w:rsidRPr="00591ABC" w14:paraId="1AEACCB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06EF86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Heart failure, n (%)</w:t>
            </w:r>
          </w:p>
        </w:tc>
        <w:tc>
          <w:tcPr>
            <w:tcW w:w="1818" w:type="dxa"/>
            <w:noWrap/>
            <w:hideMark/>
          </w:tcPr>
          <w:p w14:paraId="3C3D6AC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 (7)</w:t>
            </w:r>
          </w:p>
        </w:tc>
        <w:tc>
          <w:tcPr>
            <w:tcW w:w="1814" w:type="dxa"/>
            <w:noWrap/>
            <w:hideMark/>
          </w:tcPr>
          <w:p w14:paraId="1B37285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2E129BA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</w:tr>
      <w:tr w:rsidR="00CA2DED" w:rsidRPr="00591ABC" w14:paraId="6579BA11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CBC109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COPD, n (%)</w:t>
            </w:r>
          </w:p>
        </w:tc>
        <w:tc>
          <w:tcPr>
            <w:tcW w:w="1818" w:type="dxa"/>
            <w:noWrap/>
            <w:hideMark/>
          </w:tcPr>
          <w:p w14:paraId="15D4A28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(4)</w:t>
            </w:r>
          </w:p>
        </w:tc>
        <w:tc>
          <w:tcPr>
            <w:tcW w:w="1814" w:type="dxa"/>
            <w:noWrap/>
            <w:hideMark/>
          </w:tcPr>
          <w:p w14:paraId="196D028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060769F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</w:tr>
      <w:tr w:rsidR="00CA2DED" w:rsidRPr="00591ABC" w14:paraId="17C89C0B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9E40FF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Liver cirrhosis, n (%)</w:t>
            </w:r>
          </w:p>
        </w:tc>
        <w:tc>
          <w:tcPr>
            <w:tcW w:w="1818" w:type="dxa"/>
            <w:noWrap/>
            <w:hideMark/>
          </w:tcPr>
          <w:p w14:paraId="0D4659B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(2)</w:t>
            </w:r>
          </w:p>
        </w:tc>
        <w:tc>
          <w:tcPr>
            <w:tcW w:w="1814" w:type="dxa"/>
            <w:noWrap/>
            <w:hideMark/>
          </w:tcPr>
          <w:p w14:paraId="5EED990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5C14749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0.19</w:t>
            </w:r>
          </w:p>
        </w:tc>
      </w:tr>
      <w:tr w:rsidR="00CA2DED" w:rsidRPr="00591ABC" w14:paraId="3F9C66D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61722C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Arterial hypertension, n (%)</w:t>
            </w:r>
          </w:p>
        </w:tc>
        <w:tc>
          <w:tcPr>
            <w:tcW w:w="1818" w:type="dxa"/>
            <w:noWrap/>
            <w:hideMark/>
          </w:tcPr>
          <w:p w14:paraId="409DB21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42 (44)</w:t>
            </w:r>
          </w:p>
        </w:tc>
        <w:tc>
          <w:tcPr>
            <w:tcW w:w="1814" w:type="dxa"/>
            <w:noWrap/>
            <w:hideMark/>
          </w:tcPr>
          <w:p w14:paraId="7CC4E92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10 (91)</w:t>
            </w:r>
          </w:p>
        </w:tc>
        <w:tc>
          <w:tcPr>
            <w:tcW w:w="1400" w:type="dxa"/>
            <w:noWrap/>
            <w:hideMark/>
          </w:tcPr>
          <w:p w14:paraId="29305E3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0.003</w:t>
            </w:r>
          </w:p>
        </w:tc>
      </w:tr>
      <w:tr w:rsidR="00CA2DED" w:rsidRPr="00591ABC" w14:paraId="15F0D371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6E21F25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Diabetes, n (%)</w:t>
            </w:r>
          </w:p>
        </w:tc>
        <w:tc>
          <w:tcPr>
            <w:tcW w:w="1818" w:type="dxa"/>
            <w:noWrap/>
            <w:hideMark/>
          </w:tcPr>
          <w:p w14:paraId="2759C75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9 (9)</w:t>
            </w:r>
          </w:p>
        </w:tc>
        <w:tc>
          <w:tcPr>
            <w:tcW w:w="1814" w:type="dxa"/>
            <w:noWrap/>
            <w:hideMark/>
          </w:tcPr>
          <w:p w14:paraId="3A41648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(36)</w:t>
            </w:r>
          </w:p>
        </w:tc>
        <w:tc>
          <w:tcPr>
            <w:tcW w:w="1400" w:type="dxa"/>
            <w:noWrap/>
            <w:hideMark/>
          </w:tcPr>
          <w:p w14:paraId="79BAFFB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0.010</w:t>
            </w:r>
          </w:p>
        </w:tc>
      </w:tr>
      <w:tr w:rsidR="00CA2DED" w:rsidRPr="00591ABC" w14:paraId="7274B49B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52EC664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Chronic kidney disease, n (%)</w:t>
            </w:r>
          </w:p>
        </w:tc>
        <w:tc>
          <w:tcPr>
            <w:tcW w:w="1818" w:type="dxa"/>
            <w:noWrap/>
            <w:hideMark/>
          </w:tcPr>
          <w:p w14:paraId="521D600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(4)</w:t>
            </w:r>
          </w:p>
        </w:tc>
        <w:tc>
          <w:tcPr>
            <w:tcW w:w="1814" w:type="dxa"/>
            <w:noWrap/>
            <w:hideMark/>
          </w:tcPr>
          <w:p w14:paraId="4BFAC8E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6EF9711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0.058</w:t>
            </w:r>
          </w:p>
        </w:tc>
      </w:tr>
      <w:tr w:rsidR="00CA2DED" w:rsidRPr="00591ABC" w14:paraId="1985A39B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CFE314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Neurological disease, n (%)</w:t>
            </w:r>
          </w:p>
        </w:tc>
        <w:tc>
          <w:tcPr>
            <w:tcW w:w="1818" w:type="dxa"/>
            <w:noWrap/>
            <w:hideMark/>
          </w:tcPr>
          <w:p w14:paraId="2EB5340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 (6)</w:t>
            </w:r>
          </w:p>
        </w:tc>
        <w:tc>
          <w:tcPr>
            <w:tcW w:w="1814" w:type="dxa"/>
            <w:noWrap/>
            <w:hideMark/>
          </w:tcPr>
          <w:p w14:paraId="7898E19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1C12D51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CA2DED" w:rsidRPr="00591ABC" w14:paraId="60289045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6E2396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1FC0812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372693A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5DFA234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31E1498F" w14:textId="77777777" w:rsidTr="00C66ECF">
        <w:trPr>
          <w:trHeight w:val="26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0F337E5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Cardiac arrest characteristics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45835A5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5B2DFAB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0DF9593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4B94EC2E" w14:textId="77777777" w:rsidTr="00C66ECF">
        <w:trPr>
          <w:trHeight w:val="260"/>
        </w:trPr>
        <w:tc>
          <w:tcPr>
            <w:tcW w:w="4598" w:type="dxa"/>
            <w:tcBorders>
              <w:top w:val="single" w:sz="4" w:space="0" w:color="auto"/>
            </w:tcBorders>
            <w:noWrap/>
            <w:hideMark/>
          </w:tcPr>
          <w:p w14:paraId="2ACFC8F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Etiology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noWrap/>
            <w:hideMark/>
          </w:tcPr>
          <w:p w14:paraId="005D99A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14:paraId="21DC610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E84113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D43B519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B3576F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Acute coronary syndrome, n (%)</w:t>
            </w:r>
          </w:p>
        </w:tc>
        <w:tc>
          <w:tcPr>
            <w:tcW w:w="1818" w:type="dxa"/>
            <w:noWrap/>
            <w:hideMark/>
          </w:tcPr>
          <w:p w14:paraId="3D214B1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68 (73)</w:t>
            </w:r>
          </w:p>
        </w:tc>
        <w:tc>
          <w:tcPr>
            <w:tcW w:w="1814" w:type="dxa"/>
            <w:noWrap/>
            <w:hideMark/>
          </w:tcPr>
          <w:p w14:paraId="414B03D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 (64)</w:t>
            </w:r>
          </w:p>
        </w:tc>
        <w:tc>
          <w:tcPr>
            <w:tcW w:w="1400" w:type="dxa"/>
            <w:noWrap/>
            <w:hideMark/>
          </w:tcPr>
          <w:p w14:paraId="75DEBE9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0.51</w:t>
            </w:r>
          </w:p>
        </w:tc>
      </w:tr>
      <w:tr w:rsidR="00CA2DED" w:rsidRPr="00591ABC" w14:paraId="6B84B44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9876A1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Rhythmogenic, n (%)</w:t>
            </w:r>
          </w:p>
        </w:tc>
        <w:tc>
          <w:tcPr>
            <w:tcW w:w="1818" w:type="dxa"/>
            <w:noWrap/>
            <w:hideMark/>
          </w:tcPr>
          <w:p w14:paraId="4AFE688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15 (16)</w:t>
            </w:r>
          </w:p>
        </w:tc>
        <w:tc>
          <w:tcPr>
            <w:tcW w:w="1814" w:type="dxa"/>
            <w:noWrap/>
            <w:hideMark/>
          </w:tcPr>
          <w:p w14:paraId="1CFD9B6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484072E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0.86</w:t>
            </w:r>
          </w:p>
        </w:tc>
      </w:tr>
      <w:tr w:rsidR="00CA2DED" w:rsidRPr="00591ABC" w14:paraId="09DB199A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5D04CFA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Other reason or unknown, n (%)</w:t>
            </w:r>
          </w:p>
        </w:tc>
        <w:tc>
          <w:tcPr>
            <w:tcW w:w="1818" w:type="dxa"/>
            <w:noWrap/>
            <w:hideMark/>
          </w:tcPr>
          <w:p w14:paraId="1C9EF4A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10 (11)</w:t>
            </w:r>
          </w:p>
        </w:tc>
        <w:tc>
          <w:tcPr>
            <w:tcW w:w="1814" w:type="dxa"/>
            <w:noWrap/>
            <w:hideMark/>
          </w:tcPr>
          <w:p w14:paraId="191BE92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5ECD6CF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0.47</w:t>
            </w:r>
          </w:p>
        </w:tc>
      </w:tr>
      <w:tr w:rsidR="00CA2DED" w:rsidRPr="00591ABC" w14:paraId="773EC458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571EDC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6EBCCEE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5C5A504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0FC798D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34CD7423" w14:textId="77777777" w:rsidTr="00C66ECF">
        <w:trPr>
          <w:trHeight w:val="260"/>
        </w:trPr>
        <w:tc>
          <w:tcPr>
            <w:tcW w:w="4598" w:type="dxa"/>
            <w:noWrap/>
            <w:hideMark/>
          </w:tcPr>
          <w:p w14:paraId="3DFF612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Setting of cardiac arrest</w:t>
            </w:r>
          </w:p>
        </w:tc>
        <w:tc>
          <w:tcPr>
            <w:tcW w:w="1818" w:type="dxa"/>
            <w:noWrap/>
            <w:hideMark/>
          </w:tcPr>
          <w:p w14:paraId="093FC2E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6E2503A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1D0A723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189B93DA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8ED44B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At home, n (%)</w:t>
            </w:r>
          </w:p>
        </w:tc>
        <w:tc>
          <w:tcPr>
            <w:tcW w:w="1818" w:type="dxa"/>
            <w:noWrap/>
            <w:hideMark/>
          </w:tcPr>
          <w:p w14:paraId="5172372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35 (37)</w:t>
            </w:r>
          </w:p>
        </w:tc>
        <w:tc>
          <w:tcPr>
            <w:tcW w:w="1814" w:type="dxa"/>
            <w:noWrap/>
            <w:hideMark/>
          </w:tcPr>
          <w:p w14:paraId="25BB047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12A6807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&lt;0.001</w:t>
            </w:r>
          </w:p>
        </w:tc>
      </w:tr>
      <w:tr w:rsidR="00CA2DED" w:rsidRPr="00591ABC" w14:paraId="0D1945D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383C94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In public, n (%)</w:t>
            </w:r>
          </w:p>
        </w:tc>
        <w:tc>
          <w:tcPr>
            <w:tcW w:w="1818" w:type="dxa"/>
            <w:noWrap/>
            <w:hideMark/>
          </w:tcPr>
          <w:p w14:paraId="11CD22F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60 (63)</w:t>
            </w:r>
          </w:p>
        </w:tc>
        <w:tc>
          <w:tcPr>
            <w:tcW w:w="1814" w:type="dxa"/>
            <w:noWrap/>
            <w:hideMark/>
          </w:tcPr>
          <w:p w14:paraId="05C297A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154181B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076E507C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D98D0C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IHCA, n (%)</w:t>
            </w:r>
          </w:p>
        </w:tc>
        <w:tc>
          <w:tcPr>
            <w:tcW w:w="1818" w:type="dxa"/>
            <w:noWrap/>
            <w:hideMark/>
          </w:tcPr>
          <w:p w14:paraId="0A8D1D7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814" w:type="dxa"/>
            <w:noWrap/>
            <w:hideMark/>
          </w:tcPr>
          <w:p w14:paraId="62AFE4D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11 (100)</w:t>
            </w:r>
          </w:p>
        </w:tc>
        <w:tc>
          <w:tcPr>
            <w:tcW w:w="1400" w:type="dxa"/>
            <w:noWrap/>
            <w:hideMark/>
          </w:tcPr>
          <w:p w14:paraId="10EA4BE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DAADF50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E1252AE" w14:textId="73469219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Observed cardiac arrest, n (%)</w:t>
            </w:r>
          </w:p>
        </w:tc>
        <w:tc>
          <w:tcPr>
            <w:tcW w:w="1818" w:type="dxa"/>
            <w:noWrap/>
            <w:hideMark/>
          </w:tcPr>
          <w:p w14:paraId="0FFAA87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88 (93)</w:t>
            </w:r>
          </w:p>
        </w:tc>
        <w:tc>
          <w:tcPr>
            <w:tcW w:w="1814" w:type="dxa"/>
            <w:noWrap/>
            <w:hideMark/>
          </w:tcPr>
          <w:p w14:paraId="1E1CB89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10 (91)</w:t>
            </w:r>
          </w:p>
        </w:tc>
        <w:tc>
          <w:tcPr>
            <w:tcW w:w="1400" w:type="dxa"/>
            <w:noWrap/>
            <w:hideMark/>
          </w:tcPr>
          <w:p w14:paraId="4EE3366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0.84</w:t>
            </w:r>
          </w:p>
        </w:tc>
      </w:tr>
      <w:tr w:rsidR="00CA2DED" w:rsidRPr="00591ABC" w14:paraId="2CECD10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F45EE5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Bystander CPR, n (%)</w:t>
            </w:r>
          </w:p>
        </w:tc>
        <w:tc>
          <w:tcPr>
            <w:tcW w:w="1818" w:type="dxa"/>
            <w:noWrap/>
            <w:hideMark/>
          </w:tcPr>
          <w:p w14:paraId="58D6014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78 (82)</w:t>
            </w:r>
          </w:p>
        </w:tc>
        <w:tc>
          <w:tcPr>
            <w:tcW w:w="1814" w:type="dxa"/>
            <w:noWrap/>
            <w:hideMark/>
          </w:tcPr>
          <w:p w14:paraId="24FC1A6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8 (73)</w:t>
            </w:r>
          </w:p>
        </w:tc>
        <w:tc>
          <w:tcPr>
            <w:tcW w:w="1400" w:type="dxa"/>
            <w:noWrap/>
            <w:hideMark/>
          </w:tcPr>
          <w:p w14:paraId="768D7C7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0.45</w:t>
            </w:r>
          </w:p>
        </w:tc>
      </w:tr>
      <w:tr w:rsidR="00CA2DED" w:rsidRPr="00591ABC" w14:paraId="632CF041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41BAD5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Professional bystander CPR, n (%)</w:t>
            </w:r>
          </w:p>
        </w:tc>
        <w:tc>
          <w:tcPr>
            <w:tcW w:w="1818" w:type="dxa"/>
            <w:noWrap/>
            <w:hideMark/>
          </w:tcPr>
          <w:p w14:paraId="04D4E9F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23 (48)</w:t>
            </w:r>
          </w:p>
        </w:tc>
        <w:tc>
          <w:tcPr>
            <w:tcW w:w="1814" w:type="dxa"/>
            <w:noWrap/>
            <w:hideMark/>
          </w:tcPr>
          <w:p w14:paraId="7720BE5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 (86)</w:t>
            </w:r>
          </w:p>
        </w:tc>
        <w:tc>
          <w:tcPr>
            <w:tcW w:w="1400" w:type="dxa"/>
            <w:noWrap/>
            <w:hideMark/>
          </w:tcPr>
          <w:p w14:paraId="3E33C58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0.061</w:t>
            </w:r>
          </w:p>
        </w:tc>
      </w:tr>
      <w:tr w:rsidR="00CA2DED" w:rsidRPr="00591ABC" w14:paraId="4DC2FA05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E09DA4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6B06FE5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06589D8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109F63C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3CD1F384" w14:textId="77777777" w:rsidTr="00C66ECF">
        <w:trPr>
          <w:trHeight w:val="260"/>
        </w:trPr>
        <w:tc>
          <w:tcPr>
            <w:tcW w:w="4598" w:type="dxa"/>
            <w:noWrap/>
            <w:hideMark/>
          </w:tcPr>
          <w:p w14:paraId="4BFE64E9" w14:textId="3A0F847E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Initial rhyt</w:t>
            </w:r>
            <w:r w:rsidR="00722E9B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h</w:t>
            </w:r>
            <w:r w:rsidRPr="00591AB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m</w:t>
            </w:r>
          </w:p>
        </w:tc>
        <w:tc>
          <w:tcPr>
            <w:tcW w:w="1818" w:type="dxa"/>
            <w:noWrap/>
            <w:hideMark/>
          </w:tcPr>
          <w:p w14:paraId="7972295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2BA8E19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08E463B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F4B8339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5D77E3D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VT, n (%)</w:t>
            </w:r>
          </w:p>
        </w:tc>
        <w:tc>
          <w:tcPr>
            <w:tcW w:w="1818" w:type="dxa"/>
            <w:noWrap/>
            <w:hideMark/>
          </w:tcPr>
          <w:p w14:paraId="5B6CCDF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(4)</w:t>
            </w:r>
          </w:p>
        </w:tc>
        <w:tc>
          <w:tcPr>
            <w:tcW w:w="1814" w:type="dxa"/>
            <w:noWrap/>
            <w:hideMark/>
          </w:tcPr>
          <w:p w14:paraId="7825E67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6107B22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0.28</w:t>
            </w:r>
          </w:p>
        </w:tc>
      </w:tr>
      <w:tr w:rsidR="00CA2DED" w:rsidRPr="00591ABC" w14:paraId="2896F6A4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EF60CD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VF, n (%)</w:t>
            </w:r>
          </w:p>
        </w:tc>
        <w:tc>
          <w:tcPr>
            <w:tcW w:w="1818" w:type="dxa"/>
            <w:noWrap/>
            <w:hideMark/>
          </w:tcPr>
          <w:p w14:paraId="1057FDC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74 (78)</w:t>
            </w:r>
          </w:p>
        </w:tc>
        <w:tc>
          <w:tcPr>
            <w:tcW w:w="1814" w:type="dxa"/>
            <w:noWrap/>
            <w:hideMark/>
          </w:tcPr>
          <w:p w14:paraId="1AB0B64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 (55)</w:t>
            </w:r>
          </w:p>
        </w:tc>
        <w:tc>
          <w:tcPr>
            <w:tcW w:w="1400" w:type="dxa"/>
            <w:noWrap/>
            <w:hideMark/>
          </w:tcPr>
          <w:p w14:paraId="084DB7F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39A89574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280B3B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Asystolie, n (%)</w:t>
            </w:r>
          </w:p>
        </w:tc>
        <w:tc>
          <w:tcPr>
            <w:tcW w:w="1818" w:type="dxa"/>
            <w:noWrap/>
            <w:hideMark/>
          </w:tcPr>
          <w:p w14:paraId="5E7C426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(2)</w:t>
            </w:r>
          </w:p>
        </w:tc>
        <w:tc>
          <w:tcPr>
            <w:tcW w:w="1814" w:type="dxa"/>
            <w:noWrap/>
            <w:hideMark/>
          </w:tcPr>
          <w:p w14:paraId="600C8D6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5C9ACC9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D51C9B0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37A44A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PEA, n (%)</w:t>
            </w:r>
          </w:p>
        </w:tc>
        <w:tc>
          <w:tcPr>
            <w:tcW w:w="1818" w:type="dxa"/>
            <w:noWrap/>
            <w:hideMark/>
          </w:tcPr>
          <w:p w14:paraId="54A7A4E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 (5)</w:t>
            </w:r>
          </w:p>
        </w:tc>
        <w:tc>
          <w:tcPr>
            <w:tcW w:w="1814" w:type="dxa"/>
            <w:noWrap/>
            <w:hideMark/>
          </w:tcPr>
          <w:p w14:paraId="3E6D6E7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0734529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35D7CED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2D922A8" w14:textId="77777777" w:rsidR="00DF6A8A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Unknown, n (%)</w:t>
            </w:r>
          </w:p>
          <w:p w14:paraId="45B36CC8" w14:textId="77777777" w:rsidR="00722E9B" w:rsidRPr="00591ABC" w:rsidRDefault="00722E9B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0F611AA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10 (11)</w:t>
            </w:r>
          </w:p>
        </w:tc>
        <w:tc>
          <w:tcPr>
            <w:tcW w:w="1814" w:type="dxa"/>
            <w:noWrap/>
            <w:hideMark/>
          </w:tcPr>
          <w:p w14:paraId="1B479AD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250CB3E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578CC5BF" w14:textId="77777777" w:rsidTr="00C66ECF">
        <w:trPr>
          <w:trHeight w:val="260"/>
        </w:trPr>
        <w:tc>
          <w:tcPr>
            <w:tcW w:w="4598" w:type="dxa"/>
            <w:noWrap/>
            <w:hideMark/>
          </w:tcPr>
          <w:p w14:paraId="648E8728" w14:textId="77777777" w:rsidR="00DF6A8A" w:rsidRPr="007451D8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7451D8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Resuscitation parameters</w:t>
            </w:r>
          </w:p>
        </w:tc>
        <w:tc>
          <w:tcPr>
            <w:tcW w:w="1818" w:type="dxa"/>
            <w:noWrap/>
            <w:hideMark/>
          </w:tcPr>
          <w:p w14:paraId="4AE3FB7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27341B8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1511664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0114F613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E8B0D1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No-flow (min), median (IQR)</w:t>
            </w:r>
          </w:p>
        </w:tc>
        <w:tc>
          <w:tcPr>
            <w:tcW w:w="1818" w:type="dxa"/>
            <w:noWrap/>
            <w:hideMark/>
          </w:tcPr>
          <w:p w14:paraId="47815FD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.5 (.5, 4)</w:t>
            </w:r>
          </w:p>
        </w:tc>
        <w:tc>
          <w:tcPr>
            <w:tcW w:w="1814" w:type="dxa"/>
            <w:noWrap/>
            <w:hideMark/>
          </w:tcPr>
          <w:p w14:paraId="49461E4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.5 (.5, .5)</w:t>
            </w:r>
          </w:p>
        </w:tc>
        <w:tc>
          <w:tcPr>
            <w:tcW w:w="1400" w:type="dxa"/>
            <w:noWrap/>
            <w:hideMark/>
          </w:tcPr>
          <w:p w14:paraId="2203A67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0.032</w:t>
            </w:r>
          </w:p>
        </w:tc>
      </w:tr>
      <w:tr w:rsidR="00CA2DED" w:rsidRPr="00591ABC" w14:paraId="0DEB9B52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C30F32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Low-flow (min), median (IQR)</w:t>
            </w:r>
          </w:p>
        </w:tc>
        <w:tc>
          <w:tcPr>
            <w:tcW w:w="1818" w:type="dxa"/>
            <w:noWrap/>
            <w:hideMark/>
          </w:tcPr>
          <w:p w14:paraId="1CECADC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13.5 (10, 25)</w:t>
            </w:r>
          </w:p>
        </w:tc>
        <w:tc>
          <w:tcPr>
            <w:tcW w:w="1814" w:type="dxa"/>
            <w:noWrap/>
            <w:hideMark/>
          </w:tcPr>
          <w:p w14:paraId="3ED3A0B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 (2, 15)</w:t>
            </w:r>
          </w:p>
        </w:tc>
        <w:tc>
          <w:tcPr>
            <w:tcW w:w="1400" w:type="dxa"/>
            <w:noWrap/>
            <w:hideMark/>
          </w:tcPr>
          <w:p w14:paraId="57CA7B5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0.012</w:t>
            </w:r>
          </w:p>
        </w:tc>
      </w:tr>
      <w:tr w:rsidR="00CA2DED" w:rsidRPr="00591ABC" w14:paraId="3AA322F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2B247E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Time until ROSC, median (IQR)</w:t>
            </w:r>
          </w:p>
        </w:tc>
        <w:tc>
          <w:tcPr>
            <w:tcW w:w="1818" w:type="dxa"/>
            <w:noWrap/>
            <w:hideMark/>
          </w:tcPr>
          <w:p w14:paraId="2C7DE5E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16 (10, 27)</w:t>
            </w:r>
          </w:p>
        </w:tc>
        <w:tc>
          <w:tcPr>
            <w:tcW w:w="1814" w:type="dxa"/>
            <w:noWrap/>
            <w:hideMark/>
          </w:tcPr>
          <w:p w14:paraId="74E8A49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(2, 15)</w:t>
            </w:r>
          </w:p>
        </w:tc>
        <w:tc>
          <w:tcPr>
            <w:tcW w:w="1400" w:type="dxa"/>
            <w:noWrap/>
            <w:hideMark/>
          </w:tcPr>
          <w:p w14:paraId="1BFFAD2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0.004</w:t>
            </w:r>
          </w:p>
        </w:tc>
      </w:tr>
      <w:tr w:rsidR="00CA2DED" w:rsidRPr="00591ABC" w14:paraId="0B62241F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F81172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366105B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4324DDD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785FB9A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4277FBDA" w14:textId="77777777" w:rsidTr="00C66ECF">
        <w:trPr>
          <w:trHeight w:val="260"/>
        </w:trPr>
        <w:tc>
          <w:tcPr>
            <w:tcW w:w="4598" w:type="dxa"/>
            <w:noWrap/>
            <w:hideMark/>
          </w:tcPr>
          <w:p w14:paraId="4F1074D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Epinephrine during CPR</w:t>
            </w:r>
          </w:p>
        </w:tc>
        <w:tc>
          <w:tcPr>
            <w:tcW w:w="1818" w:type="dxa"/>
            <w:noWrap/>
            <w:hideMark/>
          </w:tcPr>
          <w:p w14:paraId="455ED25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61B9227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166BD93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94CE84D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005A5E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No epinephrine, n (%)</w:t>
            </w:r>
          </w:p>
        </w:tc>
        <w:tc>
          <w:tcPr>
            <w:tcW w:w="1818" w:type="dxa"/>
            <w:noWrap/>
            <w:hideMark/>
          </w:tcPr>
          <w:p w14:paraId="43B9476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50 (57)</w:t>
            </w:r>
          </w:p>
        </w:tc>
        <w:tc>
          <w:tcPr>
            <w:tcW w:w="1814" w:type="dxa"/>
            <w:noWrap/>
            <w:hideMark/>
          </w:tcPr>
          <w:p w14:paraId="35F45F9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(40)</w:t>
            </w:r>
          </w:p>
        </w:tc>
        <w:tc>
          <w:tcPr>
            <w:tcW w:w="1400" w:type="dxa"/>
            <w:noWrap/>
            <w:hideMark/>
          </w:tcPr>
          <w:p w14:paraId="7B04917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</w:tr>
      <w:tr w:rsidR="00CA2DED" w:rsidRPr="00591ABC" w14:paraId="3F379E29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678D82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&lt;3 mg, n (%)</w:t>
            </w:r>
          </w:p>
        </w:tc>
        <w:tc>
          <w:tcPr>
            <w:tcW w:w="1818" w:type="dxa"/>
            <w:noWrap/>
            <w:hideMark/>
          </w:tcPr>
          <w:p w14:paraId="3509CFC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19 (22)</w:t>
            </w:r>
          </w:p>
        </w:tc>
        <w:tc>
          <w:tcPr>
            <w:tcW w:w="1814" w:type="dxa"/>
            <w:noWrap/>
            <w:hideMark/>
          </w:tcPr>
          <w:p w14:paraId="5473C25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(10)</w:t>
            </w:r>
          </w:p>
        </w:tc>
        <w:tc>
          <w:tcPr>
            <w:tcW w:w="1400" w:type="dxa"/>
            <w:noWrap/>
            <w:hideMark/>
          </w:tcPr>
          <w:p w14:paraId="77F2F89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5FA3787A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53BB548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≥3mg, n (%)</w:t>
            </w:r>
          </w:p>
        </w:tc>
        <w:tc>
          <w:tcPr>
            <w:tcW w:w="1818" w:type="dxa"/>
            <w:noWrap/>
            <w:hideMark/>
          </w:tcPr>
          <w:p w14:paraId="54A76DE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18 (21)</w:t>
            </w:r>
          </w:p>
        </w:tc>
        <w:tc>
          <w:tcPr>
            <w:tcW w:w="1814" w:type="dxa"/>
            <w:noWrap/>
            <w:hideMark/>
          </w:tcPr>
          <w:p w14:paraId="3630181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 (50)</w:t>
            </w:r>
          </w:p>
        </w:tc>
        <w:tc>
          <w:tcPr>
            <w:tcW w:w="1400" w:type="dxa"/>
            <w:noWrap/>
            <w:hideMark/>
          </w:tcPr>
          <w:p w14:paraId="6E19677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56AE7527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D51D356" w14:textId="77777777" w:rsidR="00722E9B" w:rsidRPr="00591ABC" w:rsidRDefault="00722E9B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67255D1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1F71F75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722A2A8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CA2DED" w14:paraId="38BB9D96" w14:textId="77777777" w:rsidTr="00C66ECF">
        <w:trPr>
          <w:trHeight w:val="26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7DD1399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  <w:t>Clinical scores at ICU admission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5E9B9A0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127079F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00041C3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</w:p>
        </w:tc>
      </w:tr>
      <w:tr w:rsidR="00CA2DED" w:rsidRPr="00591ABC" w14:paraId="03F70600" w14:textId="77777777" w:rsidTr="00C66ECF">
        <w:trPr>
          <w:trHeight w:val="250"/>
        </w:trPr>
        <w:tc>
          <w:tcPr>
            <w:tcW w:w="4598" w:type="dxa"/>
            <w:tcBorders>
              <w:top w:val="single" w:sz="4" w:space="0" w:color="auto"/>
            </w:tcBorders>
            <w:noWrap/>
            <w:hideMark/>
          </w:tcPr>
          <w:p w14:paraId="1099460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Glasgow Coma Scale, median (IQR)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noWrap/>
            <w:hideMark/>
          </w:tcPr>
          <w:p w14:paraId="63206DA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3 (3, 8)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14:paraId="6E1AB9B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15 (6, 15)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2528CF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0.001</w:t>
            </w:r>
          </w:p>
        </w:tc>
      </w:tr>
      <w:tr w:rsidR="00CA2DED" w:rsidRPr="00591ABC" w14:paraId="63BB8DBD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6ADE3C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APACHE II score, median (IQR)</w:t>
            </w:r>
          </w:p>
        </w:tc>
        <w:tc>
          <w:tcPr>
            <w:tcW w:w="1818" w:type="dxa"/>
            <w:noWrap/>
            <w:hideMark/>
          </w:tcPr>
          <w:p w14:paraId="4808F2F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28 (23, 31)</w:t>
            </w:r>
          </w:p>
        </w:tc>
        <w:tc>
          <w:tcPr>
            <w:tcW w:w="1814" w:type="dxa"/>
            <w:noWrap/>
            <w:hideMark/>
          </w:tcPr>
          <w:p w14:paraId="1A5E7A4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24 (20, 26)</w:t>
            </w:r>
          </w:p>
        </w:tc>
        <w:tc>
          <w:tcPr>
            <w:tcW w:w="1400" w:type="dxa"/>
            <w:noWrap/>
            <w:hideMark/>
          </w:tcPr>
          <w:p w14:paraId="3585A94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0.082</w:t>
            </w:r>
          </w:p>
        </w:tc>
      </w:tr>
      <w:tr w:rsidR="00CA2DED" w:rsidRPr="00591ABC" w14:paraId="6C419FFB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D39650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SAPS II score, median (IQR)</w:t>
            </w:r>
          </w:p>
        </w:tc>
        <w:tc>
          <w:tcPr>
            <w:tcW w:w="1818" w:type="dxa"/>
            <w:noWrap/>
            <w:hideMark/>
          </w:tcPr>
          <w:p w14:paraId="0DE671F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60.5 (53, 67)</w:t>
            </w:r>
          </w:p>
        </w:tc>
        <w:tc>
          <w:tcPr>
            <w:tcW w:w="1814" w:type="dxa"/>
            <w:noWrap/>
            <w:hideMark/>
          </w:tcPr>
          <w:p w14:paraId="5CAE430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44.5 (34, 55)</w:t>
            </w:r>
          </w:p>
        </w:tc>
        <w:tc>
          <w:tcPr>
            <w:tcW w:w="1400" w:type="dxa"/>
            <w:noWrap/>
            <w:hideMark/>
          </w:tcPr>
          <w:p w14:paraId="244E55E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0.019</w:t>
            </w:r>
          </w:p>
        </w:tc>
      </w:tr>
      <w:tr w:rsidR="00CA2DED" w:rsidRPr="00591ABC" w14:paraId="7CC21952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CA35B1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11E970D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4399F35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041A372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05F6C778" w14:textId="77777777" w:rsidTr="00C66ECF">
        <w:trPr>
          <w:trHeight w:val="26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3D52564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ICU parameters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1AC5970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293F8CD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060B98E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41EBC55A" w14:textId="77777777" w:rsidTr="00C66ECF">
        <w:trPr>
          <w:trHeight w:val="250"/>
        </w:trPr>
        <w:tc>
          <w:tcPr>
            <w:tcW w:w="4598" w:type="dxa"/>
            <w:tcBorders>
              <w:top w:val="single" w:sz="4" w:space="0" w:color="auto"/>
            </w:tcBorders>
            <w:noWrap/>
            <w:hideMark/>
          </w:tcPr>
          <w:p w14:paraId="674EF45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pH, median (IQR)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noWrap/>
            <w:hideMark/>
          </w:tcPr>
          <w:p w14:paraId="12179A09" w14:textId="77777777" w:rsidR="00464F50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 xml:space="preserve">7.29 </w:t>
            </w:r>
          </w:p>
          <w:p w14:paraId="5B01E00A" w14:textId="3E63B4B0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(7.21, 7.34)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14:paraId="326A4E3F" w14:textId="77777777" w:rsidR="00722E9B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 xml:space="preserve">7.31 </w:t>
            </w:r>
          </w:p>
          <w:p w14:paraId="71FCBF50" w14:textId="4F134C7E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(7.22, 7.34)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08445E8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0.81</w:t>
            </w:r>
          </w:p>
        </w:tc>
      </w:tr>
      <w:tr w:rsidR="00CA2DED" w:rsidRPr="00591ABC" w14:paraId="2D2E6B5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CFED2C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Lactate, median (IQR)</w:t>
            </w:r>
          </w:p>
        </w:tc>
        <w:tc>
          <w:tcPr>
            <w:tcW w:w="1818" w:type="dxa"/>
            <w:noWrap/>
            <w:hideMark/>
          </w:tcPr>
          <w:p w14:paraId="26E9084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4.5 (2.7, 6.6)</w:t>
            </w:r>
          </w:p>
        </w:tc>
        <w:tc>
          <w:tcPr>
            <w:tcW w:w="1814" w:type="dxa"/>
            <w:noWrap/>
            <w:hideMark/>
          </w:tcPr>
          <w:p w14:paraId="54EEE8B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(1.2, 5.4)</w:t>
            </w:r>
          </w:p>
        </w:tc>
        <w:tc>
          <w:tcPr>
            <w:tcW w:w="1400" w:type="dxa"/>
            <w:noWrap/>
            <w:hideMark/>
          </w:tcPr>
          <w:p w14:paraId="6C63011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0.14</w:t>
            </w:r>
          </w:p>
        </w:tc>
      </w:tr>
      <w:tr w:rsidR="00CA2DED" w:rsidRPr="00591ABC" w14:paraId="3B1F299F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68D885E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Potassium (mmol/l), median (IQR)</w:t>
            </w:r>
          </w:p>
        </w:tc>
        <w:tc>
          <w:tcPr>
            <w:tcW w:w="1818" w:type="dxa"/>
            <w:noWrap/>
            <w:hideMark/>
          </w:tcPr>
          <w:p w14:paraId="5595C99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4.15 (3.8, 4.7)</w:t>
            </w:r>
          </w:p>
        </w:tc>
        <w:tc>
          <w:tcPr>
            <w:tcW w:w="1814" w:type="dxa"/>
            <w:noWrap/>
            <w:hideMark/>
          </w:tcPr>
          <w:p w14:paraId="6E632AB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4.8 (4.2, 5.1)</w:t>
            </w:r>
          </w:p>
        </w:tc>
        <w:tc>
          <w:tcPr>
            <w:tcW w:w="1400" w:type="dxa"/>
            <w:noWrap/>
            <w:hideMark/>
          </w:tcPr>
          <w:p w14:paraId="6D6AF3F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0.024</w:t>
            </w:r>
          </w:p>
        </w:tc>
      </w:tr>
      <w:tr w:rsidR="00CA2DED" w:rsidRPr="00591ABC" w14:paraId="7EB26D93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58C8437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Intubated at ICU admission, n (%)</w:t>
            </w:r>
          </w:p>
        </w:tc>
        <w:tc>
          <w:tcPr>
            <w:tcW w:w="1818" w:type="dxa"/>
            <w:noWrap/>
            <w:hideMark/>
          </w:tcPr>
          <w:p w14:paraId="6AB9087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72 (76)</w:t>
            </w:r>
          </w:p>
        </w:tc>
        <w:tc>
          <w:tcPr>
            <w:tcW w:w="1814" w:type="dxa"/>
            <w:noWrap/>
            <w:hideMark/>
          </w:tcPr>
          <w:p w14:paraId="5785EEC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 (45)</w:t>
            </w:r>
          </w:p>
        </w:tc>
        <w:tc>
          <w:tcPr>
            <w:tcW w:w="1400" w:type="dxa"/>
            <w:noWrap/>
            <w:hideMark/>
          </w:tcPr>
          <w:p w14:paraId="482641A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0.033</w:t>
            </w:r>
          </w:p>
        </w:tc>
      </w:tr>
      <w:tr w:rsidR="00CA2DED" w:rsidRPr="00591ABC" w14:paraId="76AA9EFF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E22978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Duration of invasive ventilation (days), median (IQR)</w:t>
            </w:r>
          </w:p>
        </w:tc>
        <w:tc>
          <w:tcPr>
            <w:tcW w:w="1818" w:type="dxa"/>
            <w:noWrap/>
            <w:hideMark/>
          </w:tcPr>
          <w:p w14:paraId="301C5BC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(.25, 2)</w:t>
            </w:r>
          </w:p>
        </w:tc>
        <w:tc>
          <w:tcPr>
            <w:tcW w:w="1814" w:type="dxa"/>
            <w:noWrap/>
            <w:hideMark/>
          </w:tcPr>
          <w:p w14:paraId="4AF9C88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(0, 7)</w:t>
            </w:r>
          </w:p>
        </w:tc>
        <w:tc>
          <w:tcPr>
            <w:tcW w:w="1400" w:type="dxa"/>
            <w:noWrap/>
            <w:hideMark/>
          </w:tcPr>
          <w:p w14:paraId="6B8F61D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0.25</w:t>
            </w:r>
          </w:p>
        </w:tc>
      </w:tr>
      <w:tr w:rsidR="00CA2DED" w:rsidRPr="00591ABC" w14:paraId="136E3EA3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AA2879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Targeted Temperature Management, n (%)</w:t>
            </w:r>
          </w:p>
        </w:tc>
        <w:tc>
          <w:tcPr>
            <w:tcW w:w="1818" w:type="dxa"/>
            <w:noWrap/>
            <w:hideMark/>
          </w:tcPr>
          <w:p w14:paraId="18375A9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56 (59)</w:t>
            </w:r>
          </w:p>
        </w:tc>
        <w:tc>
          <w:tcPr>
            <w:tcW w:w="1814" w:type="dxa"/>
            <w:noWrap/>
            <w:hideMark/>
          </w:tcPr>
          <w:p w14:paraId="1E9AD39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34B4B41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0.002</w:t>
            </w:r>
          </w:p>
        </w:tc>
      </w:tr>
      <w:tr w:rsidR="00CA2DED" w:rsidRPr="00591ABC" w14:paraId="7AA7A06F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765A9F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Sedation, n (%)</w:t>
            </w:r>
          </w:p>
        </w:tc>
        <w:tc>
          <w:tcPr>
            <w:tcW w:w="1818" w:type="dxa"/>
            <w:noWrap/>
            <w:hideMark/>
          </w:tcPr>
          <w:p w14:paraId="6237204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85 (89)</w:t>
            </w:r>
          </w:p>
        </w:tc>
        <w:tc>
          <w:tcPr>
            <w:tcW w:w="1814" w:type="dxa"/>
            <w:noWrap/>
            <w:hideMark/>
          </w:tcPr>
          <w:p w14:paraId="77DE4E0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8 (73)</w:t>
            </w:r>
          </w:p>
        </w:tc>
        <w:tc>
          <w:tcPr>
            <w:tcW w:w="1400" w:type="dxa"/>
            <w:noWrap/>
            <w:hideMark/>
          </w:tcPr>
          <w:p w14:paraId="26648DF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0.11</w:t>
            </w:r>
          </w:p>
        </w:tc>
      </w:tr>
      <w:tr w:rsidR="00CA2DED" w:rsidRPr="00591ABC" w14:paraId="6D74967F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BC2C2C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NSE (ug/l) - day 2, median (IQR)</w:t>
            </w:r>
          </w:p>
        </w:tc>
        <w:tc>
          <w:tcPr>
            <w:tcW w:w="1818" w:type="dxa"/>
            <w:noWrap/>
            <w:hideMark/>
          </w:tcPr>
          <w:p w14:paraId="49B6267A" w14:textId="3BB75488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21.6 (17.3, 29.4)</w:t>
            </w:r>
          </w:p>
        </w:tc>
        <w:tc>
          <w:tcPr>
            <w:tcW w:w="1814" w:type="dxa"/>
            <w:noWrap/>
            <w:hideMark/>
          </w:tcPr>
          <w:p w14:paraId="6BEEF148" w14:textId="0332C93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21.1 (13.1, 25.5)</w:t>
            </w:r>
          </w:p>
        </w:tc>
        <w:tc>
          <w:tcPr>
            <w:tcW w:w="1400" w:type="dxa"/>
            <w:noWrap/>
            <w:hideMark/>
          </w:tcPr>
          <w:p w14:paraId="48AB44A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0.29</w:t>
            </w:r>
          </w:p>
        </w:tc>
      </w:tr>
      <w:tr w:rsidR="00CA2DED" w:rsidRPr="00591ABC" w14:paraId="4477EC8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CBE875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NSE (ug/l) - day 3, median (IQR)</w:t>
            </w:r>
          </w:p>
        </w:tc>
        <w:tc>
          <w:tcPr>
            <w:tcW w:w="1818" w:type="dxa"/>
            <w:noWrap/>
            <w:hideMark/>
          </w:tcPr>
          <w:p w14:paraId="2459E799" w14:textId="05743BCE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19.5 (16.4, 24.6)</w:t>
            </w:r>
          </w:p>
        </w:tc>
        <w:tc>
          <w:tcPr>
            <w:tcW w:w="1814" w:type="dxa"/>
            <w:noWrap/>
            <w:hideMark/>
          </w:tcPr>
          <w:p w14:paraId="2816A2C3" w14:textId="4E5DF45C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19.5 (13, 22.3)</w:t>
            </w:r>
          </w:p>
        </w:tc>
        <w:tc>
          <w:tcPr>
            <w:tcW w:w="1400" w:type="dxa"/>
            <w:noWrap/>
            <w:hideMark/>
          </w:tcPr>
          <w:p w14:paraId="076EE5F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0.52</w:t>
            </w:r>
          </w:p>
        </w:tc>
      </w:tr>
      <w:tr w:rsidR="00CA2DED" w:rsidRPr="00591ABC" w14:paraId="5F0FF756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7B99D5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ICU length of stay (days), median (IQR)</w:t>
            </w:r>
          </w:p>
        </w:tc>
        <w:tc>
          <w:tcPr>
            <w:tcW w:w="1818" w:type="dxa"/>
            <w:noWrap/>
            <w:hideMark/>
          </w:tcPr>
          <w:p w14:paraId="36D598C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(2, 7)</w:t>
            </w:r>
          </w:p>
        </w:tc>
        <w:tc>
          <w:tcPr>
            <w:tcW w:w="1814" w:type="dxa"/>
            <w:noWrap/>
            <w:hideMark/>
          </w:tcPr>
          <w:p w14:paraId="3B51D38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3 (2, 10)</w:t>
            </w:r>
          </w:p>
        </w:tc>
        <w:tc>
          <w:tcPr>
            <w:tcW w:w="1400" w:type="dxa"/>
            <w:noWrap/>
            <w:hideMark/>
          </w:tcPr>
          <w:p w14:paraId="4D2D548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0.61</w:t>
            </w:r>
          </w:p>
        </w:tc>
      </w:tr>
      <w:tr w:rsidR="00CA2DED" w:rsidRPr="00591ABC" w14:paraId="21D55431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02907E9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7C55A40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7C8352D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550E54B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28AC5EC5" w14:textId="77777777" w:rsidTr="00C66ECF">
        <w:trPr>
          <w:trHeight w:val="268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100B8F8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ICU complications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268D081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0B7BB44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23C0709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38B5D7C5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77BC8674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Aspiration, n (%)</w:t>
            </w:r>
          </w:p>
        </w:tc>
        <w:tc>
          <w:tcPr>
            <w:tcW w:w="1818" w:type="dxa"/>
            <w:noWrap/>
            <w:hideMark/>
          </w:tcPr>
          <w:p w14:paraId="167EF6A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43 (45)</w:t>
            </w:r>
          </w:p>
        </w:tc>
        <w:tc>
          <w:tcPr>
            <w:tcW w:w="1814" w:type="dxa"/>
            <w:noWrap/>
            <w:hideMark/>
          </w:tcPr>
          <w:p w14:paraId="1FC8DE0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77F9797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0.085</w:t>
            </w:r>
          </w:p>
        </w:tc>
      </w:tr>
      <w:tr w:rsidR="00CA2DED" w:rsidRPr="00591ABC" w14:paraId="02821E5B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33237F0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Pneumonia, n (%)</w:t>
            </w:r>
          </w:p>
        </w:tc>
        <w:tc>
          <w:tcPr>
            <w:tcW w:w="1818" w:type="dxa"/>
            <w:noWrap/>
            <w:hideMark/>
          </w:tcPr>
          <w:p w14:paraId="73CDF16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49 (52)</w:t>
            </w:r>
          </w:p>
        </w:tc>
        <w:tc>
          <w:tcPr>
            <w:tcW w:w="1814" w:type="dxa"/>
            <w:noWrap/>
            <w:hideMark/>
          </w:tcPr>
          <w:p w14:paraId="3EB415C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1DB34C4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0.008</w:t>
            </w:r>
          </w:p>
        </w:tc>
      </w:tr>
      <w:tr w:rsidR="00CA2DED" w:rsidRPr="00591ABC" w14:paraId="58581B85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54D34560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Major hemorrhage, n (%)</w:t>
            </w:r>
          </w:p>
        </w:tc>
        <w:tc>
          <w:tcPr>
            <w:tcW w:w="1818" w:type="dxa"/>
            <w:noWrap/>
            <w:hideMark/>
          </w:tcPr>
          <w:p w14:paraId="4819562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 (6)</w:t>
            </w:r>
          </w:p>
        </w:tc>
        <w:tc>
          <w:tcPr>
            <w:tcW w:w="1814" w:type="dxa"/>
            <w:noWrap/>
            <w:hideMark/>
          </w:tcPr>
          <w:p w14:paraId="0F0C1F8B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 (9)</w:t>
            </w:r>
          </w:p>
        </w:tc>
        <w:tc>
          <w:tcPr>
            <w:tcW w:w="1400" w:type="dxa"/>
            <w:noWrap/>
            <w:hideMark/>
          </w:tcPr>
          <w:p w14:paraId="5F22E27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0.73</w:t>
            </w:r>
          </w:p>
        </w:tc>
      </w:tr>
      <w:tr w:rsidR="00CA2DED" w:rsidRPr="00591ABC" w14:paraId="11F3DB11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4724A10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Delirium, n (%)</w:t>
            </w:r>
          </w:p>
        </w:tc>
        <w:tc>
          <w:tcPr>
            <w:tcW w:w="1818" w:type="dxa"/>
            <w:noWrap/>
            <w:hideMark/>
          </w:tcPr>
          <w:p w14:paraId="63431A2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29 (31)</w:t>
            </w:r>
          </w:p>
        </w:tc>
        <w:tc>
          <w:tcPr>
            <w:tcW w:w="1814" w:type="dxa"/>
            <w:noWrap/>
            <w:hideMark/>
          </w:tcPr>
          <w:p w14:paraId="204E5CD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3 (27)</w:t>
            </w:r>
          </w:p>
        </w:tc>
        <w:tc>
          <w:tcPr>
            <w:tcW w:w="1400" w:type="dxa"/>
            <w:noWrap/>
            <w:hideMark/>
          </w:tcPr>
          <w:p w14:paraId="794CCA2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CA2DED" w:rsidRPr="00591ABC" w14:paraId="6D6A2954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5327C4C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Acute Kidney Injury, n (%)</w:t>
            </w:r>
          </w:p>
        </w:tc>
        <w:tc>
          <w:tcPr>
            <w:tcW w:w="1818" w:type="dxa"/>
            <w:noWrap/>
            <w:hideMark/>
          </w:tcPr>
          <w:p w14:paraId="37B43F6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11 (12)</w:t>
            </w:r>
          </w:p>
        </w:tc>
        <w:tc>
          <w:tcPr>
            <w:tcW w:w="1814" w:type="dxa"/>
            <w:noWrap/>
            <w:hideMark/>
          </w:tcPr>
          <w:p w14:paraId="18F17F6E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2 (18)</w:t>
            </w:r>
          </w:p>
        </w:tc>
        <w:tc>
          <w:tcPr>
            <w:tcW w:w="1400" w:type="dxa"/>
            <w:noWrap/>
            <w:hideMark/>
          </w:tcPr>
          <w:p w14:paraId="03B2621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0.53</w:t>
            </w:r>
          </w:p>
        </w:tc>
      </w:tr>
      <w:tr w:rsidR="00CA2DED" w:rsidRPr="00591ABC" w14:paraId="01F195E0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1CC069F6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Seizure, n (%)</w:t>
            </w:r>
          </w:p>
        </w:tc>
        <w:tc>
          <w:tcPr>
            <w:tcW w:w="1818" w:type="dxa"/>
            <w:noWrap/>
            <w:hideMark/>
          </w:tcPr>
          <w:p w14:paraId="1CADD251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6 (6)</w:t>
            </w:r>
          </w:p>
        </w:tc>
        <w:tc>
          <w:tcPr>
            <w:tcW w:w="1814" w:type="dxa"/>
            <w:noWrap/>
            <w:hideMark/>
          </w:tcPr>
          <w:p w14:paraId="536A3FF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2E25F9E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0.39</w:t>
            </w:r>
          </w:p>
        </w:tc>
      </w:tr>
      <w:tr w:rsidR="00CA2DED" w:rsidRPr="00591ABC" w14:paraId="512678E0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2C0F5C4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noWrap/>
            <w:hideMark/>
          </w:tcPr>
          <w:p w14:paraId="64533E6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noWrap/>
            <w:hideMark/>
          </w:tcPr>
          <w:p w14:paraId="688E9C09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noWrap/>
            <w:hideMark/>
          </w:tcPr>
          <w:p w14:paraId="4204E73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39E0A2A9" w14:textId="77777777" w:rsidTr="00C66ECF">
        <w:trPr>
          <w:trHeight w:val="26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4BF8120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</w:rPr>
              <w:t>Hospital discharge parameters</w:t>
            </w: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06D94D0D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596D9468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5BE34BD2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2DED" w:rsidRPr="00591ABC" w14:paraId="7E041E8D" w14:textId="77777777" w:rsidTr="00C66ECF">
        <w:trPr>
          <w:trHeight w:val="250"/>
        </w:trPr>
        <w:tc>
          <w:tcPr>
            <w:tcW w:w="4598" w:type="dxa"/>
            <w:tcBorders>
              <w:top w:val="single" w:sz="4" w:space="0" w:color="auto"/>
            </w:tcBorders>
            <w:noWrap/>
            <w:hideMark/>
          </w:tcPr>
          <w:p w14:paraId="79CD1265" w14:textId="365DB4F3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en-US"/>
              </w:rPr>
              <w:t>Hospital length of stay (days), median (IQR)</w:t>
            </w:r>
          </w:p>
        </w:tc>
        <w:tc>
          <w:tcPr>
            <w:tcW w:w="1818" w:type="dxa"/>
            <w:tcBorders>
              <w:top w:val="single" w:sz="4" w:space="0" w:color="auto"/>
            </w:tcBorders>
            <w:noWrap/>
            <w:hideMark/>
          </w:tcPr>
          <w:p w14:paraId="4B47A733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12 (7, 16)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noWrap/>
            <w:hideMark/>
          </w:tcPr>
          <w:p w14:paraId="16E628C5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10 (8, 14)</w:t>
            </w:r>
          </w:p>
        </w:tc>
        <w:tc>
          <w:tcPr>
            <w:tcW w:w="1400" w:type="dxa"/>
            <w:tcBorders>
              <w:top w:val="single" w:sz="4" w:space="0" w:color="auto"/>
            </w:tcBorders>
            <w:noWrap/>
            <w:hideMark/>
          </w:tcPr>
          <w:p w14:paraId="16B6CDD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0.82</w:t>
            </w:r>
          </w:p>
        </w:tc>
      </w:tr>
      <w:tr w:rsidR="00CA2DED" w:rsidRPr="00591ABC" w14:paraId="145E96A0" w14:textId="77777777" w:rsidTr="00C66ECF">
        <w:trPr>
          <w:trHeight w:val="250"/>
        </w:trPr>
        <w:tc>
          <w:tcPr>
            <w:tcW w:w="4598" w:type="dxa"/>
            <w:noWrap/>
            <w:hideMark/>
          </w:tcPr>
          <w:p w14:paraId="7F14F8C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fr-CH"/>
              </w:rPr>
            </w:pP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Poor neurological outcome (CPC 3-5), n (%)</w:t>
            </w:r>
          </w:p>
        </w:tc>
        <w:tc>
          <w:tcPr>
            <w:tcW w:w="1818" w:type="dxa"/>
            <w:noWrap/>
            <w:hideMark/>
          </w:tcPr>
          <w:p w14:paraId="629A2B7C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4 (4)</w:t>
            </w:r>
          </w:p>
        </w:tc>
        <w:tc>
          <w:tcPr>
            <w:tcW w:w="1814" w:type="dxa"/>
            <w:noWrap/>
            <w:hideMark/>
          </w:tcPr>
          <w:p w14:paraId="4F8331DA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 (0)</w:t>
            </w:r>
          </w:p>
        </w:tc>
        <w:tc>
          <w:tcPr>
            <w:tcW w:w="1400" w:type="dxa"/>
            <w:noWrap/>
            <w:hideMark/>
          </w:tcPr>
          <w:p w14:paraId="771C510F" w14:textId="77777777" w:rsidR="00DF6A8A" w:rsidRPr="00591ABC" w:rsidRDefault="00DF6A8A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  <w:r w:rsidRPr="00591ABC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</w:tr>
      <w:tr w:rsidR="00C66ECF" w:rsidRPr="00591ABC" w14:paraId="617E70A2" w14:textId="77777777" w:rsidTr="00C66ECF">
        <w:trPr>
          <w:trHeight w:val="250"/>
        </w:trPr>
        <w:tc>
          <w:tcPr>
            <w:tcW w:w="4598" w:type="dxa"/>
            <w:tcBorders>
              <w:bottom w:val="single" w:sz="4" w:space="0" w:color="auto"/>
            </w:tcBorders>
            <w:noWrap/>
            <w:hideMark/>
          </w:tcPr>
          <w:p w14:paraId="0BC53A71" w14:textId="77777777" w:rsidR="00C66ECF" w:rsidRPr="00591ABC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8" w:type="dxa"/>
            <w:tcBorders>
              <w:bottom w:val="single" w:sz="4" w:space="0" w:color="auto"/>
            </w:tcBorders>
            <w:noWrap/>
            <w:hideMark/>
          </w:tcPr>
          <w:p w14:paraId="285FAB03" w14:textId="77777777" w:rsidR="00C66ECF" w:rsidRPr="00591ABC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14" w:type="dxa"/>
            <w:tcBorders>
              <w:bottom w:val="single" w:sz="4" w:space="0" w:color="auto"/>
            </w:tcBorders>
            <w:noWrap/>
            <w:hideMark/>
          </w:tcPr>
          <w:p w14:paraId="79306123" w14:textId="77777777" w:rsidR="00C66ECF" w:rsidRPr="00591ABC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  <w:noWrap/>
            <w:hideMark/>
          </w:tcPr>
          <w:p w14:paraId="500B6DC1" w14:textId="77777777" w:rsidR="00C66ECF" w:rsidRPr="00591ABC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66ECF" w:rsidRPr="00CA2DED" w14:paraId="2932BAD1" w14:textId="77777777" w:rsidTr="009F6F92">
        <w:trPr>
          <w:trHeight w:val="260"/>
        </w:trPr>
        <w:tc>
          <w:tcPr>
            <w:tcW w:w="9630" w:type="dxa"/>
            <w:gridSpan w:val="4"/>
            <w:noWrap/>
            <w:hideMark/>
          </w:tcPr>
          <w:p w14:paraId="657A8AFB" w14:textId="72F10632" w:rsidR="00C66ECF" w:rsidRPr="00591ABC" w:rsidRDefault="00C66ECF" w:rsidP="00E46353">
            <w:pPr>
              <w:spacing w:line="216" w:lineRule="auto"/>
              <w:jc w:val="both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591ABC">
              <w:rPr>
                <w:rFonts w:ascii="Arial" w:hAnsi="Arial" w:cs="Arial"/>
                <w:b/>
                <w:bCs/>
                <w:sz w:val="18"/>
                <w:szCs w:val="18"/>
                <w:lang w:val="fr-CH"/>
              </w:rPr>
              <w:t>Abbreviation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s: APACHE II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Acute Physiology And Chronic Health Evaluation Score II;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CAHP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Cardiac Arrest Hospital Prognosis;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CPC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Cerebral performance category;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COPD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Chronic obstructive pulmonary disease;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 CPR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Cardiopulmonary resuscitation;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ICU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Intensive care unit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IHCA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In-hospital cardiac arrest;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 IQR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interquartile range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;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NSE, Neurone specific enolase; OHCA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Out-of-hospital cardiac arrest;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OR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odds ratio;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PROLOGUE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PROgnostication using LOGistic regression model for Unselected adult cardiac arrest patients in </w:t>
            </w:r>
            <w:bookmarkStart w:id="0" w:name="_GoBack"/>
            <w:bookmarkEnd w:id="0"/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the Early stages;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ROSC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Return of spontaneous circulation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>SAPS II Simplified Acute Physiology Score II;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VF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Ventricular fibrillation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; VT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Pulseless ventricular tachycardia</w:t>
            </w:r>
            <w:r w:rsidRPr="00591ABC">
              <w:rPr>
                <w:rFonts w:ascii="Arial" w:hAnsi="Arial" w:cs="Arial"/>
                <w:sz w:val="18"/>
                <w:szCs w:val="18"/>
                <w:lang w:val="fr-CH"/>
              </w:rPr>
              <w:t xml:space="preserve">; PEA 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Pulseless electrial activity</w:t>
            </w:r>
            <w:r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>.</w:t>
            </w:r>
            <w:r w:rsidRPr="00591ABC">
              <w:rPr>
                <w:rFonts w:ascii="Arial" w:hAnsi="Arial" w:cs="Arial"/>
                <w:i/>
                <w:iCs/>
                <w:sz w:val="18"/>
                <w:szCs w:val="18"/>
                <w:lang w:val="fr-CH"/>
              </w:rPr>
              <w:t xml:space="preserve"> </w:t>
            </w:r>
          </w:p>
        </w:tc>
      </w:tr>
      <w:tr w:rsidR="00C66ECF" w:rsidRPr="00C66ECF" w14:paraId="3DCFE65D" w14:textId="77777777" w:rsidTr="00C66ECF">
        <w:trPr>
          <w:gridAfter w:val="2"/>
          <w:wAfter w:w="3214" w:type="dxa"/>
          <w:trHeight w:val="260"/>
        </w:trPr>
        <w:tc>
          <w:tcPr>
            <w:tcW w:w="4598" w:type="dxa"/>
            <w:noWrap/>
            <w:hideMark/>
          </w:tcPr>
          <w:p w14:paraId="1A35B287" w14:textId="7A662BCF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  <w:hideMark/>
          </w:tcPr>
          <w:p w14:paraId="190EAD47" w14:textId="7777777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C66ECF" w:rsidRPr="00C66ECF" w14:paraId="054B6571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6BC55F90" w14:textId="47D448A9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0DF01917" w14:textId="0786576B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6E63C831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387F4837" w14:textId="457E1099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0602273F" w14:textId="7A87C42E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0595FA03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0503F61E" w14:textId="47E1C1AA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0405892F" w14:textId="5648F4BC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55E56435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65A509A6" w14:textId="7777777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077006DD" w14:textId="7777777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16FEE7F3" w14:textId="77777777" w:rsidTr="00C66ECF">
        <w:trPr>
          <w:gridAfter w:val="2"/>
          <w:wAfter w:w="3214" w:type="dxa"/>
          <w:trHeight w:val="260"/>
        </w:trPr>
        <w:tc>
          <w:tcPr>
            <w:tcW w:w="4598" w:type="dxa"/>
            <w:noWrap/>
          </w:tcPr>
          <w:p w14:paraId="5C4225E9" w14:textId="3ACF69C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70B5419F" w14:textId="7777777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b/>
                <w:bCs/>
                <w:i/>
                <w:iCs/>
                <w:sz w:val="18"/>
                <w:szCs w:val="18"/>
                <w:lang w:val="en-US"/>
              </w:rPr>
            </w:pPr>
          </w:p>
        </w:tc>
      </w:tr>
      <w:tr w:rsidR="00C66ECF" w:rsidRPr="00C66ECF" w14:paraId="046DB591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4C150694" w14:textId="76703C1A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5DAA4989" w14:textId="5A2C7423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2BBB0921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7FDB3764" w14:textId="7B4DD469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17E8EE9E" w14:textId="52ED7928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3B825F04" w14:textId="77777777" w:rsidTr="00C66ECF">
        <w:trPr>
          <w:gridAfter w:val="2"/>
          <w:wAfter w:w="3214" w:type="dxa"/>
          <w:trHeight w:val="250"/>
        </w:trPr>
        <w:tc>
          <w:tcPr>
            <w:tcW w:w="4598" w:type="dxa"/>
            <w:noWrap/>
          </w:tcPr>
          <w:p w14:paraId="4159FFD2" w14:textId="4AEC26D0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34B7E40C" w14:textId="7676E996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  <w:tr w:rsidR="00C66ECF" w:rsidRPr="00C66ECF" w14:paraId="514C1C46" w14:textId="77777777" w:rsidTr="00C66ECF">
        <w:trPr>
          <w:gridAfter w:val="2"/>
          <w:wAfter w:w="3214" w:type="dxa"/>
          <w:trHeight w:val="260"/>
        </w:trPr>
        <w:tc>
          <w:tcPr>
            <w:tcW w:w="4598" w:type="dxa"/>
            <w:noWrap/>
          </w:tcPr>
          <w:p w14:paraId="1383E583" w14:textId="7777777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818" w:type="dxa"/>
            <w:noWrap/>
          </w:tcPr>
          <w:p w14:paraId="460889E3" w14:textId="77777777" w:rsidR="00C66ECF" w:rsidRPr="00C66ECF" w:rsidRDefault="00C66ECF" w:rsidP="00F56ABF">
            <w:pPr>
              <w:spacing w:line="216" w:lineRule="auto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</w:tr>
    </w:tbl>
    <w:p w14:paraId="0B94D373" w14:textId="77777777" w:rsidR="00816FBD" w:rsidRPr="00DF6A8A" w:rsidRDefault="00816FBD">
      <w:pPr>
        <w:rPr>
          <w:lang w:val="fr-CH"/>
        </w:rPr>
      </w:pPr>
    </w:p>
    <w:sectPr w:rsidR="00816FBD" w:rsidRPr="00DF6A8A" w:rsidSect="0060188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EB26413" w14:textId="77777777" w:rsidR="0060188B" w:rsidRDefault="0060188B" w:rsidP="00DF6A8A">
      <w:pPr>
        <w:spacing w:after="0" w:line="240" w:lineRule="auto"/>
      </w:pPr>
      <w:r>
        <w:separator/>
      </w:r>
    </w:p>
  </w:endnote>
  <w:endnote w:type="continuationSeparator" w:id="0">
    <w:p w14:paraId="1884B9E1" w14:textId="77777777" w:rsidR="0060188B" w:rsidRDefault="0060188B" w:rsidP="00DF6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C3E64A" w14:textId="77777777" w:rsidR="0060188B" w:rsidRDefault="0060188B" w:rsidP="00DF6A8A">
      <w:pPr>
        <w:spacing w:after="0" w:line="240" w:lineRule="auto"/>
      </w:pPr>
      <w:r>
        <w:separator/>
      </w:r>
    </w:p>
  </w:footnote>
  <w:footnote w:type="continuationSeparator" w:id="0">
    <w:p w14:paraId="23B3E0EB" w14:textId="77777777" w:rsidR="0060188B" w:rsidRDefault="0060188B" w:rsidP="00DF6A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A8A"/>
    <w:rsid w:val="000960DD"/>
    <w:rsid w:val="000A35F2"/>
    <w:rsid w:val="00464F50"/>
    <w:rsid w:val="00591ABC"/>
    <w:rsid w:val="005F22A8"/>
    <w:rsid w:val="0060188B"/>
    <w:rsid w:val="006933DE"/>
    <w:rsid w:val="006B2C6C"/>
    <w:rsid w:val="00722E9B"/>
    <w:rsid w:val="007451D8"/>
    <w:rsid w:val="00816FBD"/>
    <w:rsid w:val="0084214B"/>
    <w:rsid w:val="00955CFA"/>
    <w:rsid w:val="00A50BBC"/>
    <w:rsid w:val="00C5646A"/>
    <w:rsid w:val="00C5771E"/>
    <w:rsid w:val="00C66ECF"/>
    <w:rsid w:val="00CA2DED"/>
    <w:rsid w:val="00CF212C"/>
    <w:rsid w:val="00DF6A8A"/>
    <w:rsid w:val="00E46353"/>
    <w:rsid w:val="00F56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C10FA6"/>
  <w15:chartTrackingRefBased/>
  <w15:docId w15:val="{8993960B-99A5-455D-BD90-1293E2D8A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6A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6A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6A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6A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6A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6A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6A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6A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6A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6A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6A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6A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6A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6A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6A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6A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6A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6A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6A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6A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6A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6A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6A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6A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6A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6A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6A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6A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6A8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6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6A8A"/>
  </w:style>
  <w:style w:type="paragraph" w:styleId="Footer">
    <w:name w:val="footer"/>
    <w:basedOn w:val="Normal"/>
    <w:link w:val="FooterChar"/>
    <w:uiPriority w:val="99"/>
    <w:unhideWhenUsed/>
    <w:rsid w:val="00DF6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6A8A"/>
  </w:style>
  <w:style w:type="table" w:styleId="TableGrid">
    <w:name w:val="Table Grid"/>
    <w:basedOn w:val="TableNormal"/>
    <w:uiPriority w:val="39"/>
    <w:rsid w:val="00DF6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7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599</Words>
  <Characters>3417</Characters>
  <Application>Microsoft Office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Sahmer</dc:creator>
  <cp:keywords/>
  <dc:description/>
  <cp:lastModifiedBy>Meenakshi P</cp:lastModifiedBy>
  <cp:revision>5</cp:revision>
  <cp:lastPrinted>2024-03-06T10:33:00Z</cp:lastPrinted>
  <dcterms:created xsi:type="dcterms:W3CDTF">2024-03-06T11:11:00Z</dcterms:created>
  <dcterms:modified xsi:type="dcterms:W3CDTF">2024-05-03T06:35:00Z</dcterms:modified>
</cp:coreProperties>
</file>