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807B8" w14:textId="77777777" w:rsidR="002F3080" w:rsidRDefault="002F3080" w:rsidP="002F308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9DCFA01" w14:textId="77777777" w:rsidR="002F3080" w:rsidRDefault="002F3080" w:rsidP="002F3080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159B">
        <w:rPr>
          <w:rFonts w:ascii="Times New Roman" w:hAnsi="Times New Roman" w:cs="Times New Roman"/>
          <w:b/>
          <w:sz w:val="28"/>
          <w:szCs w:val="28"/>
        </w:rPr>
        <w:t>Enhancing Curcumin's Therapeutic Potential in Cancer Treatment through Ultrasound-Mediated Liposomal Delivery</w:t>
      </w:r>
    </w:p>
    <w:p w14:paraId="5D6FE23C" w14:textId="77777777" w:rsidR="003B58F7" w:rsidRPr="006F4AE1" w:rsidRDefault="003B58F7" w:rsidP="003B58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470AE3" w14:textId="77777777" w:rsidR="003B58F7" w:rsidRDefault="003B58F7" w:rsidP="003B58F7">
      <w:pPr>
        <w:spacing w:after="0" w:line="240" w:lineRule="auto"/>
        <w:rPr>
          <w:rFonts w:ascii="Times New Roman" w:hAnsi="Times New Roman" w:cs="Times New Roman"/>
          <w:vertAlign w:val="superscript"/>
        </w:rPr>
      </w:pPr>
      <w:r w:rsidRPr="00E739F2">
        <w:rPr>
          <w:rFonts w:ascii="Times New Roman" w:hAnsi="Times New Roman" w:cs="Times New Roman"/>
        </w:rPr>
        <w:t>Remya Radha</w:t>
      </w:r>
      <w:r w:rsidRPr="00E739F2">
        <w:rPr>
          <w:rFonts w:ascii="Times New Roman" w:hAnsi="Times New Roman" w:cs="Times New Roman"/>
          <w:vertAlign w:val="superscript"/>
        </w:rPr>
        <w:t>1</w:t>
      </w:r>
      <w:r w:rsidRPr="00E739F2">
        <w:rPr>
          <w:rFonts w:ascii="Times New Roman" w:hAnsi="Times New Roman" w:cs="Times New Roman"/>
        </w:rPr>
        <w:t>, Vinod Paul</w:t>
      </w:r>
      <w:r w:rsidRPr="00E739F2">
        <w:rPr>
          <w:rFonts w:ascii="Times New Roman" w:hAnsi="Times New Roman" w:cs="Times New Roman"/>
          <w:vertAlign w:val="superscript"/>
        </w:rPr>
        <w:t>1,2</w:t>
      </w:r>
      <w:r w:rsidRPr="00E739F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Shabana Anjum</w:t>
      </w:r>
      <w:r w:rsidRPr="00E739F2">
        <w:rPr>
          <w:rFonts w:ascii="Times New Roman" w:hAnsi="Times New Roman" w:cs="Times New Roman"/>
          <w:vertAlign w:val="superscript"/>
        </w:rPr>
        <w:t>1</w:t>
      </w:r>
      <w:r w:rsidRPr="00E739F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739F2">
        <w:rPr>
          <w:rFonts w:ascii="Times New Roman" w:hAnsi="Times New Roman" w:cs="Times New Roman"/>
        </w:rPr>
        <w:t>Ayache Bouakaz</w:t>
      </w:r>
      <w:r w:rsidRPr="00E739F2">
        <w:rPr>
          <w:rFonts w:ascii="Times New Roman" w:hAnsi="Times New Roman" w:cs="Times New Roman"/>
          <w:vertAlign w:val="superscript"/>
        </w:rPr>
        <w:t>3</w:t>
      </w:r>
      <w:r w:rsidRPr="00E739F2">
        <w:rPr>
          <w:rFonts w:ascii="Times New Roman" w:hAnsi="Times New Roman" w:cs="Times New Roman"/>
        </w:rPr>
        <w:t>, William G. Pitt</w:t>
      </w:r>
      <w:r w:rsidRPr="00E739F2">
        <w:rPr>
          <w:rFonts w:ascii="Times New Roman" w:hAnsi="Times New Roman" w:cs="Times New Roman"/>
          <w:vertAlign w:val="superscript"/>
        </w:rPr>
        <w:t>4</w:t>
      </w:r>
      <w:r w:rsidRPr="00E739F2">
        <w:rPr>
          <w:rFonts w:ascii="Times New Roman" w:hAnsi="Times New Roman" w:cs="Times New Roman"/>
        </w:rPr>
        <w:t>, Ghaleb A. Husseini</w:t>
      </w:r>
      <w:r w:rsidRPr="00E739F2">
        <w:rPr>
          <w:rFonts w:ascii="Times New Roman" w:hAnsi="Times New Roman" w:cs="Times New Roman"/>
          <w:vertAlign w:val="superscript"/>
        </w:rPr>
        <w:t>1,2</w:t>
      </w:r>
      <w:r>
        <w:rPr>
          <w:rFonts w:ascii="Times New Roman" w:hAnsi="Times New Roman" w:cs="Times New Roman"/>
          <w:vertAlign w:val="superscript"/>
        </w:rPr>
        <w:t>,*</w:t>
      </w:r>
    </w:p>
    <w:p w14:paraId="4879804E" w14:textId="77777777" w:rsidR="003B58F7" w:rsidRPr="00E739F2" w:rsidRDefault="003B58F7" w:rsidP="003B58F7">
      <w:pPr>
        <w:spacing w:after="0" w:line="240" w:lineRule="auto"/>
        <w:rPr>
          <w:b/>
          <w:vertAlign w:val="superscript"/>
        </w:rPr>
      </w:pPr>
    </w:p>
    <w:p w14:paraId="783C0201" w14:textId="77777777" w:rsidR="003B58F7" w:rsidRPr="00B04335" w:rsidRDefault="003B58F7" w:rsidP="003B58F7">
      <w:pPr>
        <w:pStyle w:val="Default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 w:rsidRPr="00B04335">
        <w:rPr>
          <w:sz w:val="20"/>
          <w:szCs w:val="20"/>
        </w:rPr>
        <w:t>Department of Chemical and Biological Engineering, American University of Sharjah, Sharjah, UAE</w:t>
      </w:r>
    </w:p>
    <w:p w14:paraId="3125E01E" w14:textId="77777777" w:rsidR="003B58F7" w:rsidRDefault="003B58F7" w:rsidP="003B58F7">
      <w:pPr>
        <w:pStyle w:val="Default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 w:rsidRPr="00B04335">
        <w:rPr>
          <w:sz w:val="20"/>
          <w:szCs w:val="20"/>
        </w:rPr>
        <w:t>Material Science and Engineering PhD program, College of Arts and Sciences, American University of Sharjah, Sharjah, UAE</w:t>
      </w:r>
    </w:p>
    <w:p w14:paraId="1513AD34" w14:textId="77777777" w:rsidR="003B58F7" w:rsidRPr="008D25CB" w:rsidRDefault="003B58F7" w:rsidP="003B58F7">
      <w:pPr>
        <w:pStyle w:val="Default"/>
        <w:rPr>
          <w:sz w:val="20"/>
          <w:szCs w:val="20"/>
          <w:lang w:val="fr-FR"/>
        </w:rPr>
      </w:pPr>
      <w:r w:rsidRPr="0052715E">
        <w:rPr>
          <w:sz w:val="20"/>
          <w:szCs w:val="20"/>
          <w:vertAlign w:val="superscript"/>
          <w:lang w:val="fr-FR"/>
        </w:rPr>
        <w:t>3</w:t>
      </w:r>
      <w:r w:rsidRPr="0052715E">
        <w:rPr>
          <w:sz w:val="20"/>
          <w:szCs w:val="20"/>
          <w:lang w:val="fr-FR"/>
        </w:rPr>
        <w:t>UMR 1253, iBrain, Université de Tours, Inserm, Tours, France</w:t>
      </w:r>
    </w:p>
    <w:p w14:paraId="2EE85040" w14:textId="77777777" w:rsidR="003B58F7" w:rsidRDefault="003B58F7" w:rsidP="003B58F7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E739F2">
        <w:rPr>
          <w:rFonts w:ascii="Times New Roman" w:hAnsi="Times New Roman" w:cs="Times New Roman"/>
          <w:sz w:val="20"/>
          <w:szCs w:val="20"/>
        </w:rPr>
        <w:t>Department of Chemical Engineering, Brigham Young University, Provo, UT, 84604</w:t>
      </w:r>
      <w:r>
        <w:rPr>
          <w:rFonts w:ascii="Times New Roman" w:hAnsi="Times New Roman" w:cs="Times New Roman"/>
          <w:sz w:val="20"/>
          <w:szCs w:val="20"/>
        </w:rPr>
        <w:t>, USA</w:t>
      </w:r>
    </w:p>
    <w:p w14:paraId="215B6F1C" w14:textId="77777777" w:rsidR="003B58F7" w:rsidRDefault="003B58F7" w:rsidP="003B58F7">
      <w:pPr>
        <w:spacing w:after="0" w:line="480" w:lineRule="auto"/>
        <w:rPr>
          <w:rStyle w:val="Hyperlink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*corresponding author: </w:t>
      </w:r>
      <w:hyperlink r:id="rId4" w:history="1">
        <w:r w:rsidRPr="00B47875">
          <w:rPr>
            <w:rStyle w:val="Hyperlink"/>
            <w:rFonts w:ascii="Times New Roman" w:hAnsi="Times New Roman" w:cs="Times New Roman"/>
            <w:sz w:val="20"/>
            <w:szCs w:val="20"/>
          </w:rPr>
          <w:t>ghusseini@aus.edu</w:t>
        </w:r>
      </w:hyperlink>
    </w:p>
    <w:p w14:paraId="4BC24011" w14:textId="77777777" w:rsidR="003B58F7" w:rsidRDefault="003B58F7" w:rsidP="003B58F7">
      <w:pPr>
        <w:spacing w:after="0" w:line="480" w:lineRule="auto"/>
        <w:rPr>
          <w:rStyle w:val="Hyperlink"/>
          <w:rFonts w:ascii="Times New Roman" w:hAnsi="Times New Roman" w:cs="Times New Roman"/>
          <w:sz w:val="20"/>
          <w:szCs w:val="20"/>
        </w:rPr>
      </w:pPr>
    </w:p>
    <w:p w14:paraId="76209D2C" w14:textId="77777777" w:rsidR="003B58F7" w:rsidRDefault="003B58F7" w:rsidP="003B58F7">
      <w:pPr>
        <w:spacing w:after="0" w:line="480" w:lineRule="auto"/>
        <w:rPr>
          <w:rStyle w:val="Hyperlink"/>
          <w:rFonts w:ascii="Times New Roman" w:hAnsi="Times New Roman" w:cs="Times New Roman"/>
          <w:sz w:val="20"/>
          <w:szCs w:val="20"/>
        </w:rPr>
      </w:pPr>
    </w:p>
    <w:p w14:paraId="5C3A8862" w14:textId="77777777" w:rsidR="003B58F7" w:rsidRPr="00045349" w:rsidRDefault="00045349" w:rsidP="00045349">
      <w:pPr>
        <w:spacing w:after="0" w:line="480" w:lineRule="auto"/>
        <w:jc w:val="center"/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</w:pPr>
      <w:r w:rsidRPr="00045349">
        <w:rPr>
          <w:rStyle w:val="Hyperlink"/>
          <w:rFonts w:ascii="Times New Roman" w:hAnsi="Times New Roman" w:cs="Times New Roman"/>
          <w:b/>
          <w:color w:val="000000" w:themeColor="text1"/>
          <w:sz w:val="24"/>
          <w:szCs w:val="24"/>
          <w:u w:val="none"/>
        </w:rPr>
        <w:t>SUPPLEMENTARY DATA</w:t>
      </w:r>
    </w:p>
    <w:p w14:paraId="4C8F0AEA" w14:textId="77777777" w:rsidR="003B58F7" w:rsidRDefault="003B58F7" w:rsidP="003B58F7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p w14:paraId="26A2A1C1" w14:textId="77777777" w:rsidR="00DE4BA8" w:rsidRDefault="00DE4BA8" w:rsidP="00F33526">
      <w:pPr>
        <w:jc w:val="center"/>
        <w:rPr>
          <w:b/>
          <w:sz w:val="24"/>
          <w:szCs w:val="24"/>
        </w:rPr>
      </w:pPr>
    </w:p>
    <w:p w14:paraId="48242E6C" w14:textId="77777777" w:rsidR="00DE4BA8" w:rsidRDefault="00DE4BA8" w:rsidP="00F33526">
      <w:pPr>
        <w:jc w:val="center"/>
        <w:rPr>
          <w:b/>
          <w:sz w:val="24"/>
          <w:szCs w:val="24"/>
        </w:rPr>
      </w:pPr>
      <w:r w:rsidRPr="00DE4BA8">
        <w:rPr>
          <w:b/>
          <w:noProof/>
          <w:sz w:val="24"/>
          <w:szCs w:val="24"/>
        </w:rPr>
        <w:drawing>
          <wp:inline distT="0" distB="0" distL="0" distR="0" wp14:anchorId="5B5A8B37" wp14:editId="3B9B916D">
            <wp:extent cx="1824425" cy="1614041"/>
            <wp:effectExtent l="0" t="0" r="4445" b="5715"/>
            <wp:docPr id="3" name="Picture 3" descr="C:\Users\hp\Downloads\PHOTO-2023-09-13-13-10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ownloads\PHOTO-2023-09-13-13-10-3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13" t="2920" r="28960" b="13995"/>
                    <a:stretch/>
                  </pic:blipFill>
                  <pic:spPr bwMode="auto">
                    <a:xfrm>
                      <a:off x="0" y="0"/>
                      <a:ext cx="1840064" cy="1627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15BFC0" w14:textId="77777777" w:rsidR="00DE4BA8" w:rsidRDefault="00DE4BA8" w:rsidP="00F33526">
      <w:pPr>
        <w:jc w:val="center"/>
        <w:rPr>
          <w:b/>
          <w:sz w:val="24"/>
          <w:szCs w:val="24"/>
        </w:rPr>
      </w:pPr>
    </w:p>
    <w:p w14:paraId="7069EC68" w14:textId="77777777" w:rsidR="00DE4BA8" w:rsidRDefault="00962457" w:rsidP="00EC6156">
      <w:pPr>
        <w:ind w:left="1620" w:hanging="1170"/>
        <w:jc w:val="both"/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S1. </w:t>
      </w:r>
      <w:r w:rsidRPr="00AB7FC6">
        <w:rPr>
          <w:rFonts w:ascii="Times New Roman" w:hAnsi="Times New Roman" w:cs="Times New Roman"/>
          <w:b/>
          <w:sz w:val="24"/>
          <w:szCs w:val="24"/>
        </w:rPr>
        <w:t xml:space="preserve">Ultrasound </w:t>
      </w:r>
      <w:r w:rsidR="00EC6156" w:rsidRPr="00AB7FC6">
        <w:rPr>
          <w:rFonts w:ascii="Times New Roman" w:hAnsi="Times New Roman" w:cs="Times New Roman"/>
          <w:b/>
          <w:sz w:val="24"/>
          <w:szCs w:val="24"/>
        </w:rPr>
        <w:t xml:space="preserve">treatment </w:t>
      </w:r>
      <w:r w:rsidRPr="00AB7FC6">
        <w:rPr>
          <w:rFonts w:ascii="Times New Roman" w:hAnsi="Times New Roman" w:cs="Times New Roman"/>
          <w:b/>
          <w:sz w:val="24"/>
          <w:szCs w:val="24"/>
        </w:rPr>
        <w:t>setup</w:t>
      </w:r>
      <w:r w:rsidR="00EC6156" w:rsidRPr="00AB7FC6">
        <w:rPr>
          <w:rFonts w:ascii="Times New Roman" w:hAnsi="Times New Roman" w:cs="Times New Roman"/>
          <w:b/>
          <w:sz w:val="24"/>
          <w:szCs w:val="24"/>
        </w:rPr>
        <w:t xml:space="preserve"> for cells within a custom-built water tank.</w:t>
      </w:r>
      <w:r w:rsidR="00EC6156">
        <w:rPr>
          <w:rFonts w:ascii="Times New Roman" w:hAnsi="Times New Roman" w:cs="Times New Roman"/>
          <w:sz w:val="24"/>
          <w:szCs w:val="24"/>
        </w:rPr>
        <w:t xml:space="preserve"> T</w:t>
      </w:r>
      <w:r w:rsidR="00EC6156" w:rsidRPr="00EC6156">
        <w:rPr>
          <w:rFonts w:ascii="Times New Roman" w:hAnsi="Times New Roman" w:cs="Times New Roman"/>
          <w:sz w:val="24"/>
          <w:szCs w:val="24"/>
        </w:rPr>
        <w:t xml:space="preserve">he </w:t>
      </w:r>
      <w:r w:rsidR="00EC6156">
        <w:rPr>
          <w:rFonts w:ascii="Times New Roman" w:hAnsi="Times New Roman" w:cs="Times New Roman"/>
          <w:sz w:val="24"/>
          <w:szCs w:val="24"/>
        </w:rPr>
        <w:t xml:space="preserve">cells to be treated were initially seeded on mylar sheets and after 24 hours of incubation in </w:t>
      </w:r>
      <w:r w:rsidR="00A33549">
        <w:rPr>
          <w:rFonts w:ascii="Times New Roman" w:hAnsi="Times New Roman" w:cs="Times New Roman"/>
          <w:sz w:val="24"/>
          <w:szCs w:val="24"/>
        </w:rPr>
        <w:t xml:space="preserve">the </w:t>
      </w:r>
      <w:r w:rsidR="00EC6156">
        <w:rPr>
          <w:rFonts w:ascii="Times New Roman" w:hAnsi="Times New Roman" w:cs="Times New Roman"/>
          <w:sz w:val="24"/>
          <w:szCs w:val="24"/>
        </w:rPr>
        <w:t>incubator, the mylar sheet</w:t>
      </w:r>
      <w:r w:rsidR="00A33549">
        <w:rPr>
          <w:rFonts w:ascii="Times New Roman" w:hAnsi="Times New Roman" w:cs="Times New Roman"/>
          <w:sz w:val="24"/>
          <w:szCs w:val="24"/>
        </w:rPr>
        <w:t>s</w:t>
      </w:r>
      <w:r w:rsidR="00712D65">
        <w:rPr>
          <w:rFonts w:ascii="Times New Roman" w:hAnsi="Times New Roman" w:cs="Times New Roman"/>
          <w:sz w:val="24"/>
          <w:szCs w:val="24"/>
        </w:rPr>
        <w:t xml:space="preserve"> were taken for </w:t>
      </w:r>
      <w:r w:rsidR="00EC6156">
        <w:rPr>
          <w:rFonts w:ascii="Times New Roman" w:hAnsi="Times New Roman" w:cs="Times New Roman"/>
          <w:sz w:val="24"/>
          <w:szCs w:val="24"/>
        </w:rPr>
        <w:t xml:space="preserve">US treatment. </w:t>
      </w:r>
    </w:p>
    <w:p w14:paraId="2A9F52CF" w14:textId="77777777" w:rsidR="005433A2" w:rsidRPr="005433A2" w:rsidRDefault="005433A2" w:rsidP="00891188">
      <w:pPr>
        <w:rPr>
          <w:sz w:val="24"/>
          <w:szCs w:val="24"/>
        </w:rPr>
      </w:pPr>
    </w:p>
    <w:p w14:paraId="3D38A0F2" w14:textId="77777777" w:rsidR="005433A2" w:rsidRDefault="005433A2" w:rsidP="0060349C">
      <w:pPr>
        <w:jc w:val="center"/>
        <w:rPr>
          <w:sz w:val="24"/>
          <w:szCs w:val="24"/>
        </w:rPr>
      </w:pPr>
    </w:p>
    <w:p w14:paraId="40834446" w14:textId="77777777" w:rsidR="00891188" w:rsidRPr="005433A2" w:rsidRDefault="000C16D8" w:rsidP="0060349C">
      <w:pPr>
        <w:jc w:val="center"/>
        <w:rPr>
          <w:sz w:val="24"/>
          <w:szCs w:val="24"/>
        </w:rPr>
      </w:pPr>
      <w:r w:rsidRPr="000C16D8">
        <w:rPr>
          <w:noProof/>
          <w:sz w:val="24"/>
          <w:szCs w:val="24"/>
        </w:rPr>
        <w:lastRenderedPageBreak/>
        <w:drawing>
          <wp:inline distT="0" distB="0" distL="0" distR="0" wp14:anchorId="5A26D145" wp14:editId="1E3739A2">
            <wp:extent cx="5097780" cy="2874865"/>
            <wp:effectExtent l="0" t="0" r="7620" b="1905"/>
            <wp:docPr id="4" name="Picture 4" descr="F:\DRUG DELIVERY lab updates\CURCUMIN LIPO RESULTS\1-MANUSCRIPT CURCUMIN\NEW CUR DRAFTS MANUSCRIPT\NEW FIG\NEW 20240102MTT MICROBUBBLE US OPTIM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RUG DELIVERY lab updates\CURCUMIN LIPO RESULTS\1-MANUSCRIPT CURCUMIN\NEW CUR DRAFTS MANUSCRIPT\NEW FIG\NEW 20240102MTT MICROBUBBLE US OPTIM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707" cy="287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EFB8A" w14:textId="77777777" w:rsidR="00436D03" w:rsidRDefault="0060349C" w:rsidP="00436D03">
      <w:pPr>
        <w:spacing w:line="360" w:lineRule="auto"/>
        <w:ind w:left="810" w:hanging="99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Figure.</w:t>
      </w:r>
      <w:r w:rsidR="00C52BC4">
        <w:rPr>
          <w:rFonts w:ascii="Times New Roman" w:hAnsi="Times New Roman" w:cs="Times New Roman"/>
          <w:b/>
          <w:sz w:val="24"/>
          <w:szCs w:val="24"/>
        </w:rPr>
        <w:t xml:space="preserve"> S2</w:t>
      </w:r>
      <w:r w:rsidR="006E0DDC">
        <w:rPr>
          <w:rFonts w:ascii="Times New Roman" w:hAnsi="Times New Roman" w:cs="Times New Roman"/>
          <w:b/>
          <w:sz w:val="24"/>
          <w:szCs w:val="24"/>
        </w:rPr>
        <w:t xml:space="preserve"> Effect</w:t>
      </w:r>
      <w:r w:rsidR="00436D03">
        <w:rPr>
          <w:rFonts w:ascii="Times New Roman" w:hAnsi="Times New Roman" w:cs="Times New Roman"/>
          <w:b/>
          <w:sz w:val="24"/>
          <w:szCs w:val="24"/>
        </w:rPr>
        <w:t xml:space="preserve"> of ultrasound/MBs conditions for 100% culture viability. </w:t>
      </w:r>
      <w:r w:rsidR="00436D03" w:rsidRPr="00DD5ACF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>MTT assay data with wells treated at different ultrasound intensities of</w:t>
      </w:r>
      <w:r w:rsidR="000C16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0.07, 0.12, and 0.16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W/cm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="00217F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15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 in the presence of varying volume ratios of MBs of 1.5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>×10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(red bar) and 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>0.6×10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7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(green bar) </w:t>
      </w:r>
      <w:r w:rsidR="00436D03" w:rsidRPr="007C5D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MBs/mL of media. 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36D03" w:rsidRPr="00472B0F">
        <w:rPr>
          <w:rFonts w:ascii="Times New Roman" w:hAnsi="Times New Roman" w:cs="Times New Roman"/>
          <w:color w:val="000000" w:themeColor="text1"/>
          <w:sz w:val="24"/>
          <w:szCs w:val="24"/>
        </w:rPr>
        <w:t>error bars indicate the standard deviation values from triplicate readin</w:t>
      </w:r>
      <w:r w:rsidR="00436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 for the three different sets </w:t>
      </w:r>
      <w:r w:rsidR="00436D03" w:rsidRPr="00472B0F">
        <w:rPr>
          <w:rFonts w:ascii="Times New Roman" w:hAnsi="Times New Roman" w:cs="Times New Roman"/>
          <w:color w:val="000000" w:themeColor="text1"/>
          <w:sz w:val="24"/>
          <w:szCs w:val="24"/>
        </w:rPr>
        <w:t>of experiments.</w:t>
      </w:r>
    </w:p>
    <w:p w14:paraId="336482E6" w14:textId="77777777" w:rsidR="00C52BC4" w:rsidRPr="00C52BC4" w:rsidRDefault="00C52BC4" w:rsidP="00C52BC4">
      <w:pPr>
        <w:rPr>
          <w:sz w:val="24"/>
          <w:szCs w:val="24"/>
        </w:rPr>
      </w:pPr>
    </w:p>
    <w:p w14:paraId="31FE7A03" w14:textId="77777777" w:rsidR="00C52BC4" w:rsidRDefault="00C52BC4" w:rsidP="00C52BC4">
      <w:pPr>
        <w:rPr>
          <w:sz w:val="24"/>
          <w:szCs w:val="24"/>
        </w:rPr>
      </w:pPr>
    </w:p>
    <w:p w14:paraId="0A9B915F" w14:textId="77777777" w:rsidR="00C52BC4" w:rsidRPr="005433A2" w:rsidRDefault="00C52BC4" w:rsidP="00C52BC4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5433A2">
        <w:rPr>
          <w:b/>
          <w:noProof/>
          <w:sz w:val="24"/>
          <w:szCs w:val="24"/>
        </w:rPr>
        <w:drawing>
          <wp:inline distT="0" distB="0" distL="0" distR="0" wp14:anchorId="47AAAF1A" wp14:editId="72D45D26">
            <wp:extent cx="5478658" cy="2196325"/>
            <wp:effectExtent l="0" t="0" r="8255" b="0"/>
            <wp:docPr id="2" name="Picture 2" descr="F:\DRUG DELIVERY lab updates\CURCUMIN LIPO RESULTS\MANUSCRIPT CURCUMIN\MTT 24 AND 48 HOURS TREATME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DRUG DELIVERY lab updates\CURCUMIN LIPO RESULTS\MANUSCRIPT CURCUMIN\MTT 24 AND 48 HOURS TREATMENT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850" cy="221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4998B" w14:textId="77777777" w:rsidR="00C52BC4" w:rsidRPr="005433A2" w:rsidRDefault="00C52BC4" w:rsidP="00C52BC4">
      <w:pPr>
        <w:rPr>
          <w:sz w:val="24"/>
          <w:szCs w:val="24"/>
        </w:rPr>
      </w:pPr>
    </w:p>
    <w:p w14:paraId="50232D88" w14:textId="77777777" w:rsidR="00C52BC4" w:rsidRPr="00845440" w:rsidRDefault="00C52BC4" w:rsidP="00C52BC4">
      <w:pPr>
        <w:spacing w:line="360" w:lineRule="auto"/>
        <w:ind w:left="810" w:hanging="9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Figure. S3 Effect of treatment time on cytotoxicity assay. </w:t>
      </w:r>
      <w:r w:rsidRPr="0022186D">
        <w:rPr>
          <w:rFonts w:ascii="Times New Roman" w:hAnsi="Times New Roman" w:cs="Times New Roman"/>
          <w:sz w:val="24"/>
          <w:szCs w:val="24"/>
        </w:rPr>
        <w:t>Bar plots indicate the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01C7D">
        <w:rPr>
          <w:rFonts w:ascii="Times New Roman" w:hAnsi="Times New Roman" w:cs="Times New Roman"/>
          <w:sz w:val="24"/>
          <w:szCs w:val="24"/>
        </w:rPr>
        <w:t>ytotoxicity effect of CL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01C7D">
        <w:rPr>
          <w:rFonts w:ascii="Times New Roman" w:hAnsi="Times New Roman" w:cs="Times New Roman"/>
          <w:sz w:val="24"/>
          <w:szCs w:val="24"/>
        </w:rPr>
        <w:t xml:space="preserve"> on HCC 1954 cells when incubated for</w:t>
      </w:r>
      <w:r>
        <w:rPr>
          <w:rFonts w:ascii="Times New Roman" w:hAnsi="Times New Roman" w:cs="Times New Roman"/>
          <w:b/>
          <w:sz w:val="24"/>
          <w:szCs w:val="24"/>
        </w:rPr>
        <w:t xml:space="preserve"> A) </w:t>
      </w:r>
      <w:r w:rsidRPr="00801C7D">
        <w:rPr>
          <w:rFonts w:ascii="Times New Roman" w:hAnsi="Times New Roman" w:cs="Times New Roman"/>
          <w:sz w:val="24"/>
          <w:szCs w:val="24"/>
        </w:rPr>
        <w:t>24 hours and</w:t>
      </w:r>
      <w:r>
        <w:rPr>
          <w:rFonts w:ascii="Times New Roman" w:hAnsi="Times New Roman" w:cs="Times New Roman"/>
          <w:b/>
          <w:sz w:val="24"/>
          <w:szCs w:val="24"/>
        </w:rPr>
        <w:t xml:space="preserve"> B) </w:t>
      </w:r>
      <w:r>
        <w:rPr>
          <w:rFonts w:ascii="Times New Roman" w:hAnsi="Times New Roman" w:cs="Times New Roman"/>
          <w:sz w:val="24"/>
          <w:szCs w:val="24"/>
        </w:rPr>
        <w:t>48 hours during</w:t>
      </w:r>
      <w:r w:rsidRPr="00801C7D">
        <w:rPr>
          <w:rFonts w:ascii="Times New Roman" w:hAnsi="Times New Roman" w:cs="Times New Roman"/>
          <w:sz w:val="24"/>
          <w:szCs w:val="24"/>
        </w:rPr>
        <w:t xml:space="preserve"> MTT </w:t>
      </w:r>
      <w:r w:rsidRPr="00801C7D">
        <w:rPr>
          <w:rFonts w:ascii="Times New Roman" w:hAnsi="Times New Roman" w:cs="Times New Roman"/>
          <w:sz w:val="24"/>
          <w:szCs w:val="24"/>
        </w:rPr>
        <w:lastRenderedPageBreak/>
        <w:t>assay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72B0F">
        <w:rPr>
          <w:rFonts w:ascii="Times New Roman" w:hAnsi="Times New Roman" w:cs="Times New Roman"/>
          <w:sz w:val="24"/>
          <w:szCs w:val="24"/>
        </w:rPr>
        <w:t xml:space="preserve">The error bars indicate the </w:t>
      </w:r>
      <w:r>
        <w:rPr>
          <w:rFonts w:ascii="Times New Roman" w:hAnsi="Times New Roman" w:cs="Times New Roman"/>
          <w:sz w:val="24"/>
          <w:szCs w:val="24"/>
        </w:rPr>
        <w:t xml:space="preserve">mean ± standard deviation data of </w:t>
      </w:r>
      <w:r w:rsidRPr="00472B0F">
        <w:rPr>
          <w:rFonts w:ascii="Times New Roman" w:hAnsi="Times New Roman" w:cs="Times New Roman"/>
          <w:sz w:val="24"/>
          <w:szCs w:val="24"/>
        </w:rPr>
        <w:t>the three different sets of experiments</w:t>
      </w:r>
      <w:r>
        <w:rPr>
          <w:rFonts w:ascii="Times New Roman" w:hAnsi="Times New Roman" w:cs="Times New Roman"/>
          <w:sz w:val="24"/>
          <w:szCs w:val="24"/>
        </w:rPr>
        <w:t xml:space="preserve"> (n=9)</w:t>
      </w:r>
      <w:r w:rsidRPr="00472B0F">
        <w:rPr>
          <w:rFonts w:ascii="Times New Roman" w:hAnsi="Times New Roman" w:cs="Times New Roman"/>
          <w:sz w:val="24"/>
          <w:szCs w:val="24"/>
        </w:rPr>
        <w:t>.</w:t>
      </w:r>
    </w:p>
    <w:p w14:paraId="7096918C" w14:textId="77777777" w:rsidR="005433A2" w:rsidRPr="00C52BC4" w:rsidRDefault="005433A2" w:rsidP="00C52BC4">
      <w:pPr>
        <w:tabs>
          <w:tab w:val="left" w:pos="1464"/>
        </w:tabs>
        <w:rPr>
          <w:sz w:val="24"/>
          <w:szCs w:val="24"/>
        </w:rPr>
      </w:pPr>
    </w:p>
    <w:sectPr w:rsidR="005433A2" w:rsidRPr="00C52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sTQxMzQ2sDS0MDRX0lEKTi0uzszPAykwNK8FAGbJuq0tAAAA"/>
  </w:docVars>
  <w:rsids>
    <w:rsidRoot w:val="00F33526"/>
    <w:rsid w:val="00045349"/>
    <w:rsid w:val="00065FCE"/>
    <w:rsid w:val="000965F1"/>
    <w:rsid w:val="000C16D8"/>
    <w:rsid w:val="00217FA1"/>
    <w:rsid w:val="0022186D"/>
    <w:rsid w:val="002F3080"/>
    <w:rsid w:val="003008D0"/>
    <w:rsid w:val="00303FA4"/>
    <w:rsid w:val="003167DD"/>
    <w:rsid w:val="003901FA"/>
    <w:rsid w:val="003B58F7"/>
    <w:rsid w:val="00436D03"/>
    <w:rsid w:val="0048707C"/>
    <w:rsid w:val="004B4CA2"/>
    <w:rsid w:val="004E514C"/>
    <w:rsid w:val="005433A2"/>
    <w:rsid w:val="0060349C"/>
    <w:rsid w:val="00653BC7"/>
    <w:rsid w:val="006A6582"/>
    <w:rsid w:val="006D5767"/>
    <w:rsid w:val="006E0DDC"/>
    <w:rsid w:val="00712D65"/>
    <w:rsid w:val="00801C7D"/>
    <w:rsid w:val="00891188"/>
    <w:rsid w:val="008D64E5"/>
    <w:rsid w:val="00962457"/>
    <w:rsid w:val="00A33549"/>
    <w:rsid w:val="00A617D1"/>
    <w:rsid w:val="00AB7FC6"/>
    <w:rsid w:val="00C52BC4"/>
    <w:rsid w:val="00DE4BA8"/>
    <w:rsid w:val="00E96F58"/>
    <w:rsid w:val="00EC6156"/>
    <w:rsid w:val="00F33526"/>
    <w:rsid w:val="00FC0031"/>
    <w:rsid w:val="00FE4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B77E9"/>
  <w15:chartTrackingRefBased/>
  <w15:docId w15:val="{F8A1E53C-7BE6-463F-928C-2932D3670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58F7"/>
    <w:rPr>
      <w:color w:val="0000FF"/>
      <w:u w:val="single"/>
    </w:rPr>
  </w:style>
  <w:style w:type="paragraph" w:customStyle="1" w:styleId="Default">
    <w:name w:val="Default"/>
    <w:rsid w:val="003B58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4" Type="http://schemas.openxmlformats.org/officeDocument/2006/relationships/hyperlink" Target="mailto:ghusseini@aus.ed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248</Words>
  <Characters>1418</Characters>
  <Application>Microsoft Office Word</Application>
  <DocSecurity>0</DocSecurity>
  <Lines>40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Ghaleb Husseini</cp:lastModifiedBy>
  <cp:revision>36</cp:revision>
  <dcterms:created xsi:type="dcterms:W3CDTF">2023-07-26T07:53:00Z</dcterms:created>
  <dcterms:modified xsi:type="dcterms:W3CDTF">2024-04-24T19:35:00Z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cbc506cd5eaa354e3539213862716d115aebee6379821a58cdceca791a6ab0c3</vt:lpwstr>
  </property>
</Properties>
</file>