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FA1DA3" w14:textId="098C36CE" w:rsidR="00B6760E" w:rsidRPr="00E07E86" w:rsidRDefault="00B021FF">
      <w:pPr>
        <w:pBdr>
          <w:top w:val="nil"/>
          <w:left w:val="nil"/>
          <w:bottom w:val="nil"/>
          <w:right w:val="nil"/>
          <w:between w:val="nil"/>
        </w:pBdr>
        <w:spacing w:after="0" w:line="240" w:lineRule="auto"/>
        <w:ind w:left="1" w:hanging="3"/>
        <w:jc w:val="center"/>
        <w:rPr>
          <w:rFonts w:ascii="Times New Roman" w:eastAsia="Times New Roman" w:hAnsi="Times New Roman" w:cs="Times New Roman"/>
          <w:b/>
          <w:sz w:val="26"/>
          <w:szCs w:val="26"/>
        </w:rPr>
      </w:pPr>
      <w:r w:rsidRPr="00E07E86">
        <w:rPr>
          <w:rFonts w:ascii="Times New Roman" w:eastAsia="Times New Roman" w:hAnsi="Times New Roman" w:cs="Times New Roman"/>
          <w:b/>
          <w:color w:val="000000"/>
          <w:sz w:val="28"/>
          <w:szCs w:val="28"/>
        </w:rPr>
        <w:t>Phylogenetic Insights into the Genetic Legacies of Hungarian-Speaking Communities in the Carpathian Basin</w:t>
      </w:r>
    </w:p>
    <w:p w14:paraId="6366EC16" w14:textId="2591D853" w:rsidR="00B6760E" w:rsidRPr="00E07E86" w:rsidRDefault="00B6760E" w:rsidP="00B6760E">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proofErr w:type="spellStart"/>
      <w:r w:rsidRPr="00E07E86">
        <w:rPr>
          <w:rFonts w:ascii="Times New Roman" w:eastAsia="Times New Roman" w:hAnsi="Times New Roman" w:cs="Times New Roman"/>
          <w:sz w:val="24"/>
          <w:szCs w:val="24"/>
        </w:rPr>
        <w:t>Noémi</w:t>
      </w:r>
      <w:proofErr w:type="spellEnd"/>
      <w:r w:rsidRPr="00E07E86">
        <w:rPr>
          <w:rFonts w:ascii="Times New Roman" w:eastAsia="Times New Roman" w:hAnsi="Times New Roman" w:cs="Times New Roman"/>
          <w:sz w:val="24"/>
          <w:szCs w:val="24"/>
        </w:rPr>
        <w:t xml:space="preserve"> Borbély</w:t>
      </w:r>
      <w:r w:rsidRPr="00E07E86">
        <w:rPr>
          <w:rFonts w:ascii="Times New Roman" w:eastAsia="Times New Roman" w:hAnsi="Times New Roman" w:cs="Times New Roman"/>
          <w:sz w:val="24"/>
          <w:szCs w:val="24"/>
          <w:vertAlign w:val="superscript"/>
        </w:rPr>
        <w:t>1,2</w:t>
      </w:r>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Dániel</w:t>
      </w:r>
      <w:proofErr w:type="spellEnd"/>
      <w:r w:rsidRPr="00E07E86">
        <w:rPr>
          <w:rFonts w:ascii="Times New Roman" w:eastAsia="Times New Roman" w:hAnsi="Times New Roman" w:cs="Times New Roman"/>
          <w:sz w:val="24"/>
          <w:szCs w:val="24"/>
        </w:rPr>
        <w:t xml:space="preserve"> Dudás</w:t>
      </w:r>
      <w:r w:rsidRPr="00E07E86">
        <w:rPr>
          <w:rFonts w:ascii="Times New Roman" w:eastAsia="Times New Roman" w:hAnsi="Times New Roman" w:cs="Times New Roman"/>
          <w:sz w:val="24"/>
          <w:szCs w:val="24"/>
          <w:vertAlign w:val="superscript"/>
        </w:rPr>
        <w:t>3</w:t>
      </w:r>
      <w:r w:rsidRPr="00E07E86">
        <w:rPr>
          <w:rFonts w:ascii="Times New Roman" w:eastAsia="Times New Roman" w:hAnsi="Times New Roman" w:cs="Times New Roman"/>
          <w:sz w:val="24"/>
          <w:szCs w:val="24"/>
        </w:rPr>
        <w:t>, Attila Tapasztó</w:t>
      </w:r>
      <w:r w:rsidRPr="00E07E86">
        <w:rPr>
          <w:rFonts w:ascii="Times New Roman" w:eastAsia="Times New Roman" w:hAnsi="Times New Roman" w:cs="Times New Roman"/>
          <w:sz w:val="24"/>
          <w:szCs w:val="24"/>
          <w:vertAlign w:val="superscript"/>
        </w:rPr>
        <w:t>3</w:t>
      </w:r>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Eszter</w:t>
      </w:r>
      <w:proofErr w:type="spellEnd"/>
      <w:r w:rsidRPr="00E07E86">
        <w:rPr>
          <w:rFonts w:ascii="Times New Roman" w:eastAsia="Times New Roman" w:hAnsi="Times New Roman" w:cs="Times New Roman"/>
          <w:sz w:val="24"/>
          <w:szCs w:val="24"/>
        </w:rPr>
        <w:t xml:space="preserve"> Dudás-Boda</w:t>
      </w:r>
      <w:r w:rsidRPr="00E07E86">
        <w:rPr>
          <w:rFonts w:ascii="Times New Roman" w:eastAsia="Times New Roman" w:hAnsi="Times New Roman" w:cs="Times New Roman"/>
          <w:sz w:val="24"/>
          <w:szCs w:val="24"/>
          <w:vertAlign w:val="superscript"/>
        </w:rPr>
        <w:t>3</w:t>
      </w:r>
      <w:r w:rsidRPr="00E07E86">
        <w:rPr>
          <w:rFonts w:ascii="Times New Roman" w:eastAsia="Times New Roman" w:hAnsi="Times New Roman" w:cs="Times New Roman"/>
          <w:sz w:val="24"/>
          <w:szCs w:val="24"/>
        </w:rPr>
        <w:t>, Veronika Csáky</w:t>
      </w:r>
      <w:r w:rsidRPr="00E07E86">
        <w:rPr>
          <w:rFonts w:ascii="Times New Roman" w:eastAsia="Times New Roman" w:hAnsi="Times New Roman" w:cs="Times New Roman"/>
          <w:sz w:val="24"/>
          <w:szCs w:val="24"/>
          <w:vertAlign w:val="superscript"/>
        </w:rPr>
        <w:t>1</w:t>
      </w:r>
      <w:r w:rsidRPr="00E07E86">
        <w:rPr>
          <w:rFonts w:ascii="Times New Roman" w:eastAsia="Times New Roman" w:hAnsi="Times New Roman" w:cs="Times New Roman"/>
          <w:sz w:val="24"/>
          <w:szCs w:val="24"/>
        </w:rPr>
        <w:t>, Bea Szeifert</w:t>
      </w:r>
      <w:r w:rsidRPr="00E07E86">
        <w:rPr>
          <w:rFonts w:ascii="Times New Roman" w:eastAsia="Times New Roman" w:hAnsi="Times New Roman" w:cs="Times New Roman"/>
          <w:sz w:val="24"/>
          <w:szCs w:val="24"/>
          <w:vertAlign w:val="superscript"/>
        </w:rPr>
        <w:t>1</w:t>
      </w:r>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Balázs</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Gusztáv</w:t>
      </w:r>
      <w:proofErr w:type="spellEnd"/>
      <w:r w:rsidRPr="00E07E86">
        <w:rPr>
          <w:rFonts w:ascii="Times New Roman" w:eastAsia="Times New Roman" w:hAnsi="Times New Roman" w:cs="Times New Roman"/>
          <w:sz w:val="24"/>
          <w:szCs w:val="24"/>
        </w:rPr>
        <w:t xml:space="preserve"> Mende</w:t>
      </w:r>
      <w:r w:rsidRPr="00E07E86">
        <w:rPr>
          <w:rFonts w:ascii="Times New Roman" w:eastAsia="Times New Roman" w:hAnsi="Times New Roman" w:cs="Times New Roman"/>
          <w:sz w:val="24"/>
          <w:szCs w:val="24"/>
          <w:vertAlign w:val="superscript"/>
        </w:rPr>
        <w:t>1</w:t>
      </w:r>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Balázs</w:t>
      </w:r>
      <w:proofErr w:type="spellEnd"/>
      <w:r w:rsidRPr="00E07E86">
        <w:rPr>
          <w:rFonts w:ascii="Times New Roman" w:eastAsia="Times New Roman" w:hAnsi="Times New Roman" w:cs="Times New Roman"/>
          <w:sz w:val="24"/>
          <w:szCs w:val="24"/>
        </w:rPr>
        <w:t xml:space="preserve"> Egyed</w:t>
      </w:r>
      <w:r w:rsidRPr="00E07E86">
        <w:rPr>
          <w:rFonts w:ascii="Times New Roman" w:eastAsia="Times New Roman" w:hAnsi="Times New Roman" w:cs="Times New Roman"/>
          <w:sz w:val="24"/>
          <w:szCs w:val="24"/>
          <w:vertAlign w:val="superscript"/>
        </w:rPr>
        <w:t>4</w:t>
      </w:r>
      <w:r w:rsidRPr="00E07E86">
        <w:rPr>
          <w:rFonts w:ascii="Times New Roman" w:eastAsia="Times New Roman" w:hAnsi="Times New Roman" w:cs="Times New Roman"/>
          <w:sz w:val="24"/>
          <w:szCs w:val="24"/>
        </w:rPr>
        <w:t>, Anna Szécsényi-Nagy</w:t>
      </w:r>
      <w:r w:rsidRPr="00E07E86">
        <w:rPr>
          <w:rFonts w:ascii="Times New Roman" w:eastAsia="Times New Roman" w:hAnsi="Times New Roman" w:cs="Times New Roman"/>
          <w:sz w:val="24"/>
          <w:szCs w:val="24"/>
          <w:vertAlign w:val="superscript"/>
        </w:rPr>
        <w:t>1</w:t>
      </w:r>
      <w:r w:rsidRPr="00E07E86">
        <w:rPr>
          <w:rFonts w:ascii="Times New Roman" w:eastAsia="Times New Roman" w:hAnsi="Times New Roman" w:cs="Times New Roman"/>
          <w:sz w:val="24"/>
          <w:szCs w:val="24"/>
        </w:rPr>
        <w:t xml:space="preserve">* </w:t>
      </w:r>
      <w:r w:rsidR="00CD588D" w:rsidRPr="00E07E86">
        <w:rPr>
          <w:rFonts w:ascii="Times New Roman" w:eastAsia="Times New Roman" w:hAnsi="Times New Roman" w:cs="Times New Roman"/>
          <w:sz w:val="24"/>
          <w:szCs w:val="24"/>
        </w:rPr>
        <w:t>&amp;</w:t>
      </w:r>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Horolma</w:t>
      </w:r>
      <w:proofErr w:type="spellEnd"/>
      <w:r w:rsidRPr="00E07E86">
        <w:rPr>
          <w:rFonts w:ascii="Times New Roman" w:eastAsia="Times New Roman" w:hAnsi="Times New Roman" w:cs="Times New Roman"/>
          <w:sz w:val="24"/>
          <w:szCs w:val="24"/>
        </w:rPr>
        <w:t xml:space="preserve"> Pamjav</w:t>
      </w:r>
      <w:r w:rsidRPr="00E07E86">
        <w:rPr>
          <w:rFonts w:ascii="Times New Roman" w:eastAsia="Times New Roman" w:hAnsi="Times New Roman" w:cs="Times New Roman"/>
          <w:sz w:val="24"/>
          <w:szCs w:val="24"/>
          <w:vertAlign w:val="superscript"/>
        </w:rPr>
        <w:t>3</w:t>
      </w:r>
      <w:r w:rsidRPr="00E07E86">
        <w:rPr>
          <w:rFonts w:ascii="Times New Roman" w:eastAsia="Times New Roman" w:hAnsi="Times New Roman" w:cs="Times New Roman"/>
          <w:sz w:val="24"/>
          <w:szCs w:val="24"/>
        </w:rPr>
        <w:t>*</w:t>
      </w:r>
    </w:p>
    <w:p w14:paraId="7E7BF5E9" w14:textId="77777777" w:rsidR="00B6760E" w:rsidRPr="00E07E86" w:rsidRDefault="00B6760E" w:rsidP="00B6760E">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p>
    <w:p w14:paraId="7495D763" w14:textId="77777777" w:rsidR="00B6760E" w:rsidRPr="00E07E86" w:rsidRDefault="00B6760E" w:rsidP="00B6760E">
      <w:pP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vertAlign w:val="superscript"/>
        </w:rPr>
        <w:t>1</w:t>
      </w:r>
      <w:r w:rsidRPr="00E07E86">
        <w:rPr>
          <w:rFonts w:ascii="Times New Roman" w:eastAsia="Times New Roman" w:hAnsi="Times New Roman" w:cs="Times New Roman"/>
          <w:sz w:val="24"/>
          <w:szCs w:val="24"/>
        </w:rPr>
        <w:t xml:space="preserve"> Institute of </w:t>
      </w:r>
      <w:proofErr w:type="spellStart"/>
      <w:r w:rsidRPr="00E07E86">
        <w:rPr>
          <w:rFonts w:ascii="Times New Roman" w:eastAsia="Times New Roman" w:hAnsi="Times New Roman" w:cs="Times New Roman"/>
          <w:sz w:val="24"/>
          <w:szCs w:val="24"/>
        </w:rPr>
        <w:t>Archaeogenomics</w:t>
      </w:r>
      <w:proofErr w:type="spellEnd"/>
      <w:r w:rsidRPr="00E07E86">
        <w:rPr>
          <w:rFonts w:ascii="Times New Roman" w:eastAsia="Times New Roman" w:hAnsi="Times New Roman" w:cs="Times New Roman"/>
          <w:sz w:val="24"/>
          <w:szCs w:val="24"/>
        </w:rPr>
        <w:t xml:space="preserve">, HUN-REN Research Centre for the Humanities, Budapest, 1097 </w:t>
      </w:r>
      <w:proofErr w:type="spellStart"/>
      <w:r w:rsidRPr="00E07E86">
        <w:rPr>
          <w:rFonts w:ascii="Times New Roman" w:eastAsia="Times New Roman" w:hAnsi="Times New Roman" w:cs="Times New Roman"/>
          <w:sz w:val="24"/>
          <w:szCs w:val="24"/>
        </w:rPr>
        <w:t>Tóth</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Kálmán</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utca</w:t>
      </w:r>
      <w:proofErr w:type="spellEnd"/>
      <w:r w:rsidRPr="00E07E86">
        <w:rPr>
          <w:rFonts w:ascii="Times New Roman" w:eastAsia="Times New Roman" w:hAnsi="Times New Roman" w:cs="Times New Roman"/>
          <w:sz w:val="24"/>
          <w:szCs w:val="24"/>
        </w:rPr>
        <w:t xml:space="preserve"> 4, Hungary</w:t>
      </w:r>
    </w:p>
    <w:p w14:paraId="3374F8F6" w14:textId="77777777" w:rsidR="00B6760E" w:rsidRPr="00E07E86" w:rsidRDefault="00B6760E" w:rsidP="00B6760E">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vertAlign w:val="superscript"/>
        </w:rPr>
        <w:t>2</w:t>
      </w:r>
      <w:r w:rsidRPr="00E07E86">
        <w:rPr>
          <w:rFonts w:ascii="Times New Roman" w:eastAsia="Times New Roman" w:hAnsi="Times New Roman" w:cs="Times New Roman"/>
          <w:sz w:val="24"/>
          <w:szCs w:val="24"/>
        </w:rPr>
        <w:t xml:space="preserve"> Doctoral School of Biology, Institute of Biology, ELTE </w:t>
      </w:r>
      <w:proofErr w:type="spellStart"/>
      <w:r w:rsidRPr="00E07E86">
        <w:rPr>
          <w:rFonts w:ascii="Times New Roman" w:eastAsia="Times New Roman" w:hAnsi="Times New Roman" w:cs="Times New Roman"/>
          <w:sz w:val="24"/>
          <w:szCs w:val="24"/>
        </w:rPr>
        <w:t>Eötvös</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Loránd</w:t>
      </w:r>
      <w:proofErr w:type="spellEnd"/>
      <w:r w:rsidRPr="00E07E86">
        <w:rPr>
          <w:rFonts w:ascii="Times New Roman" w:eastAsia="Times New Roman" w:hAnsi="Times New Roman" w:cs="Times New Roman"/>
          <w:sz w:val="24"/>
          <w:szCs w:val="24"/>
        </w:rPr>
        <w:t xml:space="preserve"> University, Budapest, 1117 Budapest </w:t>
      </w:r>
      <w:proofErr w:type="spellStart"/>
      <w:r w:rsidRPr="00E07E86">
        <w:rPr>
          <w:rFonts w:ascii="Times New Roman" w:eastAsia="Times New Roman" w:hAnsi="Times New Roman" w:cs="Times New Roman"/>
          <w:sz w:val="24"/>
          <w:szCs w:val="24"/>
        </w:rPr>
        <w:t>Pázmány</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Péter</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sétány</w:t>
      </w:r>
      <w:proofErr w:type="spellEnd"/>
      <w:r w:rsidRPr="00E07E86">
        <w:rPr>
          <w:rFonts w:ascii="Times New Roman" w:eastAsia="Times New Roman" w:hAnsi="Times New Roman" w:cs="Times New Roman"/>
          <w:sz w:val="24"/>
          <w:szCs w:val="24"/>
        </w:rPr>
        <w:t xml:space="preserve"> 1/C, Hungary</w:t>
      </w:r>
    </w:p>
    <w:p w14:paraId="297FC2EB" w14:textId="77777777" w:rsidR="00B6760E" w:rsidRPr="00E07E86" w:rsidRDefault="00B6760E" w:rsidP="00B6760E">
      <w:pP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vertAlign w:val="superscript"/>
        </w:rPr>
        <w:t>3</w:t>
      </w:r>
      <w:r w:rsidRPr="00E07E86">
        <w:rPr>
          <w:rFonts w:ascii="Times New Roman" w:eastAsia="Times New Roman" w:hAnsi="Times New Roman" w:cs="Times New Roman"/>
          <w:sz w:val="24"/>
          <w:szCs w:val="24"/>
        </w:rPr>
        <w:t xml:space="preserve"> Department of Reference Sample Analysis, Institute of Forensic Genetics, Hungarian Institute for Forensic Sciences, Budapest, 1027 </w:t>
      </w:r>
      <w:proofErr w:type="spellStart"/>
      <w:r w:rsidRPr="00E07E86">
        <w:rPr>
          <w:rFonts w:ascii="Times New Roman" w:eastAsia="Times New Roman" w:hAnsi="Times New Roman" w:cs="Times New Roman"/>
          <w:sz w:val="24"/>
          <w:szCs w:val="24"/>
        </w:rPr>
        <w:t>Gyorskocsi</w:t>
      </w:r>
      <w:proofErr w:type="spellEnd"/>
      <w:r w:rsidRPr="00E07E86">
        <w:rPr>
          <w:rFonts w:ascii="Times New Roman" w:eastAsia="Times New Roman" w:hAnsi="Times New Roman" w:cs="Times New Roman"/>
          <w:sz w:val="24"/>
          <w:szCs w:val="24"/>
        </w:rPr>
        <w:t xml:space="preserve"> u. 25, Hungary </w:t>
      </w:r>
    </w:p>
    <w:p w14:paraId="25658B23" w14:textId="77777777" w:rsidR="00B6760E" w:rsidRPr="00E07E86" w:rsidRDefault="00B6760E" w:rsidP="00B6760E">
      <w:pP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vertAlign w:val="superscript"/>
        </w:rPr>
        <w:t>4</w:t>
      </w:r>
      <w:r w:rsidRPr="00E07E86">
        <w:rPr>
          <w:rFonts w:ascii="Times New Roman" w:eastAsia="Times New Roman" w:hAnsi="Times New Roman" w:cs="Times New Roman"/>
          <w:sz w:val="24"/>
          <w:szCs w:val="24"/>
        </w:rPr>
        <w:t xml:space="preserve"> Department of Genetics, ELTE </w:t>
      </w:r>
      <w:proofErr w:type="spellStart"/>
      <w:r w:rsidRPr="00E07E86">
        <w:rPr>
          <w:rFonts w:ascii="Times New Roman" w:eastAsia="Times New Roman" w:hAnsi="Times New Roman" w:cs="Times New Roman"/>
          <w:sz w:val="24"/>
          <w:szCs w:val="24"/>
        </w:rPr>
        <w:t>Eötvös</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Loránd</w:t>
      </w:r>
      <w:proofErr w:type="spellEnd"/>
      <w:r w:rsidRPr="00E07E86">
        <w:rPr>
          <w:rFonts w:ascii="Times New Roman" w:eastAsia="Times New Roman" w:hAnsi="Times New Roman" w:cs="Times New Roman"/>
          <w:sz w:val="24"/>
          <w:szCs w:val="24"/>
        </w:rPr>
        <w:t xml:space="preserve"> University, 1117 Budapest </w:t>
      </w:r>
      <w:proofErr w:type="spellStart"/>
      <w:r w:rsidRPr="00E07E86">
        <w:rPr>
          <w:rFonts w:ascii="Times New Roman" w:eastAsia="Times New Roman" w:hAnsi="Times New Roman" w:cs="Times New Roman"/>
          <w:sz w:val="24"/>
          <w:szCs w:val="24"/>
        </w:rPr>
        <w:t>Pázmány</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Péter</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sétány</w:t>
      </w:r>
      <w:proofErr w:type="spellEnd"/>
      <w:r w:rsidRPr="00E07E86">
        <w:rPr>
          <w:rFonts w:ascii="Times New Roman" w:eastAsia="Times New Roman" w:hAnsi="Times New Roman" w:cs="Times New Roman"/>
          <w:sz w:val="24"/>
          <w:szCs w:val="24"/>
        </w:rPr>
        <w:t xml:space="preserve"> 1/C, Hungary</w:t>
      </w:r>
    </w:p>
    <w:p w14:paraId="4397886B" w14:textId="77777777" w:rsidR="00B6760E" w:rsidRPr="00E07E86" w:rsidRDefault="00B6760E" w:rsidP="00B6760E">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p>
    <w:p w14:paraId="27594E62" w14:textId="77777777" w:rsidR="00B6760E" w:rsidRPr="00E07E86" w:rsidRDefault="00B6760E" w:rsidP="00B6760E">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 xml:space="preserve">*Correspondence: Anna </w:t>
      </w:r>
      <w:proofErr w:type="spellStart"/>
      <w:r w:rsidRPr="00E07E86">
        <w:rPr>
          <w:rFonts w:ascii="Times New Roman" w:eastAsia="Times New Roman" w:hAnsi="Times New Roman" w:cs="Times New Roman"/>
          <w:sz w:val="24"/>
          <w:szCs w:val="24"/>
        </w:rPr>
        <w:t>Szécsényi</w:t>
      </w:r>
      <w:proofErr w:type="spellEnd"/>
      <w:r w:rsidRPr="00E07E86">
        <w:rPr>
          <w:rFonts w:ascii="Times New Roman" w:eastAsia="Times New Roman" w:hAnsi="Times New Roman" w:cs="Times New Roman"/>
          <w:sz w:val="24"/>
          <w:szCs w:val="24"/>
        </w:rPr>
        <w:t xml:space="preserve">-Nagy and </w:t>
      </w:r>
      <w:proofErr w:type="spellStart"/>
      <w:r w:rsidRPr="00E07E86">
        <w:rPr>
          <w:rFonts w:ascii="Times New Roman" w:eastAsia="Times New Roman" w:hAnsi="Times New Roman" w:cs="Times New Roman"/>
          <w:sz w:val="24"/>
          <w:szCs w:val="24"/>
        </w:rPr>
        <w:t>Horolma</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Pamjav</w:t>
      </w:r>
      <w:proofErr w:type="spellEnd"/>
    </w:p>
    <w:p w14:paraId="0000000A" w14:textId="2820D374" w:rsidR="00656456" w:rsidRPr="00E07E86" w:rsidRDefault="00B6760E" w:rsidP="00B6760E">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 xml:space="preserve">E-mail addresses of corresponding authors: </w:t>
      </w:r>
      <w:hyperlink r:id="rId6">
        <w:r w:rsidRPr="00E07E86">
          <w:rPr>
            <w:rFonts w:ascii="Times New Roman" w:eastAsia="Times New Roman" w:hAnsi="Times New Roman" w:cs="Times New Roman"/>
            <w:sz w:val="24"/>
            <w:szCs w:val="24"/>
            <w:u w:val="single"/>
          </w:rPr>
          <w:t>szecsenyi-nagy.anna@abtk.hu</w:t>
        </w:r>
      </w:hyperlink>
      <w:r w:rsidRPr="00E07E86">
        <w:rPr>
          <w:rFonts w:ascii="Times New Roman" w:eastAsia="Times New Roman" w:hAnsi="Times New Roman" w:cs="Times New Roman"/>
          <w:sz w:val="24"/>
          <w:szCs w:val="24"/>
          <w:u w:val="single"/>
        </w:rPr>
        <w:t>; phorolma@hotmail.com</w:t>
      </w:r>
      <w:r w:rsidR="009A52A9" w:rsidRPr="00E07E86">
        <w:rPr>
          <w:rFonts w:ascii="Times New Roman" w:eastAsia="Times New Roman" w:hAnsi="Times New Roman" w:cs="Times New Roman"/>
          <w:sz w:val="24"/>
          <w:szCs w:val="24"/>
        </w:rPr>
        <w:t xml:space="preserve"> </w:t>
      </w:r>
    </w:p>
    <w:p w14:paraId="0000000B" w14:textId="77777777" w:rsidR="00656456" w:rsidRPr="00E07E86" w:rsidRDefault="00656456">
      <w:pPr>
        <w:pBdr>
          <w:top w:val="nil"/>
          <w:left w:val="nil"/>
          <w:bottom w:val="nil"/>
          <w:right w:val="nil"/>
          <w:between w:val="nil"/>
        </w:pBdr>
        <w:spacing w:after="0" w:line="240" w:lineRule="auto"/>
        <w:ind w:left="1" w:hanging="3"/>
        <w:jc w:val="center"/>
        <w:rPr>
          <w:rFonts w:ascii="Times New Roman" w:eastAsia="Times New Roman" w:hAnsi="Times New Roman" w:cs="Times New Roman"/>
          <w:b/>
          <w:sz w:val="30"/>
          <w:szCs w:val="30"/>
        </w:rPr>
      </w:pPr>
    </w:p>
    <w:p w14:paraId="0000000C" w14:textId="77777777" w:rsidR="00656456" w:rsidRPr="00E07E86" w:rsidRDefault="00424793">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30"/>
          <w:szCs w:val="30"/>
        </w:rPr>
      </w:pPr>
      <w:r w:rsidRPr="00E07E86">
        <w:rPr>
          <w:rFonts w:ascii="Times New Roman" w:eastAsia="Times New Roman" w:hAnsi="Times New Roman" w:cs="Times New Roman"/>
          <w:b/>
          <w:color w:val="000000"/>
          <w:sz w:val="30"/>
          <w:szCs w:val="30"/>
        </w:rPr>
        <w:t xml:space="preserve">Supplementary Information and </w:t>
      </w:r>
      <w:r w:rsidRPr="00E07E86">
        <w:rPr>
          <w:rFonts w:ascii="Times New Roman" w:eastAsia="Times New Roman" w:hAnsi="Times New Roman" w:cs="Times New Roman"/>
          <w:b/>
          <w:sz w:val="30"/>
          <w:szCs w:val="30"/>
        </w:rPr>
        <w:t>F</w:t>
      </w:r>
      <w:r w:rsidRPr="00E07E86">
        <w:rPr>
          <w:rFonts w:ascii="Times New Roman" w:eastAsia="Times New Roman" w:hAnsi="Times New Roman" w:cs="Times New Roman"/>
          <w:b/>
          <w:color w:val="000000"/>
          <w:sz w:val="30"/>
          <w:szCs w:val="30"/>
        </w:rPr>
        <w:t>igures</w:t>
      </w:r>
    </w:p>
    <w:p w14:paraId="0000000F" w14:textId="77777777" w:rsidR="00656456" w:rsidRPr="00E07E86" w:rsidRDefault="00656456" w:rsidP="009A52A9">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b/>
          <w:sz w:val="24"/>
          <w:szCs w:val="24"/>
        </w:rPr>
      </w:pPr>
    </w:p>
    <w:p w14:paraId="00000010" w14:textId="5FF67EF9" w:rsidR="00656456" w:rsidRPr="00E07E86" w:rsidRDefault="00D213B5">
      <w:p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4"/>
          <w:szCs w:val="24"/>
        </w:rPr>
      </w:pPr>
      <w:r w:rsidRPr="00E07E86">
        <w:rPr>
          <w:rFonts w:ascii="Times New Roman" w:eastAsia="Times New Roman" w:hAnsi="Times New Roman" w:cs="Times New Roman"/>
          <w:b/>
          <w:color w:val="000000"/>
          <w:sz w:val="24"/>
          <w:szCs w:val="24"/>
        </w:rPr>
        <w:t>Section 1</w:t>
      </w:r>
    </w:p>
    <w:p w14:paraId="7FE7C51B" w14:textId="77777777" w:rsidR="001C73B5" w:rsidRPr="00E07E86" w:rsidRDefault="001C73B5" w:rsidP="001C73B5">
      <w:pPr>
        <w:pStyle w:val="NormalWeb"/>
        <w:shd w:val="clear" w:color="auto" w:fill="FFFFFF"/>
        <w:spacing w:before="300" w:beforeAutospacing="0" w:after="0" w:afterAutospacing="0"/>
        <w:ind w:hanging="2"/>
        <w:rPr>
          <w:b/>
          <w:bCs/>
          <w:position w:val="-1"/>
          <w:lang w:val="en-US" w:eastAsia="zh-CN"/>
        </w:rPr>
      </w:pPr>
      <w:proofErr w:type="spellStart"/>
      <w:r w:rsidRPr="00E07E86">
        <w:rPr>
          <w:b/>
          <w:bCs/>
          <w:position w:val="-1"/>
          <w:lang w:val="en-US" w:eastAsia="zh-CN"/>
        </w:rPr>
        <w:t>Ethnohistorical</w:t>
      </w:r>
      <w:proofErr w:type="spellEnd"/>
      <w:r w:rsidRPr="00E07E86">
        <w:rPr>
          <w:b/>
          <w:bCs/>
          <w:position w:val="-1"/>
          <w:lang w:val="en-US" w:eastAsia="zh-CN"/>
        </w:rPr>
        <w:t xml:space="preserve"> description of the investigated regions</w:t>
      </w:r>
    </w:p>
    <w:p w14:paraId="107C561B" w14:textId="2BE09418" w:rsidR="001C73B5" w:rsidRPr="00E07E86" w:rsidRDefault="001C73B5" w:rsidP="009B602B">
      <w:pPr>
        <w:pStyle w:val="NormalWeb"/>
        <w:shd w:val="clear" w:color="auto" w:fill="FFFFFF"/>
        <w:spacing w:before="300" w:beforeAutospacing="0" w:after="0" w:afterAutospacing="0"/>
        <w:ind w:hanging="2"/>
        <w:jc w:val="both"/>
        <w:rPr>
          <w:position w:val="-1"/>
          <w:lang w:val="en-US" w:eastAsia="zh-CN"/>
        </w:rPr>
      </w:pPr>
      <w:r w:rsidRPr="00E07E86">
        <w:rPr>
          <w:position w:val="-1"/>
          <w:lang w:val="en-US" w:eastAsia="zh-CN"/>
        </w:rPr>
        <w:t xml:space="preserve">The </w:t>
      </w:r>
      <w:proofErr w:type="spellStart"/>
      <w:r w:rsidRPr="00E07E86">
        <w:rPr>
          <w:position w:val="-1"/>
          <w:lang w:val="en-US" w:eastAsia="zh-CN"/>
        </w:rPr>
        <w:t>Baranja</w:t>
      </w:r>
      <w:proofErr w:type="spellEnd"/>
      <w:r w:rsidRPr="00E07E86">
        <w:rPr>
          <w:position w:val="-1"/>
          <w:lang w:val="en-US" w:eastAsia="zh-CN"/>
        </w:rPr>
        <w:t xml:space="preserve"> (</w:t>
      </w:r>
      <w:proofErr w:type="spellStart"/>
      <w:r w:rsidRPr="00E07E86">
        <w:rPr>
          <w:position w:val="-1"/>
          <w:lang w:val="en-US" w:eastAsia="zh-CN"/>
        </w:rPr>
        <w:t>Drávaszög</w:t>
      </w:r>
      <w:proofErr w:type="spellEnd"/>
      <w:r w:rsidRPr="00E07E86">
        <w:rPr>
          <w:position w:val="-1"/>
          <w:lang w:val="en-US" w:eastAsia="zh-CN"/>
        </w:rPr>
        <w:t xml:space="preserve">) region is geographically small, yet its historical past, folk traditions, and present human landscape are rich, diverse, and valuable. Depopulation characterizes the area, with approximately 5,000 Hungarian inhabitants residing there. Its history dates back to the 9th-10th centuries, associated with the Hungarians; the Hungarian Conquerors settled along the Danube, making it less populated compared to other regions. Reliable data became available from the time of written records and charters. 13th-century border descriptions already mention settlements as Hungarian: </w:t>
      </w:r>
      <w:proofErr w:type="spellStart"/>
      <w:r w:rsidRPr="00E07E86">
        <w:rPr>
          <w:position w:val="-1"/>
          <w:lang w:val="en-US" w:eastAsia="zh-CN"/>
        </w:rPr>
        <w:t>Bilje</w:t>
      </w:r>
      <w:proofErr w:type="spellEnd"/>
      <w:r w:rsidRPr="00E07E86">
        <w:rPr>
          <w:position w:val="-1"/>
          <w:lang w:val="en-US" w:eastAsia="zh-CN"/>
        </w:rPr>
        <w:t xml:space="preserve"> (</w:t>
      </w:r>
      <w:proofErr w:type="spellStart"/>
      <w:r w:rsidRPr="00E07E86">
        <w:rPr>
          <w:position w:val="-1"/>
          <w:lang w:val="en-US" w:eastAsia="zh-CN"/>
        </w:rPr>
        <w:t>Bellye</w:t>
      </w:r>
      <w:proofErr w:type="spellEnd"/>
      <w:r w:rsidRPr="00E07E86">
        <w:rPr>
          <w:position w:val="-1"/>
          <w:lang w:val="en-US" w:eastAsia="zh-CN"/>
        </w:rPr>
        <w:t xml:space="preserve">), </w:t>
      </w:r>
      <w:proofErr w:type="spellStart"/>
      <w:r w:rsidRPr="00E07E86">
        <w:rPr>
          <w:position w:val="-1"/>
          <w:lang w:val="en-US" w:eastAsia="zh-CN"/>
        </w:rPr>
        <w:t>Suza</w:t>
      </w:r>
      <w:proofErr w:type="spellEnd"/>
      <w:r w:rsidRPr="00E07E86">
        <w:rPr>
          <w:position w:val="-1"/>
          <w:lang w:val="en-US" w:eastAsia="zh-CN"/>
        </w:rPr>
        <w:t xml:space="preserve"> (</w:t>
      </w:r>
      <w:proofErr w:type="spellStart"/>
      <w:r w:rsidRPr="00E07E86">
        <w:rPr>
          <w:position w:val="-1"/>
          <w:lang w:val="en-US" w:eastAsia="zh-CN"/>
        </w:rPr>
        <w:t>Csúza</w:t>
      </w:r>
      <w:proofErr w:type="spellEnd"/>
      <w:r w:rsidRPr="00E07E86">
        <w:rPr>
          <w:position w:val="-1"/>
          <w:lang w:val="en-US" w:eastAsia="zh-CN"/>
        </w:rPr>
        <w:t xml:space="preserve">), </w:t>
      </w:r>
      <w:proofErr w:type="spellStart"/>
      <w:r w:rsidRPr="00E07E86">
        <w:rPr>
          <w:position w:val="-1"/>
          <w:lang w:val="en-US" w:eastAsia="zh-CN"/>
        </w:rPr>
        <w:t>Vardarac</w:t>
      </w:r>
      <w:proofErr w:type="spellEnd"/>
      <w:r w:rsidRPr="00E07E86">
        <w:rPr>
          <w:position w:val="-1"/>
          <w:lang w:val="en-US" w:eastAsia="zh-CN"/>
        </w:rPr>
        <w:t xml:space="preserve"> (</w:t>
      </w:r>
      <w:proofErr w:type="spellStart"/>
      <w:r w:rsidRPr="00E07E86">
        <w:rPr>
          <w:position w:val="-1"/>
          <w:lang w:val="en-US" w:eastAsia="zh-CN"/>
        </w:rPr>
        <w:t>Várdaróc</w:t>
      </w:r>
      <w:proofErr w:type="spellEnd"/>
      <w:r w:rsidRPr="00E07E86">
        <w:rPr>
          <w:position w:val="-1"/>
          <w:lang w:val="en-US" w:eastAsia="zh-CN"/>
        </w:rPr>
        <w:t xml:space="preserve">), </w:t>
      </w:r>
      <w:proofErr w:type="spellStart"/>
      <w:r w:rsidRPr="00E07E86">
        <w:rPr>
          <w:position w:val="-1"/>
          <w:lang w:val="en-US" w:eastAsia="zh-CN"/>
        </w:rPr>
        <w:t>Kneževi</w:t>
      </w:r>
      <w:proofErr w:type="spellEnd"/>
      <w:r w:rsidRPr="00E07E86">
        <w:rPr>
          <w:position w:val="-1"/>
          <w:lang w:val="en-US" w:eastAsia="zh-CN"/>
        </w:rPr>
        <w:t xml:space="preserve"> </w:t>
      </w:r>
      <w:proofErr w:type="spellStart"/>
      <w:r w:rsidRPr="00E07E86">
        <w:rPr>
          <w:position w:val="-1"/>
          <w:lang w:val="en-US" w:eastAsia="zh-CN"/>
        </w:rPr>
        <w:t>Vinogradi</w:t>
      </w:r>
      <w:proofErr w:type="spellEnd"/>
      <w:r w:rsidRPr="00E07E86">
        <w:rPr>
          <w:position w:val="-1"/>
          <w:lang w:val="en-US" w:eastAsia="zh-CN"/>
        </w:rPr>
        <w:t xml:space="preserve"> (</w:t>
      </w:r>
      <w:proofErr w:type="spellStart"/>
      <w:r w:rsidRPr="00E07E86">
        <w:rPr>
          <w:position w:val="-1"/>
          <w:lang w:val="en-US" w:eastAsia="zh-CN"/>
        </w:rPr>
        <w:t>Hercegszőlős</w:t>
      </w:r>
      <w:proofErr w:type="spellEnd"/>
      <w:r w:rsidRPr="00E07E86">
        <w:rPr>
          <w:position w:val="-1"/>
          <w:lang w:val="en-US" w:eastAsia="zh-CN"/>
        </w:rPr>
        <w:t xml:space="preserve">), </w:t>
      </w:r>
      <w:proofErr w:type="spellStart"/>
      <w:r w:rsidRPr="00E07E86">
        <w:rPr>
          <w:position w:val="-1"/>
          <w:lang w:val="en-US" w:eastAsia="zh-CN"/>
        </w:rPr>
        <w:t>Kopačevo</w:t>
      </w:r>
      <w:proofErr w:type="spellEnd"/>
      <w:r w:rsidRPr="00E07E86">
        <w:rPr>
          <w:position w:val="-1"/>
          <w:lang w:val="en-US" w:eastAsia="zh-CN"/>
        </w:rPr>
        <w:t xml:space="preserve"> (</w:t>
      </w:r>
      <w:proofErr w:type="spellStart"/>
      <w:r w:rsidRPr="00E07E86">
        <w:rPr>
          <w:position w:val="-1"/>
          <w:lang w:val="en-US" w:eastAsia="zh-CN"/>
        </w:rPr>
        <w:t>Kopács</w:t>
      </w:r>
      <w:proofErr w:type="spellEnd"/>
      <w:r w:rsidRPr="00E07E86">
        <w:rPr>
          <w:position w:val="-1"/>
          <w:lang w:val="en-US" w:eastAsia="zh-CN"/>
        </w:rPr>
        <w:t xml:space="preserve">), </w:t>
      </w:r>
      <w:proofErr w:type="spellStart"/>
      <w:r w:rsidRPr="00E07E86">
        <w:rPr>
          <w:position w:val="-1"/>
          <w:lang w:val="en-US" w:eastAsia="zh-CN"/>
        </w:rPr>
        <w:t>Kamenac</w:t>
      </w:r>
      <w:proofErr w:type="spellEnd"/>
      <w:r w:rsidRPr="00E07E86">
        <w:rPr>
          <w:position w:val="-1"/>
          <w:lang w:val="en-US" w:eastAsia="zh-CN"/>
        </w:rPr>
        <w:t xml:space="preserve"> (</w:t>
      </w:r>
      <w:proofErr w:type="spellStart"/>
      <w:r w:rsidRPr="00E07E86">
        <w:rPr>
          <w:position w:val="-1"/>
          <w:lang w:val="en-US" w:eastAsia="zh-CN"/>
        </w:rPr>
        <w:t>Kő</w:t>
      </w:r>
      <w:proofErr w:type="spellEnd"/>
      <w:r w:rsidRPr="00E07E86">
        <w:rPr>
          <w:position w:val="-1"/>
          <w:lang w:val="en-US" w:eastAsia="zh-CN"/>
        </w:rPr>
        <w:t>), Lug (</w:t>
      </w:r>
      <w:proofErr w:type="spellStart"/>
      <w:r w:rsidRPr="00E07E86">
        <w:rPr>
          <w:position w:val="-1"/>
          <w:lang w:val="en-US" w:eastAsia="zh-CN"/>
        </w:rPr>
        <w:t>Laskó</w:t>
      </w:r>
      <w:proofErr w:type="spellEnd"/>
      <w:r w:rsidRPr="00E07E86">
        <w:rPr>
          <w:position w:val="-1"/>
          <w:lang w:val="en-US" w:eastAsia="zh-CN"/>
        </w:rPr>
        <w:t xml:space="preserve">), </w:t>
      </w:r>
      <w:proofErr w:type="spellStart"/>
      <w:r w:rsidRPr="00E07E86">
        <w:rPr>
          <w:position w:val="-1"/>
          <w:lang w:val="en-US" w:eastAsia="zh-CN"/>
        </w:rPr>
        <w:t>Kotlina</w:t>
      </w:r>
      <w:proofErr w:type="spellEnd"/>
      <w:r w:rsidRPr="00E07E86">
        <w:rPr>
          <w:position w:val="-1"/>
          <w:lang w:val="en-US" w:eastAsia="zh-CN"/>
        </w:rPr>
        <w:t xml:space="preserve"> (</w:t>
      </w:r>
      <w:proofErr w:type="spellStart"/>
      <w:r w:rsidRPr="00E07E86">
        <w:rPr>
          <w:position w:val="-1"/>
          <w:lang w:val="en-US" w:eastAsia="zh-CN"/>
        </w:rPr>
        <w:t>Sepse</w:t>
      </w:r>
      <w:proofErr w:type="spellEnd"/>
      <w:r w:rsidRPr="00E07E86">
        <w:rPr>
          <w:position w:val="-1"/>
          <w:lang w:val="en-US" w:eastAsia="zh-CN"/>
        </w:rPr>
        <w:t xml:space="preserve">), </w:t>
      </w:r>
      <w:proofErr w:type="spellStart"/>
      <w:r w:rsidRPr="00E07E86">
        <w:rPr>
          <w:position w:val="-1"/>
          <w:lang w:val="en-US" w:eastAsia="zh-CN"/>
        </w:rPr>
        <w:t>Zmajevac</w:t>
      </w:r>
      <w:proofErr w:type="spellEnd"/>
      <w:r w:rsidRPr="00E07E86">
        <w:rPr>
          <w:position w:val="-1"/>
          <w:lang w:val="en-US" w:eastAsia="zh-CN"/>
        </w:rPr>
        <w:t xml:space="preserve"> (</w:t>
      </w:r>
      <w:proofErr w:type="spellStart"/>
      <w:r w:rsidRPr="00E07E86">
        <w:rPr>
          <w:position w:val="-1"/>
          <w:lang w:val="en-US" w:eastAsia="zh-CN"/>
        </w:rPr>
        <w:t>Vörösmart</w:t>
      </w:r>
      <w:proofErr w:type="spellEnd"/>
      <w:r w:rsidRPr="00E07E86">
        <w:rPr>
          <w:position w:val="-1"/>
          <w:lang w:val="en-US" w:eastAsia="zh-CN"/>
        </w:rPr>
        <w:t xml:space="preserve">). They remained Hungarian during the Turkish era. Isolated from roads and wars, communities managed to preserve their Hungarian identity, including those listed. These settlements are predominantly Hungarian; during our sample collection, we covered most of these. They preserved folk characteristics that have disappeared or been assimilated in other Hungarian communities. Ethnographic peculiarities, such as fishing and wood processing in </w:t>
      </w:r>
      <w:proofErr w:type="spellStart"/>
      <w:r w:rsidRPr="00E07E86">
        <w:rPr>
          <w:position w:val="-1"/>
          <w:lang w:val="en-US" w:eastAsia="zh-CN"/>
        </w:rPr>
        <w:t>Kopácsi</w:t>
      </w:r>
      <w:proofErr w:type="spellEnd"/>
      <w:r w:rsidRPr="00E07E86">
        <w:rPr>
          <w:position w:val="-1"/>
          <w:lang w:val="en-US" w:eastAsia="zh-CN"/>
        </w:rPr>
        <w:t>, were novelties for ethnographic research until recently</w:t>
      </w:r>
      <w:r w:rsidR="00431140" w:rsidRPr="00E07E86">
        <w:rPr>
          <w:position w:val="-1"/>
          <w:lang w:val="en-US" w:eastAsia="zh-CN"/>
        </w:rPr>
        <w:fldChar w:fldCharType="begin" w:fldLock="1"/>
      </w:r>
      <w:r w:rsidR="00431140" w:rsidRPr="00E07E86">
        <w:rPr>
          <w:position w:val="-1"/>
          <w:lang w:val="en-US" w:eastAsia="zh-CN"/>
        </w:rPr>
        <w:instrText>ADDIN CSL_CITATION {"citationItems":[{"id":"ITEM-1","itemData":{"author":[{"dropping-particle":"","family":"Lábadi","given":"Károly","non-dropping-particle":"","parse-names":false,"suffix":""}],"editor":[{"dropping-particle":"","family":"Lábadi Károly","given":"","non-dropping-particle":"","parse-names":false,"suffix":""}],"id":"ITEM-1","issued":{"date-parts":[["1993"]]},"number-of-pages":"15-77","publisher":"Horvátországi Magyarok Demokratikus Közössége, Eszék","publisher-place":"Budapest, Hungary","title":"Drávaszögi rovátkák","type":"book"},"uris":["http://www.mendeley.com/documents/?uuid=551fd490-f16b-4833-92dc-39c5325617db"]}],"mendeley":{"formattedCitation":"&lt;sup&gt;1&lt;/sup&gt;","plainTextFormattedCitation":"1"},"properties":{"noteIndex":0},"schema":"https://github.com/citation-style-language/schema/raw/master/csl-citation.json"}</w:instrText>
      </w:r>
      <w:r w:rsidR="00431140" w:rsidRPr="00E07E86">
        <w:rPr>
          <w:position w:val="-1"/>
          <w:lang w:val="en-US" w:eastAsia="zh-CN"/>
        </w:rPr>
        <w:fldChar w:fldCharType="separate"/>
      </w:r>
      <w:r w:rsidR="00431140" w:rsidRPr="00E07E86">
        <w:rPr>
          <w:noProof/>
          <w:position w:val="-1"/>
          <w:vertAlign w:val="superscript"/>
          <w:lang w:val="en-US" w:eastAsia="zh-CN"/>
        </w:rPr>
        <w:t>1</w:t>
      </w:r>
      <w:r w:rsidR="00431140" w:rsidRPr="00E07E86">
        <w:rPr>
          <w:position w:val="-1"/>
          <w:lang w:val="en-US" w:eastAsia="zh-CN"/>
        </w:rPr>
        <w:fldChar w:fldCharType="end"/>
      </w:r>
      <w:r w:rsidRPr="00E07E86">
        <w:rPr>
          <w:position w:val="-1"/>
          <w:lang w:val="en-US" w:eastAsia="zh-CN"/>
        </w:rPr>
        <w:t xml:space="preserve">. Rural community life here retains traditions, including rich wedding and carnival customs, and parades. Some customs resemble those in the </w:t>
      </w:r>
      <w:proofErr w:type="spellStart"/>
      <w:r w:rsidRPr="00E07E86">
        <w:rPr>
          <w:position w:val="-1"/>
          <w:lang w:val="en-US" w:eastAsia="zh-CN"/>
        </w:rPr>
        <w:t>Zobor</w:t>
      </w:r>
      <w:proofErr w:type="spellEnd"/>
      <w:r w:rsidRPr="00E07E86">
        <w:rPr>
          <w:position w:val="-1"/>
          <w:lang w:val="en-US" w:eastAsia="zh-CN"/>
        </w:rPr>
        <w:t xml:space="preserve"> region near Nitra. Beliefs and folk tales have similarities to those found only in </w:t>
      </w:r>
      <w:proofErr w:type="spellStart"/>
      <w:r w:rsidRPr="00E07E86">
        <w:rPr>
          <w:position w:val="-1"/>
          <w:lang w:val="en-US" w:eastAsia="zh-CN"/>
        </w:rPr>
        <w:t>Székely</w:t>
      </w:r>
      <w:proofErr w:type="spellEnd"/>
      <w:r w:rsidRPr="00E07E86">
        <w:rPr>
          <w:position w:val="-1"/>
          <w:lang w:val="en-US" w:eastAsia="zh-CN"/>
        </w:rPr>
        <w:t xml:space="preserve"> Land, Transylvania. There is an abundance of riddles (4,800), proverbs (12,000), children's rhymes, and toys</w:t>
      </w:r>
      <w:r w:rsidR="00431140" w:rsidRPr="00E07E86">
        <w:rPr>
          <w:position w:val="-1"/>
          <w:lang w:val="en-US" w:eastAsia="zh-CN"/>
        </w:rPr>
        <w:fldChar w:fldCharType="begin" w:fldLock="1"/>
      </w:r>
      <w:r w:rsidR="00431140" w:rsidRPr="00E07E86">
        <w:rPr>
          <w:position w:val="-1"/>
          <w:lang w:val="en-US" w:eastAsia="zh-CN"/>
        </w:rPr>
        <w:instrText>ADDIN CSL_CITATION {"citationItems":[{"id":"ITEM-1","itemData":{"author":[{"dropping-particle":"","family":"Katona","given":"Imre","non-dropping-particle":"","parse-names":false,"suffix":""}],"container-title":"A Janus Pannonius Múzeum Évkönyve","id":"ITEM-1","issued":{"date-parts":[["1994"]]},"page":"179-184","title":"A drávaszögi folklór helye a néphagyományban","type":"article-journal","volume":"38 (1993)"},"uris":["http://www.mendeley.com/documents/?uuid=ee64e46d-0d2b-46c7-8723-3d0494d76991"]}],"mendeley":{"formattedCitation":"&lt;sup&gt;2&lt;/sup&gt;","plainTextFormattedCitation":"2","previouslyFormattedCitation":"&lt;sup&gt;1&lt;/sup&gt;"},"properties":{"noteIndex":0},"schema":"https://github.com/citation-style-language/schema/raw/master/csl-citation.json"}</w:instrText>
      </w:r>
      <w:r w:rsidR="00431140" w:rsidRPr="00E07E86">
        <w:rPr>
          <w:position w:val="-1"/>
          <w:lang w:val="en-US" w:eastAsia="zh-CN"/>
        </w:rPr>
        <w:fldChar w:fldCharType="separate"/>
      </w:r>
      <w:r w:rsidR="00431140" w:rsidRPr="00E07E86">
        <w:rPr>
          <w:noProof/>
          <w:position w:val="-1"/>
          <w:vertAlign w:val="superscript"/>
          <w:lang w:val="en-US" w:eastAsia="zh-CN"/>
        </w:rPr>
        <w:t>2</w:t>
      </w:r>
      <w:r w:rsidR="00431140" w:rsidRPr="00E07E86">
        <w:rPr>
          <w:position w:val="-1"/>
          <w:lang w:val="en-US" w:eastAsia="zh-CN"/>
        </w:rPr>
        <w:fldChar w:fldCharType="end"/>
      </w:r>
      <w:r w:rsidRPr="00E07E86">
        <w:rPr>
          <w:position w:val="-1"/>
          <w:lang w:val="en-US" w:eastAsia="zh-CN"/>
        </w:rPr>
        <w:t>.</w:t>
      </w:r>
    </w:p>
    <w:p w14:paraId="0D0003BB" w14:textId="266C0EDF" w:rsidR="001C73B5" w:rsidRPr="00E07E86" w:rsidRDefault="001C73B5" w:rsidP="009B602B">
      <w:pPr>
        <w:pStyle w:val="NormalWeb"/>
        <w:shd w:val="clear" w:color="auto" w:fill="FFFFFF"/>
        <w:spacing w:before="0" w:beforeAutospacing="0" w:after="0" w:afterAutospacing="0"/>
        <w:jc w:val="both"/>
        <w:rPr>
          <w:position w:val="-1"/>
          <w:lang w:val="en-US" w:eastAsia="zh-CN"/>
        </w:rPr>
      </w:pPr>
      <w:r w:rsidRPr="00E07E86">
        <w:rPr>
          <w:position w:val="-1"/>
          <w:lang w:val="en-US" w:eastAsia="zh-CN"/>
        </w:rPr>
        <w:t>The assimilation of Hungarians is very high; the Hungarian population decreased by 30% in 10 years. In mixed marriages, maintaining Croatian/Serbian ethnicity is a common practice, often resulting in the loss of the Hungarian language by the third generation</w:t>
      </w:r>
      <w:r w:rsidR="009B602B" w:rsidRPr="00E07E86">
        <w:rPr>
          <w:position w:val="-1"/>
          <w:lang w:val="en-US" w:eastAsia="zh-CN"/>
        </w:rPr>
        <w:fldChar w:fldCharType="begin" w:fldLock="1"/>
      </w:r>
      <w:r w:rsidR="00431140" w:rsidRPr="00E07E86">
        <w:rPr>
          <w:position w:val="-1"/>
          <w:lang w:val="en-US" w:eastAsia="zh-CN"/>
        </w:rPr>
        <w:instrText>ADDIN CSL_CITATION {"citationItems":[{"id":"ITEM-1","itemData":{"author":[{"dropping-particle":"","family":"Lábadi","given":"Károly","non-dropping-particle":"","parse-names":false,"suffix":""}],"editor":[{"dropping-particle":"","family":"Lábadi Károly","given":"","non-dropping-particle":"","parse-names":false,"suffix":""}],"id":"ITEM-1","issued":{"date-parts":[["1993"]]},"number-of-pages":"15-77","publisher":"Horvátországi Magyarok Demokratikus Közössége, Eszék","publisher-place":"Budapest, Hungary","title":"Drávaszögi rovátkák","type":"book"},"uris":["http://www.mendeley.com/documents/?uuid=551fd490-f16b-4833-92dc-39c5325617db"]}],"mendeley":{"formattedCitation":"&lt;sup&gt;1&lt;/sup&gt;","plainTextFormattedCitation":"1","previouslyFormattedCitation":"&lt;sup&gt;2&lt;/sup&gt;"},"properties":{"noteIndex":0},"schema":"https://github.com/citation-style-language/schema/raw/master/csl-citation.json"}</w:instrText>
      </w:r>
      <w:r w:rsidR="009B602B" w:rsidRPr="00E07E86">
        <w:rPr>
          <w:position w:val="-1"/>
          <w:lang w:val="en-US" w:eastAsia="zh-CN"/>
        </w:rPr>
        <w:fldChar w:fldCharType="separate"/>
      </w:r>
      <w:r w:rsidR="00431140" w:rsidRPr="00E07E86">
        <w:rPr>
          <w:noProof/>
          <w:position w:val="-1"/>
          <w:vertAlign w:val="superscript"/>
          <w:lang w:val="en-US" w:eastAsia="zh-CN"/>
        </w:rPr>
        <w:t>1</w:t>
      </w:r>
      <w:r w:rsidR="009B602B" w:rsidRPr="00E07E86">
        <w:rPr>
          <w:position w:val="-1"/>
          <w:lang w:val="en-US" w:eastAsia="zh-CN"/>
        </w:rPr>
        <w:fldChar w:fldCharType="end"/>
      </w:r>
      <w:r w:rsidR="009B602B" w:rsidRPr="00E07E86">
        <w:rPr>
          <w:position w:val="-1"/>
          <w:lang w:val="en-US" w:eastAsia="zh-CN"/>
        </w:rPr>
        <w:t xml:space="preserve">. </w:t>
      </w:r>
      <w:r w:rsidRPr="00E07E86">
        <w:rPr>
          <w:position w:val="-1"/>
          <w:lang w:val="en-US" w:eastAsia="zh-CN"/>
        </w:rPr>
        <w:t>This knowledge strengthens our well-documented collection; those who identified as Hungarian and had only Hungarian ancestors representatively embody the community we aim to sample.</w:t>
      </w:r>
    </w:p>
    <w:p w14:paraId="6BD59D55" w14:textId="77777777" w:rsidR="00D213B5" w:rsidRPr="00E07E86" w:rsidRDefault="00D213B5" w:rsidP="00D213B5">
      <w:pPr>
        <w:pStyle w:val="NormalWeb"/>
        <w:shd w:val="clear" w:color="auto" w:fill="FFFFFF"/>
        <w:spacing w:before="0" w:beforeAutospacing="0" w:after="0" w:afterAutospacing="0"/>
        <w:jc w:val="both"/>
        <w:rPr>
          <w:position w:val="-1"/>
          <w:lang w:val="en-US" w:eastAsia="zh-CN"/>
        </w:rPr>
      </w:pPr>
    </w:p>
    <w:p w14:paraId="549BE012" w14:textId="11E450B1" w:rsidR="001C73B5" w:rsidRPr="00E07E86" w:rsidRDefault="001C73B5" w:rsidP="009B602B">
      <w:pPr>
        <w:pStyle w:val="NormalWeb"/>
        <w:shd w:val="clear" w:color="auto" w:fill="FFFFFF"/>
        <w:spacing w:before="0" w:beforeAutospacing="0" w:after="0" w:afterAutospacing="0"/>
        <w:jc w:val="both"/>
        <w:rPr>
          <w:position w:val="-1"/>
          <w:lang w:val="en-US" w:eastAsia="zh-CN"/>
        </w:rPr>
      </w:pPr>
      <w:r w:rsidRPr="00E07E86">
        <w:rPr>
          <w:position w:val="-1"/>
          <w:lang w:val="en-US" w:eastAsia="zh-CN"/>
        </w:rPr>
        <w:t>The Hungarian population of the Nitra (</w:t>
      </w:r>
      <w:proofErr w:type="spellStart"/>
      <w:r w:rsidRPr="00E07E86">
        <w:rPr>
          <w:position w:val="-1"/>
          <w:lang w:val="en-US" w:eastAsia="zh-CN"/>
        </w:rPr>
        <w:t>Zobor</w:t>
      </w:r>
      <w:proofErr w:type="spellEnd"/>
      <w:r w:rsidRPr="00E07E86">
        <w:rPr>
          <w:position w:val="-1"/>
          <w:lang w:val="en-US" w:eastAsia="zh-CN"/>
        </w:rPr>
        <w:t xml:space="preserve">) region is indigenous and dates back to the </w:t>
      </w:r>
      <w:proofErr w:type="spellStart"/>
      <w:r w:rsidRPr="00E07E86">
        <w:rPr>
          <w:position w:val="-1"/>
          <w:lang w:val="en-US" w:eastAsia="zh-CN"/>
        </w:rPr>
        <w:t>Árpádian</w:t>
      </w:r>
      <w:proofErr w:type="spellEnd"/>
      <w:r w:rsidRPr="00E07E86">
        <w:rPr>
          <w:position w:val="-1"/>
          <w:lang w:val="en-US" w:eastAsia="zh-CN"/>
        </w:rPr>
        <w:t xml:space="preserve"> period. The settlement of the area by Hungarians was a lengthy process. By the 11th and 12th </w:t>
      </w:r>
      <w:r w:rsidRPr="00E07E86">
        <w:rPr>
          <w:position w:val="-1"/>
          <w:lang w:val="en-US" w:eastAsia="zh-CN"/>
        </w:rPr>
        <w:lastRenderedPageBreak/>
        <w:t xml:space="preserve">centuries, Hungarian settlements were already interspersed among the Slavic settlements in the foothills, and by the mid-13th century, the foundations of the present settlement pattern were established, leading to the gradual loss of the Slavic majority in the </w:t>
      </w:r>
      <w:proofErr w:type="spellStart"/>
      <w:r w:rsidRPr="00E07E86">
        <w:rPr>
          <w:position w:val="-1"/>
          <w:lang w:val="en-US" w:eastAsia="zh-CN"/>
        </w:rPr>
        <w:t>Zobor</w:t>
      </w:r>
      <w:proofErr w:type="spellEnd"/>
      <w:r w:rsidRPr="00E07E86">
        <w:rPr>
          <w:position w:val="-1"/>
          <w:lang w:val="en-US" w:eastAsia="zh-CN"/>
        </w:rPr>
        <w:t xml:space="preserve"> region</w:t>
      </w:r>
      <w:r w:rsidR="006F3D88" w:rsidRPr="00E07E86">
        <w:rPr>
          <w:position w:val="-1"/>
          <w:lang w:val="en-US" w:eastAsia="zh-CN"/>
        </w:rPr>
        <w:fldChar w:fldCharType="begin" w:fldLock="1"/>
      </w:r>
      <w:r w:rsidR="00431140" w:rsidRPr="00E07E86">
        <w:rPr>
          <w:position w:val="-1"/>
          <w:lang w:val="en-US" w:eastAsia="zh-CN"/>
        </w:rPr>
        <w:instrText>ADDIN CSL_CITATION {"citationItems":[{"id":"ITEM-1","itemData":{"author":[{"dropping-particle":"","family":"Fügedi","given":"Erich","non-dropping-particle":"","parse-names":false,"suffix":""}],"id":"ITEM-1","issued":{"date-parts":[["1938"]]},"number-of-pages":"318-319","publisher":"Királyi Magyar Egyetemi Nyomda","publisher-place":"Budapest","title":"Nyitra megye betelepülése","type":"book"},"uris":["http://www.mendeley.com/documents/?uuid=32352bb0-d8d7-4a5a-96bc-87629194d7fc"]}],"mendeley":{"formattedCitation":"&lt;sup&gt;3&lt;/sup&gt;","plainTextFormattedCitation":"3","previouslyFormattedCitation":"&lt;sup&gt;3&lt;/sup&gt;"},"properties":{"noteIndex":0},"schema":"https://github.com/citation-style-language/schema/raw/master/csl-citation.json"}</w:instrText>
      </w:r>
      <w:r w:rsidR="006F3D88" w:rsidRPr="00E07E86">
        <w:rPr>
          <w:position w:val="-1"/>
          <w:lang w:val="en-US" w:eastAsia="zh-CN"/>
        </w:rPr>
        <w:fldChar w:fldCharType="separate"/>
      </w:r>
      <w:r w:rsidR="00431140" w:rsidRPr="00E07E86">
        <w:rPr>
          <w:noProof/>
          <w:position w:val="-1"/>
          <w:vertAlign w:val="superscript"/>
          <w:lang w:val="en-US" w:eastAsia="zh-CN"/>
        </w:rPr>
        <w:t>3</w:t>
      </w:r>
      <w:r w:rsidR="006F3D88" w:rsidRPr="00E07E86">
        <w:rPr>
          <w:position w:val="-1"/>
          <w:lang w:val="en-US" w:eastAsia="zh-CN"/>
        </w:rPr>
        <w:fldChar w:fldCharType="end"/>
      </w:r>
      <w:r w:rsidRPr="00E07E86">
        <w:rPr>
          <w:position w:val="-1"/>
          <w:lang w:val="en-US" w:eastAsia="zh-CN"/>
        </w:rPr>
        <w:t>. The Hungarian expansion after the conquest reached its peak in the 13th century, constituting the maximum extent of Hungarian ethnic territory in this area. Following the Mongol invasion, Slavic resettlement and expansion strengthened, although the regional structure established by the end of the 13th century remained largely unchanged until the mid-17th century</w:t>
      </w:r>
      <w:r w:rsidR="006F3D88" w:rsidRPr="00E07E86">
        <w:rPr>
          <w:position w:val="-1"/>
          <w:lang w:val="en-US" w:eastAsia="zh-CN"/>
        </w:rPr>
        <w:fldChar w:fldCharType="begin" w:fldLock="1"/>
      </w:r>
      <w:r w:rsidR="00431140" w:rsidRPr="00E07E86">
        <w:rPr>
          <w:position w:val="-1"/>
          <w:lang w:val="en-US" w:eastAsia="zh-CN"/>
        </w:rPr>
        <w:instrText>ADDIN CSL_CITATION {"citationItems":[{"id":"ITEM-1","itemData":{"author":[{"dropping-particle":"","family":"Kniezsa","given":"István","non-dropping-particle":"","parse-names":false,"suffix":""}],"id":"ITEM-1","issued":{"date-parts":[["1941"]]},"publisher":"Athenaeum","publisher-place":"Budapest","title":"Adalékok a magyar-szlovák nyelvhatár történetéhez","type":"book"},"uris":["http://www.mendeley.com/documents/?uuid=6e6ac1d1-367c-44e4-ad65-ecea32ead227"]}],"mendeley":{"formattedCitation":"&lt;sup&gt;4&lt;/sup&gt;","plainTextFormattedCitation":"4","previouslyFormattedCitation":"&lt;sup&gt;4&lt;/sup&gt;"},"properties":{"noteIndex":0},"schema":"https://github.com/citation-style-language/schema/raw/master/csl-citation.json"}</w:instrText>
      </w:r>
      <w:r w:rsidR="006F3D88" w:rsidRPr="00E07E86">
        <w:rPr>
          <w:position w:val="-1"/>
          <w:lang w:val="en-US" w:eastAsia="zh-CN"/>
        </w:rPr>
        <w:fldChar w:fldCharType="separate"/>
      </w:r>
      <w:r w:rsidR="00431140" w:rsidRPr="00E07E86">
        <w:rPr>
          <w:noProof/>
          <w:position w:val="-1"/>
          <w:vertAlign w:val="superscript"/>
          <w:lang w:val="en-US" w:eastAsia="zh-CN"/>
        </w:rPr>
        <w:t>4</w:t>
      </w:r>
      <w:r w:rsidR="006F3D88" w:rsidRPr="00E07E86">
        <w:rPr>
          <w:position w:val="-1"/>
          <w:lang w:val="en-US" w:eastAsia="zh-CN"/>
        </w:rPr>
        <w:fldChar w:fldCharType="end"/>
      </w:r>
      <w:r w:rsidRPr="00E07E86">
        <w:rPr>
          <w:position w:val="-1"/>
          <w:lang w:val="en-US" w:eastAsia="zh-CN"/>
        </w:rPr>
        <w:t>.</w:t>
      </w:r>
    </w:p>
    <w:p w14:paraId="7AEFE2C9" w14:textId="3230769E" w:rsidR="001C73B5" w:rsidRPr="00E07E86" w:rsidRDefault="001C73B5" w:rsidP="009B602B">
      <w:pPr>
        <w:pStyle w:val="NormalWeb"/>
        <w:shd w:val="clear" w:color="auto" w:fill="FFFFFF"/>
        <w:spacing w:before="0" w:beforeAutospacing="0" w:after="300" w:afterAutospacing="0"/>
        <w:ind w:hanging="2"/>
        <w:jc w:val="both"/>
        <w:rPr>
          <w:position w:val="-1"/>
          <w:lang w:val="en-US" w:eastAsia="zh-CN"/>
        </w:rPr>
      </w:pPr>
      <w:r w:rsidRPr="00E07E86">
        <w:rPr>
          <w:position w:val="-1"/>
          <w:lang w:val="en-US" w:eastAsia="zh-CN"/>
        </w:rPr>
        <w:t>During the Turkish (Ottoman) wars, the ethnic composition of the Nitra region underwent significant changes. The predominantly Hungarian villages located in the river valleys and plains suffered significantly more during the prolonged conflicts than the Slovakian villages situated in the more sheltered mountainous areas</w:t>
      </w:r>
      <w:r w:rsidR="00B727C3" w:rsidRPr="00E07E86">
        <w:rPr>
          <w:position w:val="-1"/>
          <w:lang w:val="en-US" w:eastAsia="zh-CN"/>
        </w:rPr>
        <w:fldChar w:fldCharType="begin" w:fldLock="1"/>
      </w:r>
      <w:r w:rsidR="00431140" w:rsidRPr="00E07E86">
        <w:rPr>
          <w:position w:val="-1"/>
          <w:lang w:val="en-US" w:eastAsia="zh-CN"/>
        </w:rPr>
        <w:instrText>ADDIN CSL_CITATION {"citationItems":[{"id":"ITEM-1","itemData":{"author":[{"dropping-particle":"","family":"Dávid","given":"Zoltán","non-dropping-particle":"","parse-names":false,"suffix":""}],"edition":"Népességtu","id":"ITEM-1","issued":{"date-parts":[["1997"]]},"number-of-pages":"16-18","publisher":"KSH","publisher-place":"Budapest","title":"A magyar-szlovák nyelvhatár 1664-ben ez érsekujvári ejalet területén","type":"book"},"uris":["http://www.mendeley.com/documents/?uuid=105ffd44-8537-46ab-8bb1-e28a21066374"]}],"mendeley":{"formattedCitation":"&lt;sup&gt;5&lt;/sup&gt;","plainTextFormattedCitation":"5","previouslyFormattedCitation":"&lt;sup&gt;5&lt;/sup&gt;"},"properties":{"noteIndex":0},"schema":"https://github.com/citation-style-language/schema/raw/master/csl-citation.json"}</w:instrText>
      </w:r>
      <w:r w:rsidR="00B727C3" w:rsidRPr="00E07E86">
        <w:rPr>
          <w:position w:val="-1"/>
          <w:lang w:val="en-US" w:eastAsia="zh-CN"/>
        </w:rPr>
        <w:fldChar w:fldCharType="separate"/>
      </w:r>
      <w:r w:rsidR="00431140" w:rsidRPr="00E07E86">
        <w:rPr>
          <w:noProof/>
          <w:position w:val="-1"/>
          <w:vertAlign w:val="superscript"/>
          <w:lang w:val="en-US" w:eastAsia="zh-CN"/>
        </w:rPr>
        <w:t>5</w:t>
      </w:r>
      <w:r w:rsidR="00B727C3" w:rsidRPr="00E07E86">
        <w:rPr>
          <w:position w:val="-1"/>
          <w:lang w:val="en-US" w:eastAsia="zh-CN"/>
        </w:rPr>
        <w:fldChar w:fldCharType="end"/>
      </w:r>
      <w:r w:rsidRPr="00E07E86">
        <w:rPr>
          <w:position w:val="-1"/>
          <w:lang w:val="en-US" w:eastAsia="zh-CN"/>
        </w:rPr>
        <w:t>. Over the following 100 years, the increase in the Slovak population in the Nitra district was directly proportional to the decrease in the Hungarian population</w:t>
      </w:r>
      <w:r w:rsidR="00B73A3F" w:rsidRPr="00E07E86">
        <w:rPr>
          <w:position w:val="-1"/>
          <w:lang w:val="en-US" w:eastAsia="zh-CN"/>
        </w:rPr>
        <w:fldChar w:fldCharType="begin" w:fldLock="1"/>
      </w:r>
      <w:r w:rsidR="00431140" w:rsidRPr="00E07E86">
        <w:rPr>
          <w:position w:val="-1"/>
          <w:lang w:val="en-US" w:eastAsia="zh-CN"/>
        </w:rPr>
        <w:instrText>ADDIN CSL_CITATION {"citationItems":[{"id":"ITEM-1","itemData":{"author":[{"dropping-particle":"","family":"Tátrai","given":"Patrik","non-dropping-particle":"","parse-names":false,"suffix":""}],"container-title":"Földrajzi Értesítő","id":"ITEM-1","issue":"3","issued":{"date-parts":[["2005"]]},"page":"317-344","title":"A Nyitrai járás etnikai földrajza","type":"article-journal","volume":"54"},"uris":["http://www.mendeley.com/documents/?uuid=c1c6d61d-0943-4ca1-a830-315bb896d02a"]}],"mendeley":{"formattedCitation":"&lt;sup&gt;6&lt;/sup&gt;","plainTextFormattedCitation":"6","previouslyFormattedCitation":"&lt;sup&gt;6&lt;/sup&gt;"},"properties":{"noteIndex":0},"schema":"https://github.com/citation-style-language/schema/raw/master/csl-citation.json"}</w:instrText>
      </w:r>
      <w:r w:rsidR="00B73A3F" w:rsidRPr="00E07E86">
        <w:rPr>
          <w:position w:val="-1"/>
          <w:lang w:val="en-US" w:eastAsia="zh-CN"/>
        </w:rPr>
        <w:fldChar w:fldCharType="separate"/>
      </w:r>
      <w:r w:rsidR="00431140" w:rsidRPr="00E07E86">
        <w:rPr>
          <w:noProof/>
          <w:position w:val="-1"/>
          <w:vertAlign w:val="superscript"/>
          <w:lang w:val="en-US" w:eastAsia="zh-CN"/>
        </w:rPr>
        <w:t>6</w:t>
      </w:r>
      <w:r w:rsidR="00B73A3F" w:rsidRPr="00E07E86">
        <w:rPr>
          <w:position w:val="-1"/>
          <w:lang w:val="en-US" w:eastAsia="zh-CN"/>
        </w:rPr>
        <w:fldChar w:fldCharType="end"/>
      </w:r>
      <w:r w:rsidR="00B73A3F" w:rsidRPr="00E07E86">
        <w:rPr>
          <w:position w:val="-1"/>
          <w:lang w:val="en-US" w:eastAsia="zh-CN"/>
        </w:rPr>
        <w:t>.</w:t>
      </w:r>
    </w:p>
    <w:p w14:paraId="192E0E7C" w14:textId="77777777" w:rsidR="001C73B5" w:rsidRPr="00E07E86" w:rsidRDefault="001C73B5">
      <w:p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4"/>
          <w:szCs w:val="24"/>
        </w:rPr>
      </w:pPr>
    </w:p>
    <w:p w14:paraId="4025E04C" w14:textId="77777777" w:rsidR="001C73B5" w:rsidRPr="00E07E86" w:rsidRDefault="001C73B5">
      <w:p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4"/>
          <w:szCs w:val="24"/>
        </w:rPr>
      </w:pPr>
    </w:p>
    <w:p w14:paraId="0140BD5D" w14:textId="106B6405" w:rsidR="0043530A" w:rsidRPr="00E07E86" w:rsidRDefault="00424793">
      <w:pPr>
        <w:pBdr>
          <w:top w:val="nil"/>
          <w:left w:val="nil"/>
          <w:bottom w:val="nil"/>
          <w:right w:val="nil"/>
          <w:between w:val="nil"/>
        </w:pBdr>
        <w:spacing w:after="0" w:line="240" w:lineRule="auto"/>
        <w:ind w:left="1" w:hanging="3"/>
        <w:jc w:val="both"/>
        <w:rPr>
          <w:rFonts w:ascii="Times New Roman" w:eastAsia="Times New Roman" w:hAnsi="Times New Roman" w:cs="Times New Roman"/>
          <w:b/>
          <w:sz w:val="26"/>
          <w:szCs w:val="26"/>
        </w:rPr>
      </w:pPr>
      <w:proofErr w:type="spellStart"/>
      <w:r w:rsidRPr="00E07E86">
        <w:rPr>
          <w:rFonts w:ascii="Times New Roman" w:eastAsia="Times New Roman" w:hAnsi="Times New Roman" w:cs="Times New Roman"/>
          <w:b/>
          <w:sz w:val="26"/>
          <w:szCs w:val="26"/>
        </w:rPr>
        <w:t>Haplogroup</w:t>
      </w:r>
      <w:proofErr w:type="spellEnd"/>
      <w:r w:rsidR="0043530A" w:rsidRPr="00E07E86">
        <w:rPr>
          <w:rFonts w:ascii="Times New Roman" w:eastAsia="Times New Roman" w:hAnsi="Times New Roman" w:cs="Times New Roman"/>
          <w:b/>
          <w:sz w:val="26"/>
          <w:szCs w:val="26"/>
        </w:rPr>
        <w:t xml:space="preserve"> frequency distributions in the investigated</w:t>
      </w:r>
      <w:r w:rsidR="004A0F49" w:rsidRPr="00E07E86">
        <w:rPr>
          <w:rFonts w:ascii="Times New Roman" w:eastAsia="Times New Roman" w:hAnsi="Times New Roman" w:cs="Times New Roman"/>
          <w:b/>
          <w:sz w:val="26"/>
          <w:szCs w:val="26"/>
        </w:rPr>
        <w:t xml:space="preserve"> populations</w:t>
      </w:r>
      <w:r w:rsidR="0043530A" w:rsidRPr="00E07E86">
        <w:rPr>
          <w:rFonts w:ascii="Times New Roman" w:eastAsia="Times New Roman" w:hAnsi="Times New Roman" w:cs="Times New Roman"/>
          <w:b/>
          <w:sz w:val="26"/>
          <w:szCs w:val="26"/>
        </w:rPr>
        <w:t xml:space="preserve"> and other Hungarian groups</w:t>
      </w:r>
    </w:p>
    <w:p w14:paraId="62F7DC0F" w14:textId="596046D8" w:rsidR="00C13331" w:rsidRPr="00E07E86" w:rsidRDefault="002C170A" w:rsidP="00C13331">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b/>
          <w:color w:val="000000"/>
          <w:sz w:val="26"/>
          <w:szCs w:val="26"/>
        </w:rPr>
      </w:pPr>
      <w:r w:rsidRPr="00E07E86">
        <w:rPr>
          <w:rFonts w:ascii="Times New Roman" w:eastAsia="Times New Roman" w:hAnsi="Times New Roman" w:cs="Times New Roman"/>
          <w:b/>
          <w:noProof/>
          <w:sz w:val="24"/>
          <w:szCs w:val="24"/>
          <w:lang w:val="en-IN" w:eastAsia="en-IN"/>
        </w:rPr>
        <mc:AlternateContent>
          <mc:Choice Requires="wps">
            <w:drawing>
              <wp:anchor distT="45720" distB="45720" distL="114300" distR="114300" simplePos="0" relativeHeight="251667456" behindDoc="0" locked="0" layoutInCell="1" allowOverlap="1" wp14:anchorId="6A569B98" wp14:editId="2B189CE3">
                <wp:simplePos x="0" y="0"/>
                <wp:positionH relativeFrom="leftMargin">
                  <wp:posOffset>728345</wp:posOffset>
                </wp:positionH>
                <wp:positionV relativeFrom="margin">
                  <wp:posOffset>4570095</wp:posOffset>
                </wp:positionV>
                <wp:extent cx="292735" cy="318770"/>
                <wp:effectExtent l="0" t="0" r="0" b="5080"/>
                <wp:wrapSquare wrapText="bothSides"/>
                <wp:docPr id="1649586598"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318770"/>
                        </a:xfrm>
                        <a:prstGeom prst="rect">
                          <a:avLst/>
                        </a:prstGeom>
                        <a:solidFill>
                          <a:srgbClr val="FFFFFF"/>
                        </a:solidFill>
                        <a:ln w="9525">
                          <a:noFill/>
                          <a:miter lim="800000"/>
                          <a:headEnd/>
                          <a:tailEnd/>
                        </a:ln>
                      </wps:spPr>
                      <wps:txbx>
                        <w:txbxContent>
                          <w:p w14:paraId="59C21EFD" w14:textId="77777777" w:rsidR="00C13331" w:rsidRPr="00051CC9" w:rsidRDefault="00C13331" w:rsidP="00C13331">
                            <w:pPr>
                              <w:ind w:left="1" w:hanging="3"/>
                              <w:rPr>
                                <w:b/>
                                <w:bCs/>
                                <w:sz w:val="32"/>
                                <w:szCs w:val="32"/>
                              </w:rPr>
                            </w:pPr>
                            <w:r w:rsidRPr="00051CC9">
                              <w:rPr>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569B98" id="_x0000_t202" coordsize="21600,21600" o:spt="202" path="m,l,21600r21600,l21600,xe">
                <v:stroke joinstyle="miter"/>
                <v:path gradientshapeok="t" o:connecttype="rect"/>
              </v:shapetype>
              <v:shape id="Szövegdoboz 2" o:spid="_x0000_s1026" type="#_x0000_t202" style="position:absolute;left:0;text-align:left;margin-left:57.35pt;margin-top:359.85pt;width:23.05pt;height:25.1pt;z-index:25166745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" stroked="f">
                <v:textbox>
                  <w:txbxContent>
                    <w:p w14:paraId="59C21EFD" w14:textId="77777777" w:rsidR="00C13331" w:rsidRPr="00051CC9" w:rsidRDefault="00C13331" w:rsidP="00C13331">
                      <w:pPr>
                        <w:ind w:left="1" w:hanging="3"/>
                        <w:rPr>
                          <w:b/>
                          <w:bCs/>
                          <w:sz w:val="32"/>
                          <w:szCs w:val="32"/>
                        </w:rPr>
                      </w:pPr>
                      <w:r w:rsidRPr="00051CC9">
                        <w:rPr>
                          <w:b/>
                          <w:bCs/>
                          <w:sz w:val="32"/>
                          <w:szCs w:val="32"/>
                        </w:rPr>
                        <w:t>A</w:t>
                      </w:r>
                    </w:p>
                  </w:txbxContent>
                </v:textbox>
                <w10:wrap type="square" anchorx="margin" anchory="margin"/>
              </v:shape>
            </w:pict>
          </mc:Fallback>
        </mc:AlternateContent>
      </w:r>
    </w:p>
    <w:p w14:paraId="6769BB3D" w14:textId="504EC4A9" w:rsidR="004663E9" w:rsidRPr="00E07E86" w:rsidRDefault="002C170A">
      <w:pPr>
        <w:pBdr>
          <w:top w:val="nil"/>
          <w:left w:val="nil"/>
          <w:bottom w:val="nil"/>
          <w:right w:val="nil"/>
          <w:between w:val="nil"/>
        </w:pBdr>
        <w:spacing w:after="0" w:line="240" w:lineRule="auto"/>
        <w:ind w:left="1" w:hanging="3"/>
        <w:jc w:val="both"/>
        <w:rPr>
          <w:rFonts w:ascii="Times New Roman" w:eastAsia="Times New Roman" w:hAnsi="Times New Roman" w:cs="Times New Roman"/>
          <w:b/>
          <w:color w:val="000000"/>
          <w:sz w:val="26"/>
          <w:szCs w:val="26"/>
        </w:rPr>
      </w:pPr>
      <w:r w:rsidRPr="00E07E86">
        <w:rPr>
          <w:rFonts w:ascii="Times New Roman" w:eastAsia="Times New Roman" w:hAnsi="Times New Roman" w:cs="Times New Roman"/>
          <w:b/>
          <w:noProof/>
          <w:color w:val="000000"/>
          <w:sz w:val="26"/>
          <w:szCs w:val="26"/>
          <w:lang w:val="en-IN" w:eastAsia="en-IN"/>
        </w:rPr>
        <w:drawing>
          <wp:inline distT="0" distB="0" distL="0" distR="0" wp14:anchorId="5F5EACEB" wp14:editId="00B6C182">
            <wp:extent cx="5705045" cy="3533564"/>
            <wp:effectExtent l="0" t="0" r="0" b="0"/>
            <wp:docPr id="1334844105"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3086" cy="3538545"/>
                    </a:xfrm>
                    <a:prstGeom prst="rect">
                      <a:avLst/>
                    </a:prstGeom>
                    <a:noFill/>
                  </pic:spPr>
                </pic:pic>
              </a:graphicData>
            </a:graphic>
          </wp:inline>
        </w:drawing>
      </w:r>
    </w:p>
    <w:p w14:paraId="7FCD5CC2" w14:textId="627B4FF5" w:rsidR="004663E9" w:rsidRPr="00E07E86" w:rsidRDefault="004663E9">
      <w:pPr>
        <w:pBdr>
          <w:top w:val="nil"/>
          <w:left w:val="nil"/>
          <w:bottom w:val="nil"/>
          <w:right w:val="nil"/>
          <w:between w:val="nil"/>
        </w:pBdr>
        <w:spacing w:after="0" w:line="240" w:lineRule="auto"/>
        <w:ind w:left="1" w:hanging="3"/>
        <w:jc w:val="both"/>
        <w:rPr>
          <w:rFonts w:ascii="Times New Roman" w:eastAsia="Times New Roman" w:hAnsi="Times New Roman" w:cs="Times New Roman"/>
          <w:b/>
          <w:color w:val="000000"/>
          <w:sz w:val="26"/>
          <w:szCs w:val="26"/>
        </w:rPr>
      </w:pPr>
    </w:p>
    <w:p w14:paraId="39C932CE" w14:textId="77777777" w:rsidR="004663E9" w:rsidRPr="00E07E86" w:rsidRDefault="004663E9">
      <w:pPr>
        <w:pBdr>
          <w:top w:val="nil"/>
          <w:left w:val="nil"/>
          <w:bottom w:val="nil"/>
          <w:right w:val="nil"/>
          <w:between w:val="nil"/>
        </w:pBdr>
        <w:spacing w:after="0" w:line="240" w:lineRule="auto"/>
        <w:ind w:left="1" w:hanging="3"/>
        <w:jc w:val="both"/>
        <w:rPr>
          <w:rFonts w:ascii="Times New Roman" w:eastAsia="Times New Roman" w:hAnsi="Times New Roman" w:cs="Times New Roman"/>
          <w:b/>
          <w:color w:val="000000"/>
          <w:sz w:val="26"/>
          <w:szCs w:val="26"/>
        </w:rPr>
      </w:pPr>
    </w:p>
    <w:p w14:paraId="2FFE2437" w14:textId="75A0FC97" w:rsidR="004663E9" w:rsidRPr="00E07E86" w:rsidRDefault="004663E9">
      <w:pPr>
        <w:pBdr>
          <w:top w:val="nil"/>
          <w:left w:val="nil"/>
          <w:bottom w:val="nil"/>
          <w:right w:val="nil"/>
          <w:between w:val="nil"/>
        </w:pBdr>
        <w:spacing w:after="0" w:line="240" w:lineRule="auto"/>
        <w:ind w:left="1" w:hanging="3"/>
        <w:jc w:val="both"/>
        <w:rPr>
          <w:rFonts w:ascii="Times New Roman" w:eastAsia="Times New Roman" w:hAnsi="Times New Roman" w:cs="Times New Roman"/>
          <w:b/>
          <w:color w:val="000000"/>
          <w:sz w:val="26"/>
          <w:szCs w:val="26"/>
        </w:rPr>
      </w:pPr>
    </w:p>
    <w:p w14:paraId="0FA61362" w14:textId="3DE93415" w:rsidR="00F442BC" w:rsidRPr="00E07E86" w:rsidRDefault="00F442BC">
      <w:p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6"/>
          <w:szCs w:val="26"/>
        </w:rPr>
      </w:pPr>
      <w:r w:rsidRPr="00E07E86">
        <w:rPr>
          <w:rFonts w:ascii="Times New Roman" w:eastAsia="Times New Roman" w:hAnsi="Times New Roman" w:cs="Times New Roman"/>
          <w:b/>
          <w:noProof/>
          <w:sz w:val="24"/>
          <w:szCs w:val="24"/>
          <w:lang w:val="en-IN" w:eastAsia="en-IN"/>
        </w:rPr>
        <mc:AlternateContent>
          <mc:Choice Requires="wps">
            <w:drawing>
              <wp:anchor distT="45720" distB="45720" distL="114300" distR="114300" simplePos="0" relativeHeight="251671552" behindDoc="0" locked="0" layoutInCell="1" allowOverlap="1" wp14:anchorId="0CA0B475" wp14:editId="219C05B4">
                <wp:simplePos x="0" y="0"/>
                <wp:positionH relativeFrom="leftMargin">
                  <wp:posOffset>667783</wp:posOffset>
                </wp:positionH>
                <wp:positionV relativeFrom="margin">
                  <wp:align>top</wp:align>
                </wp:positionV>
                <wp:extent cx="292735" cy="318770"/>
                <wp:effectExtent l="0" t="0" r="0" b="5080"/>
                <wp:wrapSquare wrapText="bothSides"/>
                <wp:docPr id="1568243533"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318770"/>
                        </a:xfrm>
                        <a:prstGeom prst="rect">
                          <a:avLst/>
                        </a:prstGeom>
                        <a:solidFill>
                          <a:srgbClr val="FFFFFF"/>
                        </a:solidFill>
                        <a:ln w="9525">
                          <a:noFill/>
                          <a:miter lim="800000"/>
                          <a:headEnd/>
                          <a:tailEnd/>
                        </a:ln>
                      </wps:spPr>
                      <wps:txbx>
                        <w:txbxContent>
                          <w:p w14:paraId="21624BCA" w14:textId="2F8C030E" w:rsidR="00F442BC" w:rsidRPr="00051CC9" w:rsidRDefault="00F442BC" w:rsidP="00F442BC">
                            <w:pPr>
                              <w:ind w:left="1" w:hanging="3"/>
                              <w:rPr>
                                <w:b/>
                                <w:bCs/>
                                <w:sz w:val="32"/>
                                <w:szCs w:val="32"/>
                              </w:rPr>
                            </w:pPr>
                            <w:r>
                              <w:rPr>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A0B475" id="_x0000_s1027" type="#_x0000_t202" style="position:absolute;left:0;text-align:left;margin-left:52.6pt;margin-top:0;width:23.05pt;height:25.1pt;z-index:251671552;visibility:visible;mso-wrap-style:square;mso-width-percent:0;mso-height-percent:0;mso-wrap-distance-left:9pt;mso-wrap-distance-top:3.6pt;mso-wrap-distance-right:9pt;mso-wrap-distance-bottom:3.6pt;mso-position-horizontal:absolute;mso-position-horizontal-relative:left-margin-area;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" stroked="f">
                <v:textbox>
                  <w:txbxContent>
                    <w:p w14:paraId="21624BCA" w14:textId="2F8C030E" w:rsidR="00F442BC" w:rsidRPr="00051CC9" w:rsidRDefault="00F442BC" w:rsidP="00F442BC">
                      <w:pPr>
                        <w:ind w:left="1" w:hanging="3"/>
                        <w:rPr>
                          <w:b/>
                          <w:bCs/>
                          <w:sz w:val="32"/>
                          <w:szCs w:val="32"/>
                        </w:rPr>
                      </w:pPr>
                      <w:r>
                        <w:rPr>
                          <w:b/>
                          <w:bCs/>
                          <w:sz w:val="32"/>
                          <w:szCs w:val="32"/>
                        </w:rPr>
                        <w:t>B</w:t>
                      </w:r>
                    </w:p>
                  </w:txbxContent>
                </v:textbox>
                <w10:wrap type="square" anchorx="margin" anchory="margin"/>
              </v:shape>
            </w:pict>
          </mc:Fallback>
        </mc:AlternateContent>
      </w:r>
      <w:r w:rsidR="009A6C35" w:rsidRPr="00E07E86">
        <w:rPr>
          <w:rFonts w:ascii="Times New Roman" w:eastAsia="Times New Roman" w:hAnsi="Times New Roman" w:cs="Times New Roman"/>
          <w:b/>
          <w:noProof/>
          <w:color w:val="000000"/>
          <w:sz w:val="26"/>
          <w:szCs w:val="26"/>
          <w:lang w:val="en-IN" w:eastAsia="en-IN"/>
        </w:rPr>
        <w:drawing>
          <wp:inline distT="0" distB="0" distL="0" distR="0" wp14:anchorId="156FC5AC" wp14:editId="7F9CF78C">
            <wp:extent cx="5879763" cy="4707863"/>
            <wp:effectExtent l="0" t="0" r="6985" b="0"/>
            <wp:docPr id="1743285740"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6266" cy="4713070"/>
                    </a:xfrm>
                    <a:prstGeom prst="rect">
                      <a:avLst/>
                    </a:prstGeom>
                    <a:noFill/>
                  </pic:spPr>
                </pic:pic>
              </a:graphicData>
            </a:graphic>
          </wp:inline>
        </w:drawing>
      </w:r>
    </w:p>
    <w:p w14:paraId="1737B1E8" w14:textId="1580BCE2" w:rsidR="00F442BC" w:rsidRPr="00E07E86" w:rsidRDefault="00F442BC">
      <w:pPr>
        <w:pBdr>
          <w:top w:val="nil"/>
          <w:left w:val="nil"/>
          <w:bottom w:val="nil"/>
          <w:right w:val="nil"/>
          <w:between w:val="nil"/>
        </w:pBdr>
        <w:spacing w:after="0" w:line="240" w:lineRule="auto"/>
        <w:ind w:left="1" w:hanging="3"/>
        <w:jc w:val="both"/>
        <w:rPr>
          <w:rFonts w:ascii="Times New Roman" w:eastAsia="Times New Roman" w:hAnsi="Times New Roman" w:cs="Times New Roman"/>
          <w:b/>
          <w:color w:val="000000"/>
          <w:sz w:val="26"/>
          <w:szCs w:val="26"/>
        </w:rPr>
      </w:pPr>
    </w:p>
    <w:p w14:paraId="697D3FBB" w14:textId="77777777" w:rsidR="00C13331" w:rsidRPr="00E07E86" w:rsidRDefault="00C13331" w:rsidP="00C13331">
      <w:pPr>
        <w:spacing w:after="0" w:line="240" w:lineRule="auto"/>
        <w:ind w:left="0" w:hanging="2"/>
        <w:jc w:val="both"/>
        <w:rPr>
          <w:rFonts w:asciiTheme="minorHAnsi" w:eastAsia="Times New Roman" w:hAnsiTheme="minorHAnsi" w:cstheme="minorHAnsi"/>
          <w:b/>
        </w:rPr>
      </w:pPr>
      <w:r w:rsidRPr="00E07E86">
        <w:rPr>
          <w:rFonts w:asciiTheme="minorHAnsi" w:eastAsia="Times New Roman" w:hAnsiTheme="minorHAnsi" w:cstheme="minorHAnsi"/>
          <w:b/>
        </w:rPr>
        <w:t xml:space="preserve">Fig. S1 Y-chromosomal (Fig. S1 part A) and mitochondrial (Fig. S1 part B) </w:t>
      </w:r>
      <w:proofErr w:type="spellStart"/>
      <w:r w:rsidRPr="00E07E86">
        <w:rPr>
          <w:rFonts w:asciiTheme="minorHAnsi" w:eastAsia="Times New Roman" w:hAnsiTheme="minorHAnsi" w:cstheme="minorHAnsi"/>
          <w:b/>
        </w:rPr>
        <w:t>haplogroup</w:t>
      </w:r>
      <w:proofErr w:type="spellEnd"/>
      <w:r w:rsidRPr="00E07E86">
        <w:rPr>
          <w:rFonts w:asciiTheme="minorHAnsi" w:eastAsia="Times New Roman" w:hAnsiTheme="minorHAnsi" w:cstheme="minorHAnsi"/>
          <w:b/>
        </w:rPr>
        <w:t xml:space="preserve"> frequencies </w:t>
      </w:r>
    </w:p>
    <w:p w14:paraId="0502DE20" w14:textId="001F8D3B" w:rsidR="00C13331" w:rsidRPr="00E07E86" w:rsidRDefault="003B53D3" w:rsidP="003B53D3">
      <w:pPr>
        <w:pBdr>
          <w:top w:val="nil"/>
          <w:left w:val="nil"/>
          <w:bottom w:val="nil"/>
          <w:right w:val="nil"/>
          <w:between w:val="nil"/>
        </w:pBdr>
        <w:spacing w:after="0" w:line="240" w:lineRule="auto"/>
        <w:ind w:left="0" w:hanging="2"/>
        <w:jc w:val="both"/>
        <w:rPr>
          <w:rFonts w:asciiTheme="minorHAnsi" w:eastAsia="Times New Roman" w:hAnsiTheme="minorHAnsi" w:cstheme="minorHAnsi"/>
          <w:bCs/>
        </w:rPr>
      </w:pPr>
      <w:r w:rsidRPr="00E07E86">
        <w:rPr>
          <w:rFonts w:asciiTheme="minorHAnsi" w:eastAsia="Times New Roman" w:hAnsiTheme="minorHAnsi" w:cstheme="minorHAnsi"/>
          <w:bCs/>
        </w:rPr>
        <w:t>Sample sizes are indicated for each group</w:t>
      </w:r>
      <w:r w:rsidR="00D64C51" w:rsidRPr="00E07E86">
        <w:rPr>
          <w:rFonts w:asciiTheme="minorHAnsi" w:eastAsia="Times New Roman" w:hAnsiTheme="minorHAnsi" w:cstheme="minorHAnsi"/>
          <w:bCs/>
        </w:rPr>
        <w:t>. D</w:t>
      </w:r>
      <w:r w:rsidRPr="00E07E86">
        <w:rPr>
          <w:rFonts w:asciiTheme="minorHAnsi" w:eastAsia="Times New Roman" w:hAnsiTheme="minorHAnsi" w:cstheme="minorHAnsi"/>
          <w:bCs/>
        </w:rPr>
        <w:t xml:space="preserve">iffering </w:t>
      </w:r>
      <w:proofErr w:type="spellStart"/>
      <w:r w:rsidRPr="00E07E86">
        <w:rPr>
          <w:rFonts w:asciiTheme="minorHAnsi" w:eastAsia="Times New Roman" w:hAnsiTheme="minorHAnsi" w:cstheme="minorHAnsi"/>
          <w:bCs/>
        </w:rPr>
        <w:t>haplogroup</w:t>
      </w:r>
      <w:proofErr w:type="spellEnd"/>
      <w:r w:rsidRPr="00E07E86">
        <w:rPr>
          <w:rFonts w:asciiTheme="minorHAnsi" w:eastAsia="Times New Roman" w:hAnsiTheme="minorHAnsi" w:cstheme="minorHAnsi"/>
          <w:bCs/>
        </w:rPr>
        <w:t xml:space="preserve"> proportions arise, particularly regarding the Y </w:t>
      </w:r>
      <w:proofErr w:type="spellStart"/>
      <w:r w:rsidRPr="00E07E86">
        <w:rPr>
          <w:rFonts w:asciiTheme="minorHAnsi" w:eastAsia="Times New Roman" w:hAnsiTheme="minorHAnsi" w:cstheme="minorHAnsi"/>
          <w:bCs/>
        </w:rPr>
        <w:t>haplogroups</w:t>
      </w:r>
      <w:proofErr w:type="spellEnd"/>
      <w:r w:rsidRPr="00E07E86">
        <w:rPr>
          <w:rFonts w:asciiTheme="minorHAnsi" w:eastAsia="Times New Roman" w:hAnsiTheme="minorHAnsi" w:cstheme="minorHAnsi"/>
          <w:bCs/>
        </w:rPr>
        <w:t xml:space="preserve"> of the </w:t>
      </w:r>
      <w:proofErr w:type="spellStart"/>
      <w:r w:rsidRPr="00E07E86">
        <w:rPr>
          <w:rFonts w:asciiTheme="minorHAnsi" w:eastAsia="Times New Roman" w:hAnsiTheme="minorHAnsi" w:cstheme="minorHAnsi"/>
          <w:bCs/>
        </w:rPr>
        <w:t>Zobor</w:t>
      </w:r>
      <w:proofErr w:type="spellEnd"/>
      <w:r w:rsidRPr="00E07E86">
        <w:rPr>
          <w:rFonts w:asciiTheme="minorHAnsi" w:eastAsia="Times New Roman" w:hAnsiTheme="minorHAnsi" w:cstheme="minorHAnsi"/>
          <w:bCs/>
        </w:rPr>
        <w:t xml:space="preserve"> region. The majority of paternal and maternal </w:t>
      </w:r>
      <w:proofErr w:type="spellStart"/>
      <w:r w:rsidRPr="00E07E86">
        <w:rPr>
          <w:rFonts w:asciiTheme="minorHAnsi" w:eastAsia="Times New Roman" w:hAnsiTheme="minorHAnsi" w:cstheme="minorHAnsi"/>
          <w:bCs/>
        </w:rPr>
        <w:t>haplogroups</w:t>
      </w:r>
      <w:proofErr w:type="spellEnd"/>
      <w:r w:rsidRPr="00E07E86">
        <w:rPr>
          <w:rFonts w:asciiTheme="minorHAnsi" w:eastAsia="Times New Roman" w:hAnsiTheme="minorHAnsi" w:cstheme="minorHAnsi"/>
          <w:bCs/>
        </w:rPr>
        <w:t xml:space="preserve"> </w:t>
      </w:r>
      <w:r w:rsidR="00D64C51" w:rsidRPr="00E07E86">
        <w:rPr>
          <w:rFonts w:asciiTheme="minorHAnsi" w:eastAsia="Times New Roman" w:hAnsiTheme="minorHAnsi" w:cstheme="minorHAnsi"/>
          <w:bCs/>
        </w:rPr>
        <w:t>has documented</w:t>
      </w:r>
      <w:r w:rsidRPr="00E07E86">
        <w:rPr>
          <w:rFonts w:asciiTheme="minorHAnsi" w:eastAsia="Times New Roman" w:hAnsiTheme="minorHAnsi" w:cstheme="minorHAnsi"/>
          <w:bCs/>
        </w:rPr>
        <w:t xml:space="preserve"> East-Central European spectrum</w:t>
      </w:r>
      <w:r w:rsidR="00D64C51" w:rsidRPr="00E07E86">
        <w:rPr>
          <w:rFonts w:asciiTheme="minorHAnsi" w:eastAsia="Times New Roman" w:hAnsiTheme="minorHAnsi" w:cstheme="minorHAnsi"/>
          <w:bCs/>
        </w:rPr>
        <w:t xml:space="preserve"> (</w:t>
      </w:r>
      <w:r w:rsidR="00D64C51" w:rsidRPr="00E07E86">
        <w:rPr>
          <w:rFonts w:asciiTheme="minorHAnsi" w:eastAsia="Times New Roman" w:hAnsiTheme="minorHAnsi" w:cstheme="minorHAnsi"/>
          <w:b/>
        </w:rPr>
        <w:t>Table S</w:t>
      </w:r>
      <w:r w:rsidR="00B67831" w:rsidRPr="00E07E86">
        <w:rPr>
          <w:rFonts w:asciiTheme="minorHAnsi" w:eastAsia="Times New Roman" w:hAnsiTheme="minorHAnsi" w:cstheme="minorHAnsi"/>
          <w:b/>
        </w:rPr>
        <w:t>3</w:t>
      </w:r>
      <w:r w:rsidR="00D64C51" w:rsidRPr="00E07E86">
        <w:rPr>
          <w:rFonts w:asciiTheme="minorHAnsi" w:eastAsia="Times New Roman" w:hAnsiTheme="minorHAnsi" w:cstheme="minorHAnsi"/>
          <w:bCs/>
        </w:rPr>
        <w:t>)</w:t>
      </w:r>
      <w:r w:rsidRPr="00E07E86">
        <w:rPr>
          <w:rFonts w:asciiTheme="minorHAnsi" w:eastAsia="Times New Roman" w:hAnsiTheme="minorHAnsi" w:cstheme="minorHAnsi"/>
          <w:bCs/>
        </w:rPr>
        <w:t xml:space="preserve">, </w:t>
      </w:r>
      <w:r w:rsidR="00D64C51" w:rsidRPr="00E07E86">
        <w:rPr>
          <w:rFonts w:asciiTheme="minorHAnsi" w:eastAsia="Times New Roman" w:hAnsiTheme="minorHAnsi" w:cstheme="minorHAnsi"/>
          <w:bCs/>
        </w:rPr>
        <w:t xml:space="preserve">and </w:t>
      </w:r>
      <w:r w:rsidRPr="00E07E86">
        <w:rPr>
          <w:rFonts w:asciiTheme="minorHAnsi" w:eastAsia="Times New Roman" w:hAnsiTheme="minorHAnsi" w:cstheme="minorHAnsi"/>
          <w:bCs/>
        </w:rPr>
        <w:t xml:space="preserve">less common </w:t>
      </w:r>
      <w:proofErr w:type="spellStart"/>
      <w:r w:rsidRPr="00E07E86">
        <w:rPr>
          <w:rFonts w:asciiTheme="minorHAnsi" w:eastAsia="Times New Roman" w:hAnsiTheme="minorHAnsi" w:cstheme="minorHAnsi"/>
          <w:bCs/>
        </w:rPr>
        <w:t>subhaplogroups</w:t>
      </w:r>
      <w:proofErr w:type="spellEnd"/>
      <w:r w:rsidRPr="00E07E86">
        <w:rPr>
          <w:rFonts w:asciiTheme="minorHAnsi" w:eastAsia="Times New Roman" w:hAnsiTheme="minorHAnsi" w:cstheme="minorHAnsi"/>
          <w:bCs/>
        </w:rPr>
        <w:t xml:space="preserve"> and lineages revealed ancient connections to Eastern </w:t>
      </w:r>
      <w:r w:rsidR="00D64C51" w:rsidRPr="00E07E86">
        <w:rPr>
          <w:rFonts w:asciiTheme="minorHAnsi" w:eastAsia="Times New Roman" w:hAnsiTheme="minorHAnsi" w:cstheme="minorHAnsi"/>
          <w:bCs/>
        </w:rPr>
        <w:t xml:space="preserve">Eurasian </w:t>
      </w:r>
      <w:r w:rsidRPr="00E07E86">
        <w:rPr>
          <w:rFonts w:asciiTheme="minorHAnsi" w:eastAsia="Times New Roman" w:hAnsiTheme="minorHAnsi" w:cstheme="minorHAnsi"/>
          <w:bCs/>
        </w:rPr>
        <w:t>regions.</w:t>
      </w:r>
      <w:r w:rsidR="00D64C51" w:rsidRPr="00E07E86">
        <w:rPr>
          <w:rFonts w:asciiTheme="minorHAnsi" w:eastAsia="Times New Roman" w:hAnsiTheme="minorHAnsi" w:cstheme="minorHAnsi"/>
          <w:bCs/>
        </w:rPr>
        <w:t xml:space="preserve"> References to previously published uniparental data are presented in </w:t>
      </w:r>
      <w:r w:rsidR="00D64C51" w:rsidRPr="00E07E86">
        <w:rPr>
          <w:rFonts w:asciiTheme="minorHAnsi" w:eastAsia="Times New Roman" w:hAnsiTheme="minorHAnsi" w:cstheme="minorHAnsi"/>
          <w:b/>
        </w:rPr>
        <w:t>Table S</w:t>
      </w:r>
      <w:r w:rsidR="00B67831" w:rsidRPr="00E07E86">
        <w:rPr>
          <w:rFonts w:asciiTheme="minorHAnsi" w:eastAsia="Times New Roman" w:hAnsiTheme="minorHAnsi" w:cstheme="minorHAnsi"/>
          <w:b/>
        </w:rPr>
        <w:t xml:space="preserve">5 </w:t>
      </w:r>
      <w:r w:rsidR="00B67831" w:rsidRPr="00E07E86">
        <w:rPr>
          <w:rFonts w:asciiTheme="minorHAnsi" w:eastAsia="Times New Roman" w:hAnsiTheme="minorHAnsi" w:cstheme="minorHAnsi"/>
          <w:bCs/>
        </w:rPr>
        <w:t>and</w:t>
      </w:r>
      <w:r w:rsidR="00B67831" w:rsidRPr="00E07E86">
        <w:rPr>
          <w:rFonts w:asciiTheme="minorHAnsi" w:eastAsia="Times New Roman" w:hAnsiTheme="minorHAnsi" w:cstheme="minorHAnsi"/>
          <w:b/>
        </w:rPr>
        <w:t xml:space="preserve"> S7</w:t>
      </w:r>
      <w:r w:rsidR="00D64C51" w:rsidRPr="00E07E86">
        <w:rPr>
          <w:rFonts w:asciiTheme="minorHAnsi" w:eastAsia="Times New Roman" w:hAnsiTheme="minorHAnsi" w:cstheme="minorHAnsi"/>
          <w:b/>
        </w:rPr>
        <w:t>.</w:t>
      </w:r>
    </w:p>
    <w:p w14:paraId="13060E08" w14:textId="6A24D972" w:rsidR="00DC2EAE" w:rsidRPr="00E07E86" w:rsidRDefault="00DC2EAE">
      <w:pPr>
        <w:ind w:leftChars="0" w:left="0" w:firstLineChars="0"/>
        <w:textDirection w:val="lrTb"/>
        <w:textAlignment w:val="auto"/>
        <w:outlineLvl w:val="9"/>
        <w:rPr>
          <w:rFonts w:ascii="Times New Roman" w:eastAsia="Times New Roman" w:hAnsi="Times New Roman" w:cs="Times New Roman"/>
          <w:b/>
          <w:sz w:val="26"/>
          <w:szCs w:val="26"/>
        </w:rPr>
      </w:pPr>
      <w:r w:rsidRPr="00E07E86">
        <w:rPr>
          <w:rFonts w:ascii="Times New Roman" w:eastAsia="Times New Roman" w:hAnsi="Times New Roman" w:cs="Times New Roman"/>
          <w:b/>
          <w:sz w:val="26"/>
          <w:szCs w:val="26"/>
        </w:rPr>
        <w:br w:type="page"/>
      </w:r>
    </w:p>
    <w:p w14:paraId="3C9DA4C2" w14:textId="77777777" w:rsidR="00C13331" w:rsidRPr="00E07E86" w:rsidRDefault="00C13331" w:rsidP="00DC2EAE">
      <w:pPr>
        <w:ind w:leftChars="0" w:left="0" w:firstLineChars="0" w:firstLine="0"/>
        <w:textDirection w:val="lrTb"/>
        <w:textAlignment w:val="auto"/>
        <w:outlineLvl w:val="9"/>
        <w:rPr>
          <w:rFonts w:ascii="Times New Roman" w:eastAsia="Times New Roman" w:hAnsi="Times New Roman" w:cs="Times New Roman"/>
          <w:b/>
          <w:sz w:val="26"/>
          <w:szCs w:val="26"/>
        </w:rPr>
      </w:pPr>
    </w:p>
    <w:p w14:paraId="2E9371B0" w14:textId="1C66137B" w:rsidR="00C13331" w:rsidRPr="00E07E86" w:rsidRDefault="00C13331" w:rsidP="00C13331">
      <w:pPr>
        <w:pBdr>
          <w:top w:val="nil"/>
          <w:left w:val="nil"/>
          <w:bottom w:val="nil"/>
          <w:right w:val="nil"/>
          <w:between w:val="nil"/>
        </w:pBdr>
        <w:spacing w:after="0" w:line="240" w:lineRule="auto"/>
        <w:ind w:left="1" w:hanging="3"/>
        <w:jc w:val="both"/>
        <w:rPr>
          <w:rFonts w:ascii="Times New Roman" w:eastAsia="Times New Roman" w:hAnsi="Times New Roman" w:cs="Times New Roman"/>
          <w:b/>
          <w:color w:val="000000"/>
          <w:sz w:val="26"/>
          <w:szCs w:val="26"/>
        </w:rPr>
      </w:pPr>
      <w:proofErr w:type="spellStart"/>
      <w:r w:rsidRPr="00E07E86">
        <w:rPr>
          <w:rFonts w:ascii="Times New Roman" w:eastAsia="Times New Roman" w:hAnsi="Times New Roman" w:cs="Times New Roman"/>
          <w:b/>
          <w:sz w:val="26"/>
          <w:szCs w:val="26"/>
        </w:rPr>
        <w:t>Haplogroup</w:t>
      </w:r>
      <w:proofErr w:type="spellEnd"/>
      <w:r w:rsidRPr="00E07E86">
        <w:rPr>
          <w:rFonts w:ascii="Times New Roman" w:eastAsia="Times New Roman" w:hAnsi="Times New Roman" w:cs="Times New Roman"/>
          <w:b/>
          <w:sz w:val="26"/>
          <w:szCs w:val="26"/>
        </w:rPr>
        <w:t>-based</w:t>
      </w:r>
      <w:r w:rsidRPr="00E07E86">
        <w:rPr>
          <w:rFonts w:ascii="Times New Roman" w:eastAsia="Times New Roman" w:hAnsi="Times New Roman" w:cs="Times New Roman"/>
          <w:b/>
          <w:color w:val="000000"/>
          <w:sz w:val="26"/>
          <w:szCs w:val="26"/>
        </w:rPr>
        <w:t xml:space="preserve"> Y-chromosomal analyses</w:t>
      </w:r>
    </w:p>
    <w:p w14:paraId="58922B84" w14:textId="77777777" w:rsidR="00C13331" w:rsidRPr="00E07E86" w:rsidRDefault="00C13331" w:rsidP="00DC2EAE">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b/>
          <w:color w:val="000000"/>
          <w:sz w:val="26"/>
          <w:szCs w:val="26"/>
        </w:rPr>
      </w:pPr>
    </w:p>
    <w:p w14:paraId="00000012" w14:textId="77777777" w:rsidR="00656456" w:rsidRPr="00E07E86" w:rsidRDefault="00424793">
      <w:pPr>
        <w:spacing w:after="0" w:line="240" w:lineRule="auto"/>
        <w:ind w:left="0" w:hanging="2"/>
        <w:jc w:val="both"/>
        <w:rPr>
          <w:rFonts w:ascii="Times New Roman" w:eastAsia="Times New Roman" w:hAnsi="Times New Roman" w:cs="Times New Roman"/>
          <w:b/>
          <w:sz w:val="24"/>
          <w:szCs w:val="24"/>
        </w:rPr>
      </w:pPr>
      <w:r w:rsidRPr="00E07E86">
        <w:rPr>
          <w:rFonts w:ascii="Times New Roman" w:eastAsia="Times New Roman" w:hAnsi="Times New Roman" w:cs="Times New Roman"/>
          <w:b/>
          <w:noProof/>
          <w:sz w:val="24"/>
          <w:szCs w:val="24"/>
          <w:lang w:val="en-IN" w:eastAsia="en-IN"/>
        </w:rPr>
        <w:drawing>
          <wp:inline distT="0" distB="0" distL="0" distR="0" wp14:anchorId="4DDBFCB2" wp14:editId="0B7A13C8">
            <wp:extent cx="5701976" cy="4020185"/>
            <wp:effectExtent l="0" t="0" r="0" b="0"/>
            <wp:docPr id="12344271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900"/>
                    <a:stretch>
                      <a:fillRect/>
                    </a:stretch>
                  </pic:blipFill>
                  <pic:spPr>
                    <a:xfrm>
                      <a:off x="0" y="0"/>
                      <a:ext cx="5701976" cy="4020185"/>
                    </a:xfrm>
                    <a:prstGeom prst="rect">
                      <a:avLst/>
                    </a:prstGeom>
                    <a:ln/>
                  </pic:spPr>
                </pic:pic>
              </a:graphicData>
            </a:graphic>
          </wp:inline>
        </w:drawing>
      </w:r>
    </w:p>
    <w:p w14:paraId="4E5E0869" w14:textId="2D32925C" w:rsidR="00985262" w:rsidRPr="00E07E86" w:rsidRDefault="00424793">
      <w:pPr>
        <w:spacing w:after="0" w:line="240" w:lineRule="auto"/>
        <w:ind w:left="0" w:hanging="2"/>
        <w:jc w:val="both"/>
        <w:rPr>
          <w:rFonts w:asciiTheme="minorHAnsi" w:eastAsia="Times New Roman" w:hAnsiTheme="minorHAnsi" w:cstheme="minorHAnsi"/>
          <w:b/>
        </w:rPr>
      </w:pPr>
      <w:r w:rsidRPr="00E07E86">
        <w:rPr>
          <w:rFonts w:asciiTheme="minorHAnsi" w:eastAsia="Times New Roman" w:hAnsiTheme="minorHAnsi" w:cstheme="minorHAnsi"/>
          <w:b/>
        </w:rPr>
        <w:t>Fig</w:t>
      </w:r>
      <w:r w:rsidR="00985262" w:rsidRPr="00E07E86">
        <w:rPr>
          <w:rFonts w:asciiTheme="minorHAnsi" w:eastAsia="Times New Roman" w:hAnsiTheme="minorHAnsi" w:cstheme="minorHAnsi"/>
          <w:b/>
        </w:rPr>
        <w:t xml:space="preserve">. </w:t>
      </w:r>
      <w:r w:rsidRPr="00E07E86">
        <w:rPr>
          <w:rFonts w:asciiTheme="minorHAnsi" w:eastAsia="Times New Roman" w:hAnsiTheme="minorHAnsi" w:cstheme="minorHAnsi"/>
          <w:b/>
        </w:rPr>
        <w:t>S</w:t>
      </w:r>
      <w:r w:rsidR="00D11044" w:rsidRPr="00E07E86">
        <w:rPr>
          <w:rFonts w:asciiTheme="minorHAnsi" w:eastAsia="Times New Roman" w:hAnsiTheme="minorHAnsi" w:cstheme="minorHAnsi"/>
          <w:b/>
        </w:rPr>
        <w:t>2</w:t>
      </w:r>
      <w:r w:rsidRPr="00E07E86">
        <w:rPr>
          <w:rFonts w:asciiTheme="minorHAnsi" w:eastAsia="Times New Roman" w:hAnsiTheme="minorHAnsi" w:cstheme="minorHAnsi"/>
          <w:b/>
        </w:rPr>
        <w:t xml:space="preserve"> Principal Component Analysis (PCA) plot of Y chromosome </w:t>
      </w:r>
      <w:proofErr w:type="spellStart"/>
      <w:r w:rsidRPr="00E07E86">
        <w:rPr>
          <w:rFonts w:asciiTheme="minorHAnsi" w:eastAsia="Times New Roman" w:hAnsiTheme="minorHAnsi" w:cstheme="minorHAnsi"/>
          <w:b/>
        </w:rPr>
        <w:t>haplogroup</w:t>
      </w:r>
      <w:proofErr w:type="spellEnd"/>
      <w:r w:rsidRPr="00E07E86">
        <w:rPr>
          <w:rFonts w:asciiTheme="minorHAnsi" w:eastAsia="Times New Roman" w:hAnsiTheme="minorHAnsi" w:cstheme="minorHAnsi"/>
          <w:b/>
        </w:rPr>
        <w:t xml:space="preserve"> profiles </w:t>
      </w:r>
    </w:p>
    <w:p w14:paraId="00000013" w14:textId="78EC9506" w:rsidR="00656456" w:rsidRPr="00E07E86" w:rsidRDefault="00985262">
      <w:pPr>
        <w:spacing w:after="0" w:line="240" w:lineRule="auto"/>
        <w:ind w:left="0" w:hanging="2"/>
        <w:jc w:val="both"/>
        <w:rPr>
          <w:rFonts w:asciiTheme="minorHAnsi" w:eastAsia="Times New Roman" w:hAnsiTheme="minorHAnsi" w:cstheme="minorHAnsi"/>
        </w:rPr>
      </w:pPr>
      <w:r w:rsidRPr="00E07E86">
        <w:rPr>
          <w:rFonts w:asciiTheme="minorHAnsi" w:eastAsia="Times New Roman" w:hAnsiTheme="minorHAnsi" w:cstheme="minorHAnsi"/>
        </w:rPr>
        <w:t>The PCA shows genetic affinities among 41 populations from Europe</w:t>
      </w:r>
      <w:r w:rsidR="00334512" w:rsidRPr="00E07E86">
        <w:rPr>
          <w:rFonts w:asciiTheme="minorHAnsi" w:eastAsia="Times New Roman" w:hAnsiTheme="minorHAnsi" w:cstheme="minorHAnsi"/>
        </w:rPr>
        <w:t xml:space="preserve">, Asia, </w:t>
      </w:r>
      <w:proofErr w:type="gramStart"/>
      <w:r w:rsidR="00334512" w:rsidRPr="00E07E86">
        <w:rPr>
          <w:rFonts w:asciiTheme="minorHAnsi" w:eastAsia="Times New Roman" w:hAnsiTheme="minorHAnsi" w:cstheme="minorHAnsi"/>
        </w:rPr>
        <w:t>Caucasus</w:t>
      </w:r>
      <w:proofErr w:type="gramEnd"/>
      <w:r w:rsidRPr="00E07E86">
        <w:rPr>
          <w:rFonts w:asciiTheme="minorHAnsi" w:eastAsia="Times New Roman" w:hAnsiTheme="minorHAnsi" w:cstheme="minorHAnsi"/>
        </w:rPr>
        <w:t xml:space="preserve">. Original references, number of samples and name codes for all populations included in the analysis and their </w:t>
      </w:r>
      <w:proofErr w:type="spellStart"/>
      <w:r w:rsidRPr="00E07E86">
        <w:rPr>
          <w:rFonts w:asciiTheme="minorHAnsi" w:eastAsia="Times New Roman" w:hAnsiTheme="minorHAnsi" w:cstheme="minorHAnsi"/>
        </w:rPr>
        <w:t>haplogroup</w:t>
      </w:r>
      <w:proofErr w:type="spellEnd"/>
      <w:r w:rsidRPr="00E07E86">
        <w:rPr>
          <w:rFonts w:asciiTheme="minorHAnsi" w:eastAsia="Times New Roman" w:hAnsiTheme="minorHAnsi" w:cstheme="minorHAnsi"/>
        </w:rPr>
        <w:t xml:space="preserve"> frequencies are listed in Supplementary </w:t>
      </w:r>
      <w:r w:rsidRPr="00E07E86">
        <w:rPr>
          <w:rFonts w:asciiTheme="minorHAnsi" w:eastAsia="Times New Roman" w:hAnsiTheme="minorHAnsi" w:cstheme="minorHAnsi"/>
          <w:b/>
        </w:rPr>
        <w:t>Table S</w:t>
      </w:r>
      <w:r w:rsidR="00EB76D6" w:rsidRPr="00E07E86">
        <w:rPr>
          <w:rFonts w:asciiTheme="minorHAnsi" w:eastAsia="Times New Roman" w:hAnsiTheme="minorHAnsi" w:cstheme="minorHAnsi"/>
          <w:b/>
        </w:rPr>
        <w:t>7</w:t>
      </w:r>
      <w:r w:rsidRPr="00E07E86">
        <w:rPr>
          <w:rFonts w:asciiTheme="minorHAnsi" w:eastAsia="Times New Roman" w:hAnsiTheme="minorHAnsi" w:cstheme="minorHAnsi"/>
        </w:rPr>
        <w:t xml:space="preserve">. </w:t>
      </w:r>
    </w:p>
    <w:p w14:paraId="00000014" w14:textId="77777777" w:rsidR="00656456" w:rsidRPr="00E07E86" w:rsidRDefault="00656456">
      <w:pPr>
        <w:spacing w:after="0" w:line="240" w:lineRule="auto"/>
        <w:ind w:left="0" w:hanging="2"/>
        <w:jc w:val="both"/>
        <w:rPr>
          <w:rFonts w:ascii="Times New Roman" w:eastAsia="Times New Roman" w:hAnsi="Times New Roman" w:cs="Times New Roman"/>
          <w:i/>
          <w:sz w:val="24"/>
          <w:szCs w:val="24"/>
        </w:rPr>
      </w:pPr>
    </w:p>
    <w:p w14:paraId="00000015" w14:textId="7C38F65B" w:rsidR="00656456" w:rsidRPr="00E07E86" w:rsidRDefault="0000292D">
      <w:pPr>
        <w:spacing w:line="240" w:lineRule="auto"/>
        <w:ind w:left="0" w:hanging="2"/>
        <w:rPr>
          <w:rFonts w:ascii="Times New Roman" w:eastAsia="Times New Roman" w:hAnsi="Times New Roman" w:cs="Times New Roman"/>
          <w:b/>
          <w:sz w:val="24"/>
          <w:szCs w:val="24"/>
        </w:rPr>
      </w:pPr>
      <w:r w:rsidRPr="00E07E86">
        <w:rPr>
          <w:rFonts w:ascii="Times New Roman" w:eastAsia="Times New Roman" w:hAnsi="Times New Roman" w:cs="Times New Roman"/>
          <w:b/>
          <w:sz w:val="24"/>
          <w:szCs w:val="24"/>
        </w:rPr>
        <w:t xml:space="preserve">Y-chromosomal </w:t>
      </w:r>
      <w:r w:rsidR="00424793" w:rsidRPr="00E07E86">
        <w:rPr>
          <w:rFonts w:ascii="Times New Roman" w:eastAsia="Times New Roman" w:hAnsi="Times New Roman" w:cs="Times New Roman"/>
          <w:b/>
          <w:sz w:val="24"/>
          <w:szCs w:val="24"/>
        </w:rPr>
        <w:t>F</w:t>
      </w:r>
      <w:r w:rsidR="00424793" w:rsidRPr="00E07E86">
        <w:rPr>
          <w:rFonts w:ascii="Times New Roman" w:eastAsia="Times New Roman" w:hAnsi="Times New Roman" w:cs="Times New Roman"/>
          <w:b/>
          <w:sz w:val="24"/>
          <w:szCs w:val="24"/>
          <w:vertAlign w:val="subscript"/>
        </w:rPr>
        <w:t>ST</w:t>
      </w:r>
      <w:r w:rsidR="00424793" w:rsidRPr="00E07E86">
        <w:rPr>
          <w:rFonts w:ascii="Times New Roman" w:eastAsia="Times New Roman" w:hAnsi="Times New Roman" w:cs="Times New Roman"/>
          <w:b/>
          <w:sz w:val="24"/>
          <w:szCs w:val="24"/>
        </w:rPr>
        <w:t xml:space="preserve"> analysis</w:t>
      </w:r>
    </w:p>
    <w:p w14:paraId="00000016" w14:textId="257257AC" w:rsidR="00656456" w:rsidRPr="00E07E86" w:rsidRDefault="00424793">
      <w:pPr>
        <w:spacing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 xml:space="preserve">We computed </w:t>
      </w:r>
      <w:proofErr w:type="spellStart"/>
      <w:r w:rsidRPr="00E07E86">
        <w:rPr>
          <w:rFonts w:ascii="Times New Roman" w:eastAsia="Times New Roman" w:hAnsi="Times New Roman" w:cs="Times New Roman"/>
          <w:sz w:val="24"/>
          <w:szCs w:val="24"/>
        </w:rPr>
        <w:t>Slatkin's</w:t>
      </w:r>
      <w:proofErr w:type="spellEnd"/>
      <w:r w:rsidRPr="00E07E86">
        <w:rPr>
          <w:rFonts w:ascii="Times New Roman" w:eastAsia="Times New Roman" w:hAnsi="Times New Roman" w:cs="Times New Roman"/>
          <w:sz w:val="24"/>
          <w:szCs w:val="24"/>
        </w:rPr>
        <w:t xml:space="preserve"> linearized F</w:t>
      </w:r>
      <w:r w:rsidRPr="00E07E86">
        <w:rPr>
          <w:rFonts w:ascii="Times New Roman" w:eastAsia="Times New Roman" w:hAnsi="Times New Roman" w:cs="Times New Roman"/>
          <w:sz w:val="24"/>
          <w:szCs w:val="24"/>
          <w:vertAlign w:val="subscript"/>
        </w:rPr>
        <w:t>ST</w:t>
      </w:r>
      <w:r w:rsidRPr="00E07E86">
        <w:rPr>
          <w:rFonts w:ascii="Times New Roman" w:eastAsia="Times New Roman" w:hAnsi="Times New Roman" w:cs="Times New Roman"/>
          <w:sz w:val="24"/>
          <w:szCs w:val="24"/>
        </w:rPr>
        <w:t xml:space="preserve"> distances using </w:t>
      </w:r>
      <w:proofErr w:type="spellStart"/>
      <w:r w:rsidRPr="00E07E86">
        <w:rPr>
          <w:rFonts w:ascii="Times New Roman" w:eastAsia="Times New Roman" w:hAnsi="Times New Roman" w:cs="Times New Roman"/>
          <w:sz w:val="24"/>
          <w:szCs w:val="24"/>
        </w:rPr>
        <w:t>Arlequin</w:t>
      </w:r>
      <w:proofErr w:type="spellEnd"/>
      <w:r w:rsidRPr="00E07E86">
        <w:rPr>
          <w:rFonts w:ascii="Times New Roman" w:eastAsia="Times New Roman" w:hAnsi="Times New Roman" w:cs="Times New Roman"/>
          <w:sz w:val="24"/>
          <w:szCs w:val="24"/>
        </w:rPr>
        <w:t xml:space="preserve">, treating </w:t>
      </w:r>
      <w:proofErr w:type="spellStart"/>
      <w:r w:rsidRPr="00E07E86">
        <w:rPr>
          <w:rFonts w:ascii="Times New Roman" w:eastAsia="Times New Roman" w:hAnsi="Times New Roman" w:cs="Times New Roman"/>
          <w:sz w:val="24"/>
          <w:szCs w:val="24"/>
        </w:rPr>
        <w:t>haplogroup</w:t>
      </w:r>
      <w:proofErr w:type="spellEnd"/>
      <w:r w:rsidRPr="00E07E86">
        <w:rPr>
          <w:rFonts w:ascii="Times New Roman" w:eastAsia="Times New Roman" w:hAnsi="Times New Roman" w:cs="Times New Roman"/>
          <w:sz w:val="24"/>
          <w:szCs w:val="24"/>
        </w:rPr>
        <w:t xml:space="preserve"> distributions as allele frequency data (see Supplementary </w:t>
      </w:r>
      <w:r w:rsidRPr="00E07E86">
        <w:rPr>
          <w:rFonts w:ascii="Times New Roman" w:eastAsia="Times New Roman" w:hAnsi="Times New Roman" w:cs="Times New Roman"/>
          <w:b/>
          <w:sz w:val="24"/>
          <w:szCs w:val="24"/>
        </w:rPr>
        <w:t>Table S</w:t>
      </w:r>
      <w:r w:rsidR="00EB76D6" w:rsidRPr="00E07E86">
        <w:rPr>
          <w:rFonts w:ascii="Times New Roman" w:eastAsia="Times New Roman" w:hAnsi="Times New Roman" w:cs="Times New Roman"/>
          <w:b/>
          <w:sz w:val="24"/>
          <w:szCs w:val="24"/>
        </w:rPr>
        <w:t>8</w:t>
      </w:r>
      <w:r w:rsidRPr="00E07E86">
        <w:rPr>
          <w:rFonts w:ascii="Times New Roman" w:eastAsia="Times New Roman" w:hAnsi="Times New Roman" w:cs="Times New Roman"/>
          <w:sz w:val="24"/>
          <w:szCs w:val="24"/>
        </w:rPr>
        <w:t xml:space="preserve">). A </w:t>
      </w:r>
      <w:proofErr w:type="spellStart"/>
      <w:r w:rsidRPr="00E07E86">
        <w:rPr>
          <w:rFonts w:ascii="Times New Roman" w:eastAsia="Times New Roman" w:hAnsi="Times New Roman" w:cs="Times New Roman"/>
          <w:sz w:val="24"/>
          <w:szCs w:val="24"/>
        </w:rPr>
        <w:t>heatmap</w:t>
      </w:r>
      <w:proofErr w:type="spellEnd"/>
      <w:r w:rsidRPr="00E07E86">
        <w:rPr>
          <w:rFonts w:ascii="Times New Roman" w:eastAsia="Times New Roman" w:hAnsi="Times New Roman" w:cs="Times New Roman"/>
          <w:sz w:val="24"/>
          <w:szCs w:val="24"/>
        </w:rPr>
        <w:t>, complemented by clustering of pairwise F</w:t>
      </w:r>
      <w:r w:rsidRPr="00E07E86">
        <w:rPr>
          <w:rFonts w:ascii="Times New Roman" w:eastAsia="Times New Roman" w:hAnsi="Times New Roman" w:cs="Times New Roman"/>
          <w:sz w:val="24"/>
          <w:szCs w:val="24"/>
          <w:vertAlign w:val="subscript"/>
        </w:rPr>
        <w:t>ST</w:t>
      </w:r>
      <w:r w:rsidRPr="00E07E86">
        <w:rPr>
          <w:rFonts w:ascii="Times New Roman" w:eastAsia="Times New Roman" w:hAnsi="Times New Roman" w:cs="Times New Roman"/>
          <w:sz w:val="24"/>
          <w:szCs w:val="24"/>
        </w:rPr>
        <w:t xml:space="preserve"> values, was constructed to illustrate the genetic differentiation among the studied populations (</w:t>
      </w:r>
      <w:r w:rsidRPr="00E07E86">
        <w:rPr>
          <w:rFonts w:ascii="Times New Roman" w:eastAsia="Times New Roman" w:hAnsi="Times New Roman" w:cs="Times New Roman"/>
          <w:b/>
          <w:sz w:val="24"/>
          <w:szCs w:val="24"/>
        </w:rPr>
        <w:t>Fig</w:t>
      </w:r>
      <w:r w:rsidR="00755DC8" w:rsidRPr="00E07E86">
        <w:rPr>
          <w:rFonts w:ascii="Times New Roman" w:eastAsia="Times New Roman" w:hAnsi="Times New Roman" w:cs="Times New Roman"/>
          <w:b/>
          <w:sz w:val="24"/>
          <w:szCs w:val="24"/>
        </w:rPr>
        <w:t>.</w:t>
      </w:r>
      <w:r w:rsidRPr="00E07E86">
        <w:rPr>
          <w:rFonts w:ascii="Times New Roman" w:eastAsia="Times New Roman" w:hAnsi="Times New Roman" w:cs="Times New Roman"/>
          <w:b/>
          <w:sz w:val="24"/>
          <w:szCs w:val="24"/>
        </w:rPr>
        <w:t xml:space="preserve"> S</w:t>
      </w:r>
      <w:r w:rsidR="00D11044" w:rsidRPr="00E07E86">
        <w:rPr>
          <w:rFonts w:ascii="Times New Roman" w:eastAsia="Times New Roman" w:hAnsi="Times New Roman" w:cs="Times New Roman"/>
          <w:b/>
          <w:sz w:val="24"/>
          <w:szCs w:val="24"/>
        </w:rPr>
        <w:t>3</w:t>
      </w:r>
      <w:r w:rsidRPr="00E07E86">
        <w:rPr>
          <w:rFonts w:ascii="Times New Roman" w:eastAsia="Times New Roman" w:hAnsi="Times New Roman" w:cs="Times New Roman"/>
          <w:sz w:val="24"/>
          <w:szCs w:val="24"/>
        </w:rPr>
        <w:t xml:space="preserve">). The populations from the </w:t>
      </w:r>
      <w:proofErr w:type="spellStart"/>
      <w:r w:rsidRPr="00E07E86">
        <w:rPr>
          <w:rFonts w:ascii="Times New Roman" w:eastAsia="Times New Roman" w:hAnsi="Times New Roman" w:cs="Times New Roman"/>
          <w:sz w:val="24"/>
          <w:szCs w:val="24"/>
        </w:rPr>
        <w:t>Zobor</w:t>
      </w:r>
      <w:proofErr w:type="spellEnd"/>
      <w:r w:rsidRPr="00E07E86">
        <w:rPr>
          <w:rFonts w:ascii="Times New Roman" w:eastAsia="Times New Roman" w:hAnsi="Times New Roman" w:cs="Times New Roman"/>
          <w:sz w:val="24"/>
          <w:szCs w:val="24"/>
        </w:rPr>
        <w:t xml:space="preserve"> region and </w:t>
      </w:r>
      <w:proofErr w:type="spellStart"/>
      <w:r w:rsidRPr="00E07E86">
        <w:rPr>
          <w:rFonts w:ascii="Times New Roman" w:eastAsia="Times New Roman" w:hAnsi="Times New Roman" w:cs="Times New Roman"/>
          <w:sz w:val="24"/>
          <w:szCs w:val="24"/>
        </w:rPr>
        <w:t>Baranja</w:t>
      </w:r>
      <w:proofErr w:type="spellEnd"/>
      <w:r w:rsidRPr="00E07E86">
        <w:rPr>
          <w:rFonts w:ascii="Times New Roman" w:eastAsia="Times New Roman" w:hAnsi="Times New Roman" w:cs="Times New Roman"/>
          <w:sz w:val="24"/>
          <w:szCs w:val="24"/>
        </w:rPr>
        <w:t xml:space="preserve"> cluster together and are closely related to the Slovenian, Hungarian, Moldovan, Ukrainian, and Russian populations. Among them, the Slovenians are the most similar to the </w:t>
      </w:r>
      <w:proofErr w:type="spellStart"/>
      <w:r w:rsidRPr="00E07E86">
        <w:rPr>
          <w:rFonts w:ascii="Times New Roman" w:eastAsia="Times New Roman" w:hAnsi="Times New Roman" w:cs="Times New Roman"/>
          <w:sz w:val="24"/>
          <w:szCs w:val="24"/>
        </w:rPr>
        <w:t>Zobor</w:t>
      </w:r>
      <w:proofErr w:type="spellEnd"/>
      <w:r w:rsidRPr="00E07E86">
        <w:rPr>
          <w:rFonts w:ascii="Times New Roman" w:eastAsia="Times New Roman" w:hAnsi="Times New Roman" w:cs="Times New Roman"/>
          <w:sz w:val="24"/>
          <w:szCs w:val="24"/>
        </w:rPr>
        <w:t xml:space="preserve"> population, while the </w:t>
      </w:r>
      <w:proofErr w:type="spellStart"/>
      <w:r w:rsidRPr="00E07E86">
        <w:rPr>
          <w:rFonts w:ascii="Times New Roman" w:eastAsia="Times New Roman" w:hAnsi="Times New Roman" w:cs="Times New Roman"/>
          <w:sz w:val="24"/>
          <w:szCs w:val="24"/>
        </w:rPr>
        <w:t>Baranja</w:t>
      </w:r>
      <w:proofErr w:type="spellEnd"/>
      <w:r w:rsidRPr="00E07E86">
        <w:rPr>
          <w:rFonts w:ascii="Times New Roman" w:eastAsia="Times New Roman" w:hAnsi="Times New Roman" w:cs="Times New Roman"/>
          <w:sz w:val="24"/>
          <w:szCs w:val="24"/>
        </w:rPr>
        <w:t xml:space="preserve"> group closely aligns with the Hungarian, Moldovan, and Slovenian populations.</w:t>
      </w:r>
    </w:p>
    <w:p w14:paraId="00000017" w14:textId="77777777" w:rsidR="00656456" w:rsidRPr="00E07E86" w:rsidRDefault="00656456">
      <w:pPr>
        <w:spacing w:line="240" w:lineRule="auto"/>
        <w:ind w:left="0" w:hanging="2"/>
        <w:rPr>
          <w:rFonts w:ascii="Times New Roman" w:eastAsia="Times New Roman" w:hAnsi="Times New Roman" w:cs="Times New Roman"/>
        </w:rPr>
      </w:pPr>
    </w:p>
    <w:p w14:paraId="00000018" w14:textId="77777777" w:rsidR="00656456" w:rsidRPr="00E07E86" w:rsidRDefault="00424793">
      <w:pPr>
        <w:spacing w:line="240" w:lineRule="auto"/>
        <w:ind w:left="0" w:hanging="2"/>
        <w:jc w:val="both"/>
        <w:rPr>
          <w:rFonts w:ascii="Times New Roman" w:eastAsia="Times New Roman" w:hAnsi="Times New Roman" w:cs="Times New Roman"/>
        </w:rPr>
      </w:pPr>
      <w:r w:rsidRPr="00E07E86">
        <w:rPr>
          <w:rFonts w:ascii="Times New Roman" w:eastAsia="Times New Roman" w:hAnsi="Times New Roman" w:cs="Times New Roman"/>
          <w:noProof/>
          <w:lang w:val="en-IN" w:eastAsia="en-IN"/>
        </w:rPr>
        <w:drawing>
          <wp:inline distT="0" distB="0" distL="0" distR="0" wp14:anchorId="65558E56" wp14:editId="1E42594D">
            <wp:extent cx="5737860" cy="5737860"/>
            <wp:effectExtent l="0" t="0" r="0" b="0"/>
            <wp:docPr id="123442720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737860" cy="5737860"/>
                    </a:xfrm>
                    <a:prstGeom prst="rect">
                      <a:avLst/>
                    </a:prstGeom>
                    <a:ln/>
                  </pic:spPr>
                </pic:pic>
              </a:graphicData>
            </a:graphic>
          </wp:inline>
        </w:drawing>
      </w:r>
    </w:p>
    <w:p w14:paraId="00000019" w14:textId="70067F1F" w:rsidR="00656456" w:rsidRPr="00E07E86" w:rsidRDefault="00424793">
      <w:pPr>
        <w:spacing w:line="240" w:lineRule="auto"/>
        <w:ind w:left="0" w:hanging="2"/>
        <w:jc w:val="both"/>
        <w:rPr>
          <w:rFonts w:asciiTheme="minorHAnsi" w:eastAsia="Times New Roman" w:hAnsiTheme="minorHAnsi" w:cstheme="minorHAnsi"/>
          <w:bCs/>
        </w:rPr>
      </w:pPr>
      <w:r w:rsidRPr="00E07E86">
        <w:rPr>
          <w:rFonts w:asciiTheme="minorHAnsi" w:eastAsia="Times New Roman" w:hAnsiTheme="minorHAnsi" w:cstheme="minorHAnsi"/>
          <w:b/>
        </w:rPr>
        <w:t>Fig</w:t>
      </w:r>
      <w:r w:rsidR="005552F1" w:rsidRPr="00E07E86">
        <w:rPr>
          <w:rFonts w:asciiTheme="minorHAnsi" w:eastAsia="Times New Roman" w:hAnsiTheme="minorHAnsi" w:cstheme="minorHAnsi"/>
          <w:b/>
        </w:rPr>
        <w:t>.</w:t>
      </w:r>
      <w:r w:rsidRPr="00E07E86">
        <w:rPr>
          <w:rFonts w:asciiTheme="minorHAnsi" w:eastAsia="Times New Roman" w:hAnsiTheme="minorHAnsi" w:cstheme="minorHAnsi"/>
          <w:b/>
        </w:rPr>
        <w:t xml:space="preserve"> S</w:t>
      </w:r>
      <w:r w:rsidR="00D11044" w:rsidRPr="00E07E86">
        <w:rPr>
          <w:rFonts w:asciiTheme="minorHAnsi" w:eastAsia="Times New Roman" w:hAnsiTheme="minorHAnsi" w:cstheme="minorHAnsi"/>
          <w:b/>
        </w:rPr>
        <w:t>3</w:t>
      </w:r>
      <w:r w:rsidRPr="00E07E86">
        <w:rPr>
          <w:rFonts w:asciiTheme="minorHAnsi" w:eastAsia="Times New Roman" w:hAnsiTheme="minorHAnsi" w:cstheme="minorHAnsi"/>
          <w:b/>
        </w:rPr>
        <w:t xml:space="preserve"> </w:t>
      </w:r>
      <w:proofErr w:type="spellStart"/>
      <w:r w:rsidRPr="00E07E86">
        <w:rPr>
          <w:rFonts w:asciiTheme="minorHAnsi" w:eastAsia="Times New Roman" w:hAnsiTheme="minorHAnsi" w:cstheme="minorHAnsi"/>
          <w:b/>
        </w:rPr>
        <w:t>Heatmap</w:t>
      </w:r>
      <w:proofErr w:type="spellEnd"/>
      <w:r w:rsidRPr="00E07E86">
        <w:rPr>
          <w:rFonts w:asciiTheme="minorHAnsi" w:eastAsia="Times New Roman" w:hAnsiTheme="minorHAnsi" w:cstheme="minorHAnsi"/>
          <w:b/>
        </w:rPr>
        <w:t xml:space="preserve"> of pairwise </w:t>
      </w:r>
      <w:r w:rsidR="00DD7B8F" w:rsidRPr="00E07E86">
        <w:rPr>
          <w:rFonts w:asciiTheme="minorHAnsi" w:eastAsia="Times New Roman" w:hAnsiTheme="minorHAnsi" w:cstheme="minorHAnsi"/>
          <w:b/>
        </w:rPr>
        <w:t>F</w:t>
      </w:r>
      <w:r w:rsidR="00DD7B8F" w:rsidRPr="00E07E86">
        <w:rPr>
          <w:rFonts w:asciiTheme="minorHAnsi" w:eastAsia="Times New Roman" w:hAnsiTheme="minorHAnsi" w:cstheme="minorHAnsi"/>
          <w:b/>
          <w:vertAlign w:val="subscript"/>
        </w:rPr>
        <w:t xml:space="preserve">ST </w:t>
      </w:r>
      <w:r w:rsidR="00DD7B8F" w:rsidRPr="00E07E86">
        <w:rPr>
          <w:rFonts w:asciiTheme="minorHAnsi" w:eastAsia="Times New Roman" w:hAnsiTheme="minorHAnsi" w:cstheme="minorHAnsi"/>
          <w:b/>
        </w:rPr>
        <w:t>values</w:t>
      </w:r>
      <w:r w:rsidRPr="00E07E86">
        <w:rPr>
          <w:rFonts w:asciiTheme="minorHAnsi" w:eastAsia="Times New Roman" w:hAnsiTheme="minorHAnsi" w:cstheme="minorHAnsi"/>
          <w:b/>
        </w:rPr>
        <w:t xml:space="preserve"> with clustering (based on Y chromosomal </w:t>
      </w:r>
      <w:proofErr w:type="spellStart"/>
      <w:r w:rsidRPr="00E07E86">
        <w:rPr>
          <w:rFonts w:asciiTheme="minorHAnsi" w:eastAsia="Times New Roman" w:hAnsiTheme="minorHAnsi" w:cstheme="minorHAnsi"/>
          <w:b/>
        </w:rPr>
        <w:t>haplogroup</w:t>
      </w:r>
      <w:proofErr w:type="spellEnd"/>
      <w:r w:rsidRPr="00E07E86">
        <w:rPr>
          <w:rFonts w:asciiTheme="minorHAnsi" w:eastAsia="Times New Roman" w:hAnsiTheme="minorHAnsi" w:cstheme="minorHAnsi"/>
          <w:b/>
        </w:rPr>
        <w:t xml:space="preserve"> frequencies) applied for modern populations (n = 41) from West Eurasia </w:t>
      </w:r>
      <w:r w:rsidRPr="00E07E86">
        <w:rPr>
          <w:rFonts w:asciiTheme="minorHAnsi" w:eastAsia="Times New Roman" w:hAnsiTheme="minorHAnsi" w:cstheme="minorHAnsi"/>
          <w:bCs/>
        </w:rPr>
        <w:t xml:space="preserve">(color scale ranging from dark purple to yellow). The lighter block colors indicate larger genetic differentiation, whereas the darker colors show closer genetic affinities between the pairs of populations. We calculated the values in Python using the </w:t>
      </w:r>
      <w:proofErr w:type="spellStart"/>
      <w:r w:rsidRPr="00E07E86">
        <w:rPr>
          <w:rFonts w:asciiTheme="minorHAnsi" w:eastAsia="Times New Roman" w:hAnsiTheme="minorHAnsi" w:cstheme="minorHAnsi"/>
          <w:bCs/>
        </w:rPr>
        <w:t>seaborn</w:t>
      </w:r>
      <w:proofErr w:type="spellEnd"/>
      <w:r w:rsidRPr="00E07E86">
        <w:rPr>
          <w:rFonts w:asciiTheme="minorHAnsi" w:eastAsia="Times New Roman" w:hAnsiTheme="minorHAnsi" w:cstheme="minorHAnsi"/>
          <w:bCs/>
        </w:rPr>
        <w:t xml:space="preserve"> </w:t>
      </w:r>
      <w:proofErr w:type="spellStart"/>
      <w:r w:rsidRPr="00E07E86">
        <w:rPr>
          <w:rFonts w:asciiTheme="minorHAnsi" w:eastAsia="Times New Roman" w:hAnsiTheme="minorHAnsi" w:cstheme="minorHAnsi"/>
          <w:bCs/>
        </w:rPr>
        <w:t>clustermap</w:t>
      </w:r>
      <w:proofErr w:type="spellEnd"/>
      <w:r w:rsidRPr="00E07E86">
        <w:rPr>
          <w:rFonts w:asciiTheme="minorHAnsi" w:eastAsia="Times New Roman" w:hAnsiTheme="minorHAnsi" w:cstheme="minorHAnsi"/>
          <w:bCs/>
        </w:rPr>
        <w:t xml:space="preserve"> function with parameters ‘correlation’ distance metric and ‘complete linkage’ method.</w:t>
      </w:r>
    </w:p>
    <w:p w14:paraId="0000001A" w14:textId="77777777" w:rsidR="00656456" w:rsidRPr="00E07E86" w:rsidRDefault="00656456">
      <w:pPr>
        <w:pBdr>
          <w:between w:val="nil"/>
        </w:pBdr>
        <w:spacing w:after="0" w:line="240" w:lineRule="auto"/>
        <w:ind w:left="0" w:hanging="2"/>
        <w:jc w:val="both"/>
        <w:rPr>
          <w:rFonts w:ascii="Times New Roman" w:eastAsia="Times New Roman" w:hAnsi="Times New Roman" w:cs="Times New Roman"/>
          <w:bCs/>
          <w:sz w:val="24"/>
          <w:szCs w:val="24"/>
        </w:rPr>
      </w:pPr>
    </w:p>
    <w:p w14:paraId="3044DEC9" w14:textId="77777777" w:rsidR="00F80094" w:rsidRPr="00E07E86" w:rsidRDefault="00F80094">
      <w:pPr>
        <w:ind w:leftChars="0" w:left="0" w:firstLineChars="0"/>
        <w:textDirection w:val="lrTb"/>
        <w:textAlignment w:val="auto"/>
        <w:outlineLvl w:val="9"/>
        <w:rPr>
          <w:rFonts w:ascii="Times New Roman" w:eastAsia="Times New Roman" w:hAnsi="Times New Roman" w:cs="Times New Roman"/>
          <w:bCs/>
          <w:sz w:val="26"/>
          <w:szCs w:val="26"/>
        </w:rPr>
      </w:pPr>
      <w:r w:rsidRPr="00E07E86">
        <w:rPr>
          <w:rFonts w:ascii="Times New Roman" w:eastAsia="Times New Roman" w:hAnsi="Times New Roman" w:cs="Times New Roman"/>
          <w:bCs/>
          <w:sz w:val="26"/>
          <w:szCs w:val="26"/>
        </w:rPr>
        <w:br w:type="page"/>
      </w:r>
    </w:p>
    <w:p w14:paraId="0000001B" w14:textId="5965C509" w:rsidR="00656456" w:rsidRPr="00E07E86" w:rsidRDefault="00424793">
      <w:pPr>
        <w:pBdr>
          <w:between w:val="nil"/>
        </w:pBdr>
        <w:spacing w:after="0" w:line="240" w:lineRule="auto"/>
        <w:ind w:left="1" w:hanging="3"/>
        <w:jc w:val="both"/>
        <w:rPr>
          <w:rFonts w:ascii="Times New Roman" w:eastAsia="Times New Roman" w:hAnsi="Times New Roman" w:cs="Times New Roman"/>
          <w:b/>
          <w:sz w:val="26"/>
          <w:szCs w:val="26"/>
        </w:rPr>
      </w:pPr>
      <w:r w:rsidRPr="00E07E86">
        <w:rPr>
          <w:rFonts w:ascii="Times New Roman" w:eastAsia="Times New Roman" w:hAnsi="Times New Roman" w:cs="Times New Roman"/>
          <w:b/>
          <w:sz w:val="26"/>
          <w:szCs w:val="26"/>
        </w:rPr>
        <w:t xml:space="preserve">Y-STR based phylogenetic </w:t>
      </w:r>
      <w:r w:rsidR="00B62148" w:rsidRPr="00E07E86">
        <w:rPr>
          <w:rFonts w:ascii="Times New Roman" w:eastAsia="Times New Roman" w:hAnsi="Times New Roman" w:cs="Times New Roman"/>
          <w:b/>
          <w:sz w:val="26"/>
          <w:szCs w:val="26"/>
        </w:rPr>
        <w:t>analyses</w:t>
      </w:r>
    </w:p>
    <w:p w14:paraId="0000001C" w14:textId="642D3D73" w:rsidR="00656456" w:rsidRPr="00E07E86" w:rsidRDefault="00051CC9">
      <w:pPr>
        <w:pBdr>
          <w:between w:val="nil"/>
        </w:pBdr>
        <w:spacing w:after="0" w:line="240" w:lineRule="auto"/>
        <w:ind w:left="0" w:hanging="2"/>
        <w:jc w:val="both"/>
        <w:rPr>
          <w:rFonts w:ascii="Times New Roman" w:eastAsia="Times New Roman" w:hAnsi="Times New Roman" w:cs="Times New Roman"/>
          <w:b/>
          <w:sz w:val="26"/>
          <w:szCs w:val="26"/>
        </w:rPr>
      </w:pPr>
      <w:r w:rsidRPr="00E07E86">
        <w:rPr>
          <w:rFonts w:ascii="Times New Roman" w:eastAsia="Times New Roman" w:hAnsi="Times New Roman" w:cs="Times New Roman"/>
          <w:b/>
          <w:noProof/>
          <w:sz w:val="24"/>
          <w:szCs w:val="24"/>
          <w:lang w:val="en-IN" w:eastAsia="en-IN"/>
        </w:rPr>
        <mc:AlternateContent>
          <mc:Choice Requires="wps">
            <w:drawing>
              <wp:anchor distT="45720" distB="45720" distL="114300" distR="114300" simplePos="0" relativeHeight="251659264" behindDoc="0" locked="0" layoutInCell="1" allowOverlap="1" wp14:anchorId="31BE3CFD" wp14:editId="7D3F5F3F">
                <wp:simplePos x="0" y="0"/>
                <wp:positionH relativeFrom="leftMargin">
                  <wp:align>right</wp:align>
                </wp:positionH>
                <wp:positionV relativeFrom="page">
                  <wp:posOffset>1285311</wp:posOffset>
                </wp:positionV>
                <wp:extent cx="292735" cy="318770"/>
                <wp:effectExtent l="0" t="0" r="0" b="5080"/>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318770"/>
                        </a:xfrm>
                        <a:prstGeom prst="rect">
                          <a:avLst/>
                        </a:prstGeom>
                        <a:solidFill>
                          <a:srgbClr val="FFFFFF"/>
                        </a:solidFill>
                        <a:ln w="9525">
                          <a:noFill/>
                          <a:miter lim="800000"/>
                          <a:headEnd/>
                          <a:tailEnd/>
                        </a:ln>
                      </wps:spPr>
                      <wps:txbx>
                        <w:txbxContent>
                          <w:p w14:paraId="46A4F172" w14:textId="7C111C59" w:rsidR="00051CC9" w:rsidRPr="00051CC9" w:rsidRDefault="00051CC9">
                            <w:pPr>
                              <w:ind w:left="1" w:hanging="3"/>
                              <w:rPr>
                                <w:b/>
                                <w:bCs/>
                                <w:sz w:val="32"/>
                                <w:szCs w:val="32"/>
                              </w:rPr>
                            </w:pPr>
                            <w:r w:rsidRPr="00051CC9">
                              <w:rPr>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BE3CFD" id="_x0000_s1028" type="#_x0000_t202" style="position:absolute;left:0;text-align:left;margin-left:-28.15pt;margin-top:101.2pt;width:23.05pt;height:25.1pt;z-index:25165926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" stroked="f">
                <v:textbox>
                  <w:txbxContent>
                    <w:p w14:paraId="46A4F172" w14:textId="7C111C59" w:rsidR="00051CC9" w:rsidRPr="00051CC9" w:rsidRDefault="00051CC9">
                      <w:pPr>
                        <w:ind w:left="1" w:hanging="3"/>
                        <w:rPr>
                          <w:b/>
                          <w:bCs/>
                          <w:sz w:val="32"/>
                          <w:szCs w:val="32"/>
                        </w:rPr>
                      </w:pPr>
                      <w:r w:rsidRPr="00051CC9">
                        <w:rPr>
                          <w:b/>
                          <w:bCs/>
                          <w:sz w:val="32"/>
                          <w:szCs w:val="32"/>
                        </w:rPr>
                        <w:t>A</w:t>
                      </w:r>
                    </w:p>
                  </w:txbxContent>
                </v:textbox>
                <w10:wrap type="square" anchorx="margin" anchory="page"/>
              </v:shape>
            </w:pict>
          </mc:Fallback>
        </mc:AlternateContent>
      </w:r>
    </w:p>
    <w:bookmarkStart w:id="0" w:name="_heading=h.jok6wlwkncpe" w:colFirst="0" w:colLast="0"/>
    <w:bookmarkEnd w:id="0"/>
    <w:p w14:paraId="0000001D" w14:textId="369B41FD" w:rsidR="00656456" w:rsidRPr="00E07E86" w:rsidRDefault="00F80094">
      <w:pPr>
        <w:spacing w:line="240" w:lineRule="auto"/>
        <w:ind w:left="0" w:hanging="2"/>
        <w:rPr>
          <w:rFonts w:ascii="Times New Roman" w:eastAsia="Times New Roman" w:hAnsi="Times New Roman" w:cs="Times New Roman"/>
          <w:sz w:val="24"/>
          <w:szCs w:val="24"/>
        </w:rPr>
      </w:pPr>
      <w:r w:rsidRPr="00E07E86">
        <w:rPr>
          <w:rFonts w:ascii="Times New Roman" w:eastAsia="Times New Roman" w:hAnsi="Times New Roman" w:cs="Times New Roman"/>
          <w:b/>
          <w:noProof/>
          <w:sz w:val="24"/>
          <w:szCs w:val="24"/>
          <w:lang w:val="en-IN" w:eastAsia="en-IN"/>
        </w:rPr>
        <mc:AlternateContent>
          <mc:Choice Requires="wps">
            <w:drawing>
              <wp:anchor distT="45720" distB="45720" distL="114300" distR="114300" simplePos="0" relativeHeight="251661312" behindDoc="0" locked="0" layoutInCell="1" allowOverlap="1" wp14:anchorId="5287C653" wp14:editId="773CDEB4">
                <wp:simplePos x="0" y="0"/>
                <wp:positionH relativeFrom="margin">
                  <wp:posOffset>-224790</wp:posOffset>
                </wp:positionH>
                <wp:positionV relativeFrom="margin">
                  <wp:align>center</wp:align>
                </wp:positionV>
                <wp:extent cx="292735" cy="318770"/>
                <wp:effectExtent l="0" t="0" r="0" b="5080"/>
                <wp:wrapSquare wrapText="bothSides"/>
                <wp:docPr id="941324483"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318770"/>
                        </a:xfrm>
                        <a:prstGeom prst="rect">
                          <a:avLst/>
                        </a:prstGeom>
                        <a:solidFill>
                          <a:srgbClr val="FFFFFF"/>
                        </a:solidFill>
                        <a:ln w="9525">
                          <a:noFill/>
                          <a:miter lim="800000"/>
                          <a:headEnd/>
                          <a:tailEnd/>
                        </a:ln>
                      </wps:spPr>
                      <wps:txbx>
                        <w:txbxContent>
                          <w:p w14:paraId="14F0E938" w14:textId="17227C82" w:rsidR="003F2CFD" w:rsidRPr="00051CC9" w:rsidRDefault="003F2CFD" w:rsidP="003F2CFD">
                            <w:pPr>
                              <w:ind w:left="1" w:hanging="3"/>
                              <w:rPr>
                                <w:b/>
                                <w:bCs/>
                                <w:sz w:val="32"/>
                                <w:szCs w:val="32"/>
                              </w:rPr>
                            </w:pPr>
                            <w:r>
                              <w:rPr>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87C653" id="_x0000_s1029" type="#_x0000_t202" style="position:absolute;margin-left:-17.7pt;margin-top:0;width:23.05pt;height:25.1pt;z-index:251661312;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" stroked="f">
                <v:textbox>
                  <w:txbxContent>
                    <w:p w14:paraId="14F0E938" w14:textId="17227C82" w:rsidR="003F2CFD" w:rsidRPr="00051CC9" w:rsidRDefault="003F2CFD" w:rsidP="003F2CFD">
                      <w:pPr>
                        <w:ind w:left="1" w:hanging="3"/>
                        <w:rPr>
                          <w:b/>
                          <w:bCs/>
                          <w:sz w:val="32"/>
                          <w:szCs w:val="32"/>
                        </w:rPr>
                      </w:pPr>
                      <w:r>
                        <w:rPr>
                          <w:b/>
                          <w:bCs/>
                          <w:sz w:val="32"/>
                          <w:szCs w:val="32"/>
                        </w:rPr>
                        <w:t>B</w:t>
                      </w:r>
                    </w:p>
                  </w:txbxContent>
                </v:textbox>
                <w10:wrap type="square" anchorx="margin" anchory="margin"/>
              </v:shape>
            </w:pict>
          </mc:Fallback>
        </mc:AlternateContent>
      </w:r>
      <w:r w:rsidR="00424793" w:rsidRPr="00E07E86">
        <w:rPr>
          <w:rFonts w:ascii="Times New Roman" w:eastAsia="Times New Roman" w:hAnsi="Times New Roman" w:cs="Times New Roman"/>
          <w:noProof/>
          <w:sz w:val="24"/>
          <w:szCs w:val="24"/>
          <w:lang w:val="en-IN" w:eastAsia="en-IN"/>
        </w:rPr>
        <w:drawing>
          <wp:inline distT="114300" distB="114300" distL="114300" distR="114300" wp14:anchorId="7268B390" wp14:editId="732682C1">
            <wp:extent cx="4457700" cy="3764280"/>
            <wp:effectExtent l="0" t="0" r="0" b="7620"/>
            <wp:docPr id="12344272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1"/>
                    <a:srcRect l="16543"/>
                    <a:stretch/>
                  </pic:blipFill>
                  <pic:spPr bwMode="auto">
                    <a:xfrm>
                      <a:off x="0" y="0"/>
                      <a:ext cx="4458766" cy="3765180"/>
                    </a:xfrm>
                    <a:prstGeom prst="rect">
                      <a:avLst/>
                    </a:prstGeom>
                    <a:ln>
                      <a:noFill/>
                    </a:ln>
                    <a:extLst>
                      <a:ext uri="{53640926-AAD7-44D8-BBD7-CCE9431645EC}">
                        <a14:shadowObscured xmlns:a14="http://schemas.microsoft.com/office/drawing/2010/main"/>
                      </a:ext>
                    </a:extLst>
                  </pic:spPr>
                </pic:pic>
              </a:graphicData>
            </a:graphic>
          </wp:inline>
        </w:drawing>
      </w:r>
      <w:r w:rsidR="00424793" w:rsidRPr="00E07E86">
        <w:rPr>
          <w:rFonts w:ascii="Times New Roman" w:eastAsia="Times New Roman" w:hAnsi="Times New Roman" w:cs="Times New Roman"/>
          <w:noProof/>
          <w:sz w:val="24"/>
          <w:szCs w:val="24"/>
          <w:lang w:val="en-IN" w:eastAsia="en-IN"/>
        </w:rPr>
        <w:drawing>
          <wp:inline distT="114300" distB="114300" distL="114300" distR="114300" wp14:anchorId="466E43D7" wp14:editId="42A079DE">
            <wp:extent cx="4312920" cy="3314700"/>
            <wp:effectExtent l="0" t="0" r="0" b="0"/>
            <wp:docPr id="123442720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313459" cy="3315114"/>
                    </a:xfrm>
                    <a:prstGeom prst="rect">
                      <a:avLst/>
                    </a:prstGeom>
                    <a:ln/>
                  </pic:spPr>
                </pic:pic>
              </a:graphicData>
            </a:graphic>
          </wp:inline>
        </w:drawing>
      </w:r>
    </w:p>
    <w:p w14:paraId="0000001E" w14:textId="527A644C" w:rsidR="00656456" w:rsidRPr="00E07E86" w:rsidRDefault="00424793" w:rsidP="00484FD0">
      <w:pPr>
        <w:spacing w:line="240" w:lineRule="auto"/>
        <w:ind w:left="0" w:hanging="2"/>
        <w:rPr>
          <w:rFonts w:asciiTheme="minorHAnsi" w:eastAsia="Times New Roman" w:hAnsiTheme="minorHAnsi" w:cstheme="minorHAnsi"/>
          <w:b/>
        </w:rPr>
      </w:pPr>
      <w:bookmarkStart w:id="1" w:name="_heading=h.1w8mihxlfvjo" w:colFirst="0" w:colLast="0"/>
      <w:bookmarkEnd w:id="1"/>
      <w:r w:rsidRPr="00E07E86">
        <w:rPr>
          <w:rFonts w:asciiTheme="minorHAnsi" w:eastAsia="Times New Roman" w:hAnsiTheme="minorHAnsi" w:cstheme="minorHAnsi"/>
          <w:b/>
        </w:rPr>
        <w:t>Fig</w:t>
      </w:r>
      <w:r w:rsidR="00E86600" w:rsidRPr="00E07E86">
        <w:rPr>
          <w:rFonts w:asciiTheme="minorHAnsi" w:eastAsia="Times New Roman" w:hAnsiTheme="minorHAnsi" w:cstheme="minorHAnsi"/>
          <w:b/>
        </w:rPr>
        <w:t>.</w:t>
      </w:r>
      <w:r w:rsidR="00DC4947" w:rsidRPr="00E07E86">
        <w:rPr>
          <w:rFonts w:asciiTheme="minorHAnsi" w:eastAsia="Times New Roman" w:hAnsiTheme="minorHAnsi" w:cstheme="minorHAnsi"/>
          <w:b/>
        </w:rPr>
        <w:t xml:space="preserve"> </w:t>
      </w:r>
      <w:r w:rsidRPr="00E07E86">
        <w:rPr>
          <w:rFonts w:asciiTheme="minorHAnsi" w:eastAsia="Times New Roman" w:hAnsiTheme="minorHAnsi" w:cstheme="minorHAnsi"/>
          <w:b/>
        </w:rPr>
        <w:t>S</w:t>
      </w:r>
      <w:r w:rsidR="00B01CE3" w:rsidRPr="00E07E86">
        <w:rPr>
          <w:rFonts w:asciiTheme="minorHAnsi" w:eastAsia="Times New Roman" w:hAnsiTheme="minorHAnsi" w:cstheme="minorHAnsi"/>
          <w:b/>
        </w:rPr>
        <w:t>4</w:t>
      </w:r>
      <w:r w:rsidRPr="00E07E86">
        <w:rPr>
          <w:rFonts w:asciiTheme="minorHAnsi" w:eastAsia="Times New Roman" w:hAnsiTheme="minorHAnsi" w:cstheme="minorHAnsi"/>
          <w:b/>
        </w:rPr>
        <w:t xml:space="preserve"> Median-joining networks of the </w:t>
      </w:r>
      <w:proofErr w:type="spellStart"/>
      <w:r w:rsidRPr="00E07E86">
        <w:rPr>
          <w:rFonts w:asciiTheme="minorHAnsi" w:eastAsia="Times New Roman" w:hAnsiTheme="minorHAnsi" w:cstheme="minorHAnsi"/>
          <w:b/>
        </w:rPr>
        <w:t>B</w:t>
      </w:r>
      <w:r w:rsidR="00B45D5D" w:rsidRPr="00E07E86">
        <w:rPr>
          <w:rFonts w:asciiTheme="minorHAnsi" w:eastAsia="Times New Roman" w:hAnsiTheme="minorHAnsi" w:cstheme="minorHAnsi"/>
          <w:b/>
        </w:rPr>
        <w:t>a</w:t>
      </w:r>
      <w:r w:rsidRPr="00E07E86">
        <w:rPr>
          <w:rFonts w:asciiTheme="minorHAnsi" w:eastAsia="Times New Roman" w:hAnsiTheme="minorHAnsi" w:cstheme="minorHAnsi"/>
          <w:b/>
        </w:rPr>
        <w:t>ranja</w:t>
      </w:r>
      <w:proofErr w:type="spellEnd"/>
      <w:r w:rsidRPr="00E07E86">
        <w:rPr>
          <w:rFonts w:asciiTheme="minorHAnsi" w:eastAsia="Times New Roman" w:hAnsiTheme="minorHAnsi" w:cstheme="minorHAnsi"/>
          <w:b/>
        </w:rPr>
        <w:t xml:space="preserve"> region (</w:t>
      </w:r>
      <w:r w:rsidR="00B62148" w:rsidRPr="00E07E86">
        <w:rPr>
          <w:rFonts w:asciiTheme="minorHAnsi" w:eastAsia="Times New Roman" w:hAnsiTheme="minorHAnsi" w:cstheme="minorHAnsi"/>
          <w:b/>
        </w:rPr>
        <w:t>A</w:t>
      </w:r>
      <w:r w:rsidRPr="00E07E86">
        <w:rPr>
          <w:rFonts w:asciiTheme="minorHAnsi" w:eastAsia="Times New Roman" w:hAnsiTheme="minorHAnsi" w:cstheme="minorHAnsi"/>
          <w:b/>
        </w:rPr>
        <w:t xml:space="preserve">) and </w:t>
      </w:r>
      <w:proofErr w:type="spellStart"/>
      <w:r w:rsidRPr="00E07E86">
        <w:rPr>
          <w:rFonts w:asciiTheme="minorHAnsi" w:eastAsia="Times New Roman" w:hAnsiTheme="minorHAnsi" w:cstheme="minorHAnsi"/>
          <w:b/>
        </w:rPr>
        <w:t>Zobor</w:t>
      </w:r>
      <w:proofErr w:type="spellEnd"/>
      <w:r w:rsidRPr="00E07E86">
        <w:rPr>
          <w:rFonts w:asciiTheme="minorHAnsi" w:eastAsia="Times New Roman" w:hAnsiTheme="minorHAnsi" w:cstheme="minorHAnsi"/>
          <w:b/>
        </w:rPr>
        <w:t xml:space="preserve"> region (</w:t>
      </w:r>
      <w:r w:rsidR="00B62148" w:rsidRPr="00E07E86">
        <w:rPr>
          <w:rFonts w:asciiTheme="minorHAnsi" w:eastAsia="Times New Roman" w:hAnsiTheme="minorHAnsi" w:cstheme="minorHAnsi"/>
          <w:b/>
        </w:rPr>
        <w:t>B</w:t>
      </w:r>
      <w:r w:rsidRPr="00E07E86">
        <w:rPr>
          <w:rFonts w:asciiTheme="minorHAnsi" w:eastAsia="Times New Roman" w:hAnsiTheme="minorHAnsi" w:cstheme="minorHAnsi"/>
          <w:b/>
        </w:rPr>
        <w:t>) Y-STR datasets based on 21 STR data</w:t>
      </w:r>
      <w:r w:rsidR="00484FD0" w:rsidRPr="00E07E86">
        <w:rPr>
          <w:rFonts w:asciiTheme="minorHAnsi" w:eastAsia="Times New Roman" w:hAnsiTheme="minorHAnsi" w:cstheme="minorHAnsi"/>
          <w:b/>
        </w:rPr>
        <w:t xml:space="preserve"> </w:t>
      </w:r>
      <w:r w:rsidR="00484FD0" w:rsidRPr="00E07E86">
        <w:rPr>
          <w:rFonts w:asciiTheme="minorHAnsi" w:eastAsia="Times New Roman" w:hAnsiTheme="minorHAnsi" w:cstheme="minorHAnsi"/>
          <w:b/>
        </w:rPr>
        <w:br/>
      </w:r>
      <w:r w:rsidR="00484FD0" w:rsidRPr="00E07E86">
        <w:rPr>
          <w:rFonts w:asciiTheme="minorHAnsi" w:eastAsia="Times New Roman" w:hAnsiTheme="minorHAnsi" w:cstheme="minorHAnsi"/>
          <w:bCs/>
        </w:rPr>
        <w:t>C</w:t>
      </w:r>
      <w:r w:rsidRPr="00E07E86">
        <w:rPr>
          <w:rFonts w:asciiTheme="minorHAnsi" w:eastAsia="Times New Roman" w:hAnsiTheme="minorHAnsi" w:cstheme="minorHAnsi"/>
          <w:bCs/>
        </w:rPr>
        <w:t xml:space="preserve">olors represent villages as the sources of the samples. </w:t>
      </w:r>
      <w:r w:rsidR="00465306" w:rsidRPr="00E07E86">
        <w:rPr>
          <w:rFonts w:asciiTheme="minorHAnsi" w:eastAsia="Times New Roman" w:hAnsiTheme="minorHAnsi" w:cstheme="minorHAnsi"/>
          <w:bCs/>
        </w:rPr>
        <w:t xml:space="preserve">The distribution of Y </w:t>
      </w:r>
      <w:proofErr w:type="spellStart"/>
      <w:r w:rsidR="00465306" w:rsidRPr="00E07E86">
        <w:rPr>
          <w:rFonts w:asciiTheme="minorHAnsi" w:eastAsia="Times New Roman" w:hAnsiTheme="minorHAnsi" w:cstheme="minorHAnsi"/>
          <w:bCs/>
        </w:rPr>
        <w:t>haplogroups</w:t>
      </w:r>
      <w:proofErr w:type="spellEnd"/>
      <w:r w:rsidR="00465306" w:rsidRPr="00E07E86">
        <w:rPr>
          <w:rFonts w:asciiTheme="minorHAnsi" w:eastAsia="Times New Roman" w:hAnsiTheme="minorHAnsi" w:cstheme="minorHAnsi"/>
          <w:bCs/>
        </w:rPr>
        <w:t xml:space="preserve"> between the villages did not show a characteristic pattern or patrilineal system, as the observed </w:t>
      </w:r>
      <w:proofErr w:type="spellStart"/>
      <w:r w:rsidR="00465306" w:rsidRPr="00E07E86">
        <w:rPr>
          <w:rFonts w:asciiTheme="minorHAnsi" w:eastAsia="Times New Roman" w:hAnsiTheme="minorHAnsi" w:cstheme="minorHAnsi"/>
          <w:bCs/>
        </w:rPr>
        <w:t>haplogroups</w:t>
      </w:r>
      <w:proofErr w:type="spellEnd"/>
      <w:r w:rsidR="00465306" w:rsidRPr="00E07E86">
        <w:rPr>
          <w:rFonts w:asciiTheme="minorHAnsi" w:eastAsia="Times New Roman" w:hAnsiTheme="minorHAnsi" w:cstheme="minorHAnsi"/>
          <w:bCs/>
        </w:rPr>
        <w:t xml:space="preserve"> displayed intermingling across the geographical regions. </w:t>
      </w:r>
      <w:r w:rsidRPr="00E07E86">
        <w:rPr>
          <w:rFonts w:asciiTheme="minorHAnsi" w:eastAsia="Times New Roman" w:hAnsiTheme="minorHAnsi" w:cstheme="minorHAnsi"/>
          <w:bCs/>
        </w:rPr>
        <w:t>The smallest circle corresponds to a single haplotype.</w:t>
      </w:r>
      <w:r w:rsidR="00DC4947" w:rsidRPr="00E07E86">
        <w:rPr>
          <w:rFonts w:asciiTheme="minorHAnsi" w:eastAsia="Times New Roman" w:hAnsiTheme="minorHAnsi" w:cstheme="minorHAnsi"/>
          <w:b/>
        </w:rPr>
        <w:t xml:space="preserve"> </w:t>
      </w:r>
    </w:p>
    <w:p w14:paraId="0000001F" w14:textId="72B5B674" w:rsidR="003F2CFD" w:rsidRPr="00E07E86" w:rsidRDefault="003F2CFD">
      <w:pPr>
        <w:ind w:leftChars="0" w:left="0" w:firstLineChars="0"/>
        <w:textDirection w:val="lrTb"/>
        <w:textAlignment w:val="auto"/>
        <w:outlineLvl w:val="9"/>
        <w:rPr>
          <w:rFonts w:ascii="Times New Roman" w:eastAsia="Times New Roman" w:hAnsi="Times New Roman" w:cs="Times New Roman"/>
          <w:i/>
          <w:iCs/>
        </w:rPr>
      </w:pPr>
      <w:bookmarkStart w:id="2" w:name="_heading=h.64pxi0k2pawc" w:colFirst="0" w:colLast="0"/>
      <w:bookmarkEnd w:id="2"/>
      <w:r w:rsidRPr="00E07E86">
        <w:rPr>
          <w:rFonts w:ascii="Times New Roman" w:eastAsia="Times New Roman" w:hAnsi="Times New Roman" w:cs="Times New Roman"/>
          <w:i/>
          <w:iCs/>
        </w:rPr>
        <w:br w:type="page"/>
      </w:r>
    </w:p>
    <w:p w14:paraId="40257C39" w14:textId="6DF0FFEA" w:rsidR="00656456" w:rsidRPr="00E07E86" w:rsidRDefault="003F2CFD" w:rsidP="003F2CFD">
      <w:pPr>
        <w:spacing w:line="240" w:lineRule="auto"/>
        <w:ind w:leftChars="0" w:left="0" w:right="-547" w:firstLineChars="0" w:firstLine="0"/>
        <w:rPr>
          <w:rFonts w:ascii="Times New Roman" w:eastAsia="Times New Roman" w:hAnsi="Times New Roman" w:cs="Times New Roman"/>
          <w:sz w:val="24"/>
          <w:szCs w:val="24"/>
        </w:rPr>
      </w:pPr>
      <w:r w:rsidRPr="00E07E86">
        <w:rPr>
          <w:rFonts w:ascii="Times New Roman" w:eastAsia="Times New Roman" w:hAnsi="Times New Roman" w:cs="Times New Roman"/>
          <w:b/>
          <w:noProof/>
          <w:sz w:val="24"/>
          <w:szCs w:val="24"/>
          <w:lang w:val="en-IN" w:eastAsia="en-IN"/>
        </w:rPr>
        <mc:AlternateContent>
          <mc:Choice Requires="wps">
            <w:drawing>
              <wp:anchor distT="45720" distB="45720" distL="114300" distR="114300" simplePos="0" relativeHeight="251665408" behindDoc="0" locked="0" layoutInCell="1" allowOverlap="1" wp14:anchorId="7942A188" wp14:editId="51969D22">
                <wp:simplePos x="0" y="0"/>
                <wp:positionH relativeFrom="margin">
                  <wp:align>center</wp:align>
                </wp:positionH>
                <wp:positionV relativeFrom="paragraph">
                  <wp:posOffset>100786</wp:posOffset>
                </wp:positionV>
                <wp:extent cx="292100" cy="318770"/>
                <wp:effectExtent l="0" t="0" r="0" b="5080"/>
                <wp:wrapSquare wrapText="bothSides"/>
                <wp:docPr id="92386651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18770"/>
                        </a:xfrm>
                        <a:prstGeom prst="rect">
                          <a:avLst/>
                        </a:prstGeom>
                        <a:solidFill>
                          <a:srgbClr val="FFFFFF"/>
                        </a:solidFill>
                        <a:ln w="9525">
                          <a:noFill/>
                          <a:miter lim="800000"/>
                          <a:headEnd/>
                          <a:tailEnd/>
                        </a:ln>
                      </wps:spPr>
                      <wps:txbx>
                        <w:txbxContent>
                          <w:p w14:paraId="6E2D6366" w14:textId="77777777" w:rsidR="003F2CFD" w:rsidRPr="00051CC9" w:rsidRDefault="003F2CFD" w:rsidP="003F2CFD">
                            <w:pPr>
                              <w:ind w:left="1" w:hanging="3"/>
                              <w:rPr>
                                <w:b/>
                                <w:bCs/>
                                <w:sz w:val="32"/>
                                <w:szCs w:val="32"/>
                              </w:rPr>
                            </w:pPr>
                            <w:r>
                              <w:rPr>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42A188" id="_x0000_s1030" type="#_x0000_t202" style="position:absolute;margin-left:0;margin-top:7.95pt;width:23pt;height:25.1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" stroked="f">
                <v:textbox>
                  <w:txbxContent>
                    <w:p w14:paraId="6E2D6366" w14:textId="77777777" w:rsidR="003F2CFD" w:rsidRPr="00051CC9" w:rsidRDefault="003F2CFD" w:rsidP="003F2CFD">
                      <w:pPr>
                        <w:ind w:left="1" w:hanging="3"/>
                        <w:rPr>
                          <w:b/>
                          <w:bCs/>
                          <w:sz w:val="32"/>
                          <w:szCs w:val="32"/>
                        </w:rPr>
                      </w:pPr>
                      <w:r>
                        <w:rPr>
                          <w:b/>
                          <w:bCs/>
                          <w:sz w:val="32"/>
                          <w:szCs w:val="32"/>
                        </w:rPr>
                        <w:t>B</w:t>
                      </w:r>
                    </w:p>
                  </w:txbxContent>
                </v:textbox>
                <w10:wrap type="square" anchorx="margin"/>
              </v:shape>
            </w:pict>
          </mc:Fallback>
        </mc:AlternateContent>
      </w:r>
      <w:r w:rsidRPr="00E07E86">
        <w:rPr>
          <w:rFonts w:ascii="Times New Roman" w:eastAsia="Times New Roman" w:hAnsi="Times New Roman" w:cs="Times New Roman"/>
          <w:b/>
          <w:noProof/>
          <w:sz w:val="24"/>
          <w:szCs w:val="24"/>
          <w:lang w:val="en-IN" w:eastAsia="en-IN"/>
        </w:rPr>
        <mc:AlternateContent>
          <mc:Choice Requires="wps">
            <w:drawing>
              <wp:anchor distT="45720" distB="45720" distL="114300" distR="114300" simplePos="0" relativeHeight="251663360" behindDoc="0" locked="0" layoutInCell="1" allowOverlap="1" wp14:anchorId="2CB8DA67" wp14:editId="544E9E9D">
                <wp:simplePos x="0" y="0"/>
                <wp:positionH relativeFrom="leftMargin">
                  <wp:posOffset>503543</wp:posOffset>
                </wp:positionH>
                <wp:positionV relativeFrom="paragraph">
                  <wp:posOffset>0</wp:posOffset>
                </wp:positionV>
                <wp:extent cx="292735" cy="361950"/>
                <wp:effectExtent l="0" t="0" r="0" b="0"/>
                <wp:wrapSquare wrapText="bothSides"/>
                <wp:docPr id="1313136710"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361950"/>
                        </a:xfrm>
                        <a:prstGeom prst="rect">
                          <a:avLst/>
                        </a:prstGeom>
                        <a:solidFill>
                          <a:srgbClr val="FFFFFF"/>
                        </a:solidFill>
                        <a:ln w="9525">
                          <a:noFill/>
                          <a:miter lim="800000"/>
                          <a:headEnd/>
                          <a:tailEnd/>
                        </a:ln>
                      </wps:spPr>
                      <wps:txbx>
                        <w:txbxContent>
                          <w:p w14:paraId="16504252" w14:textId="77777777" w:rsidR="003F2CFD" w:rsidRPr="00051CC9" w:rsidRDefault="003F2CFD" w:rsidP="003F2CFD">
                            <w:pPr>
                              <w:ind w:leftChars="-65" w:left="-140" w:hanging="3"/>
                              <w:rPr>
                                <w:b/>
                                <w:bCs/>
                                <w:sz w:val="32"/>
                                <w:szCs w:val="32"/>
                              </w:rPr>
                            </w:pPr>
                            <w:r w:rsidRPr="00051CC9">
                              <w:rPr>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B8DA67" id="_x0000_s1031" type="#_x0000_t202" style="position:absolute;margin-left:39.65pt;margin-top:0;width:23.05pt;height:28.5pt;z-index:25166336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" stroked="f">
                <v:textbox>
                  <w:txbxContent>
                    <w:p w14:paraId="16504252" w14:textId="77777777" w:rsidR="003F2CFD" w:rsidRPr="00051CC9" w:rsidRDefault="003F2CFD" w:rsidP="003F2CFD">
                      <w:pPr>
                        <w:ind w:leftChars="-65" w:left="-140" w:hanging="3"/>
                        <w:rPr>
                          <w:b/>
                          <w:bCs/>
                          <w:sz w:val="32"/>
                          <w:szCs w:val="32"/>
                        </w:rPr>
                      </w:pPr>
                      <w:r w:rsidRPr="00051CC9">
                        <w:rPr>
                          <w:b/>
                          <w:bCs/>
                          <w:sz w:val="32"/>
                          <w:szCs w:val="32"/>
                        </w:rPr>
                        <w:t>A</w:t>
                      </w:r>
                    </w:p>
                  </w:txbxContent>
                </v:textbox>
                <w10:wrap type="square" anchorx="margin"/>
              </v:shape>
            </w:pict>
          </mc:Fallback>
        </mc:AlternateContent>
      </w:r>
    </w:p>
    <w:p w14:paraId="00000020" w14:textId="67316B5F" w:rsidR="00656456" w:rsidRPr="00E07E86" w:rsidRDefault="003F2CFD" w:rsidP="003F2CFD">
      <w:pPr>
        <w:spacing w:line="240" w:lineRule="auto"/>
        <w:ind w:leftChars="-323" w:left="-709" w:right="-141" w:hanging="2"/>
        <w:rPr>
          <w:rFonts w:ascii="Times New Roman" w:eastAsia="Times New Roman" w:hAnsi="Times New Roman" w:cs="Times New Roman"/>
          <w:b/>
          <w:sz w:val="24"/>
          <w:szCs w:val="24"/>
        </w:rPr>
      </w:pPr>
      <w:bookmarkStart w:id="3" w:name="_heading=h.p2aua9y8r1ro" w:colFirst="0" w:colLast="0"/>
      <w:bookmarkEnd w:id="3"/>
      <w:r w:rsidRPr="00E07E86">
        <w:rPr>
          <w:rFonts w:ascii="Times New Roman" w:eastAsia="Times New Roman" w:hAnsi="Times New Roman" w:cs="Times New Roman"/>
          <w:b/>
          <w:noProof/>
          <w:sz w:val="24"/>
          <w:szCs w:val="24"/>
          <w:lang w:val="en-IN" w:eastAsia="en-IN"/>
        </w:rPr>
        <w:drawing>
          <wp:inline distT="0" distB="0" distL="0" distR="0" wp14:anchorId="0C4446D7" wp14:editId="7DC962D1">
            <wp:extent cx="3312543" cy="4260016"/>
            <wp:effectExtent l="0" t="0" r="2540" b="7620"/>
            <wp:docPr id="119919815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1459" r="23587"/>
                    <a:stretch/>
                  </pic:blipFill>
                  <pic:spPr bwMode="auto">
                    <a:xfrm>
                      <a:off x="0" y="0"/>
                      <a:ext cx="3313686" cy="4261485"/>
                    </a:xfrm>
                    <a:prstGeom prst="rect">
                      <a:avLst/>
                    </a:prstGeom>
                    <a:noFill/>
                    <a:ln>
                      <a:noFill/>
                    </a:ln>
                    <a:extLst>
                      <a:ext uri="{53640926-AAD7-44D8-BBD7-CCE9431645EC}">
                        <a14:shadowObscured xmlns:a14="http://schemas.microsoft.com/office/drawing/2010/main"/>
                      </a:ext>
                    </a:extLst>
                  </pic:spPr>
                </pic:pic>
              </a:graphicData>
            </a:graphic>
          </wp:inline>
        </w:drawing>
      </w:r>
      <w:r w:rsidRPr="00E07E86">
        <w:rPr>
          <w:rFonts w:ascii="Times New Roman" w:eastAsia="Times New Roman" w:hAnsi="Times New Roman" w:cs="Times New Roman"/>
          <w:b/>
          <w:noProof/>
          <w:sz w:val="24"/>
          <w:szCs w:val="24"/>
          <w:lang w:val="en-IN" w:eastAsia="en-IN"/>
        </w:rPr>
        <w:drawing>
          <wp:inline distT="0" distB="0" distL="0" distR="0" wp14:anchorId="7ABF13D3" wp14:editId="1A16F533">
            <wp:extent cx="3143785" cy="3562091"/>
            <wp:effectExtent l="0" t="0" r="0" b="635"/>
            <wp:docPr id="2068393336"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299" r="29329"/>
                    <a:stretch/>
                  </pic:blipFill>
                  <pic:spPr bwMode="auto">
                    <a:xfrm>
                      <a:off x="0" y="0"/>
                      <a:ext cx="3149423" cy="3568479"/>
                    </a:xfrm>
                    <a:prstGeom prst="rect">
                      <a:avLst/>
                    </a:prstGeom>
                    <a:noFill/>
                    <a:ln>
                      <a:noFill/>
                    </a:ln>
                    <a:extLst>
                      <a:ext uri="{53640926-AAD7-44D8-BBD7-CCE9431645EC}">
                        <a14:shadowObscured xmlns:a14="http://schemas.microsoft.com/office/drawing/2010/main"/>
                      </a:ext>
                    </a:extLst>
                  </pic:spPr>
                </pic:pic>
              </a:graphicData>
            </a:graphic>
          </wp:inline>
        </w:drawing>
      </w:r>
    </w:p>
    <w:p w14:paraId="00000021" w14:textId="0B917BF7" w:rsidR="00656456" w:rsidRPr="00E07E86" w:rsidRDefault="00424793" w:rsidP="00E86600">
      <w:pPr>
        <w:spacing w:line="240" w:lineRule="auto"/>
        <w:ind w:left="0" w:hanging="2"/>
        <w:rPr>
          <w:rFonts w:asciiTheme="minorHAnsi" w:eastAsia="Times New Roman" w:hAnsiTheme="minorHAnsi" w:cstheme="minorHAnsi"/>
        </w:rPr>
      </w:pPr>
      <w:r w:rsidRPr="00E07E86">
        <w:rPr>
          <w:rFonts w:asciiTheme="minorHAnsi" w:eastAsia="Times New Roman" w:hAnsiTheme="minorHAnsi" w:cstheme="minorHAnsi"/>
          <w:b/>
        </w:rPr>
        <w:t>Fig</w:t>
      </w:r>
      <w:r w:rsidR="00E86600" w:rsidRPr="00E07E86">
        <w:rPr>
          <w:rFonts w:asciiTheme="minorHAnsi" w:eastAsia="Times New Roman" w:hAnsiTheme="minorHAnsi" w:cstheme="minorHAnsi"/>
          <w:b/>
        </w:rPr>
        <w:t>.</w:t>
      </w:r>
      <w:r w:rsidRPr="00E07E86">
        <w:rPr>
          <w:rFonts w:asciiTheme="minorHAnsi" w:eastAsia="Times New Roman" w:hAnsiTheme="minorHAnsi" w:cstheme="minorHAnsi"/>
          <w:b/>
        </w:rPr>
        <w:t xml:space="preserve"> S</w:t>
      </w:r>
      <w:r w:rsidR="001D0E93" w:rsidRPr="00E07E86">
        <w:rPr>
          <w:rFonts w:asciiTheme="minorHAnsi" w:eastAsia="Times New Roman" w:hAnsiTheme="minorHAnsi" w:cstheme="minorHAnsi"/>
          <w:b/>
        </w:rPr>
        <w:t>5</w:t>
      </w:r>
      <w:r w:rsidRPr="00E07E86">
        <w:rPr>
          <w:rFonts w:asciiTheme="minorHAnsi" w:eastAsia="Times New Roman" w:hAnsiTheme="minorHAnsi" w:cstheme="minorHAnsi"/>
          <w:b/>
        </w:rPr>
        <w:t xml:space="preserve"> </w:t>
      </w:r>
      <w:r w:rsidR="00E86600" w:rsidRPr="00E07E86">
        <w:rPr>
          <w:rFonts w:asciiTheme="minorHAnsi" w:eastAsia="Times New Roman" w:hAnsiTheme="minorHAnsi" w:cstheme="minorHAnsi"/>
          <w:b/>
        </w:rPr>
        <w:t>Summarized MJ Networks of Hungarian-speaking male populations</w:t>
      </w:r>
      <w:r w:rsidR="00E86600" w:rsidRPr="00E07E86">
        <w:rPr>
          <w:rFonts w:asciiTheme="minorHAnsi" w:eastAsia="Times New Roman" w:hAnsiTheme="minorHAnsi" w:cstheme="minorHAnsi"/>
        </w:rPr>
        <w:br/>
      </w:r>
      <w:r w:rsidRPr="00E07E86">
        <w:rPr>
          <w:rFonts w:asciiTheme="minorHAnsi" w:eastAsia="Times New Roman" w:hAnsiTheme="minorHAnsi" w:cstheme="minorHAnsi"/>
        </w:rPr>
        <w:t>Median-Joining Network</w:t>
      </w:r>
      <w:r w:rsidR="00F42273" w:rsidRPr="00E07E86">
        <w:rPr>
          <w:rFonts w:asciiTheme="minorHAnsi" w:eastAsia="Times New Roman" w:hAnsiTheme="minorHAnsi" w:cstheme="minorHAnsi"/>
        </w:rPr>
        <w:t>s</w:t>
      </w:r>
      <w:r w:rsidRPr="00E07E86">
        <w:rPr>
          <w:rFonts w:asciiTheme="minorHAnsi" w:eastAsia="Times New Roman" w:hAnsiTheme="minorHAnsi" w:cstheme="minorHAnsi"/>
        </w:rPr>
        <w:t xml:space="preserve"> of all Hungarian-speaking male populations analyzed from </w:t>
      </w:r>
      <w:proofErr w:type="spellStart"/>
      <w:r w:rsidRPr="00E07E86">
        <w:rPr>
          <w:rFonts w:asciiTheme="minorHAnsi" w:eastAsia="Times New Roman" w:hAnsiTheme="minorHAnsi" w:cstheme="minorHAnsi"/>
        </w:rPr>
        <w:t>Baranja</w:t>
      </w:r>
      <w:proofErr w:type="spellEnd"/>
      <w:r w:rsidRPr="00E07E86">
        <w:rPr>
          <w:rFonts w:asciiTheme="minorHAnsi" w:eastAsia="Times New Roman" w:hAnsiTheme="minorHAnsi" w:cstheme="minorHAnsi"/>
        </w:rPr>
        <w:t xml:space="preserve">, </w:t>
      </w:r>
      <w:proofErr w:type="spellStart"/>
      <w:r w:rsidRPr="00E07E86">
        <w:rPr>
          <w:rFonts w:asciiTheme="minorHAnsi" w:eastAsia="Times New Roman" w:hAnsiTheme="minorHAnsi" w:cstheme="minorHAnsi"/>
        </w:rPr>
        <w:t>Zobor</w:t>
      </w:r>
      <w:proofErr w:type="spellEnd"/>
      <w:r w:rsidRPr="00E07E86">
        <w:rPr>
          <w:rFonts w:asciiTheme="minorHAnsi" w:eastAsia="Times New Roman" w:hAnsiTheme="minorHAnsi" w:cstheme="minorHAnsi"/>
        </w:rPr>
        <w:t xml:space="preserve"> region, Transylvania, </w:t>
      </w:r>
      <w:proofErr w:type="spellStart"/>
      <w:r w:rsidRPr="00E07E86">
        <w:rPr>
          <w:rFonts w:asciiTheme="minorHAnsi" w:eastAsia="Times New Roman" w:hAnsiTheme="minorHAnsi" w:cstheme="minorHAnsi"/>
        </w:rPr>
        <w:t>Bodrogköz</w:t>
      </w:r>
      <w:proofErr w:type="spellEnd"/>
      <w:r w:rsidRPr="00E07E86">
        <w:rPr>
          <w:rFonts w:asciiTheme="minorHAnsi" w:eastAsia="Times New Roman" w:hAnsiTheme="minorHAnsi" w:cstheme="minorHAnsi"/>
        </w:rPr>
        <w:t xml:space="preserve">, </w:t>
      </w:r>
      <w:proofErr w:type="spellStart"/>
      <w:r w:rsidRPr="00E07E86">
        <w:rPr>
          <w:rFonts w:asciiTheme="minorHAnsi" w:eastAsia="Times New Roman" w:hAnsiTheme="minorHAnsi" w:cstheme="minorHAnsi"/>
        </w:rPr>
        <w:t>Rétköz</w:t>
      </w:r>
      <w:proofErr w:type="spellEnd"/>
      <w:r w:rsidRPr="00E07E86">
        <w:rPr>
          <w:rFonts w:asciiTheme="minorHAnsi" w:eastAsia="Times New Roman" w:hAnsiTheme="minorHAnsi" w:cstheme="minorHAnsi"/>
        </w:rPr>
        <w:t xml:space="preserve"> and </w:t>
      </w:r>
      <w:proofErr w:type="spellStart"/>
      <w:r w:rsidRPr="00E07E86">
        <w:rPr>
          <w:rFonts w:asciiTheme="minorHAnsi" w:eastAsia="Times New Roman" w:hAnsiTheme="minorHAnsi" w:cstheme="minorHAnsi"/>
        </w:rPr>
        <w:t>Váh</w:t>
      </w:r>
      <w:proofErr w:type="spellEnd"/>
      <w:r w:rsidRPr="00E07E86">
        <w:rPr>
          <w:rFonts w:asciiTheme="minorHAnsi" w:eastAsia="Times New Roman" w:hAnsiTheme="minorHAnsi" w:cstheme="minorHAnsi"/>
        </w:rPr>
        <w:t xml:space="preserve"> valley based on 21 STR data</w:t>
      </w:r>
      <w:r w:rsidR="00CB79D6" w:rsidRPr="00E07E86">
        <w:rPr>
          <w:rFonts w:asciiTheme="minorHAnsi" w:eastAsia="Times New Roman" w:hAnsiTheme="minorHAnsi" w:cstheme="minorHAnsi"/>
        </w:rPr>
        <w:t xml:space="preserve">  </w:t>
      </w:r>
      <w:r w:rsidR="007F4993" w:rsidRPr="00E07E86">
        <w:rPr>
          <w:rFonts w:asciiTheme="minorHAnsi" w:eastAsia="Times New Roman" w:hAnsiTheme="minorHAnsi" w:cstheme="minorHAnsi"/>
        </w:rPr>
        <w:fldChar w:fldCharType="begin" w:fldLock="1"/>
      </w:r>
      <w:r w:rsidR="00431140" w:rsidRPr="00E07E86">
        <w:rPr>
          <w:rFonts w:asciiTheme="minorHAnsi" w:eastAsia="Times New Roman" w:hAnsiTheme="minorHAnsi" w:cstheme="minorHAnsi"/>
        </w:rPr>
        <w:instrText>ADDIN CSL_CITATION {"citationItems":[{"id":"ITEM-1","itemData":{"DOI":"10.1007/s00438-017-1319-z","ISSN":"16174623","PMID":"28409264","abstract":"We have determined the distribution of Y chromosomal haplotypes and haplogroups in population samples from one of the most important areas in north-eastern Hungary from many villages in the Bodrogköz. The Bodrogköz region was chosen due to its isolated nature, because this area was a moorland encircled by the Tisza, Bodrog, and Latorca Rivers and inhabitants of this part of Hungary escaped from both Tatar and Ottoman invasions, which decimated the post-Hungarian Conquest populations in many parts of the country. Furthermore, in the first half of the tenth century, this region served as the Palatial Centre and burial grounds of the Hungarian tribes. It has thus been assumed that the present population in this area is likely to be more similar to the population that lived in the Conquest period. We analysed male-specific markers, 23 Y-STRs and more than 30 Y-SNPs, that reflect the past and recent genetic history. We found that the general haplogroup distribution of the samples showed high genetic similarity to non-Bodrogköz Hungarians and neighbouring populations, despite its sheltered location and historical record. We were able to classify the Y-chromosomal haplogroups into four large groups based on STR mutation events: pre-Roman/Roman ancient lineage, Finno-Ugric speakers arriving into the Carpathian Basin, Migration period admixture, and post-Hungarian Conquest admixture. It is clear that a significantly larger database with deep haplogroup resolution, including ancient DNA data, is required to strengthen this research.","author":[{"dropping-particle":"","family":"Pamjav","given":"Horolma","non-dropping-particle":"","parse-names":false,"suffix":""},{"dropping-particle":"","family":"Fóthi","given":"Ábel","non-dropping-particle":"","parse-names":false,"suffix":""},{"dropping-particle":"","family":"Fehér","given":"Tibor","non-dropping-particle":"","parse-names":false,"suffix":""},{"dropping-particle":"","family":"Fóthi","given":"Erzsébet","non-dropping-particle":"","parse-names":false,"suffix":""}],"container-title":"Molecular Genetics and Genomics","id":"ITEM-1","issue":"4","issued":{"date-parts":[["2017"]]},"page":"883-894","publisher":"Springer Berlin Heidelberg","title":"A study of the Bodrogköz population in north-eastern Hungary by Y chromosomal haplotypes and haplogroups","type":"article-journal","volume":"292"},"uris":["http://www.mendeley.com/documents/?uuid=0dc8bb8c-bef7-435a-86ad-2ac34e7cb03e"]},{"id":"ITEM-2","itemData":{"DOI":"10.3389/fgene.2022.977517","ISSN":"1664-8021 (Print)","PMID":"36324512","abstract":"One hundred and six Rétköz and 48 Váh valley samples were collected from the contact zones of Hungarian-Slovakian territories and were genotyped for Y-chromosomal haplotypes and haplogroups. The results were compared with contemporary and archaic data from published sources. The genetic composition of the Rétköz population from Hungary and the Váh valley population from Slovakia indicates different histories. In the Rétköz population, the paternal lineages that were also found in the Hungarian Conquerors, such as R1a-Z93, N-M46, Q-M242, and R1b-L23, were better preserved. These haplogroups occurred in 10% of the population. The population of the Váh valley, however, is characterized by the complete absence of these haplogroups. Our study did not detect a genetic link between the Váh valley population and the Hungarian Conquerors; the genetic composition of the Váh valley population is similar to that of the surrounding Indo-European populations. The Hungarian Rétköz males shared common haplotypes with ancient Xiongnu, ancient Avar, Caucasian Avar, Abkhazian, Balkarian, and Circassian males within haplogroups R1a-Z93, N1c-M46, and R1b-L23, indicating a common genetic footprint. Another difference between the two studied Hungarian populations can be concluded from the Fst-based MDS plot. The Váh valley, in the western part of the Hungarian-Slovakian contact zone, is genetically closer to the Western Europeans. In contrast, Rétköz is in the eastern part of that zone and therefore closer to the Eastern Europeans.","author":[{"dropping-particle":"","family":"Pamjav","given":"Horolma","non-dropping-particle":"","parse-names":false,"suffix":""},{"dropping-particle":"","family":"Fóthi","given":"Ábel","non-dropping-particle":"","parse-names":false,"suffix":""},{"dropping-particle":"","family":"Dudás","given":"Dániel","non-dropping-particle":"","parse-names":false,"suffix":""},{"dropping-particle":"","family":"Tapasztó","given":"Attila","non-dropping-particle":"","parse-names":false,"suffix":""},{"dropping-particle":"","family":"Krizsik","given":"Virág","non-dropping-particle":"","parse-names":false,"suffix":""},{"dropping-particle":"","family":"Fóthi","given":"Erzsébet","non-dropping-particle":"","parse-names":false,"suffix":""}],"container-title":"Frontiers in genetics","id":"ITEM-2","issued":{"date-parts":[["2022"]]},"language":"eng","page":"977517","publisher-place":"Switzerland","title":"The paternal genetic legacy of Hungarian-speaking Rétköz (Hungary) and Váh valley (Slovakia) populations.","type":"article-journal","volume":"13"},"uris":["http://www.mendeley.com/documents/?uuid=719a42dd-8ce2-49eb-b941-e2f2bcdfca00"]},{"id":"ITEM-3","itemData":{"DOI":"10.3390/genes14010133","ISSN":"2073-4425 (Electronic)","PMID":"36672874","abstract":"Here we present 115 whole mitogenomes and 92 Y-chromosomal Short Tandem Repeat (STR) and Single Nucleotide Polymorphism (SNP) profiles from a Hungarian ethnic group, the Székelys (in Romanian: Secuii, in German: Sekler), living in southeast Transylvania (Romania). The Székelys can be traced back to the 12th century in the region, and numerous scientific theories exist as to their origin. We carefully selected sample providers that had local ancestors inhabiting small villages in the area of Odorheiu Secuiesc/Székelyudvarhely in Romania. The results of our research and the reported data signify a qualitative leap compared to previous studies since it presents the first complete mitochondrial DNA sequences and Y-chromosomal profiles of 23 STRs from the region. We evaluated the results with population genetic and phylogenetic methods in the context of the modern and ancient populations that are either geographically or historically related to the Székelys. Our results demonstrate a predominantly local uniparental make-up of the population that also indicates limited admixture with neighboring populations. Phylogenetic analyses confirmed the presumed eastern origin of certain maternal (A, C, D) and paternal (Q, R1a) lineages, and, in some cases, they could also be linked to ancient DNA data from the Migration Period (5th-9th centuries AD) and Hungarian Conquest Period (10th century AD) populations.","author":[{"dropping-particle":"","family":"Borbély","given":"Noémi","non-dropping-particle":"","parse-names":false,"suffix":""},{"dropping-particle":"","family":"Székely","given":"Orsolya","non-dropping-particle":"","parse-names":false,"suffix":""},{"dropping-particle":"","family":"Szeifert","given":"Bea","non-dropping-particle":"","parse-names":false,"suffix":""},{"dropping-particle":"","family":"Gerber","given":"Dániel","non-dropping-particle":"","parse-names":false,"suffix":""},{"dropping-particle":"","family":"Máthé","given":"István","non-dropping-particle":"","parse-names":false,"suffix":""},{"dropping-particle":"","family":"Benkő","given":"Elek","non-dropping-particle":"","parse-names":false,"suffix":""},{"dropping-particle":"","family":"Mende","given":"Balázs Gusztáv","non-dropping-particle":"","parse-names":false,"suffix":""},{"dropping-particle":"","family":"Egyed","given":"Balázs","non-dropping-particle":"","parse-names":false,"suffix":""},{"dropping-particle":"","family":"Pamjav","given":"Horolma","non-dropping-particle":"","parse-names":false,"suffix":""},{"dropping-particle":"","family":"Szécsényi-Nagy","given":"Anna","non-dropping-particle":"","parse-names":false,"suffix":""}],"container-title":"Genes","id":"ITEM-3","issue":"1","issued":{"date-parts":[["2023","1"]]},"language":"eng","publisher-place":"Switzerland","title":"High Coverage Mitogenomes and Y-Chromosomal Typing Reveal Ancient Lineages in the Modern-Day Székely Population in Romania.","type":"article-journal","volume":"14"},"uris":["http://www.mendeley.com/documents/?uuid=2d274e4a-9c0c-41ff-b5f0-52af3fa6272c"]}],"mendeley":{"formattedCitation":"&lt;sup&gt;7–9&lt;/sup&gt;","plainTextFormattedCitation":"7–9","previouslyFormattedCitation":"&lt;sup&gt;7–9&lt;/sup&gt;"},"properties":{"noteIndex":0},"schema":"https://github.com/citation-style-language/schema/raw/master/csl-citation.json"}</w:instrText>
      </w:r>
      <w:r w:rsidR="007F4993" w:rsidRPr="00E07E86">
        <w:rPr>
          <w:rFonts w:asciiTheme="minorHAnsi" w:eastAsia="Times New Roman" w:hAnsiTheme="minorHAnsi" w:cstheme="minorHAnsi"/>
        </w:rPr>
        <w:fldChar w:fldCharType="separate"/>
      </w:r>
      <w:r w:rsidR="00431140" w:rsidRPr="00E07E86">
        <w:rPr>
          <w:rFonts w:asciiTheme="minorHAnsi" w:eastAsia="Times New Roman" w:hAnsiTheme="minorHAnsi" w:cstheme="minorHAnsi"/>
          <w:noProof/>
          <w:vertAlign w:val="superscript"/>
        </w:rPr>
        <w:t>7–9</w:t>
      </w:r>
      <w:r w:rsidR="007F4993" w:rsidRPr="00E07E86">
        <w:rPr>
          <w:rFonts w:asciiTheme="minorHAnsi" w:eastAsia="Times New Roman" w:hAnsiTheme="minorHAnsi" w:cstheme="minorHAnsi"/>
        </w:rPr>
        <w:fldChar w:fldCharType="end"/>
      </w:r>
      <w:r w:rsidR="00E86600" w:rsidRPr="00E07E86">
        <w:rPr>
          <w:rFonts w:asciiTheme="minorHAnsi" w:eastAsia="Times New Roman" w:hAnsiTheme="minorHAnsi" w:cstheme="minorHAnsi"/>
        </w:rPr>
        <w:t xml:space="preserve"> colored by regions (part </w:t>
      </w:r>
      <w:r w:rsidR="006622CB" w:rsidRPr="00E07E86">
        <w:rPr>
          <w:rFonts w:asciiTheme="minorHAnsi" w:eastAsia="Times New Roman" w:hAnsiTheme="minorHAnsi" w:cstheme="minorHAnsi"/>
        </w:rPr>
        <w:t>A</w:t>
      </w:r>
      <w:r w:rsidR="00E86600" w:rsidRPr="00E07E86">
        <w:rPr>
          <w:rFonts w:asciiTheme="minorHAnsi" w:eastAsia="Times New Roman" w:hAnsiTheme="minorHAnsi" w:cstheme="minorHAnsi"/>
        </w:rPr>
        <w:t xml:space="preserve">) and by </w:t>
      </w:r>
      <w:proofErr w:type="spellStart"/>
      <w:r w:rsidR="00E86600" w:rsidRPr="00E07E86">
        <w:rPr>
          <w:rFonts w:asciiTheme="minorHAnsi" w:eastAsia="Times New Roman" w:hAnsiTheme="minorHAnsi" w:cstheme="minorHAnsi"/>
        </w:rPr>
        <w:t>haplogroups</w:t>
      </w:r>
      <w:proofErr w:type="spellEnd"/>
      <w:r w:rsidR="00E86600" w:rsidRPr="00E07E86">
        <w:rPr>
          <w:rFonts w:asciiTheme="minorHAnsi" w:eastAsia="Times New Roman" w:hAnsiTheme="minorHAnsi" w:cstheme="minorHAnsi"/>
        </w:rPr>
        <w:t xml:space="preserve"> (part </w:t>
      </w:r>
      <w:r w:rsidR="006622CB" w:rsidRPr="00E07E86">
        <w:rPr>
          <w:rFonts w:asciiTheme="minorHAnsi" w:eastAsia="Times New Roman" w:hAnsiTheme="minorHAnsi" w:cstheme="minorHAnsi"/>
        </w:rPr>
        <w:t>B</w:t>
      </w:r>
      <w:r w:rsidR="00E86600" w:rsidRPr="00E07E86">
        <w:rPr>
          <w:rFonts w:asciiTheme="minorHAnsi" w:eastAsia="Times New Roman" w:hAnsiTheme="minorHAnsi" w:cstheme="minorHAnsi"/>
        </w:rPr>
        <w:t>)</w:t>
      </w:r>
      <w:r w:rsidR="00E2671C" w:rsidRPr="00E07E86">
        <w:rPr>
          <w:rFonts w:asciiTheme="minorHAnsi" w:eastAsia="Times New Roman" w:hAnsiTheme="minorHAnsi" w:cstheme="minorHAnsi"/>
        </w:rPr>
        <w:t>.</w:t>
      </w:r>
      <w:r w:rsidR="006622CB" w:rsidRPr="00E07E86">
        <w:rPr>
          <w:rFonts w:asciiTheme="minorHAnsi" w:eastAsia="Times New Roman" w:hAnsiTheme="minorHAnsi" w:cstheme="minorHAnsi"/>
        </w:rPr>
        <w:t xml:space="preserve"> The contemporary male population in the Carpathian Basin does not manifest a distinct Y-haplotype structure reflective of its geographical characteristics (see </w:t>
      </w:r>
      <w:r w:rsidR="006622CB" w:rsidRPr="00E07E86">
        <w:rPr>
          <w:rFonts w:asciiTheme="minorHAnsi" w:eastAsia="Times New Roman" w:hAnsiTheme="minorHAnsi" w:cstheme="minorHAnsi"/>
          <w:b/>
          <w:bCs/>
        </w:rPr>
        <w:t xml:space="preserve">Fig. </w:t>
      </w:r>
      <w:r w:rsidR="001D0E93" w:rsidRPr="00E07E86">
        <w:rPr>
          <w:rFonts w:asciiTheme="minorHAnsi" w:eastAsia="Times New Roman" w:hAnsiTheme="minorHAnsi" w:cstheme="minorHAnsi"/>
          <w:b/>
          <w:bCs/>
        </w:rPr>
        <w:t>S5</w:t>
      </w:r>
      <w:r w:rsidR="006622CB" w:rsidRPr="00E07E86">
        <w:rPr>
          <w:rFonts w:asciiTheme="minorHAnsi" w:eastAsia="Times New Roman" w:hAnsiTheme="minorHAnsi" w:cstheme="minorHAnsi"/>
          <w:b/>
          <w:bCs/>
        </w:rPr>
        <w:t xml:space="preserve"> part A</w:t>
      </w:r>
      <w:r w:rsidR="006622CB" w:rsidRPr="00E07E86">
        <w:rPr>
          <w:rFonts w:asciiTheme="minorHAnsi" w:eastAsia="Times New Roman" w:hAnsiTheme="minorHAnsi" w:cstheme="minorHAnsi"/>
        </w:rPr>
        <w:t xml:space="preserve">), while we can see well-separated clusters according to </w:t>
      </w:r>
      <w:proofErr w:type="spellStart"/>
      <w:r w:rsidR="006622CB" w:rsidRPr="00E07E86">
        <w:rPr>
          <w:rFonts w:asciiTheme="minorHAnsi" w:eastAsia="Times New Roman" w:hAnsiTheme="minorHAnsi" w:cstheme="minorHAnsi"/>
        </w:rPr>
        <w:t>haplogroups</w:t>
      </w:r>
      <w:proofErr w:type="spellEnd"/>
      <w:r w:rsidR="006622CB" w:rsidRPr="00E07E86">
        <w:rPr>
          <w:rFonts w:asciiTheme="minorHAnsi" w:eastAsia="Times New Roman" w:hAnsiTheme="minorHAnsi" w:cstheme="minorHAnsi"/>
        </w:rPr>
        <w:t xml:space="preserve"> (see </w:t>
      </w:r>
      <w:r w:rsidR="006622CB" w:rsidRPr="00E07E86">
        <w:rPr>
          <w:rFonts w:asciiTheme="minorHAnsi" w:eastAsia="Times New Roman" w:hAnsiTheme="minorHAnsi" w:cstheme="minorHAnsi"/>
          <w:b/>
          <w:bCs/>
        </w:rPr>
        <w:t>Fig. S</w:t>
      </w:r>
      <w:r w:rsidR="001D0E93" w:rsidRPr="00E07E86">
        <w:rPr>
          <w:rFonts w:asciiTheme="minorHAnsi" w:eastAsia="Times New Roman" w:hAnsiTheme="minorHAnsi" w:cstheme="minorHAnsi"/>
          <w:b/>
          <w:bCs/>
        </w:rPr>
        <w:t>5</w:t>
      </w:r>
      <w:r w:rsidR="006622CB" w:rsidRPr="00E07E86">
        <w:rPr>
          <w:rFonts w:asciiTheme="minorHAnsi" w:eastAsia="Times New Roman" w:hAnsiTheme="minorHAnsi" w:cstheme="minorHAnsi"/>
          <w:b/>
          <w:bCs/>
        </w:rPr>
        <w:t xml:space="preserve"> part B</w:t>
      </w:r>
      <w:r w:rsidR="006622CB" w:rsidRPr="00E07E86">
        <w:rPr>
          <w:rFonts w:asciiTheme="minorHAnsi" w:eastAsia="Times New Roman" w:hAnsiTheme="minorHAnsi" w:cstheme="minorHAnsi"/>
        </w:rPr>
        <w:t>).</w:t>
      </w:r>
    </w:p>
    <w:p w14:paraId="00000022" w14:textId="77777777" w:rsidR="00656456" w:rsidRPr="00E07E86" w:rsidRDefault="00656456">
      <w:pPr>
        <w:pBdr>
          <w:between w:val="nil"/>
        </w:pBdr>
        <w:spacing w:after="0" w:line="240" w:lineRule="auto"/>
        <w:ind w:left="0" w:hanging="2"/>
        <w:jc w:val="both"/>
        <w:rPr>
          <w:rFonts w:ascii="Times New Roman" w:eastAsia="Times New Roman" w:hAnsi="Times New Roman" w:cs="Times New Roman"/>
          <w:i/>
          <w:sz w:val="24"/>
          <w:szCs w:val="24"/>
        </w:rPr>
      </w:pPr>
    </w:p>
    <w:p w14:paraId="72C223B9" w14:textId="77777777" w:rsidR="00BA0358" w:rsidRPr="00E07E86" w:rsidRDefault="00BA0358">
      <w:pPr>
        <w:ind w:leftChars="0" w:left="0" w:firstLineChars="0"/>
        <w:textDirection w:val="lrTb"/>
        <w:textAlignment w:val="auto"/>
        <w:outlineLvl w:val="9"/>
        <w:rPr>
          <w:rFonts w:ascii="Times New Roman" w:eastAsia="Times New Roman" w:hAnsi="Times New Roman" w:cs="Times New Roman"/>
          <w:b/>
          <w:color w:val="000000"/>
          <w:sz w:val="24"/>
          <w:szCs w:val="24"/>
        </w:rPr>
      </w:pPr>
      <w:r w:rsidRPr="00E07E86">
        <w:rPr>
          <w:rFonts w:ascii="Times New Roman" w:eastAsia="Times New Roman" w:hAnsi="Times New Roman" w:cs="Times New Roman"/>
          <w:b/>
          <w:color w:val="000000"/>
          <w:sz w:val="24"/>
          <w:szCs w:val="24"/>
        </w:rPr>
        <w:br w:type="page"/>
      </w:r>
    </w:p>
    <w:p w14:paraId="6C701F42" w14:textId="77777777" w:rsidR="004804CC" w:rsidRPr="00E07E86" w:rsidRDefault="004804CC" w:rsidP="004804CC">
      <w:pPr>
        <w:spacing w:after="0" w:line="240" w:lineRule="auto"/>
        <w:ind w:left="0" w:hanging="2"/>
        <w:jc w:val="both"/>
        <w:rPr>
          <w:rFonts w:ascii="Times New Roman" w:eastAsia="Times New Roman" w:hAnsi="Times New Roman" w:cs="Times New Roman"/>
          <w:iCs/>
          <w:sz w:val="24"/>
          <w:szCs w:val="24"/>
        </w:rPr>
      </w:pPr>
    </w:p>
    <w:p w14:paraId="246C1652" w14:textId="77777777" w:rsidR="004804CC" w:rsidRPr="00E07E86" w:rsidRDefault="004804CC" w:rsidP="004804CC">
      <w:pPr>
        <w:spacing w:after="0" w:line="240" w:lineRule="auto"/>
        <w:ind w:left="0" w:hanging="2"/>
        <w:jc w:val="both"/>
        <w:rPr>
          <w:rFonts w:ascii="Times New Roman" w:eastAsia="Times New Roman" w:hAnsi="Times New Roman" w:cs="Times New Roman"/>
          <w:b/>
          <w:iCs/>
          <w:sz w:val="24"/>
          <w:szCs w:val="24"/>
        </w:rPr>
      </w:pPr>
      <w:r w:rsidRPr="00E07E86">
        <w:rPr>
          <w:rFonts w:ascii="Times New Roman" w:eastAsia="Times New Roman" w:hAnsi="Times New Roman" w:cs="Times New Roman"/>
          <w:b/>
          <w:iCs/>
          <w:sz w:val="24"/>
          <w:szCs w:val="24"/>
        </w:rPr>
        <w:t>Median-joining network of 180 N-M46 haplotypes</w:t>
      </w:r>
    </w:p>
    <w:p w14:paraId="61A11EA1" w14:textId="6D4830DC" w:rsidR="004804CC" w:rsidRPr="00E07E86" w:rsidRDefault="004804CC" w:rsidP="004804CC">
      <w:pP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 xml:space="preserve">Based on 180 haplotypes, an N-M46 (ISOGG 2019-2020: N1a1-M46/Tat) MJ network was constructed using populations previously studied by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{"citationItems":[{"id":"ITEM-1","itemData":{"DOI":"10.1016/j.fsigen.2014.11.007","ISSN":"1878-0326 (Electronic)","PMID":"25468443","abstract":"Historically, the Carpathian Basin was the final destination for many nomadic peoples who migrated westward from Inner and Central Asia towards Europe. Proto-Hungarians (Steppe Magyars) were among those who came from the East, the Eurasian Steppe in the early middle ages. In order to detect the paternal genetic contribution from nomadic Steppe tribes, we tested 966 samples from Central Asian (Uzbekistan, Kazakhstan), Inner Asian (Mongolians and Buryats in Mongolia) and Hungarian-speaking European (Hungarian, Sekler and Csango) populations. We constructed median-joining networks of certain haplogroups in Hungarian-speaking European, and Altaic-speaking Central and Inner Asian populations. We estimated that the possible paternal genetic contribution from the above described populations among contemporary Hungarian speaking populations ranged between 5% and 7.4%. It is lowest among Hungarians from Hungary (5.1%), while higher among Hungarian-speaking groups in Romania, notably Sekler (7.4%) and Csango (6.3%). However, these results represent only an upper limit. Actual Central/Inner Asian admixture might be somewhat lower as some of the related lineages may have come from a common third source. The main haplogroups responsible for the Central/Inner Asian admixture among Hungarians are J2*-M172 (xM47, M67, M12), J2-L24, R1a-Z93; Q-M242 and E-M78. Earlier studies showed very limited Uralic genetic influence among Hungarians, and based on the present study, Altaic/Turkic genetic contribution is also not significant, although significantly higher than the Uralic one. The conclusion of this study is that present-day Hungarian speakers are genetically very similar to neighbouring populations, isolated Hungarian speaking groups having relatively higher presence of Central and Inner Asian genetic elements. At the same time, the reliable historical and genetic conclusions require an extension of the study to a significantly larger database with deep haplogroup resolution, including ancient DNA data.","author":[{"dropping-particle":"","family":"Bíró","given":"András","non-dropping-particle":"","parse-names":false,"suffix":""},{"dropping-particle":"","family":"Fehér","given":"Tibor","non-dropping-particle":"","parse-names":false,"suffix":""},{"dropping-particle":"","family":"Bárány","given":"Gusztáv","non-dropping-particle":"","parse-names":false,"suffix":""},{"dropping-particle":"","family":"Pamjav","given":"Horolma","non-dropping-particle":"","parse-names":false,"suffix":""}],"container-title":"Forensic science international. Genetics","id":"ITEM-1","issued":{"date-parts":[["2015","3"]]},"language":"eng","page":"121-126","publisher-place":"Netherlands","title":"Testing Central and Inner Asian admixture among contemporary Hungarians.","type":"article-journal","volume":"15"},"uris":["http://www.mendeley.com/documents/?uuid=e1f83225-de4b-439c-aa82-6eee48df9547"]},{"id":"ITEM-2","itemData":{"DOI":"10.1007/s00438-014-0925-2","ISSN":"1617-4623 (Electronic)","PMID":"25258186","abstract":"Genetic studies noted that the Hungarian Y-chromosomal gene pool significantly differs from other Uralic-speaking populations. Hungarians show very limited or no presence of haplogroup N-Tat, which is frequent among other Uralic-speaking populations. We proposed that some genetic links need to be observed between the linguistically related Hungarian and Mansi populations.This is the first attempt to divide haplogroup N-Tat into subhaplogroups by testing new downstream SNP markers L708 and L1034. Sixty Northern Mansi samples were collected in Western Siberia and genotyped for Y-chromosomal haplotypes and haplogroups. We found 14 Mansi and 92 N-Tat samples from 7 populations. Comparative results showed that all N-Tat samples carried the N-L708 mutation. Some Hungarian, Sekler, and Uzbek samples were L1034 SNP positive, while all Mongolians, Buryats, Khanty, Finnish, and Roma samples yielded a negative result for this marker. Based on the above, L1034 marker seems to be a subgroup of N-Tat, which is typical for Mansi and Hungarian-speaking ethnic groups so far. Based on our time to most recent common ancestor data, the L1034 marker arose 2,500 years before present. The overall frequency of the L1034 is very low among the analyzed populations, thus it does not necessarily mean that proto-Hungarians and Mansi descend from common ancestors. It does provide, however, a limited genetic link supporting language contact. Both Hungarians and Mansi have much more complex genetic population history than the traditional tree-based linguistic model would suggest.","author":[{"dropping-particle":"","family":"Fehér","given":"T","non-dropping-particle":"","parse-names":false,"suffix":""},{"dropping-particle":"","family":"Németh","given":"E","non-dropping-particle":"","parse-names":false,"suffix":""},{"dropping-particle":"","family":"Vándor","given":"A","non-dropping-particle":"","parse-names":false,"suffix":""},{"dropping-particle":"V","family":"Kornienko","given":"I","non-dropping-particle":"","parse-names":false,"suffix":""},{"dropping-particle":"","family":"Csáji","given":"L K","non-dropping-particle":"","parse-names":false,"suffix":""},{"dropping-particle":"","family":"Pamjav","given":"H","non-dropping-particle":"","parse-names":false,"suffix":""}],"container-title":"Molecular genetics and genomics : MGG","id":"ITEM-2","issue":"1","issued":{"date-parts":[["2015","2"]]},"language":"eng","page":"377-386","publisher-place":"Germany","title":"Y-SNP L1034: limited genetic link between Mansi and Hungarian-speaking populations.","type":"article-journal","volume":"290"},"uris":["http://www.mendeley.com/documents/?uuid=dca3f3ab-1589-4b83-8fd5-5a2a8d832f2e"]},{"id":"ITEM-3","itemData":{"DOI":"https://doi.org/10.1093/hmg/ddac106","author":[{"dropping-particle":"","family":"Szeifert","given":"Bea","non-dropping-particle":"","parse-names":false,"suffix":""},{"dropping-particle":"","family":"Stashenkov","given":"Dmitrii A","non-dropping-particle":"","parse-names":false,"suffix":""},{"dropping-particle":"","family":"Khokhlov","given":"Aleksandr A","non-dropping-particle":"","parse-names":false,"suffix":""},{"dropping-particle":"","family":"Sitdikov","given":"Ayrat G","non-dropping-particle":"","parse-names":false,"suffix":""},{"dropping-particle":"","family":"Gazimzyanov","given":"Ilgizar R","non-dropping-particle":"","parse-names":false,"suffix":""},{"dropping-particle":"V","family":"Volkova","given":"Elizaveta","non-dropping-particle":"","parse-names":false,"suffix":""},{"dropping-particle":"","family":"Matveeva","given":"Natalia P","non-dropping-particle":"","parse-names":false,"suffix":""},{"dropping-particle":"","family":"Zelenkov","given":"Alexander S","non-dropping-particle":"","parse-names":false,"suffix":""},{"dropping-particle":"","family":"Poshekhonova","given":"Olga E","non-dropping-particle":"","parse-names":false,"suffix":""},{"dropping-particle":"V","family":"Sleptsova","given":"Anastasiia","non-dropping-particle":"","parse-names":false,"suffix":""},{"dropping-particle":"","family":"Karacharov","given":"Konstantin G","non-dropping-particle":"","parse-names":false,"suffix":""},{"dropping-particle":"V","family":"Ilyushina","given":"Viktoria","non-dropping-particle":"","parse-names":false,"suffix":""},{"dropping-particle":"","family":"Konikov","given":"Boris A","non-dropping-particle":"","parse-names":false,"suffix":""},{"dropping-particle":"","family":"Sungatov","given":"Flarit A","non-dropping-particle":"","parse-names":false,"suffix":""},{"dropping-particle":"","family":"Kolonskikh","given":"Alexander G","non-dropping-particle":"","parse-names":false,"suffix":""},{"dropping-particle":"","family":"Botalov","given":"Sergei G","non-dropping-particle":"","parse-names":false,"suffix":""},{"dropping-particle":"V","family":"Grudochko","given":"Ivan","non-dropping-particle":"","parse-names":false,"suffix":""},{"dropping-particle":"","family":"Komar","given":"Oleksii","non-dropping-particle":"","parse-names":false,"suffix":""},{"dropping-particle":"","family":"Samara","given":"Teaching Methods","non-dropping-particle":"","parse-names":false,"suffix":""},{"dropping-particle":"","family":"Researchgroup","given":"Hungarian Prehistory","non-dropping-particle":"","parse-names":false,"suffix":""}],"container-title":"Human Molecular Genetics","id":"ITEM-3","issue":"19","issued":{"date-parts":[["2022"]]},"page":"3266-3280","title":"Tracing genetic connections of ancient Hungarians to the 6-14th century populations of the Volga-Ural region","type":"article-journal","volume":"31"},"uris":["http://www.mendeley.com/documents/?uuid=5bee2993-2527-4440-b55f-b1c610e23bd5"]},{"id":"ITEM-4","itemData":{"DOI":"10.1038/ejhg.2008.101","ISSN":"1018-4813 (Print)","PMID":"18506205","abstract":"Northwest Siberia is geographically remote territory, which has been settled by indigenous human populations probably since the Upper Paleolithic. To investigate the genetic landscape of Northwest Siberians, we have analyzed mitochondrial and Y chromosome DNA polymorphisms of 169 unrelated individuals from Khanty and Mansi ethnic groups in Northwest Siberia. In addition, HVS-I sequences (N = 3522) and Y chromosome SNP data (N = 2175), obtained from the literature, were used to elucidate the genetic relationships among the North Eurasian populations. The results show clinal distributions of mtDNA and Y chromosome haplogroups along East-West axis of Northern Eurasia. In this context, the Ugric-speaking Khanty and Mansi appear as unique intermediate populations carrying Upper Paleolithic and more recent haplotypes typical for both West and East Eurasian gene pools. This admixture indicates that the Khanty and Mansi populations have resided in the contact zone of genetically distinguishable eastern and western Eurasia.","author":[{"dropping-particle":"","family":"Pimenoff","given":"Ville N","non-dropping-particle":"","parse-names":false,"suffix":""},{"dropping-particle":"","family":"Comas","given":"David","non-dropping-particle":"","parse-names":false,"suffix":""},{"dropping-particle":"","family":"Palo","given":"Jukka U","non-dropping-particle":"","parse-names":false,"suffix":""},{"dropping-particle":"","family":"Vershubsky","given":"Galina","non-dropping-particle":"","parse-names":false,"suffix":""},{"dropping-particle":"","family":"Kozlov","given":"Andrew","non-dropping-particle":"","parse-names":false,"suffix":""},{"dropping-particle":"","family":"Sajantila","given":"Antti","non-dropping-particle":"","parse-names":false,"suffix":""}],"container-title":"European journal of human genetics : EJHG","id":"ITEM-4","issue":"10","issued":{"date-parts":[["2008","10"]]},"language":"eng","page":"1254-1264","publisher-place":"England","title":"Northwest Siberian Khanty and Mansi in the junction of West and East Eurasian gene pools as revealed by uniparental markers.","type":"article-journal","volume":"16"},"uris":["http://www.mendeley.com/documents/?uuid=a1718617-6e62-4b8b-84ae-34d9fa760aa2"]},{"id":"ITEM-5","itemData":{"DOI":"10.1016/j.ajhg.2016.05.025","ISBN":"3216337340","ISSN":"15376605","PMID":"27392075","abstract":"The paternal haplogroup (hg) N is distributed from southeast Asia to eastern Europe. The demographic processes that have shaped the vast extent of this major Y chromosome lineage across numerous linguistically and autosomally divergent populations have previously been unresolved. On the basis of 94 high-coverage re-sequenced Y chromosomes, we establish and date a detailed hg N phylogeny. We evaluate geographic structure by using 16 distinguishing binary markers in 1,631 hg N Y chromosomes from a collection of 6,521 samples from 56 populations. The more southerly distributed sub-clade N4 emerged before N2a1 and N3, found mostly in the north, but the latter two display more elaborate branching patterns, indicative of regional contrasts in recent expansions. In particular, a number of prominent and well-defined clades with common N3a3’6 ancestry occur in regionally dissimilar northern Eurasian populations, indicating almost simultaneous regional diversification and expansion within the last 5,000 years. This patrilineal genetic affinity is decoupled from the associated higher degree of language diversity.","author":[{"dropping-particle":"","family":"Ilumäe","given":"Anne Mai","non-dropping-particle":"","parse-names":false,"suffix":""},{"dropping-particle":"","family":"Reidla","given":"Maere","non-dropping-particle":"","parse-names":false,"suffix":""},{"dropping-particle":"","family":"Chukhryaeva","given":"Marina","non-dropping-particle":"","parse-names":false,"suffix":""},{"dropping-particle":"","family":"Järve","given":"Mari","non-dropping-particle":"","parse-names":false,"suffix":""},{"dropping-particle":"","family":"Post","given":"Helen","non-dropping-particle":"","parse-names":false,"suffix":""},{"dropping-particle":"","family":"Karmin","given":"Monika","non-dropping-particle":"","parse-names":false,"suffix":""},{"dropping-particle":"","family":"Saag","given":"Lauri","non-dropping-particle":"","parse-names":false,"suffix":""},{"dropping-particle":"","family":"Agdzhoyan","given":"Anastasiya","non-dropping-particle":"","parse-names":false,"suffix":""},{"dropping-particle":"","family":"Kushniarevich","given":"Alena","non-dropping-particle":"","parse-names":false,"suffix":""},{"dropping-particle":"","family":"Litvinov","given":"Sergey","non-dropping-particle":"","parse-names":false,"suffix":""},{"dropping-particle":"","family":"Ekomasova","given":"Natalya","non-dropping-particle":"","parse-names":false,"suffix":""},{"dropping-particle":"","family":"Tambets","given":"Kristiina","non-dropping-particle":"","parse-names":false,"suffix":""},{"dropping-particle":"","family":"Metspalu","given":"Ene","non-dropping-particle":"","parse-names":false,"suffix":""},{"dropping-particle":"","family":"Khusainova","given":"Rita","non-dropping-particle":"","parse-names":false,"suffix":""},{"dropping-particle":"","family":"Yunusbayev","given":"Bayazit","non-dropping-particle":"","parse-names":false,"suffix":""},{"dropping-particle":"","family":"Khusnutdinova","given":"Elza K.","non-dropping-particle":"","parse-names":false,"suffix":""},{"dropping-particle":"","family":"Osipova","given":"Ludmila P.","non-dropping-particle":"","parse-names":false,"suffix":""},{"dropping-particle":"","family":"Fedorova","given":"Sardana","non-dropping-particle":"","parse-names":false,"suffix":""},{"dropping-particle":"","family":"Utevska","given":"Olga","non-dropping-particle":"","parse-names":false,"suffix":""},{"dropping-particle":"","family":"Koshel","given":"Sergey","non-dropping-particle":"","parse-names":false,"suffix":""},{"dropping-particle":"","family":"Balanovska","given":"Elena","non-dropping-particle":"","parse-names":false,"suffix":""},{"dropping-particle":"","family":"Behar","given":"Doron M.","non-dropping-particle":"","parse-names":false,"suffix":""},{"dropping-particle":"","family":"Balanovsky","given":"Oleg","non-dropping-particle":"","parse-names":false,"suffix":""},{"dropping-particle":"","family":"Kivisild","given":"Toomas","non-dropping-particle":"","parse-names":false,"suffix":""},{"dropping-particle":"","family":"Underhill","given":"Peter A.","non-dropping-particle":"","parse-names":false,"suffix":""},{"dropping-particle":"","family":"Villems","given":"Richard","non-dropping-particle":"","parse-names":false,"suffix":""},{"dropping-particle":"","family":"Rootsi","given":"Siiri","non-dropping-particle":"","parse-names":false,"suffix":""}],"container-title":"American Journal of Human Genetics","id":"ITEM-5","issue":"1","issued":{"date-parts":[["2016"]]},"page":"163-173","title":"Human Y Chromosome Haplogroup N: A Non-trivial Time-Resolved Phylogeography that Cuts across Language Families","type":"article-journal","volume":"99"},"uris":["http://www.mendeley.com/documents/?uuid=6ff3190e-b27d-462e-b08d-dd3eaad5c3d9"]}],"mendeley":{"formattedCitation":"&lt;sup&gt;10–14&lt;/sup&gt;","manualFormatting":"Bíró et al. (2015); Fehér et al. (2015); Szeifert et al. (2022); Pimenoff et al. (2008); Ilumäe et al. (2016)","plainTextFormattedCitation":"10–14","previouslyFormattedCitation":"&lt;sup&gt;10–14&lt;/sup&gt;"},"properties":{"noteIndex":0},"schema":"https://github.com/citation-style-language/schema/raw/master/csl-citation.json"}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Pr="00E07E86">
        <w:rPr>
          <w:rFonts w:ascii="Times New Roman" w:eastAsia="Times New Roman" w:hAnsi="Times New Roman" w:cs="Times New Roman"/>
          <w:noProof/>
          <w:sz w:val="24"/>
          <w:szCs w:val="24"/>
          <w:lang w:val="de-DE"/>
        </w:rPr>
        <w:t xml:space="preserve">Bíró et al. (2015); Fehér et al. (2015); Szeifert et al. (2022); Pimenoff et al. </w:t>
      </w:r>
      <w:r w:rsidRPr="00E07E86">
        <w:rPr>
          <w:rFonts w:ascii="Times New Roman" w:eastAsia="Times New Roman" w:hAnsi="Times New Roman" w:cs="Times New Roman"/>
          <w:noProof/>
          <w:sz w:val="24"/>
          <w:szCs w:val="24"/>
        </w:rPr>
        <w:t>(2008); Ilumäe et al. (2016)</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w:t>
      </w:r>
      <w:r w:rsidRPr="00E07E86">
        <w:rPr>
          <w:rFonts w:ascii="Times New Roman" w:eastAsia="Times New Roman" w:hAnsi="Times New Roman" w:cs="Times New Roman"/>
          <w:b/>
          <w:sz w:val="24"/>
          <w:szCs w:val="24"/>
        </w:rPr>
        <w:t xml:space="preserve">Fig. </w:t>
      </w:r>
      <w:r w:rsidR="009572D4" w:rsidRPr="00E07E86">
        <w:rPr>
          <w:rFonts w:ascii="Times New Roman" w:eastAsia="Times New Roman" w:hAnsi="Times New Roman" w:cs="Times New Roman"/>
          <w:b/>
          <w:sz w:val="24"/>
          <w:szCs w:val="24"/>
        </w:rPr>
        <w:t>S6</w:t>
      </w:r>
      <w:r w:rsidRPr="00E07E86">
        <w:rPr>
          <w:rFonts w:ascii="Times New Roman" w:eastAsia="Times New Roman" w:hAnsi="Times New Roman" w:cs="Times New Roman"/>
          <w:sz w:val="24"/>
          <w:szCs w:val="24"/>
        </w:rPr>
        <w:t xml:space="preserve">). </w:t>
      </w:r>
    </w:p>
    <w:p w14:paraId="7D20F454" w14:textId="77777777" w:rsidR="004804CC" w:rsidRPr="00E07E86" w:rsidRDefault="004804CC" w:rsidP="004804CC">
      <w:pPr>
        <w:spacing w:after="0" w:line="240" w:lineRule="auto"/>
        <w:ind w:left="0" w:hanging="2"/>
        <w:jc w:val="both"/>
        <w:rPr>
          <w:rFonts w:ascii="Times New Roman" w:eastAsia="Times New Roman" w:hAnsi="Times New Roman" w:cs="Times New Roman"/>
          <w:sz w:val="24"/>
          <w:szCs w:val="24"/>
        </w:rPr>
      </w:pPr>
    </w:p>
    <w:p w14:paraId="744A45A8" w14:textId="77777777" w:rsidR="004804CC" w:rsidRPr="00E07E86" w:rsidRDefault="004804CC" w:rsidP="004804CC">
      <w:pP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 xml:space="preserve">From the perspective of Hungarians, haplotype cluster 3 is pertinent. Cluster 3 comprises three identical haplotypes: two Hungarian and one Northern Mansi, with the </w:t>
      </w:r>
      <w:proofErr w:type="spellStart"/>
      <w:r w:rsidRPr="00E07E86">
        <w:rPr>
          <w:rFonts w:ascii="Times New Roman" w:eastAsia="Times New Roman" w:hAnsi="Times New Roman" w:cs="Times New Roman"/>
          <w:sz w:val="24"/>
          <w:szCs w:val="24"/>
        </w:rPr>
        <w:t>Baranja</w:t>
      </w:r>
      <w:proofErr w:type="spellEnd"/>
      <w:r w:rsidRPr="00E07E86">
        <w:rPr>
          <w:rFonts w:ascii="Times New Roman" w:eastAsia="Times New Roman" w:hAnsi="Times New Roman" w:cs="Times New Roman"/>
          <w:sz w:val="24"/>
          <w:szCs w:val="24"/>
        </w:rPr>
        <w:t xml:space="preserve"> N-M46 haplotype included among them.</w:t>
      </w:r>
    </w:p>
    <w:p w14:paraId="605F23B5" w14:textId="59EB458E" w:rsidR="004804CC" w:rsidRPr="00E07E86" w:rsidRDefault="004804CC" w:rsidP="004804CC">
      <w:pP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 xml:space="preserve">As it can be seen from </w:t>
      </w:r>
      <w:r w:rsidRPr="00E07E86">
        <w:rPr>
          <w:rFonts w:ascii="Times New Roman" w:eastAsia="Times New Roman" w:hAnsi="Times New Roman" w:cs="Times New Roman"/>
          <w:b/>
          <w:sz w:val="24"/>
          <w:szCs w:val="24"/>
        </w:rPr>
        <w:t xml:space="preserve">Fig. </w:t>
      </w:r>
      <w:r w:rsidR="009572D4" w:rsidRPr="00E07E86">
        <w:rPr>
          <w:rFonts w:ascii="Times New Roman" w:eastAsia="Times New Roman" w:hAnsi="Times New Roman" w:cs="Times New Roman"/>
          <w:b/>
          <w:sz w:val="24"/>
          <w:szCs w:val="24"/>
        </w:rPr>
        <w:t>S6</w:t>
      </w:r>
      <w:r w:rsidRPr="00E07E86">
        <w:rPr>
          <w:rFonts w:ascii="Times New Roman" w:eastAsia="Times New Roman" w:hAnsi="Times New Roman" w:cs="Times New Roman"/>
          <w:bCs/>
          <w:sz w:val="24"/>
          <w:szCs w:val="24"/>
        </w:rPr>
        <w:t>,</w:t>
      </w:r>
      <w:r w:rsidRPr="00E07E86">
        <w:rPr>
          <w:rFonts w:ascii="Times New Roman" w:eastAsia="Times New Roman" w:hAnsi="Times New Roman" w:cs="Times New Roman"/>
          <w:sz w:val="24"/>
          <w:szCs w:val="24"/>
        </w:rPr>
        <w:t xml:space="preserve"> the right branch of the network has almost exclusively representatives of the Finno-Ugric language group, except for </w:t>
      </w:r>
      <w:proofErr w:type="spellStart"/>
      <w:r w:rsidRPr="00E07E86">
        <w:rPr>
          <w:rFonts w:ascii="Times New Roman" w:eastAsia="Times New Roman" w:hAnsi="Times New Roman" w:cs="Times New Roman"/>
          <w:sz w:val="24"/>
          <w:szCs w:val="24"/>
        </w:rPr>
        <w:t>Bashkirs</w:t>
      </w:r>
      <w:proofErr w:type="spellEnd"/>
      <w:r w:rsidRPr="00E07E86">
        <w:rPr>
          <w:rFonts w:ascii="Times New Roman" w:eastAsia="Times New Roman" w:hAnsi="Times New Roman" w:cs="Times New Roman"/>
          <w:sz w:val="24"/>
          <w:szCs w:val="24"/>
        </w:rPr>
        <w:t>.</w:t>
      </w:r>
      <w:r w:rsidRPr="00E07E86">
        <w:rPr>
          <w:rFonts w:ascii="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Bashkirs</w:t>
      </w:r>
      <w:proofErr w:type="spellEnd"/>
      <w:r w:rsidRPr="00E07E86">
        <w:rPr>
          <w:rFonts w:ascii="Times New Roman" w:eastAsia="Times New Roman" w:hAnsi="Times New Roman" w:cs="Times New Roman"/>
          <w:sz w:val="24"/>
          <w:szCs w:val="24"/>
        </w:rPr>
        <w:t xml:space="preserve"> have been living close to the Ugric peoples around the Ural Mountains, where admixture can be traced back for a millennium. This network branch can be derived from cluster 2, where the Buryats form the majority of the haplotypes.</w:t>
      </w:r>
    </w:p>
    <w:p w14:paraId="3CE9C353" w14:textId="77777777" w:rsidR="004804CC" w:rsidRPr="00E07E86" w:rsidRDefault="004804CC" w:rsidP="004804CC">
      <w:pPr>
        <w:spacing w:after="0" w:line="240" w:lineRule="auto"/>
        <w:ind w:left="0" w:hanging="2"/>
        <w:jc w:val="both"/>
        <w:rPr>
          <w:rFonts w:ascii="Times New Roman" w:eastAsia="Times New Roman" w:hAnsi="Times New Roman" w:cs="Times New Roman"/>
        </w:rPr>
      </w:pPr>
      <w:proofErr w:type="gramStart"/>
      <w:r w:rsidRPr="00E07E86">
        <w:rPr>
          <w:rFonts w:ascii="Times New Roman" w:eastAsia="Times New Roman" w:hAnsi="Times New Roman" w:cs="Times New Roman"/>
          <w:sz w:val="24"/>
          <w:szCs w:val="24"/>
        </w:rPr>
        <w:t>s</w:t>
      </w:r>
      <w:proofErr w:type="gramEnd"/>
      <w:r w:rsidRPr="00E07E86">
        <w:rPr>
          <w:noProof/>
          <w:lang w:val="en-IN" w:eastAsia="en-IN"/>
        </w:rPr>
        <w:drawing>
          <wp:inline distT="0" distB="0" distL="0" distR="0" wp14:anchorId="12AE7DBA" wp14:editId="4B19FBAC">
            <wp:extent cx="5802630" cy="4102100"/>
            <wp:effectExtent l="0" t="0" r="0" b="0"/>
            <wp:docPr id="4" name="image2.png" descr="A képen diagram, képernyőkép, sor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descr="A képen diagram, képernyőkép, sor látható&#10;&#10;Automatikusan generált leírás"/>
                    <pic:cNvPicPr>
                      <a:picLocks noChangeAspect="1" noChangeArrowheads="1"/>
                    </pic:cNvPicPr>
                  </pic:nvPicPr>
                  <pic:blipFill>
                    <a:blip r:embed="rId15"/>
                    <a:stretch>
                      <a:fillRect/>
                    </a:stretch>
                  </pic:blipFill>
                  <pic:spPr bwMode="auto">
                    <a:xfrm>
                      <a:off x="0" y="0"/>
                      <a:ext cx="5802630" cy="4102100"/>
                    </a:xfrm>
                    <a:prstGeom prst="rect">
                      <a:avLst/>
                    </a:prstGeom>
                  </pic:spPr>
                </pic:pic>
              </a:graphicData>
            </a:graphic>
          </wp:inline>
        </w:drawing>
      </w:r>
    </w:p>
    <w:p w14:paraId="6EF7288E" w14:textId="2120B481" w:rsidR="004804CC" w:rsidRPr="00E07E86" w:rsidRDefault="004804CC" w:rsidP="004804CC">
      <w:pPr>
        <w:spacing w:after="0" w:line="240" w:lineRule="auto"/>
        <w:ind w:left="0" w:hanging="2"/>
        <w:jc w:val="both"/>
        <w:rPr>
          <w:rFonts w:asciiTheme="minorHAnsi" w:eastAsia="Times New Roman" w:hAnsiTheme="minorHAnsi" w:cstheme="minorHAnsi"/>
          <w:b/>
        </w:rPr>
      </w:pPr>
      <w:r w:rsidRPr="00E07E86">
        <w:rPr>
          <w:rFonts w:asciiTheme="minorHAnsi" w:eastAsia="Times New Roman" w:hAnsiTheme="minorHAnsi" w:cstheme="minorHAnsi"/>
          <w:b/>
        </w:rPr>
        <w:t>Fig. S6 Median-Joining Network of 180 N-M46/Tat (N1a1) haplotypes</w:t>
      </w:r>
    </w:p>
    <w:p w14:paraId="1ADBD4E3" w14:textId="1122D075" w:rsidR="004804CC" w:rsidRPr="00E07E86" w:rsidRDefault="004804CC" w:rsidP="004804CC">
      <w:pPr>
        <w:spacing w:after="0" w:line="240" w:lineRule="auto"/>
        <w:ind w:left="0" w:hanging="2"/>
        <w:jc w:val="both"/>
        <w:rPr>
          <w:rFonts w:asciiTheme="minorHAnsi" w:eastAsia="Times New Roman" w:hAnsiTheme="minorHAnsi" w:cstheme="minorHAnsi"/>
          <w:bCs/>
        </w:rPr>
      </w:pPr>
      <w:r w:rsidRPr="00E07E86">
        <w:rPr>
          <w:rFonts w:asciiTheme="minorHAnsi" w:eastAsia="Times New Roman" w:hAnsiTheme="minorHAnsi" w:cstheme="minorHAnsi"/>
          <w:bCs/>
        </w:rPr>
        <w:t xml:space="preserve">The circle sizes are proportional to the haplotype frequencies. The smallest circle is equivalent to one individual. The numbers on the network indicate the haplotype clusters described in the text. One Hungarian </w:t>
      </w:r>
      <w:proofErr w:type="spellStart"/>
      <w:r w:rsidRPr="00E07E86">
        <w:rPr>
          <w:rFonts w:asciiTheme="minorHAnsi" w:eastAsia="Times New Roman" w:hAnsiTheme="minorHAnsi" w:cstheme="minorHAnsi"/>
          <w:bCs/>
        </w:rPr>
        <w:t>aDNA</w:t>
      </w:r>
      <w:proofErr w:type="spellEnd"/>
      <w:r w:rsidRPr="00E07E86">
        <w:rPr>
          <w:rFonts w:asciiTheme="minorHAnsi" w:eastAsia="Times New Roman" w:hAnsiTheme="minorHAnsi" w:cstheme="minorHAnsi"/>
          <w:bCs/>
        </w:rPr>
        <w:t xml:space="preserve"> haplotype from </w:t>
      </w:r>
      <w:proofErr w:type="spellStart"/>
      <w:r w:rsidRPr="00E07E86">
        <w:rPr>
          <w:rFonts w:asciiTheme="minorHAnsi" w:eastAsia="Times New Roman" w:hAnsiTheme="minorHAnsi" w:cstheme="minorHAnsi"/>
          <w:bCs/>
        </w:rPr>
        <w:t>Örménykút</w:t>
      </w:r>
      <w:proofErr w:type="spellEnd"/>
      <w:r w:rsidRPr="00E07E86">
        <w:rPr>
          <w:rFonts w:asciiTheme="minorHAnsi" w:eastAsia="Times New Roman" w:hAnsiTheme="minorHAnsi" w:cstheme="minorHAnsi"/>
          <w:bCs/>
        </w:rPr>
        <w:t xml:space="preserve"> (Ö52/50, </w:t>
      </w:r>
      <w:r w:rsidRPr="00E07E86">
        <w:rPr>
          <w:rFonts w:asciiTheme="minorHAnsi" w:hAnsiTheme="minorHAnsi" w:cstheme="minorHAnsi"/>
          <w:bCs/>
        </w:rPr>
        <w:fldChar w:fldCharType="begin" w:fldLock="1"/>
      </w:r>
      <w:r w:rsidR="00431140" w:rsidRPr="00E07E86">
        <w:rPr>
          <w:rFonts w:asciiTheme="minorHAnsi" w:eastAsia="Times New Roman" w:hAnsiTheme="minorHAnsi" w:cstheme="minorHAnsi"/>
          <w:bCs/>
        </w:rPr>
        <w:instrText>ADDIN CSL_CITATION {"citationItems":[{"id":"ITEM-1","itemData":{"DOI":"10.1007/s12520-019-00996-0","ISSN":"1866-9565","abstract":"According to historical sources, ancient Hungarians were made up of seven allied tribes and the fragmented tribes that split off from the Khazars, and they arrived from the Eastern European steppes to conquer the Carpathian Basin at the end of the ninth century AD. Differentiating between the tribes is not possible based on archaeology or history, because the Hungarian Conqueror artifacts show uniformity in attire, weaponry, and warcraft. We used Y-STR and SNP analyses on male Hungarian Conqueror remains to determine the genetic source, composition of tribes, and kin of ancient Hungarians. The 19 male individuals paternally belong to 16 independent haplotypes and 7 haplogroups (C2, G2a, I2, J1, N3a, R1a, and R1b). The presence of the N3a haplogroup is interesting because it rarely appears among modern Hungarians (unlike in other Finno-Ugric-speaking peoples) but was found in 37.5% of the Hungarian Conquerors. This suggests that a part of the ancient Hungarians was of Ugric descent and that a significant portion spoke Hungarian. We compared our results with public databases and discovered that the Hungarian Conquerors originated from three distant territories of the Eurasian steppes, where different ethnicities joined them: Lake Baikal-Altai Mountains (Huns/Turkic peoples), Western Siberia-Southern Urals (Finno-Ugric peoples), and the Black Sea-Northern Caucasus (Caucasian and Eastern European peoples). As such, the ancient Hungarians conquered their homeland as an alliance of tribes, and they were the genetic relatives of Asiatic Huns, Finno-Ugric peoples, Caucasian peoples, and Slavs from the Eastern European steppes.","author":[{"dropping-particle":"","family":"Fóthi","given":"Erzsébet","non-dropping-particle":"","parse-names":false,"suffix":""},{"dropping-particle":"","family":"Gonzalez","given":"Angéla","non-dropping-particle":"","parse-names":false,"suffix":""},{"dropping-particle":"","family":"Fehér","given":"Tibor","non-dropping-particle":"","parse-names":false,"suffix":""},{"dropping-particle":"","family":"Gugora","given":"Ariana","non-dropping-particle":"","parse-names":false,"suffix":""},{"dropping-particle":"","family":"Fóthi","given":"Ábel","non-dropping-particle":"","parse-names":false,"suffix":""},{"dropping-particle":"","family":"Biró","given":"Orsolya","non-dropping-particle":"","parse-names":false,"suffix":""},{"dropping-particle":"","family":"Keyser","given":"Christine","non-dropping-particle":"","parse-names":false,"suffix":""}],"container-title":"Archaeological and Anthropological Sciences","id":"ITEM-1","issue":"1","issued":{"date-parts":[["2020"]]},"page":"31","title":"Genetic analysis of male Hungarian Conquerors: European and Asian paternal lineages of the conquering Hungarian tribes","type":"article-journal","volume":"12"},"uris":["http://www.mendeley.com/documents/?uuid=337616ad-46f9-430a-bea8-babbbcc06b9c"]}],"mendeley":{"formattedCitation":"&lt;sup&gt;15&lt;/sup&gt;","manualFormatting":"Fóthi et al. (2020)","plainTextFormattedCitation":"15","previouslyFormattedCitation":"&lt;sup&gt;15&lt;/sup&gt;"},"properties":{"noteIndex":0},"schema":"https://github.com/citation-style-language/schema/raw/master/csl-citation.json"}</w:instrText>
      </w:r>
      <w:r w:rsidRPr="00E07E86">
        <w:rPr>
          <w:rFonts w:asciiTheme="minorHAnsi" w:eastAsia="Times New Roman" w:hAnsiTheme="minorHAnsi" w:cstheme="minorHAnsi"/>
          <w:bCs/>
        </w:rPr>
        <w:fldChar w:fldCharType="separate"/>
      </w:r>
      <w:r w:rsidRPr="00E07E86">
        <w:rPr>
          <w:rFonts w:asciiTheme="minorHAnsi" w:eastAsia="Times New Roman" w:hAnsiTheme="minorHAnsi" w:cstheme="minorHAnsi"/>
          <w:bCs/>
          <w:noProof/>
        </w:rPr>
        <w:t>Fóthi et al. (2020)</w:t>
      </w:r>
      <w:r w:rsidRPr="00E07E86">
        <w:rPr>
          <w:rFonts w:asciiTheme="minorHAnsi" w:eastAsia="Times New Roman" w:hAnsiTheme="minorHAnsi" w:cstheme="minorHAnsi"/>
          <w:bCs/>
        </w:rPr>
        <w:fldChar w:fldCharType="end"/>
      </w:r>
      <w:r w:rsidRPr="00E07E86">
        <w:rPr>
          <w:rFonts w:asciiTheme="minorHAnsi" w:eastAsia="Times New Roman" w:hAnsiTheme="minorHAnsi" w:cstheme="minorHAnsi"/>
          <w:bCs/>
        </w:rPr>
        <w:t>) was positioned six mutational steps away from cluster 1 and formed a haplotype branch with two present-day Hungarian males. Arrows show the samples of this study.</w:t>
      </w:r>
    </w:p>
    <w:p w14:paraId="7E82C155" w14:textId="77777777" w:rsidR="004804CC" w:rsidRPr="00E07E86" w:rsidRDefault="004804CC" w:rsidP="004804CC">
      <w:pPr>
        <w:spacing w:after="0" w:line="240" w:lineRule="auto"/>
        <w:ind w:left="0" w:hanging="2"/>
        <w:jc w:val="both"/>
        <w:rPr>
          <w:rFonts w:ascii="Times New Roman" w:eastAsia="Times New Roman" w:hAnsi="Times New Roman" w:cs="Times New Roman"/>
        </w:rPr>
      </w:pPr>
    </w:p>
    <w:p w14:paraId="793FD4E8" w14:textId="09CD35F5" w:rsidR="004804CC" w:rsidRPr="00E07E86" w:rsidRDefault="004804CC" w:rsidP="004804CC">
      <w:pPr>
        <w:spacing w:after="0" w:line="240" w:lineRule="auto"/>
        <w:ind w:left="0" w:hanging="2"/>
        <w:jc w:val="both"/>
        <w:rPr>
          <w:rFonts w:ascii="Times New Roman" w:eastAsia="Times New Roman" w:hAnsi="Times New Roman" w:cs="Times New Roman"/>
          <w:sz w:val="24"/>
          <w:szCs w:val="24"/>
        </w:rPr>
      </w:pPr>
      <w:proofErr w:type="spellStart"/>
      <w:r w:rsidRPr="00E07E86">
        <w:rPr>
          <w:rFonts w:ascii="Times New Roman" w:eastAsia="Times New Roman" w:hAnsi="Times New Roman" w:cs="Times New Roman"/>
          <w:sz w:val="24"/>
          <w:szCs w:val="24"/>
        </w:rPr>
        <w:t>Macrohaplogroup</w:t>
      </w:r>
      <w:proofErr w:type="spellEnd"/>
      <w:r w:rsidRPr="00E07E86">
        <w:rPr>
          <w:rFonts w:ascii="Times New Roman" w:eastAsia="Times New Roman" w:hAnsi="Times New Roman" w:cs="Times New Roman"/>
          <w:sz w:val="24"/>
          <w:szCs w:val="24"/>
        </w:rPr>
        <w:t xml:space="preserve"> N-M231 is widespread from Scandinavia to the Kamchatka in North Eurasia and it is the most frequent </w:t>
      </w:r>
      <w:proofErr w:type="spellStart"/>
      <w:r w:rsidRPr="00E07E86">
        <w:rPr>
          <w:rFonts w:ascii="Times New Roman" w:eastAsia="Times New Roman" w:hAnsi="Times New Roman" w:cs="Times New Roman"/>
          <w:sz w:val="24"/>
          <w:szCs w:val="24"/>
        </w:rPr>
        <w:t>haplogroup</w:t>
      </w:r>
      <w:proofErr w:type="spellEnd"/>
      <w:r w:rsidRPr="00E07E86">
        <w:rPr>
          <w:rFonts w:ascii="Times New Roman" w:eastAsia="Times New Roman" w:hAnsi="Times New Roman" w:cs="Times New Roman"/>
          <w:sz w:val="24"/>
          <w:szCs w:val="24"/>
        </w:rPr>
        <w:t xml:space="preserve"> in Siberia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{"citationItems":[{"id":"ITEM-1","itemData":{"DOI":"10.1101/gr.7172008","ISSN":"1088-9051 (Print)","PMID":"18385274","abstract":"Markers on the non-recombining portion of the human Y chromosome continue to have applications in many fields including evolutionary biology, forensics, medical genetics, and genealogical reconstruction. In 2002, the Y Chromosome Consortium published a single parsimony tree showing the relationships among 153 haplogroups based on 243 binary markers and devised a standardized nomenclature system to name lineages nested within this tree. Here we present an extensively revised Y chromosome tree containing 311 distinct haplogroups, including two new major haplogroups (S and T), and incorporating approximately 600 binary markers. We describe major changes in the topology of the parsimony tree and provide names for new and rearranged lineages within the tree following the rules presented by the Y Chromosome Consortium in 2002. Several changes in the tree topology have important implications for studies of human ancestry. We also present demography-independent age estimates for 11 of the major clades in the new Y chromosome tree.","author":[{"dropping-particle":"","family":"Karafet","given":"Tatiana M","non-dropping-particle":"","parse-names":false,"suffix":""},{"dropping-particle":"","family":"Mendez","given":"Fernando L","non-dropping-particle":"","parse-names":false,"suffix":""},{"dropping-particle":"","family":"Meilerman","given":"Monica B","non-dropping-particle":"","parse-names":false,"suffix":""},{"dropping-particle":"","family":"Underhill","given":"Peter A","non-dropping-particle":"","parse-names":false,"suffix":""},{"dropping-particle":"","family":"Zegura","given":"Stephen L","non-dropping-particle":"","parse-names":false,"suffix":""},{"dropping-particle":"","family":"Hammer","given":"Michael F","non-dropping-particle":"","parse-names":false,"suffix":""}],"container-title":"Genome research","id":"ITEM-1","issue":"5","issued":{"date-parts":[["2008","5"]]},"language":"eng","page":"830-838","publisher-place":"United States","title":"New binary polymorphisms reshape and increase resolution of the human Y chromosomal haplogroup tree.","type":"article-journal","volume":"18"},"uris":["http://www.mendeley.com/documents/?uuid=a030d6dc-de58-4467-bb40-e67983fe4255"]},{"id":"ITEM-2","itemData":{"DOI":"10.1038/sj.ejhg.5201748","ISSN":"1018-4813 (Print)","PMID":"17149388","abstract":"A large part of Y chromosome lineages in East European and East Asian human populations belong to haplogroup (hg) NO, which is composed of two sister clades N-M231 and O-M175. The O-clade is relatively old (around 30 thousand years (ky)) and encompasses the vast majority of east and Southeast Asian male lineages, as well as significant proportion of those in Oceanian males. On the other hand, our detailed analysis of hg N suggests that its high frequency in east Europe is due to its more recent expansion westward on a counter-clock northern route from inner Asia/southern Siberia, approximately 12-14 ky ago. The widespread presence of hg N in Siberia, together with its absence in Native Americans, implies its spread happened after the founder event for the Americas. The most frequent subclade N3, arose probably in the region of present day China, and subsequently experienced serial bottlenecks in Siberia and secondary expansions in eastern Europe. Another branch, N2, forms two distinctive subclusters of STR haplotypes, Asian (N2-A) and European (N2-E), the latter now mostly distributed in Finno-Ugric and related populations. These phylogeographic patterns provide evidence consistent with male-mediated counter-clockwise late Pleistocene-Holocene migratory trajectories toward Northwestern Europe from an ancestral East Asian source of Paleolithic heritage.","author":[{"dropping-particle":"","family":"Rootsi","given":"Siiri","non-dropping-particle":"","parse-names":false,"suffix":""},{"dropping-particle":"","family":"Zhivotovsky","given":"Lev A","non-dropping-particle":"","parse-names":false,"suffix":""},{"dropping-particle":"","family":"Baldovic","given":"Marian","non-dropping-particle":"","parse-names":false,"suffix":""},{"dropping-particle":"","family":"Kayser","given":"Manfred","non-dropping-particle":"","parse-names":false,"suffix":""},{"dropping-particle":"","family":"Kutuev","given":"Ildus A","non-dropping-particle":"","parse-names":false,"suffix":""},{"dropping-particle":"","family":"Khusainova","given":"Rita","non-dropping-particle":"","parse-names":false,"suffix":""},{"dropping-particle":"","family":"Bermisheva","given":"Marina A","non-dropping-particle":"","parse-names":false,"suffix":""},{"dropping-particle":"","family":"Gubina","given":"Marina","non-dropping-particle":"","parse-names":false,"suffix":""},{"dropping-particle":"","family":"Fedorova","given":"Sardana A","non-dropping-particle":"","parse-names":false,"suffix":""},{"dropping-particle":"","family":"Ilumäe","given":"Anne-Mai","non-dropping-particle":"","parse-names":false,"suffix":""},{"dropping-particle":"","family":"Khusnutdinova","given":"Elza K","non-dropping-particle":"","parse-names":false,"suffix":""},{"dropping-particle":"","family":"Voevoda","given":"Mikhail I","non-dropping-particle":"","parse-names":false,"suffix":""},{"dropping-particle":"","family":"Osipova","given":"Ludmila P","non-dropping-particle":"","parse-names":false,"suffix":""},{"dropping-particle":"","family":"Stoneking","given":"Mark","non-dropping-particle":"","parse-names":false,"suffix":""},{"dropping-particle":"","family":"Lin","given":"Alice A","non-dropping-particle":"","parse-names":false,"suffix":""},{"dropping-particle":"","family":"Ferak","given":"Vladimir","non-dropping-particle":"","parse-names":false,"suffix":""},{"dropping-particle":"","family":"Parik","given":"Jüri","non-dropping-particle":"","parse-names":false,"suffix":""},{"dropping-particle":"","family":"Kivisild","given":"Toomas","non-dropping-particle":"","parse-names":false,"suffix":""},{"dropping-particle":"","family":"Underhill","given":"Peter A","non-dropping-particle":"","parse-names":false,"suffix":""},{"dropping-particle":"","family":"Villems","given":"Richard","non-dropping-particle":"","parse-names":false,"suffix":""}],"container-title":"European journal of human genetics : EJHG","id":"ITEM-2","issue":"2","issued":{"date-parts":[["2007","2"]]},"language":"eng","page":"204-211","publisher-place":"England","title":"A counter-clockwise northern route of the Y-chromosome haplogroup N from Southeast Asia towards Europe.","type":"article-journal","volume":"15"},"uris":["http://www.mendeley.com/documents/?uuid=06360751-9ff6-4a3b-8208-681728f4adbd"]}],"mendeley":{"formattedCitation":"&lt;sup&gt;16,17&lt;/sup&gt;","plainTextFormattedCitation":"16,17","previouslyFormattedCitation":"&lt;sup&gt;16,17&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16,17</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Based on the geographic distribution of the </w:t>
      </w:r>
      <w:proofErr w:type="spellStart"/>
      <w:r w:rsidRPr="00E07E86">
        <w:rPr>
          <w:rFonts w:ascii="Times New Roman" w:eastAsia="Times New Roman" w:hAnsi="Times New Roman" w:cs="Times New Roman"/>
          <w:sz w:val="24"/>
          <w:szCs w:val="24"/>
        </w:rPr>
        <w:t>parahaplogroup</w:t>
      </w:r>
      <w:proofErr w:type="spellEnd"/>
      <w:r w:rsidRPr="00E07E86">
        <w:rPr>
          <w:rFonts w:ascii="Times New Roman" w:eastAsia="Times New Roman" w:hAnsi="Times New Roman" w:cs="Times New Roman"/>
          <w:sz w:val="24"/>
          <w:szCs w:val="24"/>
        </w:rPr>
        <w:t xml:space="preserve"> N*-M231, it most likely originated in Southeast Asia, whereas its most widespread subgroup is N-M46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{"citationItems":[{"id":"ITEM-1","itemData":{"DOI":"10.1038/sj.ejhg.5201748","ISSN":"1018-4813 (Print)","PMID":"17149388","abstract":"A large part of Y chromosome lineages in East European and East Asian human populations belong to haplogroup (hg) NO, which is composed of two sister clades N-M231 and O-M175. The O-clade is relatively old (around 30 thousand years (ky)) and encompasses the vast majority of east and Southeast Asian male lineages, as well as significant proportion of those in Oceanian males. On the other hand, our detailed analysis of hg N suggests that its high frequency in east Europe is due to its more recent expansion westward on a counter-clock northern route from inner Asia/southern Siberia, approximately 12-14 ky ago. The widespread presence of hg N in Siberia, together with its absence in Native Americans, implies its spread happened after the founder event for the Americas. The most frequent subclade N3, arose probably in the region of present day China, and subsequently experienced serial bottlenecks in Siberia and secondary expansions in eastern Europe. Another branch, N2, forms two distinctive subclusters of STR haplotypes, Asian (N2-A) and European (N2-E), the latter now mostly distributed in Finno-Ugric and related populations. These phylogeographic patterns provide evidence consistent with male-mediated counter-clockwise late Pleistocene-Holocene migratory trajectories toward Northwestern Europe from an ancestral East Asian source of Paleolithic heritage.","author":[{"dropping-particle":"","family":"Rootsi","given":"Siiri","non-dropping-particle":"","parse-names":false,"suffix":""},{"dropping-particle":"","family":"Zhivotovsky","given":"Lev A","non-dropping-particle":"","parse-names":false,"suffix":""},{"dropping-particle":"","family":"Baldovic","given":"Marian","non-dropping-particle":"","parse-names":false,"suffix":""},{"dropping-particle":"","family":"Kayser","given":"Manfred","non-dropping-particle":"","parse-names":false,"suffix":""},{"dropping-particle":"","family":"Kutuev","given":"Ildus A","non-dropping-particle":"","parse-names":false,"suffix":""},{"dropping-particle":"","family":"Khusainova","given":"Rita","non-dropping-particle":"","parse-names":false,"suffix":""},{"dropping-particle":"","family":"Bermisheva","given":"Marina A","non-dropping-particle":"","parse-names":false,"suffix":""},{"dropping-particle":"","family":"Gubina","given":"Marina","non-dropping-particle":"","parse-names":false,"suffix":""},{"dropping-particle":"","family":"Fedorova","given":"Sardana A","non-dropping-particle":"","parse-names":false,"suffix":""},{"dropping-particle":"","family":"Ilumäe","given":"Anne-Mai","non-dropping-particle":"","parse-names":false,"suffix":""},{"dropping-particle":"","family":"Khusnutdinova","given":"Elza K","non-dropping-particle":"","parse-names":false,"suffix":""},{"dropping-particle":"","family":"Voevoda","given":"Mikhail I","non-dropping-particle":"","parse-names":false,"suffix":""},{"dropping-particle":"","family":"Osipova","given":"Ludmila P","non-dropping-particle":"","parse-names":false,"suffix":""},{"dropping-particle":"","family":"Stoneking","given":"Mark","non-dropping-particle":"","parse-names":false,"suffix":""},{"dropping-particle":"","family":"Lin","given":"Alice A","non-dropping-particle":"","parse-names":false,"suffix":""},{"dropping-particle":"","family":"Ferak","given":"Vladimir","non-dropping-particle":"","parse-names":false,"suffix":""},{"dropping-particle":"","family":"Parik","given":"Jüri","non-dropping-particle":"","parse-names":false,"suffix":""},{"dropping-particle":"","family":"Kivisild","given":"Toomas","non-dropping-particle":"","parse-names":false,"suffix":""},{"dropping-particle":"","family":"Underhill","given":"Peter A","non-dropping-particle":"","parse-names":false,"suffix":""},{"dropping-particle":"","family":"Villems","given":"Richard","non-dropping-particle":"","parse-names":false,"suffix":""}],"container-title":"European journal of human genetics : EJHG","id":"ITEM-1","issue":"2","issued":{"date-parts":[["2007","2"]]},"language":"eng","page":"204-211","publisher-place":"England","title":"A counter-clockwise northern route of the Y-chromosome haplogroup N from Southeast Asia towards Europe.","type":"article-journal","volume":"15"},"uris":["http://www.mendeley.com/documents/?uuid=06360751-9ff6-4a3b-8208-681728f4adbd"]}],"mendeley":{"formattedCitation":"&lt;sup&gt;17&lt;/sup&gt;","plainTextFormattedCitation":"17","previouslyFormattedCitation":"&lt;sup&gt;17&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17</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Other authors consider Southern Siberia as its geographical origin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{"citationItems":[{"id":"ITEM-1","itemData":{"DOI":"10.1007/s10038-007-0179-5","ISSN":"1434-5161 (Print)","PMID":"17703276","abstract":"In order to reconstruct the history of Y-chromosome haplogroup (hg) N dispersals in north Eurasia, we have analyzed the diversity of microsatellite (STR) loci within two major hg N clades, N2 and N3, in a total sample of 1,438 males from 17 ethnic groups, mainly of Siberian and Eastern European origin. Based on STR variance analysis we observed that hg N3a is more diverse in Eastern Europe than in south Siberia. However, analysis of median networks showed that there are two STR subclusters of hg N3a, N3a1 and N3a2, that are characterized by different genetic histories. Age calculation of STR variation within subcluster N3a1 indicated that its first expansion occurred in south Siberia [approximately 10,000 years (ky)] and then this subcluster spread into Eastern Europe where its age is around 8 ky ago. Meanwhile, younger subcluster N3a2 originated in south Siberia (probably in the Baikal region) approximately 4 ky ago. Median network and variance analyses of STR haplotypes suggest that south Siberian N3a2 haplotypes spread further into Volga-Ural region undergoing serial bottlenecks. In addition, median network analysis of STR data demonstrates that haplogroup N2-A is represented by two subclusters, showing recent expansion times. The data obtained allow us to suggest Siberian origin of haplogroups N3 and N2 that are currently widespread in some populations of Eastern Europe.","author":[{"dropping-particle":"","family":"Derenko","given":"Miroslava","non-dropping-particle":"","parse-names":false,"suffix":""},{"dropping-particle":"","family":"Malyarchuk","given":"Boris","non-dropping-particle":"","parse-names":false,"suffix":""},{"dropping-particle":"","family":"Denisova","given":"Galina","non-dropping-particle":"","parse-names":false,"suffix":""},{"dropping-particle":"","family":"Wozniak","given":"Marcin","non-dropping-particle":"","parse-names":false,"suffix":""},{"dropping-particle":"","family":"Grzybowski","given":"Tomasz","non-dropping-particle":"","parse-names":false,"suffix":""},{"dropping-particle":"","family":"Dambueva","given":"Irina","non-dropping-particle":"","parse-names":false,"suffix":""},{"dropping-particle":"","family":"Zakharov","given":"Ilia","non-dropping-particle":"","parse-names":false,"suffix":""}],"container-title":"Journal of human genetics","id":"ITEM-1","issue":"9","issued":{"date-parts":[["2007"]]},"language":"eng","page":"763-770","publisher-place":"England","title":"Y-chromosome haplogroup N dispersals from south Siberia to Europe.","type":"article-journal","volume":"52"},"uris":["http://www.mendeley.com/documents/?uuid=806d0f28-d0ef-41f4-a59c-c3150aa813f8"]}],"mendeley":{"formattedCitation":"&lt;sup&gt;18&lt;/sup&gt;","plainTextFormattedCitation":"18","previouslyFormattedCitation":"&lt;sup&gt;18&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18</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w:t>
      </w:r>
    </w:p>
    <w:p w14:paraId="20D7D260" w14:textId="217251F7" w:rsidR="004804CC" w:rsidRPr="00E07E86" w:rsidRDefault="004804CC" w:rsidP="004804CC">
      <w:pP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 xml:space="preserve">The present-day Hungarian Y-chromosomal gene pool contains only a small percentage of N-M46 (1%) and has a distribution typical of East-Central Europe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{"citationItems":[{"id":"ITEM-1","itemData":{"DOI":"10.1016/j.fsigen.2008.04.006","ISSN":"1878-0326 (Electronic)","PMID":"19215861","abstract":"49 Y-chromosomal single nucleotide polymorphisms (SNPs) with TaqMan assay and 11 Y-chromosomal STR loci were tested in 215 independent Hungarian male samples. Genetic distances to 23 other populations were calculated based on haplogroup frequencies with AMOVA implemented in Arlequin2.0. Based on distances phylogenetic tree was constructed with Neighbor-joining method using Phylip 3.66. Haplotype and haplogroup diversity values were calculated.","author":[{"dropping-particle":"","family":"Völgyi","given":"Antónia","non-dropping-particle":"","parse-names":false,"suffix":""},{"dropping-particle":"","family":"Zalán","given":"Andrea","non-dropping-particle":"","parse-names":false,"suffix":""},{"dropping-particle":"","family":"Szvetnik","given":"Eniko","non-dropping-particle":"","parse-names":false,"suffix":""},{"dropping-particle":"","family":"Pamjav","given":"Horolma","non-dropping-particle":"","parse-names":false,"suffix":""}],"container-title":"Forensic science international. Genetics","id":"ITEM-1","issue":"2","issued":{"date-parts":[["2009","3"]]},"language":"eng","page":"e27-8","publisher-place":"Netherlands","title":"Hungarian population data for 11 Y-STR and 49 Y-SNP markers.","type":"article-journal","volume":"3"},"uris":["http://www.mendeley.com/documents/?uuid=871cad43-29dd-4bf8-afc4-8d0c7a000ff6"]}],"mendeley":{"formattedCitation":"&lt;sup&gt;19&lt;/sup&gt;","plainTextFormattedCitation":"19","previouslyFormattedCitation":"&lt;sup&gt;19&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19</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However, its incidence is higher among the Hungarian-speaking </w:t>
      </w:r>
      <w:proofErr w:type="spellStart"/>
      <w:r w:rsidRPr="00E07E86">
        <w:rPr>
          <w:rFonts w:ascii="Times New Roman" w:eastAsia="Times New Roman" w:hAnsi="Times New Roman" w:cs="Times New Roman"/>
          <w:sz w:val="24"/>
          <w:szCs w:val="24"/>
        </w:rPr>
        <w:t>Bodrogköz</w:t>
      </w:r>
      <w:proofErr w:type="spellEnd"/>
      <w:r w:rsidRPr="00E07E86">
        <w:rPr>
          <w:rFonts w:ascii="Times New Roman" w:eastAsia="Times New Roman" w:hAnsi="Times New Roman" w:cs="Times New Roman"/>
          <w:sz w:val="24"/>
          <w:szCs w:val="24"/>
        </w:rPr>
        <w:t xml:space="preserve"> in East Hungary (6.2%) and among </w:t>
      </w:r>
      <w:proofErr w:type="spellStart"/>
      <w:r w:rsidRPr="00E07E86">
        <w:rPr>
          <w:rFonts w:ascii="Times New Roman" w:eastAsia="Times New Roman" w:hAnsi="Times New Roman" w:cs="Times New Roman"/>
          <w:sz w:val="24"/>
          <w:szCs w:val="24"/>
        </w:rPr>
        <w:t>Székelys</w:t>
      </w:r>
      <w:proofErr w:type="spellEnd"/>
      <w:r w:rsidRPr="00E07E86">
        <w:rPr>
          <w:rFonts w:ascii="Times New Roman" w:eastAsia="Times New Roman" w:hAnsi="Times New Roman" w:cs="Times New Roman"/>
          <w:sz w:val="24"/>
          <w:szCs w:val="24"/>
        </w:rPr>
        <w:t xml:space="preserve"> from </w:t>
      </w:r>
      <w:proofErr w:type="spellStart"/>
      <w:r w:rsidRPr="00E07E86">
        <w:rPr>
          <w:rFonts w:ascii="Times New Roman" w:eastAsia="Times New Roman" w:hAnsi="Times New Roman" w:cs="Times New Roman"/>
          <w:sz w:val="24"/>
          <w:szCs w:val="24"/>
        </w:rPr>
        <w:t>Miercurea</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Ciuc</w:t>
      </w:r>
      <w:proofErr w:type="spellEnd"/>
      <w:r w:rsidRPr="00E07E86">
        <w:rPr>
          <w:rFonts w:ascii="Times New Roman" w:eastAsia="Times New Roman" w:hAnsi="Times New Roman" w:cs="Times New Roman"/>
          <w:sz w:val="24"/>
          <w:szCs w:val="24"/>
        </w:rPr>
        <w:t xml:space="preserve">, Romania (6.3%)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{"citationItems":[{"id":"ITEM-1","itemData":{"DOI":"10.1016/j.fsigen.2014.11.007","ISSN":"1878-0326 (Electronic)","PMID":"25468443","abstract":"Historically, the Carpathian Basin was the final destination for many nomadic peoples who migrated westward from Inner and Central Asia towards Europe. Proto-Hungarians (Steppe Magyars) were among those who came from the East, the Eurasian Steppe in the early middle ages. In order to detect the paternal genetic contribution from nomadic Steppe tribes, we tested 966 samples from Central Asian (Uzbekistan, Kazakhstan), Inner Asian (Mongolians and Buryats in Mongolia) and Hungarian-speaking European (Hungarian, Sekler and Csango) populations. We constructed median-joining networks of certain haplogroups in Hungarian-speaking European, and Altaic-speaking Central and Inner Asian populations. We estimated that the possible paternal genetic contribution from the above described populations among contemporary Hungarian speaking populations ranged between 5% and 7.4%. It is lowest among Hungarians from Hungary (5.1%), while higher among Hungarian-speaking groups in Romania, notably Sekler (7.4%) and Csango (6.3%). However, these results represent only an upper limit. Actual Central/Inner Asian admixture might be somewhat lower as some of the related lineages may have come from a common third source. The main haplogroups responsible for the Central/Inner Asian admixture among Hungarians are J2*-M172 (xM47, M67, M12), J2-L24, R1a-Z93; Q-M242 and E-M78. Earlier studies showed very limited Uralic genetic influence among Hungarians, and based on the present study, Altaic/Turkic genetic contribution is also not significant, although significantly higher than the Uralic one. The conclusion of this study is that present-day Hungarian speakers are genetically very similar to neighbouring populations, isolated Hungarian speaking groups having relatively higher presence of Central and Inner Asian genetic elements. At the same time, the reliable historical and genetic conclusions require an extension of the study to a significantly larger database with deep haplogroup resolution, including ancient DNA data.","author":[{"dropping-particle":"","family":"Bíró","given":"András","non-dropping-particle":"","parse-names":false,"suffix":""},{"dropping-particle":"","family":"Fehér","given":"Tibor","non-dropping-particle":"","parse-names":false,"suffix":""},{"dropping-particle":"","family":"Bárány","given":"Gusztáv","non-dropping-particle":"","parse-names":false,"suffix":""},{"dropping-particle":"","family":"Pamjav","given":"Horolma","non-dropping-particle":"","parse-names":false,"suffix":""}],"container-title":"Forensic science international. Genetics","id":"ITEM-1","issued":{"date-parts":[["2015","3"]]},"language":"eng","page":"121-126","publisher-place":"Netherlands","title":"Testing Central and Inner Asian admixture among contemporary Hungarians.","type":"article-journal","volume":"15"},"uris":["http://www.mendeley.com/documents/?uuid=e1f83225-de4b-439c-aa82-6eee48df9547"]},{"id":"ITEM-2","itemData":{"DOI":"10.1007/s00438-017-1319-z","ISSN":"16174623","PMID":"28409264","abstract":"We have determined the distribution of Y chromosomal haplotypes and haplogroups in population samples from one of the most important areas in north-eastern Hungary from many villages in the Bodrogköz. The Bodrogköz region was chosen due to its isolated nature, because this area was a moorland encircled by the Tisza, Bodrog, and Latorca Rivers and inhabitants of this part of Hungary escaped from both Tatar and Ottoman invasions, which decimated the post-Hungarian Conquest populations in many parts of the country. Furthermore, in the first half of the tenth century, this region served as the Palatial Centre and burial grounds of the Hungarian tribes. It has thus been assumed that the present population in this area is likely to be more similar to the population that lived in the Conquest period. We analysed male-specific markers, 23 Y-STRs and more than 30 Y-SNPs, that reflect the past and recent genetic history. We found that the general haplogroup distribution of the samples showed high genetic similarity to non-Bodrogköz Hungarians and neighbouring populations, despite its sheltered location and historical record. We were able to classify the Y-chromosomal haplogroups into four large groups based on STR mutation events: pre-Roman/Roman ancient lineage, Finno-Ugric speakers arriving into the Carpathian Basin, Migration period admixture, and post-Hungarian Conquest admixture. It is clear that a significantly larger database with deep haplogroup resolution, including ancient DNA data, is required to strengthen this research.","author":[{"dropping-particle":"","family":"Pamjav","given":"Horolma","non-dropping-particle":"","parse-names":false,"suffix":""},{"dropping-particle":"","family":"Fóthi","given":"Ábel","non-dropping-particle":"","parse-names":false,"suffix":""},{"dropping-particle":"","family":"Fehér","given":"Tibor","non-dropping-particle":"","parse-names":false,"suffix":""},{"dropping-particle":"","family":"Fóthi","given":"Erzsébet","non-dropping-particle":"","parse-names":false,"suffix":""}],"container-title":"Molecular Genetics and Genomics","id":"ITEM-2","issue":"4","issued":{"date-parts":[["2017"]]},"page":"883-894","publisher":"Springer Berlin Heidelberg","title":"A study of the Bodrogköz population in north-eastern Hungary by Y chromosomal haplotypes and haplogroups","type":"article-journal","volume":"292"},"uris":["http://www.mendeley.com/documents/?uuid=0dc8bb8c-bef7-435a-86ad-2ac34e7cb03e"]}],"mendeley":{"formattedCitation":"&lt;sup&gt;7,10&lt;/sup&gt;","plainTextFormattedCitation":"7,10","previouslyFormattedCitation":"&lt;sup&gt;7,10&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7,10</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According to the results of the Hungarian </w:t>
      </w:r>
      <w:proofErr w:type="spellStart"/>
      <w:r w:rsidRPr="00E07E86">
        <w:rPr>
          <w:rFonts w:ascii="Times New Roman" w:eastAsia="Times New Roman" w:hAnsi="Times New Roman" w:cs="Times New Roman"/>
          <w:sz w:val="24"/>
          <w:szCs w:val="24"/>
        </w:rPr>
        <w:t>aDNA</w:t>
      </w:r>
      <w:proofErr w:type="spellEnd"/>
      <w:r w:rsidRPr="00E07E86">
        <w:rPr>
          <w:rFonts w:ascii="Times New Roman" w:eastAsia="Times New Roman" w:hAnsi="Times New Roman" w:cs="Times New Roman"/>
          <w:sz w:val="24"/>
          <w:szCs w:val="24"/>
        </w:rPr>
        <w:t xml:space="preserve"> studies, N-M46 is detected at a higher frequency (17-36%) in the Hungarian Conquest Period population in the Carpathian Basin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{"citationItems":[{"id":"ITEM-1","itemData":{"DOI":"10.1007/s12520-019-00996-0","ISSN":"1866-9565","abstract":"According to historical sources, ancient Hungarians were made up of seven allied tribes and the fragmented tribes that split off from the Khazars, and they arrived from the Eastern European steppes to conquer the Carpathian Basin at the end of the ninth century AD. Differentiating between the tribes is not possible based on archaeology or history, because the Hungarian Conqueror artifacts show uniformity in attire, weaponry, and warcraft. We used Y-STR and SNP analyses on male Hungarian Conqueror remains to determine the genetic source, composition of tribes, and kin of ancient Hungarians. The 19 male individuals paternally belong to 16 independent haplotypes and 7 haplogroups (C2, G2a, I2, J1, N3a, R1a, and R1b). The presence of the N3a haplogroup is interesting because it rarely appears among modern Hungarians (unlike in other Finno-Ugric-speaking peoples) but was found in 37.5% of the Hungarian Conquerors. This suggests that a part of the ancient Hungarians was of Ugric descent and that a significant portion spoke Hungarian. We compared our results with public databases and discovered that the Hungarian Conquerors originated from three distant territories of the Eurasian steppes, where different ethnicities joined them: Lake Baikal-Altai Mountains (Huns/Turkic peoples), Western Siberia-Southern Urals (Finno-Ugric peoples), and the Black Sea-Northern Caucasus (Caucasian and Eastern European peoples). As such, the ancient Hungarians conquered their homeland as an alliance of tribes, and they were the genetic relatives of Asiatic Huns, Finno-Ugric peoples, Caucasian peoples, and Slavs from the Eastern European steppes.","author":[{"dropping-particle":"","family":"Fóthi","given":"Erzsébet","non-dropping-particle":"","parse-names":false,"suffix":""},{"dropping-particle":"","family":"Gonzalez","given":"Angéla","non-dropping-particle":"","parse-names":false,"suffix":""},{"dropping-particle":"","family":"Fehér","given":"Tibor","non-dropping-particle":"","parse-names":false,"suffix":""},{"dropping-particle":"","family":"Gugora","given":"Ariana","non-dropping-particle":"","parse-names":false,"suffix":""},{"dropping-particle":"","family":"Fóthi","given":"Ábel","non-dropping-particle":"","parse-names":false,"suffix":""},{"dropping-particle":"","family":"Biró","given":"Orsolya","non-dropping-particle":"","parse-names":false,"suffix":""},{"dropping-particle":"","family":"Keyser","given":"Christine","non-dropping-particle":"","parse-names":false,"suffix":""}],"container-title":"Archaeological and Anthropological Sciences","id":"ITEM-1","issue":"1","issued":{"date-parts":[["2020"]]},"page":"31","title":"Genetic analysis of male Hungarian Conquerors: European and Asian paternal lineages of the conquering Hungarian tribes","type":"article-journal","volume":"12"},"uris":["http://www.mendeley.com/documents/?uuid=337616ad-46f9-430a-bea8-babbbcc06b9c"]},{"id":"ITEM-2","itemData":{"DOI":"10.1101/597997","abstract":"Hun, Avar and conquering Hungarian nomadic groups arrived into the Carpathian Basin from the Eurasian Steppes and significantly influenced its political and ethnical landscape. In order to shed light on the genetic affinity of above groups we have determined Y chromosomal haplogroups and autosomal loci, from 49 individuals, supposed to represent military leaders. Haplogroups from the Hun-age are consistent with Xiongnu ancestry of European Huns. Most of the Avar-age individuals carry east Eurasian Y haplogroups typical for modern north-eastern Siberian and Buryat populations and their autosomal loci indicate mostly unmixed Asian characteristics. In contrast the conquering Hungarians seem to be a recently assembled population incorporating pure European, Asian and admixed components. Their heterogeneous paternal and maternal lineages indicate similar phylogeographic origin of males and females, derived from Central-Inner Asian and European Pontic Steppe sources. Composition of conquering Hungarian paternal lineages is very similar to that of Baskhirs, supporting historical sources that report identity of the two groups.","author":[{"dropping-particle":"","family":"Neparáczki","given":"Endre","non-dropping-particle":"","parse-names":false,"suffix":""},{"dropping-particle":"","family":"Maróti","given":"Zoltán","non-dropping-particle":"","parse-names":false,"suffix":""},{"dropping-particle":"","family":"Kalmár","given":"Tibor","non-dropping-particle":"","parse-names":false,"suffix":""},{"dropping-particle":"","family":"Maár","given":"Kitti","non-dropping-particle":"","parse-names":false,"suffix":""},{"dropping-particle":"","family":"Nagy","given":"István","non-dropping-particle":"","parse-names":false,"suffix":""},{"dropping-particle":"","family":"Latinovics","given":"Dóra","non-dropping-particle":"","parse-names":false,"suffix":""},{"dropping-particle":"","family":"Kustár","given":"Ágnes","non-dropping-particle":"","parse-names":false,"suffix":""},{"dropping-particle":"","family":"Pálfi","given":"György","non-dropping-particle":"","parse-names":false,"suffix":""},{"dropping-particle":"","family":"Molnár","given":"Erika","non-dropping-particle":"","parse-names":false,"suffix":""},{"dropping-particle":"","family":"Marcsik","given":"Antónia","non-dropping-particle":"","parse-names":false,"suffix":""},{"dropping-particle":"","family":"Balogh","given":"Csilla","non-dropping-particle":"","parse-names":false,"suffix":""},{"dropping-particle":"","family":"Lőrinczy","given":"Gábor","non-dropping-particle":"","parse-names":false,"suffix":""},{"dropping-particle":"","family":"Gál","given":"Szilárd Sándor","non-dropping-particle":"","parse-names":false,"suffix":""},{"dropping-particle":"","family":"Tomka","given":"Péter","non-dropping-particle":"","parse-names":false,"suffix":""},{"dropping-particle":"","family":"Kovacsóczy","given":"Bernadett","non-dropping-particle":"","parse-names":false,"suffix":""},{"dropping-particle":"","family":"Kovács","given":"László","non-dropping-particle":"","parse-names":false,"suffix":""},{"dropping-particle":"","family":"Raskó","given":"István","non-dropping-particle":"","parse-names":false,"suffix":""},{"dropping-particle":"","family":"Török","given":"Tibor","non-dropping-particle":"","parse-names":false,"suffix":""}],"container-title":"Scientific Reports","id":"ITEM-2","issued":{"date-parts":[["2019"]]},"title":"Y-chromosome haplogroups from Hun, Avar and conquering Hungarian period nomadic people of the Carpathian Basin","type":"article-journal","volume":"9"},"uris":["http://www.mendeley.com/documents/?uuid=20e05a00-d979-4de3-927d-a5c2cb98a43f"]}],"mendeley":{"formattedCitation":"&lt;sup&gt;15,20&lt;/sup&gt;","plainTextFormattedCitation":"15,20","previouslyFormattedCitation":"&lt;sup&gt;15,20&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15,20</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w:t>
      </w:r>
    </w:p>
    <w:p w14:paraId="26900183" w14:textId="77777777" w:rsidR="004804CC" w:rsidRPr="00E07E86" w:rsidRDefault="004804CC" w:rsidP="00EF33D0">
      <w:pPr>
        <w:spacing w:after="0" w:line="240" w:lineRule="auto"/>
        <w:ind w:left="0" w:hanging="2"/>
        <w:jc w:val="both"/>
        <w:rPr>
          <w:rFonts w:ascii="Times New Roman" w:eastAsia="Times New Roman" w:hAnsi="Times New Roman" w:cs="Times New Roman"/>
          <w:b/>
          <w:iCs/>
          <w:sz w:val="24"/>
          <w:szCs w:val="24"/>
        </w:rPr>
      </w:pPr>
    </w:p>
    <w:p w14:paraId="595FF75E" w14:textId="46CFA23E" w:rsidR="00EF33D0" w:rsidRPr="00E07E86" w:rsidRDefault="00EF33D0" w:rsidP="00EF33D0">
      <w:pPr>
        <w:spacing w:after="0" w:line="240" w:lineRule="auto"/>
        <w:ind w:left="0" w:hanging="2"/>
        <w:jc w:val="both"/>
        <w:rPr>
          <w:rFonts w:ascii="Times New Roman" w:eastAsia="Times New Roman" w:hAnsi="Times New Roman" w:cs="Times New Roman"/>
          <w:b/>
          <w:iCs/>
          <w:sz w:val="24"/>
          <w:szCs w:val="24"/>
        </w:rPr>
      </w:pPr>
      <w:r w:rsidRPr="00E07E86">
        <w:rPr>
          <w:rFonts w:ascii="Times New Roman" w:eastAsia="Times New Roman" w:hAnsi="Times New Roman" w:cs="Times New Roman"/>
          <w:b/>
          <w:iCs/>
          <w:sz w:val="24"/>
          <w:szCs w:val="24"/>
        </w:rPr>
        <w:t>Median-joining network of 196 I2a-P37 haplotypes</w:t>
      </w:r>
    </w:p>
    <w:p w14:paraId="51A1B82D" w14:textId="411E2A69" w:rsidR="00EF33D0" w:rsidRPr="00E07E86" w:rsidRDefault="00EF33D0" w:rsidP="00EF33D0">
      <w:pP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 xml:space="preserve">The MJ network of 196 I2a-P37 STR haplotypes from 14 populations is illustrated in </w:t>
      </w:r>
      <w:r w:rsidRPr="00E07E86">
        <w:rPr>
          <w:rFonts w:ascii="Times New Roman" w:eastAsia="Times New Roman" w:hAnsi="Times New Roman" w:cs="Times New Roman"/>
          <w:b/>
          <w:sz w:val="24"/>
          <w:szCs w:val="24"/>
        </w:rPr>
        <w:t xml:space="preserve">Fig. </w:t>
      </w:r>
      <w:r w:rsidR="009572D4" w:rsidRPr="00E07E86">
        <w:rPr>
          <w:rFonts w:ascii="Times New Roman" w:eastAsia="Times New Roman" w:hAnsi="Times New Roman" w:cs="Times New Roman"/>
          <w:b/>
          <w:sz w:val="24"/>
          <w:szCs w:val="24"/>
        </w:rPr>
        <w:t>S7</w:t>
      </w:r>
      <w:r w:rsidRPr="00E07E86">
        <w:rPr>
          <w:rFonts w:ascii="Times New Roman" w:eastAsia="Times New Roman" w:hAnsi="Times New Roman" w:cs="Times New Roman"/>
          <w:sz w:val="24"/>
          <w:szCs w:val="24"/>
        </w:rPr>
        <w:t xml:space="preserve">. Greek, Irish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{"citationItems":[{"id":"ITEM-1","itemData":{"DOI":"10.1093/molbev/msu327","ISSN":"1537-1719 (Electronic)","PMID":"25468874","abstract":"Many studies of human populations have used the male-specific region of the Y chromosome (MSY) as a marker, but MSY sequence variants have traditionally been subject to ascertainment bias. Also, dating of haplogroups has relied on Y-specific short tandem repeats (STRs), involving problems of mutation rate choice, and possible long-term mutation saturation. Next-generation sequencing can ascertain single nucleotide polymorphisms (SNPs) in an unbiased way, leading to phylogenies in which branch-lengths are proportional to time, and allowing the times-to-most-recent-common-ancestor (TMRCAs) of nodes to be estimated directly. Here we describe the sequencing of 3.7 Mb of MSY in each of 448 human males at a mean coverage of 51×, yielding 13,261 high-confidence SNPs, 65.9% of which are previously unreported. The resulting phylogeny covers the majority of the known clades, provides date estimates of nodes, and constitutes a robust evolutionary framework for analyzing the history of other classes of mutation. Different clades within the tree show subtle but significant differences in branch lengths to the root. We also apply a set of 23 Y-STRs to the same samples, allowing SNP- and STR-based diversity and TMRCA estimates to be systematically compared. Ongoing purifying selection is suggested by our analysis of the phylogenetic distribution of nonsynonymous variants in 15 MSY single-copy genes.","author":[{"dropping-particle":"","family":"Hallast","given":"Pille","non-dropping-particle":"","parse-names":false,"suffix":""},{"dropping-particle":"","family":"Batini","given":"Chiara","non-dropping-particle":"","parse-names":false,"suffix":""},{"dropping-particle":"","family":"Zadik","given":"Daniel","non-dropping-particle":"","parse-names":false,"suffix":""},{"dropping-particle":"","family":"Maisano Delser","given":"Pierpaolo","non-dropping-particle":"","parse-names":false,"suffix":""},{"dropping-particle":"","family":"Wetton","given":"Jon H","non-dropping-particle":"","parse-names":false,"suffix":""},{"dropping-particle":"","family":"Arroyo-Pardo","given":"Eduardo","non-dropping-particle":"","parse-names":false,"suffix":""},{"dropping-particle":"","family":"Cavalleri","given":"Gianpiero L","non-dropping-particle":"","parse-names":false,"suffix":""},{"dropping-particle":"","family":"Knijff","given":"Peter","non-dropping-particle":"de","parse-names":false,"suffix":""},{"dropping-particle":"","family":"Destro Bisol","given":"Giovanni","non-dropping-particle":"","parse-names":false,"suffix":""},{"dropping-particle":"","family":"Dupuy","given":"Berit Myhre","non-dropping-particle":"","parse-names":false,"suffix":""},{"dropping-particle":"","family":"Eriksen","given":"Heidi A","non-dropping-particle":"","parse-names":false,"suffix":""},{"dropping-particle":"","family":"Jorde","given":"Lynn B","non-dropping-particle":"","parse-names":false,"suffix":""},{"dropping-particle":"","family":"King","given":"Turi E","non-dropping-particle":"","parse-names":false,"suffix":""},{"dropping-particle":"","family":"Larmuseau","given":"Maarten H","non-dropping-particle":"","parse-names":false,"suffix":""},{"dropping-particle":"","family":"López de Munain","given":"Adolfo","non-dropping-particle":"","parse-names":false,"suffix":""},{"dropping-particle":"","family":"López-Parra","given":"Ana M","non-dropping-particle":"","parse-names":false,"suffix":""},{"dropping-particle":"","family":"Loutradis","given":"Aphrodite","non-dropping-particle":"","parse-names":false,"suffix":""},{"dropping-particle":"","family":"Milasin","given":"Jelena","non-dropping-particle":"","parse-names":false,"suffix":""},{"dropping-particle":"","family":"Novelletto","given":"Andrea","non-dropping-particle":"","parse-names":false,"suffix":""},{"dropping-particle":"","family":"Pamjav","given":"Horolma","non-dropping-particle":"","parse-names":false,"suffix":""},{"dropping-particle":"","family":"Sajantila","given":"Antti","non-dropping-particle":"","parse-names":false,"suffix":""},{"dropping-particle":"","family":"Schempp","given":"Werner","non-dropping-particle":"","parse-names":false,"suffix":""},{"dropping-particle":"","family":"Sears","given":"Matt","non-dropping-particle":"","parse-names":false,"suffix":""},{"dropping-particle":"","family":"Tolun","given":"Aslıhan","non-dropping-particle":"","parse-names":false,"suffix":""},{"dropping-particle":"","family":"Tyler-Smith","given":"Chris","non-dropping-particle":"","parse-names":false,"suffix":""},{"dropping-particle":"","family":"Geystelen","given":"Anneleen","non-dropping-particle":"Van","parse-names":false,"suffix":""},{"dropping-particle":"","family":"Watkins","given":"Scott","non-dropping-particle":"","parse-names":false,"suffix":""},{"dropping-particle":"","family":"Winney","given":"Bruce","non-dropping-particle":"","parse-names":false,"suffix":""},{"dropping-particle":"","family":"Jobling","given":"Mark A","non-dropping-particle":"","parse-names":false,"suffix":""}],"container-title":"Molecular biology and evolution","id":"ITEM-1","issue":"3","issued":{"date-parts":[["2015","3"]]},"language":"eng","page":"661-673","publisher-place":"United States","title":"The Y-chromosome tree bursts into leaf: 13,000 high-confidence SNPs covering the majority of known clades.","type":"article-journal","volume":"32"},"uris":["http://www.mendeley.com/documents/?uuid=4c366c84-90b9-4626-8f7c-88a39967aadf"]}],"mendeley":{"formattedCitation":"&lt;sup&gt;21&lt;/sup&gt;","plainTextFormattedCitation":"21","previouslyFormattedCitation":"&lt;sup&gt;21&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21</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Catalan samples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{"citationItems":[{"id":"ITEM-1","itemData":{"DOI":"10.1038/ejhg.2015.14","ISSN":"1476-5438 (Electronic)","PMID":"25689924","abstract":"The biological behavior of the Y chromosome, which is paternally inherited, implies that males sharing the same surname may also share a similar Y chromosome. However, socio-cultural factors, such as polyphyletism, non-paternity, adoption, or matrilineal surname transmission, may prevent the joint transmission of the surname and the Y chromosome. By genotyping 17 Y-STRs and 68 SNPs in ~2500 male samples that each carried one of the 50 selected Catalan surnames, we could determine sets of descendants of a common ancestor, the population of origin of the common ancestor, and the date when such a common ancestor lived. Haplotype diversity was positively correlated with surname frequency, that is, rarer surnames showed the strongest signals of coancestry. Introgression rates of Y chromosomes into a surname by non-paternity, adoption, and transmission of the maternal surname were estimated at 1.5-2.6% per generation, with some local variation. Average ages for the founders of the surnames were estimated at ~500 years, suggesting a delay between the origin of surnames (twelfth and thirteenth centuries) and the systematization of their paternal transmission. We have found that, in general, a foreign etymology for a surname does not often result in a non-indigenous origin of surname founders; however, bearers of some surnames with an Arabic etymology show an excess of North African haplotypes. Finally, we estimate that surname prediction from a Y-chromosome haplotype, which may have interesting forensic applications, has a ~60% sensitivity but a 17% false discovery rate.","author":[{"dropping-particle":"","family":"Solé-Morata","given":"Neus","non-dropping-particle":"","parse-names":false,"suffix":""},{"dropping-particle":"","family":"Bertranpetit","given":"Jaume","non-dropping-particle":"","parse-names":false,"suffix":""},{"dropping-particle":"","family":"Comas","given":"David","non-dropping-particle":"","parse-names":false,"suffix":""},{"dropping-particle":"","family":"Calafell","given":"Francesc","non-dropping-particle":"","parse-names":false,"suffix":""}],"container-title":"European journal of human genetics : EJHG","id":"ITEM-1","issue":"11","issued":{"date-parts":[["2015","11"]]},"language":"eng","page":"1549-1557","publisher-place":"England","title":"Y-chromosome diversity in Catalan surname samples: insights into surname origin and frequency.","type":"article-journal","volume":"23"},"uris":["http://www.mendeley.com/documents/?uuid=4374936d-c740-4ab8-8b72-00dc893a7f66"]}],"mendeley":{"formattedCitation":"&lt;sup&gt;22&lt;/sup&gt;","plainTextFormattedCitation":"22","previouslyFormattedCitation":"&lt;sup&gt;22&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22</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Croatian samples from </w:t>
      </w:r>
      <w:hyperlink r:id="rId16">
        <w:r w:rsidRPr="00E07E86">
          <w:rPr>
            <w:rFonts w:ascii="Times New Roman" w:eastAsia="Times New Roman" w:hAnsi="Times New Roman" w:cs="Times New Roman"/>
            <w:sz w:val="24"/>
            <w:szCs w:val="24"/>
          </w:rPr>
          <w:t>FTDNA</w:t>
        </w:r>
      </w:hyperlink>
      <w:r w:rsidRPr="00E07E86">
        <w:rPr>
          <w:rFonts w:ascii="Times New Roman" w:eastAsia="Times New Roman" w:hAnsi="Times New Roman" w:cs="Times New Roman"/>
          <w:sz w:val="24"/>
          <w:szCs w:val="24"/>
        </w:rPr>
        <w:t xml:space="preserve">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{"citationItems":[{"id":"ITEM-1","itemData":{"URL":"https://www.familytreedna.com/public/I2aHapGroup?iframe=ycolorized","id":"ITEM-1","issued":{"date-parts":[["2023"]]},"title":"FTDNA I2a Project","type":"webpage"},"uris":["http://www.mendeley.com/documents/?uuid=18acc213-d810-435c-9dd1-cabb6435301f"]}],"mendeley":{"formattedCitation":"&lt;sup&gt;23&lt;/sup&gt;","plainTextFormattedCitation":"23","previouslyFormattedCitation":"&lt;sup&gt;23&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23</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and Slovakian samples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{"citationItems":[{"id":"ITEM-1","itemData":{"DOI":"10.3109/03014460.2014.974668","ISSN":"1464-5033 (Electronic)","PMID":"25374405","abstract":"BACKGROUND: Several demographic events have been postulated to explain the contemporaneous structure of European genetic diversity. First, an initial settlement of the continent by anatomically modern humans; second, the re-settlement of northern latitudes after the Last Glacial Maximum; third, the demic diffusion of Neolithic farmers from the Near East; and, fourth, several historical events such as the Slavic migration. AIM: The aim of this study was to provide a more integrated picture of male-specific genetic relationships of Slovakia within the broader pan-European genetic landscape. SUBJECTS AND METHODS: This study analysed a new Y-chromosome data-set (156 individuals) for both SNP and STR polymorphisms in population samples from five different Slovakian localities. RESULTS: It was found that the male diversity of Slovakia is embedded in the clinal pattern of the major R1a and R1b clades extending over the continent and a similar pattern of population structure is found with Y-specific SNP or STR variation. CONCLUSION: The highly significant correlation between the results based on fast evolving STRs on one hand and slow evolving SNPs on the other hand suggests a recent timeframe for the settlement of the area.","author":[{"dropping-particle":"","family":"Nováčková","given":"Jana","non-dropping-particle":"","parse-names":false,"suffix":""},{"dropping-particle":"","family":"Dreslerová","given":"Dagmar","non-dropping-particle":"","parse-names":false,"suffix":""},{"dropping-particle":"","family":"Černý","given":"Viktor","non-dropping-particle":"","parse-names":false,"suffix":""},{"dropping-particle":"","family":"Poloni","given":"Estella S","non-dropping-particle":"","parse-names":false,"suffix":""}],"container-title":"Annals of human biology","id":"ITEM-1","issue":"6","issued":{"date-parts":[["2015"]]},"language":"eng","page":"511-522","publisher-place":"England","title":"The place of Slovakian paternal diversity in the clinal European landscape.","type":"article-journal","volume":"42"},"uris":["http://www.mendeley.com/documents/?uuid=f2293ce2-26f4-4713-9b0f-a0681370e75a"]},{"id":"ITEM-2","itemData":{"DOI":"10.1038/ejhg.2012.190","ISSN":"1476-5438 (Electronic)","PMID":"22968131","abstract":"Homogeneous Proto-Slavic genetic substrate and/or extensive mixing after World War II were suggested to explain homogeneity of contemporary Polish paternal lineages. Alternatively, Polish local populations might have displayed pre-war genetic heterogeneity owing to genetic drift and/or gene flow with neighbouring populations. Although sharp genetic discontinuity along the political border between Poland and Germany indisputably results from war-mediated resettlements and homogenisation, it remained unknown whether Y-chromosomal diversity in ethnically/linguistically defined populations was clinal or discontinuous before the war. In order to answer these questions and elucidate early Slavic migrations, 1156 individuals from several Slavic and German populations were analysed, including Polish pre-war regional populations and an autochthonous Slavic population from Germany. Y chromosomes were assigned to 39 haplogroups and genotyped for 19 STRs. Genetic distances revealed similar degree of differentiation of Slavic-speaking pre-war populations from German populations irrespective of duration and intensity of contacts with German speakers. Admixture estimates showed minor Slavic paternal ancestry (~20%) in modern eastern Germans and hardly detectable German paternal ancestry in Slavs neighbouring German populations for centuries. BATWING analysis of isolated Slavic populations revealed that their divergence was preceded by rapid demographic growth, undermining theory that Slavic expansion was primarily linguistic rather than population spread. Polish pre-war regional populations showed within-group heterogeneity and lower STR variation within R-M17 subclades compared with modern populations, which might have been homogenised by war resettlements. Our results suggest that genetic studies on early human history in the Vistula and Oder basins should rely on reconstructed pre-war rather than modern populations.","author":[{"dropping-particle":"","family":"Rębała","given":"Krzysztof","non-dropping-particle":"","parse-names":false,"suffix":""},{"dropping-particle":"","family":"Martínez-Cruz","given":"Begoña","non-dropping-particle":"","parse-names":false,"suffix":""},{"dropping-particle":"","family":"Tönjes","given":"Anke","non-dropping-particle":"","parse-names":false,"suffix":""},{"dropping-particle":"","family":"Kovacs","given":"Peter","non-dropping-particle":"","parse-names":false,"suffix":""},{"dropping-particle":"","family":"Stumvoll","given":"Michael","non-dropping-particle":"","parse-names":false,"suffix":""},{"dropping-particle":"","family":"Lindner","given":"Iris","non-dropping-particle":"","parse-names":false,"suffix":""},{"dropping-particle":"","family":"Büttner","given":"Andreas","non-dropping-particle":"","parse-names":false,"suffix":""},{"dropping-particle":"","family":"Wichmann","given":"H-Erich","non-dropping-particle":"","parse-names":false,"suffix":""},{"dropping-particle":"","family":"Siváková","given":"Daniela","non-dropping-particle":"","parse-names":false,"suffix":""},{"dropping-particle":"","family":"Soták","given":"Miroslav","non-dropping-particle":"","parse-names":false,"suffix":""},{"dropping-particle":"","family":"Quintana-Murci","given":"Lluís","non-dropping-particle":"","parse-names":false,"suffix":""},{"dropping-particle":"","family":"Szczerkowska","given":"Zofia","non-dropping-particle":"","parse-names":false,"suffix":""},{"dropping-particle":"","family":"Comas","given":"David","non-dropping-particle":"","parse-names":false,"suffix":""}],"container-title":"European journal of human genetics : EJHG","id":"ITEM-2","issue":"4","issued":{"date-parts":[["2013","4"]]},"language":"eng","page":"415-422","publisher-place":"England","title":"Contemporary paternal genetic landscape of Polish and German populations: from early medieval Slavic expansion to post-World War II resettlements.","type":"article-journal","volume":"21"},"uris":["http://www.mendeley.com/documents/?uuid=ad425ec6-d720-432c-9615-ce6352ffa503"]}],"mendeley":{"formattedCitation":"&lt;sup&gt;24,25&lt;/sup&gt;","plainTextFormattedCitation":"24,25","previouslyFormattedCitation":"&lt;sup&gt;24,25&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24,25</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were used in the analyses. One sample (</w:t>
      </w:r>
      <w:proofErr w:type="spellStart"/>
      <w:r w:rsidRPr="00E07E86">
        <w:rPr>
          <w:rFonts w:ascii="Times New Roman" w:eastAsia="Times New Roman" w:hAnsi="Times New Roman" w:cs="Times New Roman"/>
          <w:sz w:val="24"/>
          <w:szCs w:val="24"/>
        </w:rPr>
        <w:t>Karos</w:t>
      </w:r>
      <w:proofErr w:type="spellEnd"/>
      <w:r w:rsidRPr="00E07E86">
        <w:rPr>
          <w:rFonts w:ascii="Times New Roman" w:eastAsia="Times New Roman" w:hAnsi="Times New Roman" w:cs="Times New Roman"/>
          <w:sz w:val="24"/>
          <w:szCs w:val="24"/>
        </w:rPr>
        <w:t xml:space="preserve"> II, grave 16) from the Hungarian Conquest Period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{"citationItems":[{"id":"ITEM-1","itemData":{"DOI":"10.1007/s12520-019-00996-0","ISSN":"1866-9565","abstract":"According to historical sources, ancient Hungarians were made up of seven allied tribes and the fragmented tribes that split off from the Khazars, and they arrived from the Eastern European steppes to conquer the Carpathian Basin at the end of the ninth century AD. Differentiating between the tribes is not possible based on archaeology or history, because the Hungarian Conqueror artifacts show uniformity in attire, weaponry, and warcraft. We used Y-STR and SNP analyses on male Hungarian Conqueror remains to determine the genetic source, composition of tribes, and kin of ancient Hungarians. The 19 male individuals paternally belong to 16 independent haplotypes and 7 haplogroups (C2, G2a, I2, J1, N3a, R1a, and R1b). The presence of the N3a haplogroup is interesting because it rarely appears among modern Hungarians (unlike in other Finno-Ugric-speaking peoples) but was found in 37.5% of the Hungarian Conquerors. This suggests that a part of the ancient Hungarians was of Ugric descent and that a significant portion spoke Hungarian. We compared our results with public databases and discovered that the Hungarian Conquerors originated from three distant territories of the Eurasian steppes, where different ethnicities joined them: Lake Baikal-Altai Mountains (Huns/Turkic peoples), Western Siberia-Southern Urals (Finno-Ugric peoples), and the Black Sea-Northern Caucasus (Caucasian and Eastern European peoples). As such, the ancient Hungarians conquered their homeland as an alliance of tribes, and they were the genetic relatives of Asiatic Huns, Finno-Ugric peoples, Caucasian peoples, and Slavs from the Eastern European steppes.","author":[{"dropping-particle":"","family":"Fóthi","given":"Erzsébet","non-dropping-particle":"","parse-names":false,"suffix":""},{"dropping-particle":"","family":"Gonzalez","given":"Angéla","non-dropping-particle":"","parse-names":false,"suffix":""},{"dropping-particle":"","family":"Fehér","given":"Tibor","non-dropping-particle":"","parse-names":false,"suffix":""},{"dropping-particle":"","family":"Gugora","given":"Ariana","non-dropping-particle":"","parse-names":false,"suffix":""},{"dropping-particle":"","family":"Fóthi","given":"Ábel","non-dropping-particle":"","parse-names":false,"suffix":""},{"dropping-particle":"","family":"Biró","given":"Orsolya","non-dropping-particle":"","parse-names":false,"suffix":""},{"dropping-particle":"","family":"Keyser","given":"Christine","non-dropping-particle":"","parse-names":false,"suffix":""}],"container-title":"Archaeological and Anthropological Sciences","id":"ITEM-1","issue":"1","issued":{"date-parts":[["2020"]]},"page":"31","title":"Genetic analysis of male Hungarian Conquerors: European and Asian paternal lineages of the conquering Hungarian tribes","type":"article-journal","volume":"12"},"uris":["http://www.mendeley.com/documents/?uuid=337616ad-46f9-430a-bea8-babbbcc06b9c"]}],"mendeley":{"formattedCitation":"&lt;sup&gt;15&lt;/sup&gt;","plainTextFormattedCitation":"15","previouslyFormattedCitation":"&lt;sup&gt;15&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15</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and all other samples originated from previously studied and published populations</w:t>
      </w:r>
      <w:r w:rsidR="002064BD" w:rsidRPr="00E07E86">
        <w:rPr>
          <w:rFonts w:ascii="Times New Roman" w:eastAsia="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{"citationItems":[{"id":"ITEM-1","itemData":{"DOI":"10.1016/j.fsigen.2014.11.007","ISSN":"1878-0326 (Electronic)","PMID":"25468443","abstract":"Historically, the Carpathian Basin was the final destination for many nomadic peoples who migrated westward from Inner and Central Asia towards Europe. Proto-Hungarians (Steppe Magyars) were among those who came from the East, the Eurasian Steppe in the early middle ages. In order to detect the paternal genetic contribution from nomadic Steppe tribes, we tested 966 samples from Central Asian (Uzbekistan, Kazakhstan), Inner Asian (Mongolians and Buryats in Mongolia) and Hungarian-speaking European (Hungarian, Sekler and Csango) populations. We constructed median-joining networks of certain haplogroups in Hungarian-speaking European, and Altaic-speaking Central and Inner Asian populations. We estimated that the possible paternal genetic contribution from the above described populations among contemporary Hungarian speaking populations ranged between 5% and 7.4%. It is lowest among Hungarians from Hungary (5.1%), while higher among Hungarian-speaking groups in Romania, notably Sekler (7.4%) and Csango (6.3%). However, these results represent only an upper limit. Actual Central/Inner Asian admixture might be somewhat lower as some of the related lineages may have come from a common third source. The main haplogroups responsible for the Central/Inner Asian admixture among Hungarians are J2*-M172 (xM47, M67, M12), J2-L24, R1a-Z93; Q-M242 and E-M78. Earlier studies showed very limited Uralic genetic influence among Hungarians, and based on the present study, Altaic/Turkic genetic contribution is also not significant, although significantly higher than the Uralic one. The conclusion of this study is that present-day Hungarian speakers are genetically very similar to neighbouring populations, isolated Hungarian speaking groups having relatively higher presence of Central and Inner Asian genetic elements. At the same time, the reliable historical and genetic conclusions require an extension of the study to a significantly larger database with deep haplogroup resolution, including ancient DNA data.","author":[{"dropping-particle":"","family":"Bíró","given":"András","non-dropping-particle":"","parse-names":false,"suffix":""},{"dropping-particle":"","family":"Fehér","given":"Tibor","non-dropping-particle":"","parse-names":false,"suffix":""},{"dropping-particle":"","family":"Bárány","given":"Gusztáv","non-dropping-particle":"","parse-names":false,"suffix":""},{"dropping-particle":"","family":"Pamjav","given":"Horolma","non-dropping-particle":"","parse-names":false,"suffix":""}],"container-title":"Forensic science international. Genetics","id":"ITEM-1","issued":{"date-parts":[["2015","3"]]},"language":"eng","page":"121-126","publisher-place":"Netherlands","title":"Testing Central and Inner Asian admixture among contemporary Hungarians.","type":"article-journal","volume":"15"},"uris":["http://www.mendeley.com/documents/?uuid=e1f83225-de4b-439c-aa82-6eee48df9547"]},{"id":"ITEM-2","itemData":{"DOI":"10.1007/s00438-017-1319-z","ISSN":"16174623","abstract":"We have determined the distribution of Y chromosomal haplotypes and haplogroups in population samples from one of the most important areas in north-eastern Hungary from many villages in the Bodrogk{ö}z. The Bodrogk{ö}z region was chosen due to its isolated nature, because this area was a moorland encircled by the Tisza, Bodrog, and Latorca Rivers and inhabitants of this part of Hungary escaped from both Tatar and Ottoman invasions, which decimated the post-Hungarian Conquest populations in many parts of the country. Furthermore, in the first half of the tenth century, this region served as the Palatial Centre and burial grounds of the Hungarian tribes. It has thus been assumed that the present population in this area is likely to be more similar to the population that lived in the Conquest period. We analysed male-specific markers, 23 Y-STRs and more than 30 Y-SNPs, that reflect the past and recent genetic history. We found that the general haplogroup distribution of the samples showed high genetic similarity to non-Bodrogk{ö}z Hungarians and neighbouring populations, despite its sheltered location and historical record. We were able to classify the Y-chromosomal haplogroups into four large groups based on STR mutation events: pre-Roman/Roman ancient lineage, Finno-Ugric speakers arriving into the Carpathian Basin, Migration period admixture, and post-Hungarian Conquest admixture. It is clear that a significantly larger database with deep haplogroup resolution, including ancient DNA data, is required to strengthen this research.","author":[{"dropping-particle":"","family":"Pamjav","given":"Horolma","non-dropping-particle":"","parse-names":false,"suffix":""},{"dropping-particle":"","family":"Fóthi","given":"","non-dropping-particle":"","parse-names":false,"suffix":""},{"dropping-particle":"","family":"Fehér","given":"T.","non-dropping-particle":"","parse-names":false,"suffix":""},{"dropping-particle":"","family":"Fóthi","given":"Erzsébet","non-dropping-particle":"","parse-names":false,"suffix":""}],"container-title":"Molecular Genetics and Genomics","id":"ITEM-2","issue":"4","issued":{"date-parts":[["2017"]]},"page":"883-894","publisher":"Springer Berlin Heidelberg","title":"A study of the Bodrogköz population in north-eastern Hungary by Y chromosomal haplotypes and haplogroups","type":"article-journal","volume":"292"},"uris":["http://www.mendeley.com/documents/?uuid=840990d7-4fc0-4def-a7ec-c0d6fdd83530"]},{"id":"ITEM-3","itemData":{"DOI":"10.3389/fgene.2022.977517","ISSN":"1664-8021 (Print)","PMID":"36324512","abstract":"One hundred and six Rétköz and 48 Váh valley samples were collected from the contact zones of Hungarian-Slovakian territories and were genotyped for Y-chromosomal haplotypes and haplogroups. The results were compared with contemporary and archaic data from published sources. The genetic composition of the Rétköz population from Hungary and the Váh valley population from Slovakia indicates different histories. In the Rétköz population, the paternal lineages that were also found in the Hungarian Conquerors, such as R1a-Z93, N-M46, Q-M242, and R1b-L23, were better preserved. These haplogroups occurred in 10% of the population. The population of the Váh valley, however, is characterized by the complete absence of these haplogroups. Our study did not detect a genetic link between the Váh valley population and the Hungarian Conquerors; the genetic composition of the Váh valley population is similar to that of the surrounding Indo-European populations. The Hungarian Rétköz males shared common haplotypes with ancient Xiongnu, ancient Avar, Caucasian Avar, Abkhazian, Balkarian, and Circassian males within haplogroups R1a-Z93, N1c-M46, and R1b-L23, indicating a common genetic footprint. Another difference between the two studied Hungarian populations can be concluded from the Fst-based MDS plot. The Váh valley, in the western part of the Hungarian-Slovakian contact zone, is genetically closer to the Western Europeans. In contrast, Rétköz is in the eastern part of that zone and therefore closer to the Eastern Europeans.","author":[{"dropping-particle":"","family":"Pamjav","given":"Horolma","non-dropping-particle":"","parse-names":false,"suffix":""},{"dropping-particle":"","family":"Fóthi","given":"Ábel","non-dropping-particle":"","parse-names":false,"suffix":""},{"dropping-particle":"","family":"Dudás","given":"Dániel","non-dropping-particle":"","parse-names":false,"suffix":""},{"dropping-particle":"","family":"Tapasztó","given":"Attila","non-dropping-particle":"","parse-names":false,"suffix":""},{"dropping-particle":"","family":"Krizsik","given":"Virág","non-dropping-particle":"","parse-names":false,"suffix":""},{"dropping-particle":"","family":"Fóthi","given":"Erzsébet","non-dropping-particle":"","parse-names":false,"suffix":""}],"container-title":"Frontiers in genetics","id":"ITEM-3","issued":{"date-parts":[["2022"]]},"language":"eng","page":"977517","publisher-place":"Switzerland","title":"The paternal genetic legacy of Hungarian-speaking Rétköz (Hungary) and Váh valley (Slovakia) populations.","type":"article-journal","volume":"13"},"uris":["http://www.mendeley.com/documents/?uuid=719a42dd-8ce2-49eb-b941-e2f2bcdfca00"]},{"id":"ITEM-4","itemData":{"DOI":"10.3390/genes14010133","ISSN":"2073-4425 (Electronic)","PMID":"36672874","abstract":"Here we present 115 whole mitogenomes and 92 Y-chromosomal Short Tandem Repeat (STR) and Single Nucleotide Polymorphism (SNP) profiles from a Hungarian ethnic group, the Székelys (in Romanian: Secuii, in German: Sekler), living in southeast Transylvania (Romania). The Székelys can be traced back to the 12th century in the region, and numerous scientific theories exist as to their origin. We carefully selected sample providers that had local ancestors inhabiting small villages in the area of Odorheiu Secuiesc/Székelyudvarhely in Romania. The results of our research and the reported data signify a qualitative leap compared to previous studies since it presents the first complete mitochondrial DNA sequences and Y-chromosomal profiles of 23 STRs from the region. We evaluated the results with population genetic and phylogenetic methods in the context of the modern and ancient populations that are either geographically or historically related to the Székelys. Our results demonstrate a predominantly local uniparental make-up of the population that also indicates limited admixture with neighboring populations. Phylogenetic analyses confirmed the presumed eastern origin of certain maternal (A, C, D) and paternal (Q, R1a) lineages, and, in some cases, they could also be linked to ancient DNA data from the Migration Period (5th-9th centuries AD) and Hungarian Conquest Period (10th century AD) populations.","author":[{"dropping-particle":"","family":"Borbély","given":"Noémi","non-dropping-particle":"","parse-names":false,"suffix":""},{"dropping-particle":"","family":"Székely","given":"Orsolya","non-dropping-particle":"","parse-names":false,"suffix":""},{"dropping-particle":"","family":"Szeifert","given":"Bea","non-dropping-particle":"","parse-names":false,"suffix":""},{"dropping-particle":"","family":"Gerber","given":"Dániel","non-dropping-particle":"","parse-names":false,"suffix":""},{"dropping-particle":"","family":"Máthé","given":"István","non-dropping-particle":"","parse-names":false,"suffix":""},{"dropping-particle":"","family":"Benkő","given":"Elek","non-dropping-particle":"","parse-names":false,"suffix":""},{"dropping-particle":"","family":"Mende","given":"Balázs Gusztáv","non-dropping-particle":"","parse-names":false,"suffix":""},{"dropping-particle":"","family":"Egyed","given":"Balázs","non-dropping-particle":"","parse-names":false,"suffix":""},{"dropping-particle":"","family":"Pamjav","given":"Horolma","non-dropping-particle":"","parse-names":false,"suffix":""},{"dropping-particle":"","family":"Szécsényi-Nagy","given":"Anna","non-dropping-particle":"","parse-names":false,"suffix":""}],"container-title":"Genes","id":"ITEM-4","issue":"1","issued":{"date-parts":[["2023","1"]]},"language":"eng","publisher-place":"Switzerland","title":"High Coverage Mitogenomes and Y-Chromosomal Typing Reveal Ancient Lineages in the Modern-Day Székely Population in Romania.","type":"article-journal","volume":"14"},"uris":["http://www.mendeley.com/documents/?uuid=2d274e4a-9c0c-41ff-b5f0-52af3fa6272c"]}],"mendeley":{"formattedCitation":"&lt;sup&gt;8–10,26&lt;/sup&gt;","plainTextFormattedCitation":"8–10,26","previouslyFormattedCitation":"&lt;sup&gt;8–10,26&lt;/sup&gt;"},"properties":{"noteIndex":0},"schema":"https://github.com/citation-style-language/schema/raw/master/csl-citation.json"}</w:instrText>
      </w:r>
      <w:r w:rsidR="002064BD"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8–10,26</w:t>
      </w:r>
      <w:r w:rsidR="002064BD"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In this network, Hungarian speakers residing in rural regions and adjacent countries were distinguished separately. While they are well-documented, there is limited data available that combines both haplotype and </w:t>
      </w:r>
      <w:proofErr w:type="spellStart"/>
      <w:r w:rsidRPr="00E07E86">
        <w:rPr>
          <w:rFonts w:ascii="Times New Roman" w:eastAsia="Times New Roman" w:hAnsi="Times New Roman" w:cs="Times New Roman"/>
          <w:sz w:val="24"/>
          <w:szCs w:val="24"/>
        </w:rPr>
        <w:t>haplogroup</w:t>
      </w:r>
      <w:proofErr w:type="spellEnd"/>
      <w:r w:rsidRPr="00E07E86">
        <w:rPr>
          <w:rFonts w:ascii="Times New Roman" w:eastAsia="Times New Roman" w:hAnsi="Times New Roman" w:cs="Times New Roman"/>
          <w:sz w:val="24"/>
          <w:szCs w:val="24"/>
        </w:rPr>
        <w:t xml:space="preserve"> information from other European populations.</w:t>
      </w:r>
    </w:p>
    <w:p w14:paraId="442366D2" w14:textId="77777777" w:rsidR="00EF33D0" w:rsidRPr="00E07E86" w:rsidRDefault="00EF33D0" w:rsidP="00EF33D0">
      <w:pPr>
        <w:spacing w:after="0" w:line="240" w:lineRule="auto"/>
        <w:ind w:left="0" w:hanging="2"/>
        <w:jc w:val="both"/>
        <w:rPr>
          <w:rFonts w:ascii="Times New Roman" w:eastAsia="Times New Roman" w:hAnsi="Times New Roman" w:cs="Times New Roman"/>
          <w:b/>
        </w:rPr>
      </w:pPr>
      <w:r w:rsidRPr="00E07E86">
        <w:rPr>
          <w:rFonts w:ascii="Times New Roman" w:eastAsia="Times New Roman" w:hAnsi="Times New Roman" w:cs="Times New Roman"/>
        </w:rPr>
        <w:t xml:space="preserve"> </w:t>
      </w:r>
    </w:p>
    <w:p w14:paraId="1D2C6347" w14:textId="77777777" w:rsidR="00EF33D0" w:rsidRPr="00E07E86" w:rsidRDefault="00EF33D0" w:rsidP="00EF33D0">
      <w:pPr>
        <w:spacing w:after="0" w:line="240" w:lineRule="auto"/>
        <w:ind w:left="0" w:hanging="2"/>
        <w:jc w:val="both"/>
        <w:rPr>
          <w:rFonts w:ascii="Times New Roman" w:eastAsia="Times New Roman" w:hAnsi="Times New Roman" w:cs="Times New Roman"/>
        </w:rPr>
      </w:pPr>
      <w:r w:rsidRPr="00E07E86">
        <w:rPr>
          <w:noProof/>
          <w:lang w:val="en-IN" w:eastAsia="en-IN"/>
        </w:rPr>
        <w:drawing>
          <wp:inline distT="0" distB="0" distL="0" distR="0" wp14:anchorId="6E2BA67F" wp14:editId="1B9F5163">
            <wp:extent cx="5802630" cy="4102100"/>
            <wp:effectExtent l="0" t="0" r="0" b="0"/>
            <wp:docPr id="5" name="image5.png" descr="A képen diagra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descr="A képen diagram látható&#10;&#10;Automatikusan generált leírás"/>
                    <pic:cNvPicPr>
                      <a:picLocks noChangeAspect="1" noChangeArrowheads="1"/>
                    </pic:cNvPicPr>
                  </pic:nvPicPr>
                  <pic:blipFill>
                    <a:blip r:embed="rId17"/>
                    <a:stretch>
                      <a:fillRect/>
                    </a:stretch>
                  </pic:blipFill>
                  <pic:spPr bwMode="auto">
                    <a:xfrm>
                      <a:off x="0" y="0"/>
                      <a:ext cx="5802630" cy="4102100"/>
                    </a:xfrm>
                    <a:prstGeom prst="rect">
                      <a:avLst/>
                    </a:prstGeom>
                  </pic:spPr>
                </pic:pic>
              </a:graphicData>
            </a:graphic>
          </wp:inline>
        </w:drawing>
      </w:r>
    </w:p>
    <w:p w14:paraId="4AE95E3A" w14:textId="27AE2E9A" w:rsidR="00EF33D0" w:rsidRPr="00E07E86" w:rsidRDefault="00EF33D0" w:rsidP="00EF33D0">
      <w:pPr>
        <w:spacing w:after="0" w:line="240" w:lineRule="auto"/>
        <w:ind w:left="0" w:hanging="2"/>
        <w:jc w:val="both"/>
        <w:rPr>
          <w:rFonts w:eastAsia="Times New Roman"/>
          <w:b/>
          <w:iCs/>
        </w:rPr>
      </w:pPr>
      <w:r w:rsidRPr="00E07E86">
        <w:rPr>
          <w:rFonts w:eastAsia="Times New Roman"/>
          <w:b/>
          <w:iCs/>
        </w:rPr>
        <w:t xml:space="preserve">Fig. </w:t>
      </w:r>
      <w:r w:rsidR="004804CC" w:rsidRPr="00E07E86">
        <w:rPr>
          <w:rFonts w:eastAsia="Times New Roman"/>
          <w:b/>
          <w:iCs/>
        </w:rPr>
        <w:t>S7</w:t>
      </w:r>
      <w:r w:rsidRPr="00E07E86">
        <w:rPr>
          <w:rFonts w:eastAsia="Times New Roman"/>
          <w:b/>
          <w:iCs/>
        </w:rPr>
        <w:t xml:space="preserve"> Median-Joining Network of 196 I2a-P37 haplotypes</w:t>
      </w:r>
    </w:p>
    <w:p w14:paraId="75D0C330" w14:textId="77777777" w:rsidR="00EF33D0" w:rsidRPr="00E07E86" w:rsidRDefault="00EF33D0" w:rsidP="00EF33D0">
      <w:pPr>
        <w:spacing w:after="0" w:line="240" w:lineRule="auto"/>
        <w:ind w:left="0" w:hanging="2"/>
        <w:jc w:val="both"/>
        <w:rPr>
          <w:rFonts w:eastAsia="Times New Roman"/>
          <w:bCs/>
          <w:iCs/>
        </w:rPr>
      </w:pPr>
      <w:r w:rsidRPr="00E07E86">
        <w:rPr>
          <w:rFonts w:eastAsia="Times New Roman"/>
          <w:bCs/>
          <w:iCs/>
        </w:rPr>
        <w:t>The circle sizes are proportional to the haplotype frequencies. The smallest circle is equivalent to one individual. The numbers on the network indicate the haplotype clusters. M means the median haplotype. Arrows show the samples of this study.</w:t>
      </w:r>
    </w:p>
    <w:p w14:paraId="64DD0CC2" w14:textId="77777777" w:rsidR="00EF33D0" w:rsidRPr="00E07E86" w:rsidRDefault="00EF33D0" w:rsidP="00EF33D0">
      <w:pPr>
        <w:spacing w:after="0" w:line="240" w:lineRule="auto"/>
        <w:ind w:left="0" w:hanging="2"/>
        <w:jc w:val="both"/>
        <w:rPr>
          <w:rFonts w:ascii="Times New Roman" w:eastAsia="Times New Roman" w:hAnsi="Times New Roman" w:cs="Times New Roman"/>
          <w:iCs/>
        </w:rPr>
      </w:pPr>
    </w:p>
    <w:p w14:paraId="0F3F664A" w14:textId="77777777" w:rsidR="00EF33D0" w:rsidRPr="00E07E86" w:rsidRDefault="00EF33D0" w:rsidP="00EF33D0">
      <w:pPr>
        <w:spacing w:after="0" w:line="240" w:lineRule="auto"/>
        <w:ind w:left="0" w:hanging="2"/>
        <w:jc w:val="both"/>
        <w:rPr>
          <w:rFonts w:ascii="Times New Roman" w:eastAsia="Times New Roman" w:hAnsi="Times New Roman" w:cs="Times New Roman"/>
          <w:sz w:val="24"/>
          <w:szCs w:val="24"/>
        </w:rPr>
      </w:pPr>
    </w:p>
    <w:p w14:paraId="0E43E95F" w14:textId="6C6F2093" w:rsidR="00EF33D0" w:rsidRPr="00E07E86" w:rsidRDefault="00EF33D0" w:rsidP="00EF33D0">
      <w:pPr>
        <w:spacing w:after="0" w:line="240" w:lineRule="auto"/>
        <w:ind w:left="0" w:hanging="2"/>
        <w:jc w:val="both"/>
        <w:rPr>
          <w:rFonts w:ascii="Times New Roman" w:eastAsia="Times New Roman" w:hAnsi="Times New Roman" w:cs="Times New Roman"/>
          <w:sz w:val="24"/>
          <w:szCs w:val="24"/>
        </w:rPr>
      </w:pPr>
      <w:proofErr w:type="spellStart"/>
      <w:r w:rsidRPr="00E07E86">
        <w:rPr>
          <w:rFonts w:ascii="Times New Roman" w:eastAsia="Times New Roman" w:hAnsi="Times New Roman" w:cs="Times New Roman"/>
          <w:sz w:val="24"/>
          <w:szCs w:val="24"/>
        </w:rPr>
        <w:t>Haplogroup</w:t>
      </w:r>
      <w:proofErr w:type="spellEnd"/>
      <w:r w:rsidRPr="00E07E86">
        <w:rPr>
          <w:rFonts w:ascii="Times New Roman" w:eastAsia="Times New Roman" w:hAnsi="Times New Roman" w:cs="Times New Roman"/>
          <w:sz w:val="24"/>
          <w:szCs w:val="24"/>
        </w:rPr>
        <w:t xml:space="preserve"> I-M170 is a fundamental element of the European Y-DNA gene pool, representing, on average, 18% of the total male lineages. Its near absence in other regions, including the Near East, indicates its likely emergence in Europe, potentially before the Last Glacial Maximum (LGM)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{"citationItems":[{"id":"ITEM-1","itemData":{"DOI":"10.1126/science.290.5494.1155","ISSN":"0036-8075 (Print)","PMID":"11073453","abstract":"A genetic perspective of human history in Europe was derived from 22 binary markers of the nonrecombining Y chromosome (NRY). Ten lineages account for &gt;95% of the 1007 European Y chromosomes studied. Geographic distribution and age estimates of alleles are compatible with two Paleolithic and one Neolithic migratory episode that have contributed to the modern European gene pool. A significant correlation between the NRY haplotype data and principal components based on 95 protein markers was observed, indicating the effectiveness of NRY binary polymorphisms in the characterization of human population composition and history.","author":[{"dropping-particle":"","family":"Semino","given":"O","non-dropping-particle":"","parse-names":false,"suffix":""},{"dropping-particle":"","family":"Passarino","given":"G","non-dropping-particle":"","parse-names":false,"suffix":""},{"dropping-particle":"","family":"Oefner","given":"P J","non-dropping-particle":"","parse-names":false,"suffix":""},{"dropping-particle":"","family":"Lin","given":"A A","non-dropping-particle":"","parse-names":false,"suffix":""},{"dropping-particle":"","family":"Arbuzova","given":"S","non-dropping-particle":"","parse-names":false,"suffix":""},{"dropping-particle":"","family":"Beckman","given":"L E","non-dropping-particle":"","parse-names":false,"suffix":""},{"dropping-particle":"","family":"Benedictis","given":"G","non-dropping-particle":"De","parse-names":false,"suffix":""},{"dropping-particle":"","family":"Francalacci","given":"P","non-dropping-particle":"","parse-names":false,"suffix":""},{"dropping-particle":"","family":"Kouvatsi","given":"A","non-dropping-particle":"","parse-names":false,"suffix":""},{"dropping-particle":"","family":"Limborska","given":"S","non-dropping-particle":"","parse-names":false,"suffix":""},{"dropping-particle":"","family":"Marcikiae","given":"M","non-dropping-particle":"","parse-names":false,"suffix":""},{"dropping-particle":"","family":"Mika","given":"A","non-dropping-particle":"","parse-names":false,"suffix":""},{"dropping-particle":"","family":"Mika","given":"B","non-dropping-particle":"","parse-names":false,"suffix":""},{"dropping-particle":"","family":"Primorac","given":"D","non-dropping-particle":"","parse-names":false,"suffix":""},{"dropping-particle":"","family":"Santachiara-Benerecetti","given":"A S","non-dropping-particle":"","parse-names":false,"suffix":""},{"dropping-particle":"","family":"Cavalli-Sforza","given":"L L","non-dropping-particle":"","parse-names":false,"suffix":""},{"dropping-particle":"","family":"Underhill","given":"P A","non-dropping-particle":"","parse-names":false,"suffix":""}],"container-title":"Science (New York, N.Y.)","id":"ITEM-1","issue":"5494","issued":{"date-parts":[["2000","11"]]},"language":"eng","page":"1155-1159","publisher-place":"United States","title":"The genetic legacy of Paleolithic Homo sapiens sapiens in extant Europeans: a Y chromosome perspective.","type":"article-journal","volume":"290"},"uris":["http://www.mendeley.com/documents/?uuid=df828a2e-d7a3-4607-83b9-8ab3fe60cb65"]}],"mendeley":{"formattedCitation":"&lt;sup&gt;27&lt;/sup&gt;","plainTextFormattedCitation":"27","previouslyFormattedCitation":"&lt;sup&gt;27&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27</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w:t>
      </w:r>
    </w:p>
    <w:p w14:paraId="5E5C95BC" w14:textId="00CBA6B6" w:rsidR="00EF33D0" w:rsidRPr="00E07E86" w:rsidRDefault="00EF33D0" w:rsidP="00EF33D0">
      <w:pPr>
        <w:spacing w:after="0" w:line="240" w:lineRule="auto"/>
        <w:ind w:left="0" w:hanging="2"/>
        <w:jc w:val="both"/>
        <w:rPr>
          <w:rFonts w:ascii="Times New Roman" w:eastAsia="Times New Roman" w:hAnsi="Times New Roman" w:cs="Times New Roman"/>
          <w:sz w:val="24"/>
          <w:szCs w:val="24"/>
        </w:rPr>
      </w:pPr>
      <w:proofErr w:type="spellStart"/>
      <w:r w:rsidRPr="00E07E86">
        <w:rPr>
          <w:rFonts w:ascii="Times New Roman" w:eastAsia="Times New Roman" w:hAnsi="Times New Roman" w:cs="Times New Roman"/>
          <w:sz w:val="24"/>
          <w:szCs w:val="24"/>
        </w:rPr>
        <w:t>Haplogroup</w:t>
      </w:r>
      <w:proofErr w:type="spellEnd"/>
      <w:r w:rsidRPr="00E07E86">
        <w:rPr>
          <w:rFonts w:ascii="Times New Roman" w:eastAsia="Times New Roman" w:hAnsi="Times New Roman" w:cs="Times New Roman"/>
          <w:sz w:val="24"/>
          <w:szCs w:val="24"/>
        </w:rPr>
        <w:t xml:space="preserve"> I-M170 has two major subgroups: I1-M253, which is common in Scandinavia, and I2-M438. I2 subgroup I2a-P37 (formerly I1b, currently I2a1a), extends from the eastern Adriatic to </w:t>
      </w:r>
      <w:proofErr w:type="gramStart"/>
      <w:r w:rsidRPr="00E07E86">
        <w:rPr>
          <w:rFonts w:ascii="Times New Roman" w:eastAsia="Times New Roman" w:hAnsi="Times New Roman" w:cs="Times New Roman"/>
          <w:sz w:val="24"/>
          <w:szCs w:val="24"/>
        </w:rPr>
        <w:t>eastern</w:t>
      </w:r>
      <w:proofErr w:type="gramEnd"/>
      <w:r w:rsidRPr="00E07E86">
        <w:rPr>
          <w:rFonts w:ascii="Times New Roman" w:eastAsia="Times New Roman" w:hAnsi="Times New Roman" w:cs="Times New Roman"/>
          <w:sz w:val="24"/>
          <w:szCs w:val="24"/>
        </w:rPr>
        <w:t xml:space="preserve"> Europe and noticeably decreases towards the southern Balkans. I2a probably diffused from its homeland, Eastern Europe or the Balkans after the LGM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 xml:space="preserve">ADDIN CSL_CITATION {"citationItems":[{"id":"ITEM-1","itemData":{"DOI":"10.1086/422196","ISSN":"00029297","PMID":"15162323","abstract":"To investigate which aspects of contemporary human Y-chromosome variation in Europe are characteristic of primary colonization, late-glacial expansions from refuge areas, Neolithic dispersals, or more recent events of gene flow, we have analyzed, in detail, haplogroup I (Hg I), the only major clade of the Y phylogeny that is widespread over Europe but virtually absent elsewhere. The analysis of 1,104 Hg I Y chromosomes, which were identified in the survey of 7,574 males from 60 population samples, revealed several subclades with distinct geographic distributions. Subclade I1a accounts for most of Hg I in Scandinavia, with a rapidly decreasing frequency toward both the East European Plain and the Atlantic fringe, but microsatellite diversity reveals that France could be the source region of the early spread of both I1a and the less common I1c. Also, I1b*, which extends from the eastern Adriatic to eastern Europe and declines noticeably toward the southern Balkans and abruptly toward the periphery of northern Italy, probably diffused after the Last Glacial Maximum from a homeland in eastern Europe or the Balkans. In contrast, I1b2 most likely arose in southern France/Iberia. Similarly to the other subclades, it underwent a postglacial expansion and marked the human colonization of Sardinia </w:instrText>
      </w:r>
      <w:r w:rsidR="00431140" w:rsidRPr="00E07E86">
        <w:rPr>
          <w:rFonts w:ascii="Cambria Math" w:eastAsia="Times New Roman" w:hAnsi="Cambria Math" w:cs="Cambria Math"/>
          <w:sz w:val="24"/>
          <w:szCs w:val="24"/>
        </w:rPr>
        <w:instrText>∼</w:instrText>
      </w:r>
      <w:r w:rsidR="00431140" w:rsidRPr="00E07E86">
        <w:rPr>
          <w:rFonts w:ascii="Times New Roman" w:eastAsia="Times New Roman" w:hAnsi="Times New Roman" w:cs="Times New Roman"/>
          <w:sz w:val="24"/>
          <w:szCs w:val="24"/>
        </w:rPr>
        <w:instrText>9,000 years ago.","author":[{"dropping-particle":"","family":"Rootsi","given":"Siiri","non-dropping-particle":"","parse-names":false,"suffix":""},{"dropping-particle":"","family":"Magri","given":"Chiara","non-dropping-particle":"","parse-names":false,"suffix":""},{"dropping-particle":"","family":"Kivisild","given":"Toomas","non-dropping-particle":"","parse-names":false,"suffix":""},{"dropping-particle":"","family":"Benuzzi","given":"Giorgia","non-dropping-particle":"","parse-names":false,"suffix":""},{"dropping-particle":"","family":"Help","given":"Hela","non-dropping-particle":"","parse-names":false,"suffix":""},{"dropping-particle":"","family":"Bermisheva","given":"Marina","non-dropping-particle":"","parse-names":false,"suffix":""},{"dropping-particle":"","family":"Kutuev","given":"Ildus","non-dropping-particle":"","parse-names":false,"suffix":""},{"dropping-particle":"","family":"Barać","given":"Lovorka","non-dropping-particle":"","parse-names":false,"suffix":""},{"dropping-particle":"","family":"Peričić","given":"Marijana","non-dropping-particle":"","parse-names":false,"suffix":""},{"dropping-particle":"","family":"Balanovsky","given":"Oleg","non-dropping-particle":"","parse-names":false,"suffix":""},{"dropping-particle":"","family":"Pshenichnov","given":"Andrey","non-dropping-particle":"","parse-names":false,"suffix":""},{"dropping-particle":"","family":"Dion","given":"Daniel","non-dropping-particle":"","parse-names":false,"suffix":""},{"dropping-particle":"","family":"Grobei","given":"Monica","non-dropping-particle":"","parse-names":false,"suffix":""},{"dropping-particle":"","family":"Zhivotovsky","given":"Lev A.","non-dropping-particle":"","parse-names":false,"suffix":""},{"dropping-particle":"","family":"Battaglia","given":"Vincenza","non-dropping-particle":"","parse-names":false,"suffix":""},{"dropping-particle":"","family":"Achilli","given":"Alessandro","non-dropping-particle":"","parse-names":false,"suffix":""},{"dropping-particle":"","family":"Al-Zahery","given":"Nadia","non-dropping-particle":"","parse-names":false,"suffix":""},{"dropping-particle":"","family":"Parik","given":"Jüri","non-dropping-particle":"","parse-names":false,"suffix":""},{"dropping-particle":"","family":"King","given":"Roy","non-dropping-particle":"","parse-names":false,"suffix":""},{"dropping-particle":"","family":"Cinnioǧlu","given":"Cengiz","non-dropping-particle":"","parse-names":false,"suffix":""},{"dropping-particle":"","family":"Khusnutdinova","given":"Elsa","non-dropping-particle":"","parse-names":false,"suffix":""},{"dropping-particle":"","family":"Rudan","given":"Pavao","non-dropping-particle":"","parse-names":false,"suffix":""},{"dropping-particle":"","family":"Balanovska","given":"Elena","non-dropping-particle":"","parse-names":false,"suffix":""},{"dropping-particle":"","family":"Scheffrahn","given":"Wolfgang","non-dropping-particle":"","parse-names":false,"suffix":""},{"dropping-particle":"","family":"Simonescu","given":"Maya","non-dropping-particle":"","parse-names":false,"suffix":""},{"dropping-particle":"","family":"Brehm","given":"Antonio","non-dropping-particle":"","parse-names":false,"suffix":""},{"dropping-particle":"","family":"Goncalves","given":"Rita","non-dropping-particle":"","parse-names":false,"suffix":""},{"dropping-particle":"","family":"Rosa","given":"Alexandra","non-dropping-particle":"","parse-names":false,"suffix":""},{"dropping-particle":"","family":"Moisan","given":"Jean Paul","non-dropping-particle":"","parse-names":false,"suffix":""},{"dropping-particle":"","family":"Chaventre","given":"Andre","non-dropping-particle":"","parse-names":false,"suffix":""},{"dropping-particle":"","family":"Ferak","given":"Vladimir","non-dropping-particle":"","parse-names":false,"suffix":""},{"dropping-particle":"","family":"Füredi","given":"Sandor","non-dropping-particle":"","parse-names":false,"suffix":""},{"dropping-particle":"","family":"Oefner","given":"Peter J.","non-dropping-particle":"","parse-names":false,"suffix":""},{"dropping-particle":"","family":"Shen","given":"Peidong","non-dropping-particle":"","parse-names":false,"suffix":""},{"dropping-particle":"","family":"Beckman","given":"Lars","non-dropping-particle":"","parse-names":false,"suffix":""},{"dropping-particle":"","family":"Mikerezi","given":"Ilia","non-dropping-particle":"","parse-names":false,"suffix":""},{"dropping-particle":"","family":"Terzić","given":"Rifet","non-dropping-particle":"","parse-names":false,"suffix":""},{"dropping-particle":"","family":"Primorac","given":"Dragan","non-dropping-particle":"","parse-names":false,"suffix":""},{"dropping-particle":"","family":"Cambon-Thomsen","given":"Anne","non-dropping-particle":"","parse-names":false,"suffix":""},{"dropping-particle":"","family":"Krumina","given":"Astrida","non-dropping-particle":"","parse-names":false,"suffix":""},{"dropping-particle":"","family":"Torroni","given":"Antonio","non-dropping-particle":"","parse-names":false,"suffix":""},{"dropping-particle":"","family":"Underhill","given":"Peter A.","non-dropping-particle":"","parse-names":false,"suffix":""},{"dropping-particle":"","family":"Santachiara-Benerecetti","given":"A. Silvana","non-dropping-particle":"","parse-names":false,"suffix":""},{"dropping-particle":"","family":"Villems","given":"Richard","non-dropping-particle":"","parse-names":false,"suffix":""},{"dropping-particle":"","family":"Semino","given":"Ornella","non-dropping-particle":"","parse-names":false,"suffix":""}],"container-title":"American Journal of Human Genetics","id":"ITEM-1","issue":"1","issued":{"date-parts":[["2004"]]},"page":"128-137","title":"Phylogeography of Y-chromosome haplogroup I reveals distinct domains of prehistoric gene flow in Europe","type":"article-journal","volume":"75"},"uris":["http://www.mendeley.com/documents/?uuid=9b98fad9-19e0-486a-a912-c5d51c69f711"]}],"mendeley":{"formattedCitation":"&lt;sup&gt;28&lt;/sup&gt;","plainTextFormattedCitation":"28","previouslyFormattedCitation":"&lt;sup&gt;28&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28</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w:t>
      </w:r>
    </w:p>
    <w:p w14:paraId="20E93E4A" w14:textId="66F31B86" w:rsidR="00EF33D0" w:rsidRPr="00E07E86" w:rsidRDefault="00EF33D0" w:rsidP="00EF33D0">
      <w:pP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 xml:space="preserve">In contrast, I2b-M223 (formerly I1c, currently </w:t>
      </w:r>
      <w:r w:rsidRPr="00E07E86">
        <w:rPr>
          <w:rFonts w:ascii="Times New Roman" w:eastAsia="Times New Roman" w:hAnsi="Times New Roman" w:cs="Times New Roman"/>
          <w:color w:val="1F1F1F"/>
          <w:sz w:val="24"/>
          <w:szCs w:val="24"/>
        </w:rPr>
        <w:t>I2a1b1</w:t>
      </w:r>
      <w:r w:rsidRPr="00E07E86">
        <w:rPr>
          <w:rFonts w:ascii="Times New Roman" w:eastAsia="Times New Roman" w:hAnsi="Times New Roman" w:cs="Times New Roman"/>
          <w:sz w:val="24"/>
          <w:szCs w:val="24"/>
        </w:rPr>
        <w:t xml:space="preserve">) most likely arose in southern France/Iberia and similarly to the other subclades, it underwent a postglacial expansion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 xml:space="preserve">ADDIN CSL_CITATION {"citationItems":[{"id":"ITEM-1","itemData":{"DOI":"10.1086/422196","ISSN":"00029297","PMID":"15162323","abstract":"To investigate which aspects of contemporary human Y-chromosome variation in Europe are characteristic of primary colonization, late-glacial expansions from refuge areas, Neolithic dispersals, or more recent events of gene flow, we have analyzed, in detail, haplogroup I (Hg I), the only major clade of the Y phylogeny that is widespread over Europe but virtually absent elsewhere. The analysis of 1,104 Hg I Y chromosomes, which were identified in the survey of 7,574 males from 60 population samples, revealed several subclades with distinct geographic distributions. Subclade I1a accounts for most of Hg I in Scandinavia, with a rapidly decreasing frequency toward both the East European Plain and the Atlantic fringe, but microsatellite diversity reveals that France could be the source region of the early spread of both I1a and the less common I1c. Also, I1b*, which extends from the eastern Adriatic to eastern Europe and declines noticeably toward the southern Balkans and abruptly toward the periphery of northern Italy, probably diffused after the Last Glacial Maximum from a homeland in eastern Europe or the Balkans. In contrast, I1b2 most likely arose in southern France/Iberia. Similarly to the other subclades, it underwent a postglacial expansion and marked the human colonization of Sardinia </w:instrText>
      </w:r>
      <w:r w:rsidR="00431140" w:rsidRPr="00E07E86">
        <w:rPr>
          <w:rFonts w:ascii="Cambria Math" w:eastAsia="Times New Roman" w:hAnsi="Cambria Math" w:cs="Cambria Math"/>
          <w:sz w:val="24"/>
          <w:szCs w:val="24"/>
        </w:rPr>
        <w:instrText>∼</w:instrText>
      </w:r>
      <w:r w:rsidR="00431140" w:rsidRPr="00E07E86">
        <w:rPr>
          <w:rFonts w:ascii="Times New Roman" w:eastAsia="Times New Roman" w:hAnsi="Times New Roman" w:cs="Times New Roman"/>
          <w:sz w:val="24"/>
          <w:szCs w:val="24"/>
        </w:rPr>
        <w:instrText>9,000 years ago.","author":[{"dropping-particle":"","family":"Rootsi","given":"Siiri","non-dropping-particle":"","parse-names":false,"suffix":""},{"dropping-particle":"","family":"Magri","given":"Chiara","non-dropping-particle":"","parse-names":false,"suffix":""},{"dropping-particle":"","family":"Kivisild","given":"Toomas","non-dropping-particle":"","parse-names":false,"suffix":""},{"dropping-particle":"","family":"Benuzzi","given":"Giorgia","non-dropping-particle":"","parse-names":false,"suffix":""},{"dropping-particle":"","family":"Help","given":"Hela","non-dropping-particle":"","parse-names":false,"suffix":""},{"dropping-particle":"","family":"Bermisheva","given":"Marina","non-dropping-particle":"","parse-names":false,"suffix":""},{"dropping-particle":"","family":"Kutuev","given":"Ildus","non-dropping-particle":"","parse-names":false,"suffix":""},{"dropping-particle":"","family":"Barać","given":"Lovorka","non-dropping-particle":"","parse-names":false,"suffix":""},{"dropping-particle":"","family":"Peričić","given":"Marijana","non-dropping-particle":"","parse-names":false,"suffix":""},{"dropping-particle":"","family":"Balanovsky","given":"Oleg","non-dropping-particle":"","parse-names":false,"suffix":""},{"dropping-particle":"","family":"Pshenichnov","given":"Andrey","non-dropping-particle":"","parse-names":false,"suffix":""},{"dropping-particle":"","family":"Dion","given":"Daniel","non-dropping-particle":"","parse-names":false,"suffix":""},{"dropping-particle":"","family":"Grobei","given":"Monica","non-dropping-particle":"","parse-names":false,"suffix":""},{"dropping-particle":"","family":"Zhivotovsky","given":"Lev A.","non-dropping-particle":"","parse-names":false,"suffix":""},{"dropping-particle":"","family":"Battaglia","given":"Vincenza","non-dropping-particle":"","parse-names":false,"suffix":""},{"dropping-particle":"","family":"Achilli","given":"Alessandro","non-dropping-particle":"","parse-names":false,"suffix":""},{"dropping-particle":"","family":"Al-Zahery","given":"Nadia","non-dropping-particle":"","parse-names":false,"suffix":""},{"dropping-particle":"","family":"Parik","given":"Jüri","non-dropping-particle":"","parse-names":false,"suffix":""},{"dropping-particle":"","family":"King","given":"Roy","non-dropping-particle":"","parse-names":false,"suffix":""},{"dropping-particle":"","family":"Cinnioǧlu","given":"Cengiz","non-dropping-particle":"","parse-names":false,"suffix":""},{"dropping-particle":"","family":"Khusnutdinova","given":"Elsa","non-dropping-particle":"","parse-names":false,"suffix":""},{"dropping-particle":"","family":"Rudan","given":"Pavao","non-dropping-particle":"","parse-names":false,"suffix":""},{"dropping-particle":"","family":"Balanovska","given":"Elena","non-dropping-particle":"","parse-names":false,"suffix":""},{"dropping-particle":"","family":"Scheffrahn","given":"Wolfgang","non-dropping-particle":"","parse-names":false,"suffix":""},{"dropping-particle":"","family":"Simonescu","given":"Maya","non-dropping-particle":"","parse-names":false,"suffix":""},{"dropping-particle":"","family":"Brehm","given":"Antonio","non-dropping-particle":"","parse-names":false,"suffix":""},{"dropping-particle":"","family":"Goncalves","given":"Rita","non-dropping-particle":"","parse-names":false,"suffix":""},{"dropping-particle":"","family":"Rosa","given":"Alexandra","non-dropping-particle":"","parse-names":false,"suffix":""},{"dropping-particle":"","family":"Moisan","given":"Jean Paul","non-dropping-particle":"","parse-names":false,"suffix":""},{"dropping-particle":"","family":"Chaventre","given":"Andre","non-dropping-particle":"","parse-names":false,"suffix":""},{"dropping-particle":"","family":"Ferak","given":"Vladimir","non-dropping-particle":"","parse-names":false,"suffix":""},{"dropping-particle":"","family":"Füredi","given":"Sandor","non-dropping-particle":"","parse-names":false,"suffix":""},{"dropping-particle":"","family":"Oefner","given":"Peter J.","non-dropping-particle":"","parse-names":false,"suffix":""},{"dropping-particle":"","family":"Shen","given":"Peidong","non-dropping-particle":"","parse-names":false,"suffix":""},{"dropping-particle":"","family":"Beckman","given":"Lars","non-dropping-particle":"","parse-names":false,"suffix":""},{"dropping-particle":"","family":"Mikerezi","given":"Ilia","non-dropping-particle":"","parse-names":false,"suffix":""},{"dropping-particle":"","family":"Terzić","given":"Rifet","non-dropping-particle":"","parse-names":false,"suffix":""},{"dropping-particle":"","family":"Primorac","given":"Dragan","non-dropping-particle":"","parse-names":false,"suffix":""},{"dropping-particle":"","family":"Cambon-Thomsen","given":"Anne","non-dropping-particle":"","parse-names":false,"suffix":""},{"dropping-particle":"","family":"Krumina","given":"Astrida","non-dropping-particle":"","parse-names":false,"suffix":""},{"dropping-particle":"","family":"Torroni","given":"Antonio","non-dropping-particle":"","parse-names":false,"suffix":""},{"dropping-particle":"","family":"Underhill","given":"Peter A.","non-dropping-particle":"","parse-names":false,"suffix":""},{"dropping-particle":"","family":"Santachiara-Benerecetti","given":"A. Silvana","non-dropping-particle":"","parse-names":false,"suffix":""},{"dropping-particle":"","family":"Villems","given":"Richard","non-dropping-particle":"","parse-names":false,"suffix":""},{"dropping-particle":"","family":"Semino","given":"Ornella","non-dropping-particle":"","parse-names":false,"suffix":""}],"container-title":"American Journal of Human Genetics","id":"ITEM-1","issue":"1","issued":{"date-parts":[["2004"]]},"page":"128-137","title":"Phylogeography of Y-chromosome haplogroup I reveals distinct domains of prehistoric gene flow in Europe","type":"article-journal","volume":"75"},"uris":["http://www.mendeley.com/documents/?uuid=9b98fad9-19e0-486a-a912-c5d51c69f711"]}],"mendeley":{"formattedCitation":"&lt;sup&gt;28&lt;/sup&gt;","plainTextFormattedCitation":"28","previouslyFormattedCitation":"&lt;sup&gt;28&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28</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Taken together, these observations suggest that </w:t>
      </w:r>
      <w:proofErr w:type="spellStart"/>
      <w:r w:rsidRPr="00E07E86">
        <w:rPr>
          <w:rFonts w:ascii="Times New Roman" w:eastAsia="Times New Roman" w:hAnsi="Times New Roman" w:cs="Times New Roman"/>
          <w:sz w:val="24"/>
          <w:szCs w:val="24"/>
        </w:rPr>
        <w:t>haplogroup</w:t>
      </w:r>
      <w:proofErr w:type="spellEnd"/>
      <w:r w:rsidRPr="00E07E86">
        <w:rPr>
          <w:rFonts w:ascii="Times New Roman" w:eastAsia="Times New Roman" w:hAnsi="Times New Roman" w:cs="Times New Roman"/>
          <w:sz w:val="24"/>
          <w:szCs w:val="24"/>
        </w:rPr>
        <w:t xml:space="preserve"> I-M170 may have played a central role in the process of human recolonization of Europe from isolated </w:t>
      </w:r>
      <w:proofErr w:type="spellStart"/>
      <w:r w:rsidRPr="00E07E86">
        <w:rPr>
          <w:rFonts w:ascii="Times New Roman" w:eastAsia="Times New Roman" w:hAnsi="Times New Roman" w:cs="Times New Roman"/>
          <w:sz w:val="24"/>
          <w:szCs w:val="24"/>
        </w:rPr>
        <w:t>refugia</w:t>
      </w:r>
      <w:proofErr w:type="spellEnd"/>
      <w:r w:rsidRPr="00E07E86">
        <w:rPr>
          <w:rFonts w:ascii="Times New Roman" w:eastAsia="Times New Roman" w:hAnsi="Times New Roman" w:cs="Times New Roman"/>
          <w:sz w:val="24"/>
          <w:szCs w:val="24"/>
        </w:rPr>
        <w:t xml:space="preserve"> after the LGM and suggest that a comprehensive </w:t>
      </w:r>
      <w:proofErr w:type="spellStart"/>
      <w:r w:rsidRPr="00E07E86">
        <w:rPr>
          <w:rFonts w:ascii="Times New Roman" w:eastAsia="Times New Roman" w:hAnsi="Times New Roman" w:cs="Times New Roman"/>
          <w:sz w:val="24"/>
          <w:szCs w:val="24"/>
        </w:rPr>
        <w:t>phylogeographic</w:t>
      </w:r>
      <w:proofErr w:type="spellEnd"/>
      <w:r w:rsidRPr="00E07E86">
        <w:rPr>
          <w:rFonts w:ascii="Times New Roman" w:eastAsia="Times New Roman" w:hAnsi="Times New Roman" w:cs="Times New Roman"/>
          <w:sz w:val="24"/>
          <w:szCs w:val="24"/>
        </w:rPr>
        <w:t xml:space="preserve"> study should localize the </w:t>
      </w:r>
      <w:r w:rsidRPr="00E07E86">
        <w:rPr>
          <w:rFonts w:ascii="Times New Roman" w:eastAsia="Times New Roman" w:hAnsi="Times New Roman" w:cs="Times New Roman"/>
          <w:i/>
          <w:sz w:val="24"/>
          <w:szCs w:val="24"/>
        </w:rPr>
        <w:t>in situ</w:t>
      </w:r>
      <w:r w:rsidRPr="00E07E86">
        <w:rPr>
          <w:rFonts w:ascii="Times New Roman" w:eastAsia="Times New Roman" w:hAnsi="Times New Roman" w:cs="Times New Roman"/>
          <w:sz w:val="24"/>
          <w:szCs w:val="24"/>
        </w:rPr>
        <w:t xml:space="preserve"> origin and spread of major male founders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 xml:space="preserve">ADDIN CSL_CITATION {"citationItems":[{"id":"ITEM-1","itemData":{"DOI":"10.1086/422196","ISSN":"00029297","PMID":"15162323","abstract":"To investigate which aspects of contemporary human Y-chromosome variation in Europe are characteristic of primary colonization, late-glacial expansions from refuge areas, Neolithic dispersals, or more recent events of gene flow, we have analyzed, in detail, haplogroup I (Hg I), the only major clade of the Y phylogeny that is widespread over Europe but virtually absent elsewhere. The analysis of 1,104 Hg I Y chromosomes, which were identified in the survey of 7,574 males from 60 population samples, revealed several subclades with distinct geographic distributions. Subclade I1a accounts for most of Hg I in Scandinavia, with a rapidly decreasing frequency toward both the East European Plain and the Atlantic fringe, but microsatellite diversity reveals that France could be the source region of the early spread of both I1a and the less common I1c. Also, I1b*, which extends from the eastern Adriatic to eastern Europe and declines noticeably toward the southern Balkans and abruptly toward the periphery of northern Italy, probably diffused after the Last Glacial Maximum from a homeland in eastern Europe or the Balkans. In contrast, I1b2 most likely arose in southern France/Iberia. Similarly to the other subclades, it underwent a postglacial expansion and marked the human colonization of Sardinia </w:instrText>
      </w:r>
      <w:r w:rsidR="00431140" w:rsidRPr="00E07E86">
        <w:rPr>
          <w:rFonts w:ascii="Cambria Math" w:eastAsia="Times New Roman" w:hAnsi="Cambria Math" w:cs="Cambria Math"/>
          <w:sz w:val="24"/>
          <w:szCs w:val="24"/>
        </w:rPr>
        <w:instrText>∼</w:instrText>
      </w:r>
      <w:r w:rsidR="00431140" w:rsidRPr="00E07E86">
        <w:rPr>
          <w:rFonts w:ascii="Times New Roman" w:eastAsia="Times New Roman" w:hAnsi="Times New Roman" w:cs="Times New Roman"/>
          <w:sz w:val="24"/>
          <w:szCs w:val="24"/>
        </w:rPr>
        <w:instrText>9,000 years ago.","author":[{"dropping-particle":"","family":"Rootsi","given":"Siiri","non-dropping-particle":"","parse-names":false,"suffix":""},{"dropping-particle":"","family":"Magri","given":"Chiara","non-dropping-particle":"","parse-names":false,"suffix":""},{"dropping-particle":"","family":"Kivisild","given":"Toomas","non-dropping-particle":"","parse-names":false,"suffix":""},{"dropping-particle":"","family":"Benuzzi","given":"Giorgia","non-dropping-particle":"","parse-names":false,"suffix":""},{"dropping-particle":"","family":"Help","given":"Hela","non-dropping-particle":"","parse-names":false,"suffix":""},{"dropping-particle":"","family":"Bermisheva","given":"Marina","non-dropping-particle":"","parse-names":false,"suffix":""},{"dropping-particle":"","family":"Kutuev","given":"Ildus","non-dropping-particle":"","parse-names":false,"suffix":""},{"dropping-particle":"","family":"Barać","given":"Lovorka","non-dropping-particle":"","parse-names":false,"suffix":""},{"dropping-particle":"","family":"Peričić","given":"Marijana","non-dropping-particle":"","parse-names":false,"suffix":""},{"dropping-particle":"","family":"Balanovsky","given":"Oleg","non-dropping-particle":"","parse-names":false,"suffix":""},{"dropping-particle":"","family":"Pshenichnov","given":"Andrey","non-dropping-particle":"","parse-names":false,"suffix":""},{"dropping-particle":"","family":"Dion","given":"Daniel","non-dropping-particle":"","parse-names":false,"suffix":""},{"dropping-particle":"","family":"Grobei","given":"Monica","non-dropping-particle":"","parse-names":false,"suffix":""},{"dropping-particle":"","family":"Zhivotovsky","given":"Lev A.","non-dropping-particle":"","parse-names":false,"suffix":""},{"dropping-particle":"","family":"Battaglia","given":"Vincenza","non-dropping-particle":"","parse-names":false,"suffix":""},{"dropping-particle":"","family":"Achilli","given":"Alessandro","non-dropping-particle":"","parse-names":false,"suffix":""},{"dropping-particle":"","family":"Al-Zahery","given":"Nadia","non-dropping-particle":"","parse-names":false,"suffix":""},{"dropping-particle":"","family":"Parik","given":"Jüri","non-dropping-particle":"","parse-names":false,"suffix":""},{"dropping-particle":"","family":"King","given":"Roy","non-dropping-particle":"","parse-names":false,"suffix":""},{"dropping-particle":"","family":"Cinnioǧlu","given":"Cengiz","non-dropping-particle":"","parse-names":false,"suffix":""},{"dropping-particle":"","family":"Khusnutdinova","given":"Elsa","non-dropping-particle":"","parse-names":false,"suffix":""},{"dropping-particle":"","family":"Rudan","given":"Pavao","non-dropping-particle":"","parse-names":false,"suffix":""},{"dropping-particle":"","family":"Balanovska","given":"Elena","non-dropping-particle":"","parse-names":false,"suffix":""},{"dropping-particle":"","family":"Scheffrahn","given":"Wolfgang","non-dropping-particle":"","parse-names":false,"suffix":""},{"dropping-particle":"","family":"Simonescu","given":"Maya","non-dropping-particle":"","parse-names":false,"suffix":""},{"dropping-particle":"","family":"Brehm","given":"Antonio","non-dropping-particle":"","parse-names":false,"suffix":""},{"dropping-particle":"","family":"Goncalves","given":"Rita","non-dropping-particle":"","parse-names":false,"suffix":""},{"dropping-particle":"","family":"Rosa","given":"Alexandra","non-dropping-particle":"","parse-names":false,"suffix":""},{"dropping-particle":"","family":"Moisan","given":"Jean Paul","non-dropping-particle":"","parse-names":false,"suffix":""},{"dropping-particle":"","family":"Chaventre","given":"Andre","non-dropping-particle":"","parse-names":false,"suffix":""},{"dropping-particle":"","family":"Ferak","given":"Vladimir","non-dropping-particle":"","parse-names":false,"suffix":""},{"dropping-particle":"","family":"Füredi","given":"Sandor","non-dropping-particle":"","parse-names":false,"suffix":""},{"dropping-particle":"","family":"Oefner","given":"Peter J.","non-dropping-particle":"","parse-names":false,"suffix":""},{"dropping-particle":"","family":"Shen","given":"Peidong","non-dropping-particle":"","parse-names":false,"suffix":""},{"dropping-particle":"","family":"Beckman","given":"Lars","non-dropping-particle":"","parse-names":false,"suffix":""},{"dropping-particle":"","family":"Mikerezi","given":"Ilia","non-dropping-particle":"","parse-names":false,"suffix":""},{"dropping-particle":"","family":"Terzić","given":"Rifet","non-dropping-particle":"","parse-names":false,"suffix":""},{"dropping-particle":"","family":"Primorac","given":"Dragan","non-dropping-particle":"","parse-names":false,"suffix":""},{"dropping-particle":"","family":"Cambon-Thomsen","given":"Anne","non-dropping-particle":"","parse-names":false,"suffix":""},{"dropping-particle":"","family":"Krumina","given":"Astrida","non-dropping-particle":"","parse-names":false,"suffix":""},{"dropping-particle":"","family":"Torroni","given":"Antonio","non-dropping-particle":"","parse-names":false,"suffix":""},{"dropping-particle":"","family":"Underhill","given":"Peter A.","non-dropping-particle":"","parse-names":false,"suffix":""},{"dropping-particle":"","family":"Santachiara-Benerecetti","given":"A. Silvana","non-dropping-particle":"","parse-names":false,"suffix":""},{"dropping-particle":"","family":"Villems","given":"Richard","non-dropping-particle":"","parse-names":false,"suffix":""},{"dropping-particle":"","family":"Semino","given":"Ornella","non-dropping-particle":"","parse-names":false,"suffix":""}],"container-title":"American Journal of Human Genetics","id":"ITEM-1","issue":"1","issued":{"date-parts":[["2004"]]},"page":"128-137","title":"Phylogeography of Y-chromosome haplogroup I reveals distinct domains of prehistoric gene flow in Europe","type":"article-journal","volume":"75"},"uris":["http://www.mendeley.com/documents/?uuid=9b98fad9-19e0-486a-a912-c5d51c69f711"]}],"mendeley":{"formattedCitation":"&lt;sup&gt;28&lt;/sup&gt;","plainTextFormattedCitation":"28","previouslyFormattedCitation":"&lt;sup&gt;28&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28</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According to the study of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{"citationItems":[{"id":"ITEM-1","itemData":{"DOI":"10.1093/molbev/msi185","ISSN":"07374038","PMID":"15944443","abstract":"The extent and nature of southeastern Europe (SEE) paternal genetic contribution to the European genetic landscape were explored based on a high-resolution Y chromosome analysis involving 681 males from seven populations in the region. Paternal lineages present in SEE were compared with previously published data from 81 western Eurasian populations and 5,017 Y chromosome samples. The finding that five major haplogroups (E3b1, I1b* (xM26), J2, R1a, and R1b) comprise more than 70% of SEE total genetic variation is consistent with the typical European Y chromosome gene pool. However, distribution of major Y chromosomal lineages and estimated expansion signals clarify the specific role of this region in structuring of European, and particularly Slavic, paternal genetic heritage. Contemporary Slavic paternal gene pool, mostly characterized by the predominance of R1a and I1b* (xM26) and scarcity of E3b1 lineages, is a result of two major prehistoric gene flows with opposite directions: the post-Last Glacial Maximum R1a expansion from east to west, the Younger Dryas-Holocene I1b* (xM26) diffusion out of SEE in addition to subsequent R1a and I1b* (xM26) putative gene flows between eastern Europe and SEE, and a rather weak extent of E3b1 diffusion toward regions nowadays occupied by Slavic-speaking populations. © The Author 2005. Published by Oxford University Press on behalf of the Society for Molecular Biology and Evolution. All rights reserved.","author":[{"dropping-particle":"","family":"Peričić","given":"Marijana","non-dropping-particle":"","parse-names":false,"suffix":""},{"dropping-particle":"","family":"Lauc","given":"Lovorka Barać","non-dropping-particle":"","parse-names":false,"suffix":""},{"dropping-particle":"","family":"Klarić","given":"Irena Martinović","non-dropping-particle":"","parse-names":false,"suffix":""},{"dropping-particle":"","family":"Rootsi","given":"Siiri","non-dropping-particle":"","parse-names":false,"suffix":""},{"dropping-particle":"","family":"Janićijević","given":"Branka","non-dropping-particle":"","parse-names":false,"suffix":""},{"dropping-particle":"","family":"Rudan","given":"Igor","non-dropping-particle":"","parse-names":false,"suffix":""},{"dropping-particle":"","family":"Terzić","given":"Rifet","non-dropping-particle":"","parse-names":false,"suffix":""},{"dropping-particle":"","family":"Čolak","given":"Ivanka","non-dropping-particle":"","parse-names":false,"suffix":""},{"dropping-particle":"","family":"Kvesić","given":"Ante","non-dropping-particle":"","parse-names":false,"suffix":""},{"dropping-particle":"","family":"Popović","given":"Dan","non-dropping-particle":"","parse-names":false,"suffix":""},{"dropping-particle":"","family":"Šijački","given":"Ana","non-dropping-particle":"","parse-names":false,"suffix":""},{"dropping-particle":"","family":"Behluli","given":"Ibrahim","non-dropping-particle":"","parse-names":false,"suffix":""},{"dropping-particle":"","family":"Dordevic","given":"Dobrivoje","non-dropping-particle":"","parse-names":false,"suffix":""},{"dropping-particle":"","family":"Efremovska","given":"Ljudmila","non-dropping-particle":"","parse-names":false,"suffix":""},{"dropping-particle":"","family":"Bajec","given":"Dorde D.","non-dropping-particle":"","parse-names":false,"suffix":""},{"dropping-particle":"","family":"Stefanović","given":"Branislav D.","non-dropping-particle":"","parse-names":false,"suffix":""},{"dropping-particle":"","family":"Villems","given":"Richard","non-dropping-particle":"","parse-names":false,"suffix":""},{"dropping-particle":"","family":"Rudan","given":"Pavao","non-dropping-particle":"","parse-names":false,"suffix":""}],"container-title":"Molecular Biology and Evolution","id":"ITEM-1","issue":"10","issued":{"date-parts":[["2005"]]},"page":"1964-1975","title":"High-resolution phylogenetic analysis of southeastern Europe traces major episodes of paternal gene flow among slavic populations","type":"article-journal","volume":"22"},"uris":["http://www.mendeley.com/documents/?uuid=f9d2b000-8b3a-45df-a247-6ca84fb60049"]}],"mendeley":{"formattedCitation":"&lt;sup&gt;29&lt;/sup&gt;","manualFormatting":"Peričić et al. (2005)","plainTextFormattedCitation":"29","previouslyFormattedCitation":"&lt;sup&gt;29&lt;/sup&gt;"},"properties":{"noteIndex":0},"schema":"https://github.com/citation-style-language/schema/raw/master/csl-citation.json"}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Pr="00E07E86">
        <w:rPr>
          <w:rFonts w:ascii="Times New Roman" w:eastAsia="Times New Roman" w:hAnsi="Times New Roman" w:cs="Times New Roman"/>
          <w:noProof/>
          <w:sz w:val="24"/>
          <w:szCs w:val="24"/>
        </w:rPr>
        <w:t>Peričić et al. (2005)</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th</w:t>
      </w:r>
      <w:r w:rsidRPr="00E07E86">
        <w:rPr>
          <w:rFonts w:ascii="Times New Roman" w:hAnsi="Times New Roman" w:cs="Times New Roman"/>
          <w:sz w:val="24"/>
          <w:szCs w:val="24"/>
        </w:rPr>
        <w:t>e</w:t>
      </w:r>
      <w:r w:rsidRPr="00E07E86">
        <w:rPr>
          <w:rFonts w:ascii="Times New Roman" w:eastAsia="Times New Roman" w:hAnsi="Times New Roman" w:cs="Times New Roman"/>
          <w:sz w:val="24"/>
          <w:szCs w:val="24"/>
        </w:rPr>
        <w:t xml:space="preserve"> I2a </w:t>
      </w:r>
      <w:proofErr w:type="spellStart"/>
      <w:r w:rsidRPr="00E07E86">
        <w:rPr>
          <w:rFonts w:ascii="Times New Roman" w:eastAsia="Times New Roman" w:hAnsi="Times New Roman" w:cs="Times New Roman"/>
          <w:sz w:val="24"/>
          <w:szCs w:val="24"/>
        </w:rPr>
        <w:t>haplogroup</w:t>
      </w:r>
      <w:proofErr w:type="spellEnd"/>
      <w:r w:rsidRPr="00E07E86">
        <w:rPr>
          <w:rFonts w:ascii="Times New Roman" w:eastAsia="Times New Roman" w:hAnsi="Times New Roman" w:cs="Times New Roman"/>
          <w:sz w:val="24"/>
          <w:szCs w:val="24"/>
        </w:rPr>
        <w:t xml:space="preserve"> corresponds to the historic expansion of the Slavs that may have taken place in the middle of the first millennium AD and resulted in significant admixture with the substratum populations living in Eastern Europe. Their </w:t>
      </w:r>
      <w:proofErr w:type="spellStart"/>
      <w:r w:rsidRPr="00E07E86">
        <w:rPr>
          <w:rFonts w:ascii="Times New Roman" w:eastAsia="Times New Roman" w:hAnsi="Times New Roman" w:cs="Times New Roman"/>
          <w:sz w:val="24"/>
          <w:szCs w:val="24"/>
        </w:rPr>
        <w:t>haplogroup</w:t>
      </w:r>
      <w:proofErr w:type="spellEnd"/>
      <w:r w:rsidRPr="00E07E86">
        <w:rPr>
          <w:rFonts w:ascii="Times New Roman" w:eastAsia="Times New Roman" w:hAnsi="Times New Roman" w:cs="Times New Roman"/>
          <w:sz w:val="24"/>
          <w:szCs w:val="24"/>
        </w:rPr>
        <w:t xml:space="preserve">, subgroup I2a, is widespread among the Slavs, especially the western south Slavs, but has also been detected up to 3-7.1% in populations of the Northern Caucasus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 xml:space="preserve">ADDIN CSL_CITATION {"citationItems":[{"id":"ITEM-1","itemData":{"DOI":"10.1086/422196","ISSN":"00029297","PMID":"15162323","abstract":"To investigate which aspects of contemporary human Y-chromosome variation in Europe are characteristic of primary colonization, late-glacial expansions from refuge areas, Neolithic dispersals, or more recent events of gene flow, we have analyzed, in detail, haplogroup I (Hg I), the only major clade of the Y phylogeny that is widespread over Europe but virtually absent elsewhere. The analysis of 1,104 Hg I Y chromosomes, which were identified in the survey of 7,574 males from 60 population samples, revealed several subclades with distinct geographic distributions. Subclade I1a accounts for most of Hg I in Scandinavia, with a rapidly decreasing frequency toward both the East European Plain and the Atlantic fringe, but microsatellite diversity reveals that France could be the source region of the early spread of both I1a and the less common I1c. Also, I1b*, which extends from the eastern Adriatic to eastern Europe and declines noticeably toward the southern Balkans and abruptly toward the periphery of northern Italy, probably diffused after the Last Glacial Maximum from a homeland in eastern Europe or the Balkans. In contrast, I1b2 most likely arose in southern France/Iberia. Similarly to the other subclades, it underwent a postglacial expansion and marked the human colonization of Sardinia </w:instrText>
      </w:r>
      <w:r w:rsidR="00431140" w:rsidRPr="00E07E86">
        <w:rPr>
          <w:rFonts w:ascii="Cambria Math" w:eastAsia="Times New Roman" w:hAnsi="Cambria Math" w:cs="Cambria Math"/>
          <w:sz w:val="24"/>
          <w:szCs w:val="24"/>
        </w:rPr>
        <w:instrText>∼</w:instrText>
      </w:r>
      <w:r w:rsidR="00431140" w:rsidRPr="00E07E86">
        <w:rPr>
          <w:rFonts w:ascii="Times New Roman" w:eastAsia="Times New Roman" w:hAnsi="Times New Roman" w:cs="Times New Roman"/>
          <w:sz w:val="24"/>
          <w:szCs w:val="24"/>
        </w:rPr>
        <w:instrText>9,000 years ago.","author":[{"dropping-particle":"","family":"Rootsi","given":"Siiri","non-dropping-particle":"","parse-names":false,"suffix":""},{"dropping-particle":"","family":"Magri","given":"Chiara","non-dropping-particle":"","parse-names":false,"suffix":""},{"dropping-particle":"","family":"Kivisild","given":"Toomas","non-dropping-particle":"","parse-names":false,"suffix":""},{"dropping-particle":"","family":"Benuzzi","given":"Giorgia","non-dropping-particle":"","parse-names":false,"suffix":""},{"dropping-particle":"","family":"Help","given":"Hela","non-dropping-particle":"","parse-names":false,"suffix":""},{"dropping-particle":"","family":"Bermisheva","given":"Marina","non-dropping-particle":"","parse-names":false,"suffix":""},{"dropping-particle":"","family":"Kutuev","given":"Ildus","non-dropping-particle":"","parse-names":false,"suffix":""},{"dropping-particle":"","family":"Barać","given":"Lovorka","non-dropping-particle":"","parse-names":false,"suffix":""},{"dropping-particle":"","family":"Peričić","given":"Marijana","non-dropping-particle":"","parse-names":false,"suffix":""},{"dropping-particle":"","family":"Balanovsky","given":"Oleg","non-dropping-particle":"","parse-names":false,"suffix":""},{"dropping-particle":"","family":"Pshenichnov","given":"Andrey","non-dropping-particle":"","parse-names":false,"suffix":""},{"dropping-particle":"","family":"Dion","given":"Daniel","non-dropping-particle":"","parse-names":false,"suffix":""},{"dropping-particle":"","family":"Grobei","given":"Monica","non-dropping-particle":"","parse-names":false,"suffix":""},{"dropping-particle":"","family":"Zhivotovsky","given":"Lev A.","non-dropping-particle":"","parse-names":false,"suffix":""},{"dropping-particle":"","family":"Battaglia","given":"Vincenza","non-dropping-particle":"","parse-names":false,"suffix":""},{"dropping-particle":"","family":"Achilli","given":"Alessandro","non-dropping-particle":"","parse-names":false,"suffix":""},{"dropping-particle":"","family":"Al-Zahery","given":"Nadia","non-dropping-particle":"","parse-names":false,"suffix":""},{"dropping-particle":"","family":"Parik","given":"Jüri","non-dropping-particle":"","parse-names":false,"suffix":""},{"dropping-particle":"","family":"King","given":"Roy","non-dropping-particle":"","parse-names":false,"suffix":""},{"dropping-particle":"","family":"Cinnioǧlu","given":"Cengiz","non-dropping-particle":"","parse-names":false,"suffix":""},{"dropping-particle":"","family":"Khusnutdinova","given":"Elsa","non-dropping-particle":"","parse-names":false,"suffix":""},{"dropping-particle":"","family":"Rudan","given":"Pavao","non-dropping-particle":"","parse-names":false,"suffix":""},{"dropping-particle":"","family":"Balanovska","given":"Elena","non-dropping-particle":"","parse-names":false,"suffix":""},{"dropping-particle":"","family":"Scheffrahn","given":"Wolfgang","non-dropping-particle":"","parse-names":false,"suffix":""},{"dropping-particle":"","family":"Simonescu","given":"Maya","non-dropping-particle":"","parse-names":false,"suffix":""},{"dropping-particle":"","family":"Brehm","given":"Antonio","non-dropping-particle":"","parse-names":false,"suffix":""},{"dropping-particle":"","family":"Goncalves","given":"Rita","non-dropping-particle":"","parse-names":false,"suffix":""},{"dropping-particle":"","family":"Rosa","given":"Alexandra","non-dropping-particle":"","parse-names":false,"suffix":""},{"dropping-particle":"","family":"Moisan","given":"Jean Paul","non-dropping-particle":"","parse-names":false,"suffix":""},{"dropping-particle":"","family":"Chaventre","given":"Andre","non-dropping-particle":"","parse-names":false,"suffix":""},{"dropping-particle":"","family":"Ferak","given":"Vladimir","non-dropping-particle":"","parse-names":false,"suffix":""},{"dropping-particle":"","family":"Füredi","given":"Sandor","non-dropping-particle":"","parse-names":false,"suffix":""},{"dropping-particle":"","family":"Oefner","given":"Peter J.","non-dropping-particle":"","parse-names":false,"suffix":""},{"dropping-particle":"","family":"Shen","given":"Peidong","non-dropping-particle":"","parse-names":false,"suffix":""},{"dropping-particle":"","family":"Beckman","given":"Lars","non-dropping-particle":"","parse-names":false,"suffix":""},{"dropping-particle":"","family":"Mikerezi","given":"Ilia","non-dropping-particle":"","parse-names":false,"suffix":""},{"dropping-particle":"","family":"Terzić","given":"Rifet","non-dropping-particle":"","parse-names":false,"suffix":""},{"dropping-particle":"","family":"Primorac","given":"Dragan","non-dropping-particle":"","parse-names":false,"suffix":""},{"dropping-particle":"","family":"Cambon-Thomsen","given":"Anne","non-dropping-particle":"","parse-names":false,"suffix":""},{"dropping-particle":"","family":"Krumina","given":"Astrida","non-dropping-particle":"","parse-names":false,"suffix":""},{"dropping-particle":"","family":"Torroni","given":"Antonio","non-dropping-particle":"","parse-names":false,"suffix":""},{"dropping-particle":"","family":"Underhill","given":"Peter A.","non-dropping-particle":"","parse-names":false,"suffix":""},{"dropping-particle":"","family":"Santachiara-Benerecetti","given":"A. Silvana","non-dropping-particle":"","parse-names":false,"suffix":""},{"dropping-particle":"","family":"Villems","given":"Richard","non-dropping-particle":"","parse-names":false,"suffix":""},{"dropping-particle":"","family":"Semino","given":"Ornella","non-dropping-particle":"","parse-names":false,"suffix":""}],"container-title":"American Journal of Human Genetics","id":"ITEM-1","issue":"1","issued":{"date-parts":[["2004"]]},"page":"128-137","title":"Phylogeography of Y-chromosome haplogroup I reveals distinct domains of prehistoric gene flow in Europe","type":"article-journal","volume":"75"},"uris":["http://www.mendeley.com/documents/?uuid=9b98fad9-19e0-486a-a912-c5d51c69f711"]}],"mendeley":{"formattedCitation":"&lt;sup&gt;28&lt;/sup&gt;","plainTextFormattedCitation":"28","previouslyFormattedCitation":"&lt;sup&gt;28&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28</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w:t>
      </w:r>
    </w:p>
    <w:p w14:paraId="2F07736D" w14:textId="77777777" w:rsidR="00EF33D0" w:rsidRPr="00E07E86" w:rsidRDefault="00EF33D0" w:rsidP="00EF33D0">
      <w:pPr>
        <w:spacing w:after="0" w:line="240" w:lineRule="auto"/>
        <w:ind w:left="0" w:hanging="2"/>
        <w:jc w:val="both"/>
        <w:rPr>
          <w:rFonts w:ascii="Times New Roman" w:eastAsia="Times New Roman" w:hAnsi="Times New Roman" w:cs="Times New Roman"/>
          <w:sz w:val="24"/>
          <w:szCs w:val="24"/>
        </w:rPr>
      </w:pPr>
    </w:p>
    <w:p w14:paraId="4BE3EE92" w14:textId="71F4F100" w:rsidR="00EF33D0" w:rsidRPr="00E07E86" w:rsidRDefault="00EF33D0" w:rsidP="00EF33D0">
      <w:pP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 xml:space="preserve">Based on our network, there are admixtures and shared lineages between the Hungarian-speaking populations (clusters 1-11), and also with that of the </w:t>
      </w:r>
      <w:proofErr w:type="spellStart"/>
      <w:r w:rsidRPr="00E07E86">
        <w:rPr>
          <w:rFonts w:ascii="Times New Roman" w:eastAsia="Times New Roman" w:hAnsi="Times New Roman" w:cs="Times New Roman"/>
          <w:sz w:val="24"/>
          <w:szCs w:val="24"/>
        </w:rPr>
        <w:t>neighbouring</w:t>
      </w:r>
      <w:proofErr w:type="spellEnd"/>
      <w:r w:rsidRPr="00E07E86">
        <w:rPr>
          <w:rFonts w:ascii="Times New Roman" w:eastAsia="Times New Roman" w:hAnsi="Times New Roman" w:cs="Times New Roman"/>
          <w:sz w:val="24"/>
          <w:szCs w:val="24"/>
        </w:rPr>
        <w:t xml:space="preserve"> Slavic countries (clusters 1-4 and 7-8), included in the study (</w:t>
      </w:r>
      <w:r w:rsidRPr="00E07E86">
        <w:rPr>
          <w:rFonts w:ascii="Times New Roman" w:eastAsia="Times New Roman" w:hAnsi="Times New Roman" w:cs="Times New Roman"/>
          <w:b/>
          <w:sz w:val="24"/>
          <w:szCs w:val="24"/>
        </w:rPr>
        <w:t xml:space="preserve">Fig. </w:t>
      </w:r>
      <w:r w:rsidR="00381DB2" w:rsidRPr="00E07E86">
        <w:rPr>
          <w:rFonts w:ascii="Times New Roman" w:eastAsia="Times New Roman" w:hAnsi="Times New Roman" w:cs="Times New Roman"/>
          <w:b/>
          <w:sz w:val="24"/>
          <w:szCs w:val="24"/>
        </w:rPr>
        <w:t>S7</w:t>
      </w:r>
      <w:r w:rsidRPr="00E07E86">
        <w:rPr>
          <w:rFonts w:ascii="Times New Roman" w:eastAsia="Times New Roman" w:hAnsi="Times New Roman" w:cs="Times New Roman"/>
          <w:sz w:val="24"/>
          <w:szCs w:val="24"/>
        </w:rPr>
        <w:t xml:space="preserve">). Among the conqueror Hungarians, there were three samples that had </w:t>
      </w:r>
      <w:proofErr w:type="spellStart"/>
      <w:r w:rsidRPr="00E07E86">
        <w:rPr>
          <w:rFonts w:ascii="Times New Roman" w:eastAsia="Times New Roman" w:hAnsi="Times New Roman" w:cs="Times New Roman"/>
          <w:sz w:val="24"/>
          <w:szCs w:val="24"/>
        </w:rPr>
        <w:t>haplogroup</w:t>
      </w:r>
      <w:proofErr w:type="spellEnd"/>
      <w:r w:rsidRPr="00E07E86">
        <w:rPr>
          <w:rFonts w:ascii="Times New Roman" w:eastAsia="Times New Roman" w:hAnsi="Times New Roman" w:cs="Times New Roman"/>
          <w:sz w:val="24"/>
          <w:szCs w:val="24"/>
        </w:rPr>
        <w:t xml:space="preserve"> I2a, but due to the lack of overlapping STR loci, only one sample could be included in the study. According to the authors, these three I2a samples were close relatives on the paternal lineage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{"citationItems":[{"id":"ITEM-1","itemData":{"DOI":"10.1007/s12520-019-00996-0","ISSN":"1866-9565","abstract":"According to historical sources, ancient Hungarians were made up of seven allied tribes and the fragmented tribes that split off from the Khazars, and they arrived from the Eastern European steppes to conquer the Carpathian Basin at the end of the ninth century AD. Differentiating between the tribes is not possible based on archaeology or history, because the Hungarian Conqueror artifacts show uniformity in attire, weaponry, and warcraft. We used Y-STR and SNP analyses on male Hungarian Conqueror remains to determine the genetic source, composition of tribes, and kin of ancient Hungarians. The 19 male individuals paternally belong to 16 independent haplotypes and 7 haplogroups (C2, G2a, I2, J1, N3a, R1a, and R1b). The presence of the N3a haplogroup is interesting because it rarely appears among modern Hungarians (unlike in other Finno-Ugric-speaking peoples) but was found in 37.5% of the Hungarian Conquerors. This suggests that a part of the ancient Hungarians was of Ugric descent and that a significant portion spoke Hungarian. We compared our results with public databases and discovered that the Hungarian Conquerors originated from three distant territories of the Eurasian steppes, where different ethnicities joined them: Lake Baikal-Altai Mountains (Huns/Turkic peoples), Western Siberia-Southern Urals (Finno-Ugric peoples), and the Black Sea-Northern Caucasus (Caucasian and Eastern European peoples). As such, the ancient Hungarians conquered their homeland as an alliance of tribes, and they were the genetic relatives of Asiatic Huns, Finno-Ugric peoples, Caucasian peoples, and Slavs from the Eastern European steppes.","author":[{"dropping-particle":"","family":"Fóthi","given":"Erzsébet","non-dropping-particle":"","parse-names":false,"suffix":""},{"dropping-particle":"","family":"Gonzalez","given":"Angéla","non-dropping-particle":"","parse-names":false,"suffix":""},{"dropping-particle":"","family":"Fehér","given":"Tibor","non-dropping-particle":"","parse-names":false,"suffix":""},{"dropping-particle":"","family":"Gugora","given":"Ariana","non-dropping-particle":"","parse-names":false,"suffix":""},{"dropping-particle":"","family":"Fóthi","given":"Ábel","non-dropping-particle":"","parse-names":false,"suffix":""},{"dropping-particle":"","family":"Biró","given":"Orsolya","non-dropping-particle":"","parse-names":false,"suffix":""},{"dropping-particle":"","family":"Keyser","given":"Christine","non-dropping-particle":"","parse-names":false,"suffix":""}],"container-title":"Archaeological and Anthropological Sciences","id":"ITEM-1","issue":"1","issued":{"date-parts":[["2020"]]},"page":"31","title":"Genetic analysis of male Hungarian Conquerors: European and Asian paternal lineages of the conquering Hungarian tribes","type":"article-journal","volume":"12"},"uris":["http://www.mendeley.com/documents/?uuid=337616ad-46f9-430a-bea8-babbbcc06b9c"]}],"mendeley":{"formattedCitation":"&lt;sup&gt;15&lt;/sup&gt;","plainTextFormattedCitation":"15","previouslyFormattedCitation":"&lt;sup&gt;15&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15</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w:t>
      </w:r>
    </w:p>
    <w:p w14:paraId="024425F1" w14:textId="1EE5236E" w:rsidR="00EF33D0" w:rsidRPr="00E07E86" w:rsidRDefault="00EF33D0" w:rsidP="00EF33D0">
      <w:pPr>
        <w:spacing w:after="0"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Based on the YSEQ I2 panel, the deeper classification of the DV046 (</w:t>
      </w:r>
      <w:proofErr w:type="spellStart"/>
      <w:r w:rsidRPr="00E07E86">
        <w:rPr>
          <w:rFonts w:ascii="Times New Roman" w:eastAsia="Times New Roman" w:hAnsi="Times New Roman" w:cs="Times New Roman"/>
          <w:sz w:val="24"/>
          <w:szCs w:val="24"/>
        </w:rPr>
        <w:t>Baranja</w:t>
      </w:r>
      <w:proofErr w:type="spellEnd"/>
      <w:r w:rsidRPr="00E07E86">
        <w:rPr>
          <w:rFonts w:ascii="Times New Roman" w:eastAsia="Times New Roman" w:hAnsi="Times New Roman" w:cs="Times New Roman"/>
          <w:sz w:val="24"/>
          <w:szCs w:val="24"/>
        </w:rPr>
        <w:t xml:space="preserve">) sample is I2-Y125026, which is I2a1b2a2b2b~ according to ISOGG 2019-2020. Modern-day </w:t>
      </w:r>
      <w:proofErr w:type="spellStart"/>
      <w:r w:rsidRPr="00E07E86">
        <w:rPr>
          <w:rFonts w:ascii="Times New Roman" w:eastAsia="Times New Roman" w:hAnsi="Times New Roman" w:cs="Times New Roman"/>
          <w:sz w:val="24"/>
          <w:szCs w:val="24"/>
        </w:rPr>
        <w:t>Yfull</w:t>
      </w:r>
      <w:proofErr w:type="spellEnd"/>
      <w:r w:rsidRPr="00E07E86">
        <w:rPr>
          <w:rFonts w:ascii="Times New Roman" w:eastAsia="Times New Roman" w:hAnsi="Times New Roman" w:cs="Times New Roman"/>
          <w:sz w:val="24"/>
          <w:szCs w:val="24"/>
        </w:rPr>
        <w:t xml:space="preserve"> data from this </w:t>
      </w:r>
      <w:proofErr w:type="spellStart"/>
      <w:r w:rsidRPr="00E07E86">
        <w:rPr>
          <w:rFonts w:ascii="Times New Roman" w:eastAsia="Times New Roman" w:hAnsi="Times New Roman" w:cs="Times New Roman"/>
          <w:sz w:val="24"/>
          <w:szCs w:val="24"/>
        </w:rPr>
        <w:t>haplogroup</w:t>
      </w:r>
      <w:proofErr w:type="spellEnd"/>
      <w:r w:rsidRPr="00E07E86">
        <w:rPr>
          <w:rFonts w:ascii="Times New Roman" w:eastAsia="Times New Roman" w:hAnsi="Times New Roman" w:cs="Times New Roman"/>
          <w:sz w:val="24"/>
          <w:szCs w:val="24"/>
        </w:rPr>
        <w:t xml:space="preserve"> are known from Hungary, Croatia, Romania, Serbia, Turkey, Montenegro, Greece, Poland, and Russia. As P37 subgroup has been prevalent in the Southeastern European area already at the time of the Hungarian conquest, and is rare/absent in the Volga-Ural Hungarian-related communities</w:t>
      </w:r>
      <w:r w:rsidR="002064BD" w:rsidRPr="00E07E86">
        <w:rPr>
          <w:rFonts w:ascii="Times New Roman" w:eastAsia="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{"citationItems":[{"id":"ITEM-1","itemData":{"DOI":"https://doi.org/10.1093/hmg/ddac106","author":[{"dropping-particle":"","family":"Szeifert","given":"Bea","non-dropping-particle":"","parse-names":false,"suffix":""},{"dropping-particle":"","family":"Stashenkov","given":"Dmitrii A","non-dropping-particle":"","parse-names":false,"suffix":""},{"dropping-particle":"","family":"Khokhlov","given":"Aleksandr A","non-dropping-particle":"","parse-names":false,"suffix":""},{"dropping-particle":"","family":"Sitdikov","given":"Ayrat G","non-dropping-particle":"","parse-names":false,"suffix":""},{"dropping-particle":"","family":"Gazimzyanov","given":"Ilgizar R","non-dropping-particle":"","parse-names":false,"suffix":""},{"dropping-particle":"V","family":"Volkova","given":"Elizaveta","non-dropping-particle":"","parse-names":false,"suffix":""},{"dropping-particle":"","family":"Matveeva","given":"Natalia P","non-dropping-particle":"","parse-names":false,"suffix":""},{"dropping-particle":"","family":"Zelenkov","given":"Alexander S","non-dropping-particle":"","parse-names":false,"suffix":""},{"dropping-particle":"","family":"Poshekhonova","given":"Olga E","non-dropping-particle":"","parse-names":false,"suffix":""},{"dropping-particle":"V","family":"Sleptsova","given":"Anastasiia","non-dropping-particle":"","parse-names":false,"suffix":""},{"dropping-particle":"","family":"Karacharov","given":"Konstantin G","non-dropping-particle":"","parse-names":false,"suffix":""},{"dropping-particle":"V","family":"Ilyushina","given":"Viktoria","non-dropping-particle":"","parse-names":false,"suffix":""},{"dropping-particle":"","family":"Konikov","given":"Boris A","non-dropping-particle":"","parse-names":false,"suffix":""},{"dropping-particle":"","family":"Sungatov","given":"Flarit A","non-dropping-particle":"","parse-names":false,"suffix":""},{"dropping-particle":"","family":"Kolonskikh","given":"Alexander G","non-dropping-particle":"","parse-names":false,"suffix":""},{"dropping-particle":"","family":"Botalov","given":"Sergei G","non-dropping-particle":"","parse-names":false,"suffix":""},{"dropping-particle":"V","family":"Grudochko","given":"Ivan","non-dropping-particle":"","parse-names":false,"suffix":""},{"dropping-particle":"","family":"Komar","given":"Oleksii","non-dropping-particle":"","parse-names":false,"suffix":""},{"dropping-particle":"","family":"Samara","given":"Teaching Methods","non-dropping-particle":"","parse-names":false,"suffix":""},{"dropping-particle":"","family":"Researchgroup","given":"Hungarian Prehistory","non-dropping-particle":"","parse-names":false,"suffix":""}],"container-title":"Human Molecular Genetics","id":"ITEM-1","issue":"19","issued":{"date-parts":[["2022"]]},"page":"3266-3280","title":"Tracing genetic connections of ancient Hungarians to the 6-14th century populations of the Volga-Ural region","type":"article-journal","volume":"31"},"uris":["http://www.mendeley.com/documents/?uuid=5bee2993-2527-4440-b55f-b1c610e23bd5"]}],"mendeley":{"formattedCitation":"&lt;sup&gt;12&lt;/sup&gt;","plainTextFormattedCitation":"12","previouslyFormattedCitation":"&lt;sup&gt;12&lt;/sup&gt;"},"properties":{"noteIndex":0},"schema":"https://github.com/citation-style-language/schema/raw/master/csl-citation.json"}</w:instrText>
      </w:r>
      <w:r w:rsidR="002064BD"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12</w:t>
      </w:r>
      <w:r w:rsidR="002064BD" w:rsidRPr="00E07E86">
        <w:rPr>
          <w:rFonts w:ascii="Times New Roman" w:eastAsia="Times New Roman" w:hAnsi="Times New Roman" w:cs="Times New Roman"/>
          <w:sz w:val="24"/>
          <w:szCs w:val="24"/>
        </w:rPr>
        <w:fldChar w:fldCharType="end"/>
      </w:r>
      <w:r w:rsidR="002064BD" w:rsidRPr="00E07E86">
        <w:rPr>
          <w:rFonts w:ascii="Times New Roman" w:eastAsia="Times New Roman" w:hAnsi="Times New Roman" w:cs="Times New Roman"/>
          <w:sz w:val="24"/>
          <w:szCs w:val="24"/>
        </w:rPr>
        <w:t xml:space="preserve">, </w:t>
      </w:r>
      <w:r w:rsidRPr="00E07E86">
        <w:rPr>
          <w:rFonts w:ascii="Times New Roman" w:eastAsia="Times New Roman" w:hAnsi="Times New Roman" w:cs="Times New Roman"/>
          <w:sz w:val="24"/>
          <w:szCs w:val="24"/>
        </w:rPr>
        <w:t>we conclude that it most probably represents a local lineage in the modern Hungarian-speaking populations, as it was similarly an European component in the mixed population of the Conquest period.</w:t>
      </w:r>
    </w:p>
    <w:p w14:paraId="0B704C4C" w14:textId="77777777" w:rsidR="00EF33D0" w:rsidRPr="00E07E86" w:rsidRDefault="00EF33D0" w:rsidP="00EF33D0">
      <w:pPr>
        <w:spacing w:after="0" w:line="240" w:lineRule="auto"/>
        <w:ind w:left="0" w:hanging="2"/>
        <w:jc w:val="both"/>
        <w:rPr>
          <w:rFonts w:ascii="Times New Roman" w:eastAsia="Times New Roman" w:hAnsi="Times New Roman" w:cs="Times New Roman"/>
        </w:rPr>
      </w:pPr>
    </w:p>
    <w:p w14:paraId="0DE33C0D" w14:textId="77777777" w:rsidR="00EF33D0" w:rsidRPr="00E07E86" w:rsidRDefault="00EF33D0">
      <w:pPr>
        <w:pBdr>
          <w:between w:val="nil"/>
        </w:pBdr>
        <w:spacing w:after="0" w:line="240" w:lineRule="auto"/>
        <w:ind w:left="0" w:hanging="2"/>
        <w:jc w:val="both"/>
        <w:rPr>
          <w:rFonts w:ascii="Times New Roman" w:eastAsia="Times New Roman" w:hAnsi="Times New Roman" w:cs="Times New Roman"/>
          <w:b/>
          <w:color w:val="000000"/>
          <w:sz w:val="24"/>
          <w:szCs w:val="24"/>
        </w:rPr>
      </w:pPr>
    </w:p>
    <w:p w14:paraId="00000023" w14:textId="724CF86C" w:rsidR="00656456" w:rsidRPr="00E07E86" w:rsidRDefault="00424793">
      <w:pPr>
        <w:pBdr>
          <w:between w:val="nil"/>
        </w:pBdr>
        <w:spacing w:after="0" w:line="240" w:lineRule="auto"/>
        <w:ind w:left="0" w:hanging="2"/>
        <w:jc w:val="both"/>
        <w:rPr>
          <w:rFonts w:ascii="Times New Roman" w:eastAsia="Times New Roman" w:hAnsi="Times New Roman" w:cs="Times New Roman"/>
          <w:b/>
          <w:color w:val="000000"/>
          <w:sz w:val="24"/>
          <w:szCs w:val="24"/>
        </w:rPr>
      </w:pPr>
      <w:r w:rsidRPr="00E07E86">
        <w:rPr>
          <w:rFonts w:ascii="Times New Roman" w:eastAsia="Times New Roman" w:hAnsi="Times New Roman" w:cs="Times New Roman"/>
          <w:b/>
          <w:color w:val="000000"/>
          <w:sz w:val="24"/>
          <w:szCs w:val="24"/>
        </w:rPr>
        <w:t xml:space="preserve">Median-joining network of </w:t>
      </w:r>
      <w:r w:rsidRPr="00E07E86">
        <w:rPr>
          <w:rFonts w:ascii="Times New Roman" w:eastAsia="Times New Roman" w:hAnsi="Times New Roman" w:cs="Times New Roman"/>
          <w:b/>
          <w:sz w:val="24"/>
          <w:szCs w:val="24"/>
        </w:rPr>
        <w:t xml:space="preserve">280 </w:t>
      </w:r>
      <w:r w:rsidRPr="00E07E86">
        <w:rPr>
          <w:rFonts w:ascii="Times New Roman" w:eastAsia="Times New Roman" w:hAnsi="Times New Roman" w:cs="Times New Roman"/>
          <w:b/>
          <w:color w:val="000000"/>
          <w:sz w:val="24"/>
          <w:szCs w:val="24"/>
        </w:rPr>
        <w:t xml:space="preserve">G2-L156 </w:t>
      </w:r>
      <w:r w:rsidRPr="00E07E86">
        <w:rPr>
          <w:rFonts w:ascii="Times New Roman" w:eastAsia="Times New Roman" w:hAnsi="Times New Roman" w:cs="Times New Roman"/>
          <w:b/>
          <w:sz w:val="24"/>
          <w:szCs w:val="24"/>
        </w:rPr>
        <w:t>Y</w:t>
      </w:r>
      <w:r w:rsidRPr="00E07E86">
        <w:rPr>
          <w:rFonts w:ascii="Times New Roman" w:eastAsia="Times New Roman" w:hAnsi="Times New Roman" w:cs="Times New Roman"/>
          <w:b/>
          <w:color w:val="000000"/>
          <w:sz w:val="24"/>
          <w:szCs w:val="24"/>
        </w:rPr>
        <w:t>-STR haplotypes</w:t>
      </w:r>
    </w:p>
    <w:p w14:paraId="42EC773E" w14:textId="77777777" w:rsidR="00395B2A" w:rsidRPr="00E07E86" w:rsidRDefault="00395B2A">
      <w:pPr>
        <w:pBdr>
          <w:between w:val="nil"/>
        </w:pBdr>
        <w:spacing w:after="0" w:line="240" w:lineRule="auto"/>
        <w:ind w:left="0" w:hanging="2"/>
        <w:jc w:val="both"/>
        <w:rPr>
          <w:rFonts w:ascii="Times New Roman" w:eastAsia="Times New Roman" w:hAnsi="Times New Roman" w:cs="Times New Roman"/>
          <w:b/>
          <w:color w:val="000000"/>
          <w:sz w:val="24"/>
          <w:szCs w:val="24"/>
        </w:rPr>
      </w:pPr>
    </w:p>
    <w:p w14:paraId="00000024" w14:textId="5E621B92"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The MJ network of </w:t>
      </w:r>
      <w:r w:rsidRPr="00E07E86">
        <w:rPr>
          <w:rFonts w:ascii="Times New Roman" w:eastAsia="Times New Roman" w:hAnsi="Times New Roman" w:cs="Times New Roman"/>
          <w:sz w:val="24"/>
          <w:szCs w:val="24"/>
        </w:rPr>
        <w:t>280</w:t>
      </w:r>
      <w:r w:rsidRPr="00E07E86">
        <w:rPr>
          <w:rFonts w:ascii="Times New Roman" w:eastAsia="Times New Roman" w:hAnsi="Times New Roman" w:cs="Times New Roman"/>
          <w:color w:val="000000"/>
          <w:sz w:val="24"/>
          <w:szCs w:val="24"/>
        </w:rPr>
        <w:t xml:space="preserve"> G2-L156 haplotypes is depicted in </w:t>
      </w:r>
      <w:r w:rsidRPr="00E07E86">
        <w:rPr>
          <w:rFonts w:ascii="Times New Roman" w:eastAsia="Times New Roman" w:hAnsi="Times New Roman" w:cs="Times New Roman"/>
          <w:b/>
          <w:color w:val="000000"/>
          <w:sz w:val="24"/>
          <w:szCs w:val="24"/>
        </w:rPr>
        <w:t>Fig</w:t>
      </w:r>
      <w:r w:rsidR="00367B29" w:rsidRPr="00E07E86">
        <w:rPr>
          <w:rFonts w:ascii="Times New Roman" w:eastAsia="Times New Roman" w:hAnsi="Times New Roman" w:cs="Times New Roman"/>
          <w:b/>
          <w:color w:val="000000"/>
          <w:sz w:val="24"/>
          <w:szCs w:val="24"/>
        </w:rPr>
        <w:t>.</w:t>
      </w:r>
      <w:r w:rsidRPr="00E07E86">
        <w:rPr>
          <w:rFonts w:ascii="Times New Roman" w:eastAsia="Times New Roman" w:hAnsi="Times New Roman" w:cs="Times New Roman"/>
          <w:b/>
          <w:color w:val="000000"/>
          <w:sz w:val="24"/>
          <w:szCs w:val="24"/>
        </w:rPr>
        <w:t xml:space="preserve"> S</w:t>
      </w:r>
      <w:r w:rsidR="00381DB2" w:rsidRPr="00E07E86">
        <w:rPr>
          <w:rFonts w:ascii="Times New Roman" w:eastAsia="Times New Roman" w:hAnsi="Times New Roman" w:cs="Times New Roman"/>
          <w:b/>
          <w:sz w:val="24"/>
          <w:szCs w:val="24"/>
        </w:rPr>
        <w:t>8</w:t>
      </w:r>
      <w:r w:rsidRPr="00E07E86">
        <w:rPr>
          <w:rFonts w:ascii="Times New Roman" w:eastAsia="Times New Roman" w:hAnsi="Times New Roman" w:cs="Times New Roman"/>
          <w:i/>
          <w:iCs/>
          <w:color w:val="000000"/>
          <w:sz w:val="24"/>
          <w:szCs w:val="24"/>
        </w:rPr>
        <w:t>.</w:t>
      </w:r>
      <w:r w:rsidRPr="00E07E86">
        <w:rPr>
          <w:rFonts w:ascii="Times New Roman" w:eastAsia="Times New Roman" w:hAnsi="Times New Roman" w:cs="Times New Roman"/>
          <w:color w:val="000000"/>
          <w:sz w:val="24"/>
          <w:szCs w:val="24"/>
        </w:rPr>
        <w:t xml:space="preserve"> The samples belong to </w:t>
      </w:r>
      <w:r w:rsidRPr="00E07E86">
        <w:rPr>
          <w:rFonts w:ascii="Times New Roman" w:eastAsia="Times New Roman" w:hAnsi="Times New Roman" w:cs="Times New Roman"/>
          <w:sz w:val="24"/>
          <w:szCs w:val="24"/>
        </w:rPr>
        <w:t>three</w:t>
      </w:r>
      <w:r w:rsidRPr="00E07E86">
        <w:rPr>
          <w:rFonts w:ascii="Times New Roman" w:eastAsia="Times New Roman" w:hAnsi="Times New Roman" w:cs="Times New Roman"/>
          <w:color w:val="000000"/>
          <w:sz w:val="24"/>
          <w:szCs w:val="24"/>
        </w:rPr>
        <w:t xml:space="preserve"> identifiabl</w:t>
      </w:r>
      <w:r w:rsidRPr="00E07E86">
        <w:rPr>
          <w:rFonts w:ascii="Times New Roman" w:eastAsia="Times New Roman" w:hAnsi="Times New Roman" w:cs="Times New Roman"/>
          <w:sz w:val="24"/>
          <w:szCs w:val="24"/>
        </w:rPr>
        <w:t xml:space="preserve">e </w:t>
      </w:r>
      <w:r w:rsidRPr="00E07E86">
        <w:rPr>
          <w:rFonts w:ascii="Times New Roman" w:eastAsia="Times New Roman" w:hAnsi="Times New Roman" w:cs="Times New Roman"/>
          <w:color w:val="000000"/>
          <w:sz w:val="24"/>
          <w:szCs w:val="24"/>
        </w:rPr>
        <w:t xml:space="preserve">subgroups (L497 (G2a2b2a1a1b in </w:t>
      </w:r>
      <w:r w:rsidRPr="00E07E86">
        <w:rPr>
          <w:rFonts w:ascii="Times New Roman" w:eastAsia="Times New Roman" w:hAnsi="Times New Roman" w:cs="Times New Roman"/>
          <w:sz w:val="24"/>
          <w:szCs w:val="24"/>
        </w:rPr>
        <w:t>ISOGG 2019-2020</w:t>
      </w:r>
      <w:r w:rsidRPr="00E07E86">
        <w:rPr>
          <w:rFonts w:ascii="Times New Roman" w:eastAsia="Times New Roman" w:hAnsi="Times New Roman" w:cs="Times New Roman"/>
          <w:color w:val="000000"/>
          <w:sz w:val="24"/>
          <w:szCs w:val="24"/>
        </w:rPr>
        <w:t>)</w:t>
      </w:r>
      <w:r w:rsidRPr="00E07E86">
        <w:rPr>
          <w:rFonts w:ascii="Times New Roman" w:eastAsia="Times New Roman" w:hAnsi="Times New Roman" w:cs="Times New Roman"/>
          <w:sz w:val="24"/>
          <w:szCs w:val="24"/>
        </w:rPr>
        <w:t xml:space="preserve"> within P303</w:t>
      </w:r>
      <w:r w:rsidRPr="00E07E86">
        <w:rPr>
          <w:rFonts w:ascii="Times New Roman" w:eastAsia="Times New Roman" w:hAnsi="Times New Roman" w:cs="Times New Roman"/>
          <w:color w:val="000000"/>
          <w:sz w:val="24"/>
          <w:szCs w:val="24"/>
        </w:rPr>
        <w:t xml:space="preserve">, M406 (G2a2b1 </w:t>
      </w:r>
      <w:r w:rsidRPr="00E07E86">
        <w:rPr>
          <w:rFonts w:ascii="Times New Roman" w:eastAsia="Times New Roman" w:hAnsi="Times New Roman" w:cs="Times New Roman"/>
          <w:sz w:val="24"/>
          <w:szCs w:val="24"/>
        </w:rPr>
        <w:t>in ISOGG 2019-2020</w:t>
      </w:r>
      <w:r w:rsidRPr="00E07E86">
        <w:rPr>
          <w:rFonts w:ascii="Times New Roman" w:eastAsia="Times New Roman" w:hAnsi="Times New Roman" w:cs="Times New Roman"/>
          <w:color w:val="000000"/>
          <w:sz w:val="24"/>
          <w:szCs w:val="24"/>
        </w:rPr>
        <w:t xml:space="preserve">), L91 (G2a2a1a2 </w:t>
      </w:r>
      <w:r w:rsidRPr="00E07E86">
        <w:rPr>
          <w:rFonts w:ascii="Times New Roman" w:eastAsia="Times New Roman" w:hAnsi="Times New Roman" w:cs="Times New Roman"/>
          <w:sz w:val="24"/>
          <w:szCs w:val="24"/>
        </w:rPr>
        <w:t>in ISOGG 2019-2020</w:t>
      </w:r>
      <w:r w:rsidRPr="00E07E86">
        <w:rPr>
          <w:rFonts w:ascii="Times New Roman" w:eastAsia="Times New Roman" w:hAnsi="Times New Roman" w:cs="Times New Roman"/>
          <w:color w:val="000000"/>
          <w:sz w:val="24"/>
          <w:szCs w:val="24"/>
        </w:rPr>
        <w:t xml:space="preserve">)) within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G2-L156. The haplotype cluster 1 is shared by </w:t>
      </w:r>
      <w:r w:rsidRPr="00E07E86">
        <w:rPr>
          <w:rFonts w:ascii="Times New Roman" w:eastAsia="Times New Roman" w:hAnsi="Times New Roman" w:cs="Times New Roman"/>
          <w:sz w:val="24"/>
          <w:szCs w:val="24"/>
        </w:rPr>
        <w:t>nine</w:t>
      </w:r>
      <w:r w:rsidRPr="00E07E86">
        <w:rPr>
          <w:rFonts w:ascii="Times New Roman" w:eastAsia="Times New Roman" w:hAnsi="Times New Roman" w:cs="Times New Roman"/>
          <w:color w:val="000000"/>
          <w:sz w:val="24"/>
          <w:szCs w:val="24"/>
        </w:rPr>
        <w:t xml:space="preserve"> populations, including </w:t>
      </w:r>
      <w:r w:rsidRPr="00E07E86">
        <w:rPr>
          <w:rFonts w:ascii="Times New Roman" w:eastAsia="Times New Roman" w:hAnsi="Times New Roman" w:cs="Times New Roman"/>
          <w:sz w:val="24"/>
          <w:szCs w:val="24"/>
        </w:rPr>
        <w:t>four</w:t>
      </w:r>
      <w:r w:rsidRPr="00E07E86">
        <w:rPr>
          <w:rFonts w:ascii="Times New Roman" w:eastAsia="Times New Roman" w:hAnsi="Times New Roman" w:cs="Times New Roman"/>
          <w:color w:val="000000"/>
          <w:sz w:val="24"/>
          <w:szCs w:val="24"/>
        </w:rPr>
        <w:t xml:space="preserve"> Hungarians (Hungarian from Hungary, </w:t>
      </w:r>
      <w:proofErr w:type="spellStart"/>
      <w:r w:rsidRPr="00E07E86">
        <w:rPr>
          <w:rFonts w:ascii="Times New Roman" w:eastAsia="Times New Roman" w:hAnsi="Times New Roman" w:cs="Times New Roman"/>
          <w:color w:val="000000"/>
          <w:sz w:val="24"/>
          <w:szCs w:val="24"/>
        </w:rPr>
        <w:t>Bo</w:t>
      </w:r>
      <w:r w:rsidRPr="00E07E86">
        <w:rPr>
          <w:rFonts w:ascii="Times New Roman" w:eastAsia="Times New Roman" w:hAnsi="Times New Roman" w:cs="Times New Roman"/>
          <w:sz w:val="24"/>
          <w:szCs w:val="24"/>
        </w:rPr>
        <w:t>drogköz</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Rétköz</w:t>
      </w:r>
      <w:proofErr w:type="spellEnd"/>
      <w:r w:rsidRPr="00E07E86">
        <w:rPr>
          <w:rFonts w:ascii="Times New Roman" w:eastAsia="Times New Roman" w:hAnsi="Times New Roman" w:cs="Times New Roman"/>
          <w:color w:val="000000"/>
          <w:sz w:val="24"/>
          <w:szCs w:val="24"/>
        </w:rPr>
        <w:t xml:space="preserve"> and </w:t>
      </w:r>
      <w:proofErr w:type="spellStart"/>
      <w:r w:rsidRPr="00E07E86">
        <w:rPr>
          <w:rFonts w:ascii="Times New Roman" w:eastAsia="Times New Roman" w:hAnsi="Times New Roman" w:cs="Times New Roman"/>
          <w:sz w:val="24"/>
          <w:szCs w:val="24"/>
        </w:rPr>
        <w:t>Zobor</w:t>
      </w:r>
      <w:proofErr w:type="spellEnd"/>
      <w:r w:rsidRPr="00E07E86">
        <w:rPr>
          <w:rFonts w:ascii="Times New Roman" w:eastAsia="Times New Roman" w:hAnsi="Times New Roman" w:cs="Times New Roman"/>
          <w:sz w:val="24"/>
          <w:szCs w:val="24"/>
        </w:rPr>
        <w:t xml:space="preserve"> region</w:t>
      </w:r>
      <w:r w:rsidRPr="00E07E86">
        <w:rPr>
          <w:rFonts w:ascii="Times New Roman" w:eastAsia="Times New Roman" w:hAnsi="Times New Roman" w:cs="Times New Roman"/>
          <w:color w:val="000000"/>
          <w:sz w:val="24"/>
          <w:szCs w:val="24"/>
        </w:rPr>
        <w:t xml:space="preserve">) and </w:t>
      </w:r>
      <w:r w:rsidRPr="00E07E86">
        <w:rPr>
          <w:rFonts w:ascii="Times New Roman" w:eastAsia="Times New Roman" w:hAnsi="Times New Roman" w:cs="Times New Roman"/>
          <w:sz w:val="24"/>
          <w:szCs w:val="24"/>
        </w:rPr>
        <w:t>further</w:t>
      </w:r>
      <w:r w:rsidRPr="00E07E86">
        <w:rPr>
          <w:rFonts w:ascii="Times New Roman" w:eastAsia="Times New Roman" w:hAnsi="Times New Roman" w:cs="Times New Roman"/>
          <w:color w:val="000000"/>
          <w:sz w:val="24"/>
          <w:szCs w:val="24"/>
        </w:rPr>
        <w:t xml:space="preserve"> males from Germany, Austria, </w:t>
      </w:r>
      <w:r w:rsidR="00F16831" w:rsidRPr="00E07E86">
        <w:rPr>
          <w:rFonts w:ascii="Times New Roman" w:eastAsia="Times New Roman" w:hAnsi="Times New Roman" w:cs="Times New Roman"/>
          <w:color w:val="000000"/>
          <w:sz w:val="24"/>
          <w:szCs w:val="24"/>
        </w:rPr>
        <w:t>Italy,</w:t>
      </w:r>
      <w:r w:rsidRPr="00E07E86">
        <w:rPr>
          <w:rFonts w:ascii="Times New Roman" w:eastAsia="Times New Roman" w:hAnsi="Times New Roman" w:cs="Times New Roman"/>
          <w:color w:val="000000"/>
          <w:sz w:val="24"/>
          <w:szCs w:val="24"/>
        </w:rPr>
        <w:t xml:space="preserve"> and </w:t>
      </w:r>
      <w:r w:rsidRPr="00E07E86">
        <w:rPr>
          <w:rFonts w:ascii="Times New Roman" w:eastAsia="Times New Roman" w:hAnsi="Times New Roman" w:cs="Times New Roman"/>
          <w:sz w:val="24"/>
          <w:szCs w:val="24"/>
        </w:rPr>
        <w:t>the Caucasus</w:t>
      </w:r>
      <w:r w:rsidRPr="00E07E86">
        <w:rPr>
          <w:rFonts w:ascii="Times New Roman" w:eastAsia="Times New Roman" w:hAnsi="Times New Roman" w:cs="Times New Roman"/>
          <w:color w:val="000000"/>
          <w:sz w:val="24"/>
          <w:szCs w:val="24"/>
        </w:rPr>
        <w:t>. The haplotype cluster 2 is shared by</w:t>
      </w:r>
      <w:r w:rsidRPr="00E07E86">
        <w:rPr>
          <w:rFonts w:ascii="Times New Roman" w:eastAsia="Times New Roman" w:hAnsi="Times New Roman" w:cs="Times New Roman"/>
          <w:sz w:val="24"/>
          <w:szCs w:val="24"/>
        </w:rPr>
        <w:t xml:space="preserve"> three</w:t>
      </w:r>
      <w:r w:rsidRPr="00E07E86">
        <w:rPr>
          <w:rFonts w:ascii="Times New Roman" w:eastAsia="Times New Roman" w:hAnsi="Times New Roman" w:cs="Times New Roman"/>
          <w:color w:val="000000"/>
          <w:sz w:val="24"/>
          <w:szCs w:val="24"/>
        </w:rPr>
        <w:t xml:space="preserve"> populations (cluster 2 in </w:t>
      </w:r>
      <w:r w:rsidRPr="00E07E86">
        <w:rPr>
          <w:rFonts w:ascii="Times New Roman" w:eastAsia="Times New Roman" w:hAnsi="Times New Roman" w:cs="Times New Roman"/>
          <w:b/>
          <w:color w:val="000000"/>
          <w:sz w:val="24"/>
          <w:szCs w:val="24"/>
        </w:rPr>
        <w:t>Fig</w:t>
      </w:r>
      <w:r w:rsidR="0048608C" w:rsidRPr="00E07E86">
        <w:rPr>
          <w:rFonts w:ascii="Times New Roman" w:eastAsia="Times New Roman" w:hAnsi="Times New Roman" w:cs="Times New Roman"/>
          <w:b/>
          <w:color w:val="000000"/>
          <w:sz w:val="24"/>
          <w:szCs w:val="24"/>
        </w:rPr>
        <w:t>.</w:t>
      </w:r>
      <w:r w:rsidRPr="00E07E86">
        <w:rPr>
          <w:rFonts w:ascii="Times New Roman" w:eastAsia="Times New Roman" w:hAnsi="Times New Roman" w:cs="Times New Roman"/>
          <w:b/>
          <w:color w:val="000000"/>
          <w:sz w:val="24"/>
          <w:szCs w:val="24"/>
        </w:rPr>
        <w:t xml:space="preserve"> S</w:t>
      </w:r>
      <w:r w:rsidR="00381DB2" w:rsidRPr="00E07E86">
        <w:rPr>
          <w:rFonts w:ascii="Times New Roman" w:eastAsia="Times New Roman" w:hAnsi="Times New Roman" w:cs="Times New Roman"/>
          <w:b/>
          <w:sz w:val="24"/>
          <w:szCs w:val="24"/>
        </w:rPr>
        <w:t>8</w:t>
      </w:r>
      <w:r w:rsidRPr="00E07E86">
        <w:rPr>
          <w:rFonts w:ascii="Times New Roman" w:eastAsia="Times New Roman" w:hAnsi="Times New Roman" w:cs="Times New Roman"/>
          <w:color w:val="000000"/>
          <w:sz w:val="24"/>
          <w:szCs w:val="24"/>
        </w:rPr>
        <w:t>)</w:t>
      </w:r>
      <w:r w:rsidRPr="00E07E86">
        <w:rPr>
          <w:rFonts w:ascii="Times New Roman" w:eastAsia="Times New Roman" w:hAnsi="Times New Roman" w:cs="Times New Roman"/>
          <w:sz w:val="24"/>
          <w:szCs w:val="24"/>
        </w:rPr>
        <w:t xml:space="preserve">, important from the </w:t>
      </w:r>
      <w:proofErr w:type="spellStart"/>
      <w:r w:rsidRPr="00E07E86">
        <w:rPr>
          <w:rFonts w:ascii="Times New Roman" w:eastAsia="Times New Roman" w:hAnsi="Times New Roman" w:cs="Times New Roman"/>
          <w:sz w:val="24"/>
          <w:szCs w:val="24"/>
        </w:rPr>
        <w:t>Baranja</w:t>
      </w:r>
      <w:proofErr w:type="spellEnd"/>
      <w:r w:rsidRPr="00E07E86">
        <w:rPr>
          <w:rFonts w:ascii="Times New Roman" w:eastAsia="Times New Roman" w:hAnsi="Times New Roman" w:cs="Times New Roman"/>
          <w:sz w:val="24"/>
          <w:szCs w:val="24"/>
        </w:rPr>
        <w:t xml:space="preserve"> and </w:t>
      </w:r>
      <w:proofErr w:type="spellStart"/>
      <w:r w:rsidRPr="00E07E86">
        <w:rPr>
          <w:rFonts w:ascii="Times New Roman" w:eastAsia="Times New Roman" w:hAnsi="Times New Roman" w:cs="Times New Roman"/>
          <w:sz w:val="24"/>
          <w:szCs w:val="24"/>
        </w:rPr>
        <w:t>Zobor</w:t>
      </w:r>
      <w:proofErr w:type="spellEnd"/>
      <w:r w:rsidRPr="00E07E86">
        <w:rPr>
          <w:rFonts w:ascii="Times New Roman" w:eastAsia="Times New Roman" w:hAnsi="Times New Roman" w:cs="Times New Roman"/>
          <w:sz w:val="24"/>
          <w:szCs w:val="24"/>
        </w:rPr>
        <w:t xml:space="preserve"> region aspects</w:t>
      </w:r>
      <w:r w:rsidRPr="00E07E86">
        <w:rPr>
          <w:rFonts w:ascii="Times New Roman" w:eastAsia="Times New Roman" w:hAnsi="Times New Roman" w:cs="Times New Roman"/>
          <w:color w:val="000000"/>
          <w:sz w:val="24"/>
          <w:szCs w:val="24"/>
        </w:rPr>
        <w:t xml:space="preserve">. Haplotype cluster 3 is shared by three populations and it is to be the founding </w:t>
      </w:r>
      <w:r w:rsidRPr="00E07E86">
        <w:rPr>
          <w:rFonts w:ascii="Times New Roman" w:eastAsia="Times New Roman" w:hAnsi="Times New Roman" w:cs="Times New Roman"/>
          <w:sz w:val="24"/>
          <w:szCs w:val="24"/>
        </w:rPr>
        <w:t>haplotype</w:t>
      </w:r>
      <w:r w:rsidRPr="00E07E86">
        <w:rPr>
          <w:rFonts w:ascii="Times New Roman" w:eastAsia="Times New Roman" w:hAnsi="Times New Roman" w:cs="Times New Roman"/>
          <w:color w:val="000000"/>
          <w:sz w:val="24"/>
          <w:szCs w:val="24"/>
        </w:rPr>
        <w:t xml:space="preserve"> of </w:t>
      </w:r>
      <w:proofErr w:type="spellStart"/>
      <w:r w:rsidRPr="00E07E86">
        <w:rPr>
          <w:rFonts w:ascii="Times New Roman" w:eastAsia="Times New Roman" w:hAnsi="Times New Roman" w:cs="Times New Roman"/>
          <w:color w:val="000000"/>
          <w:sz w:val="24"/>
          <w:szCs w:val="24"/>
        </w:rPr>
        <w:t>subhaplogroup</w:t>
      </w:r>
      <w:proofErr w:type="spellEnd"/>
      <w:r w:rsidRPr="00E07E86">
        <w:rPr>
          <w:rFonts w:ascii="Times New Roman" w:eastAsia="Times New Roman" w:hAnsi="Times New Roman" w:cs="Times New Roman"/>
          <w:color w:val="000000"/>
          <w:sz w:val="24"/>
          <w:szCs w:val="24"/>
        </w:rPr>
        <w:t xml:space="preserve"> of </w:t>
      </w:r>
      <w:r w:rsidRPr="00E07E86">
        <w:rPr>
          <w:rFonts w:ascii="Times New Roman" w:eastAsia="Times New Roman" w:hAnsi="Times New Roman" w:cs="Times New Roman"/>
          <w:sz w:val="24"/>
          <w:szCs w:val="24"/>
        </w:rPr>
        <w:t>L</w:t>
      </w:r>
      <w:r w:rsidRPr="00E07E86">
        <w:rPr>
          <w:rFonts w:ascii="Times New Roman" w:eastAsia="Times New Roman" w:hAnsi="Times New Roman" w:cs="Times New Roman"/>
          <w:color w:val="000000"/>
          <w:sz w:val="24"/>
          <w:szCs w:val="24"/>
        </w:rPr>
        <w:t>497. L</w:t>
      </w:r>
      <w:r w:rsidRPr="00E07E86">
        <w:rPr>
          <w:rFonts w:ascii="Times New Roman" w:eastAsia="Times New Roman" w:hAnsi="Times New Roman" w:cs="Times New Roman"/>
          <w:sz w:val="24"/>
          <w:szCs w:val="24"/>
        </w:rPr>
        <w:t xml:space="preserve">497 can be derived from the Early </w:t>
      </w:r>
      <w:proofErr w:type="spellStart"/>
      <w:r w:rsidRPr="00E07E86">
        <w:rPr>
          <w:rFonts w:ascii="Times New Roman" w:eastAsia="Times New Roman" w:hAnsi="Times New Roman" w:cs="Times New Roman"/>
          <w:sz w:val="24"/>
          <w:szCs w:val="24"/>
        </w:rPr>
        <w:t>Neolithics</w:t>
      </w:r>
      <w:proofErr w:type="spellEnd"/>
      <w:r w:rsidR="00852C44" w:rsidRPr="00E07E86">
        <w:rPr>
          <w:rFonts w:ascii="Times New Roman" w:eastAsia="Times New Roman" w:hAnsi="Times New Roman" w:cs="Times New Roman"/>
          <w:sz w:val="24"/>
          <w:szCs w:val="24"/>
        </w:rPr>
        <w:t xml:space="preserve"> </w:t>
      </w:r>
      <w:r w:rsidR="00852C44" w:rsidRPr="00E07E86">
        <w:rPr>
          <w:rFonts w:ascii="Times New Roman" w:eastAsia="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{"citationItems":[{"id":"ITEM-1","itemData":{"DOI":"10.1038/ejhg.2012.86","ISSN":"10184813","PMID":"22588667","abstract":"Haplogroup G, together with J2 clades, has been associated with the spread of agriculture, especially in the European context. However, interpretations based on simple haplogroup frequency clines do not recognize underlying patterns of genetic diversification. Although progress has been recently made in resolving the haplogroup G phylogeny, a comprehensive survey of the geographic distribution patterns of the significant sub-clades of this haplogroup has not been conducted yet. Here we present the haplogroup frequency distribution and STR variation of 16 informative G sub-clades by evaluating 1472 haplogroup G chromosomes belonging to 98 populations ranging from Europe to Pakistan. Although no basal G-M201* chromosomes were detected in our data set, the homeland of this haplogroup has been estimated to be somewhere nearby eastern Anatolia, Armenia or western Iran, the only areas characterized by the co-presence of deep basal branches as well as the occurrence of high sub-haplogroup diversity. The P303 SNP defines the most frequent and widespread G sub-haplogroup. However, its sub-clades have more localized distribution with the U1-defined branch largely restricted to Near/Middle Eastern and the Caucasus, whereas L497 lineages essentially occur in Europe where they likely originated. In contrast, the only U1 representative in Europe is the G-M527 lineage whose distribution pattern is consistent with regions of Greek colonization. No clinal patterns were detected suggesting that the distributions are rather indicative of isolation by distance and demographic complexities. © 2012 Macmillan Publishers Limited All rights reserved.","author":[{"dropping-particle":"","family":"Rootsi","given":"Siiri","non-dropping-particle":"","parse-names":false,"suffix":""},{"dropping-particle":"","family":"Myres","given":"Natalie M.","non-dropping-particle":"","parse-names":false,"suffix":""},{"dropping-particle":"","family":"Lin","given":"Alice A.","non-dropping-particle":"","parse-names":false,"suffix":""},{"dropping-particle":"","family":"Järve","given":"Mari","non-dropping-particle":"","parse-names":false,"suffix":""},{"dropping-particle":"","family":"King","given":"Roy J.","non-dropping-particle":"","parse-names":false,"suffix":""},{"dropping-particle":"","family":"Kutuev","given":"Ildus","non-dropping-particle":"","parse-names":false,"suffix":""},{"dropping-particle":"","family":"Cabrera","given":"Vicente M.","non-dropping-particle":"","parse-names":false,"suffix":""},{"dropping-particle":"","family":"Khusnutdinova","given":"Elza K.","non-dropping-particle":"","parse-names":false,"suffix":""},{"dropping-particle":"","family":"Varendi","given":"Kärt","non-dropping-particle":"","parse-names":false,"suffix":""},{"dropping-particle":"","family":"Sahakyan","given":"Hovhannes","non-dropping-particle":"","parse-names":false,"suffix":""},{"dropping-particle":"","family":"Behar","given":"Doron M.","non-dropping-particle":"","parse-names":false,"suffix":""},{"dropping-particle":"","family":"Khusainova","given":"Rita","non-dropping-particle":"","parse-names":false,"suffix":""},{"dropping-particle":"","family":"Balanovsky","given":"Oleg","non-dropping-particle":"","parse-names":false,"suffix":""},{"dropping-particle":"","family":"Balanovska","given":"Elena","non-dropping-particle":"","parse-names":false,"suffix":""},{"dropping-particle":"","family":"Rudan","given":"Pavao","non-dropping-particle":"","parse-names":false,"suffix":""},{"dropping-particle":"","family":"Yepiskoposyan","given":"Levon","non-dropping-particle":"","parse-names":false,"suffix":""},{"dropping-particle":"","family":"Bahmanimehr","given":"Ardeshir","non-dropping-particle":"","parse-names":false,"suffix":""},{"dropping-particle":"","family":"Farjadian","given":"Shirin","non-dropping-particle":"","parse-names":false,"suffix":""},{"dropping-particle":"","family":"Kushniarevich","given":"Alena","non-dropping-particle":"","parse-names":false,"suffix":""},{"dropping-particle":"","family":"Herrera","given":"Rene J.","non-dropping-particle":"","parse-names":false,"suffix":""},{"dropping-particle":"","family":"Grugni","given":"Viola","non-dropping-particle":"","parse-names":false,"suffix":""},{"dropping-particle":"","family":"Battaglia","given":"Vincenza","non-dropping-particle":"","parse-names":false,"suffix":""},{"dropping-particle":"","family":"Nici","given":"Carmela","non-dropping-particle":"","parse-names":false,"suffix":""},{"dropping-particle":"","family":"Crobu","given":"Francesca","non-dropping-particle":"","parse-names":false,"suffix":""},{"dropping-particle":"","family":"Karachanak","given":"Sena","non-dropping-particle":"","parse-names":false,"suffix":""},{"dropping-particle":"","family":"Kashani","given":"Baharak Hooshiar","non-dropping-particle":"","parse-names":false,"suffix":""},{"dropping-particle":"","family":"Houshmand","given":"Massoud","non-dropping-particle":"","parse-names":false,"suffix":""},{"dropping-particle":"","family":"Sanati","given":"Mohammad H.","non-dropping-particle":"","parse-names":false,"suffix":""},{"dropping-particle":"","family":"Toncheva","given":"Draga","non-dropping-particle":"","parse-names":false,"suffix":""},{"dropping-particle":"","family":"Lisa","given":"Antonella","non-dropping-particle":"","parse-names":false,"suffix":""},{"dropping-particle":"","family":"Semino","given":"Ornella","non-dropping-particle":"","parse-names":false,"suffix":""},{"dropping-particle":"","family":"Chiaroni","given":"Jacques","non-dropping-particle":"","parse-names":false,"suffix":""},{"dropping-particle":"Di","family":"Cristofaro","given":"Julie","non-dropping-particle":"","parse-names":false,"suffix":""},{"dropping-particle":"","family":"Villems","given":"Richard","non-dropping-particle":"","parse-names":false,"suffix":""},{"dropping-particle":"","family":"Kivisild","given":"Toomas","non-dropping-particle":"","parse-names":false,"suffix":""},{"dropping-particle":"","family":"Underhill","given":"Peter A.","non-dropping-particle":"","parse-names":false,"suffix":""}],"container-title":"European Journal of Human Genetics","id":"ITEM-1","issue":"12","issued":{"date-parts":[["2012"]]},"page":"1275-1282","title":"Distinguishing the co-ancestries of haplogroup G Y-chromosomes in the populations of Europe and the Caucasus","type":"article-journal","volume":"20"},"uris":["http://www.mendeley.com/documents/?uuid=4144531e-59cb-4ead-b867-15d652d699d6"]}],"mendeley":{"formattedCitation":"&lt;sup&gt;30&lt;/sup&gt;","plainTextFormattedCitation":"30","previouslyFormattedCitation":"&lt;sup&gt;30&lt;/sup&gt;"},"properties":{"noteIndex":0},"schema":"https://github.com/citation-style-language/schema/raw/master/csl-citation.json"}</w:instrText>
      </w:r>
      <w:r w:rsidR="00852C44"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30</w:t>
      </w:r>
      <w:r w:rsidR="00852C44" w:rsidRPr="00E07E86">
        <w:rPr>
          <w:rFonts w:ascii="Times New Roman" w:eastAsia="Times New Roman" w:hAnsi="Times New Roman" w:cs="Times New Roman"/>
          <w:sz w:val="24"/>
          <w:szCs w:val="24"/>
        </w:rPr>
        <w:fldChar w:fldCharType="end"/>
      </w:r>
      <w:r w:rsidR="00D13B48" w:rsidRPr="00E07E86">
        <w:rPr>
          <w:rFonts w:ascii="Times New Roman" w:eastAsia="Times New Roman" w:hAnsi="Times New Roman" w:cs="Times New Roman"/>
          <w:sz w:val="24"/>
          <w:szCs w:val="24"/>
        </w:rPr>
        <w:t xml:space="preserve">, </w:t>
      </w:r>
      <w:r w:rsidRPr="00E07E86">
        <w:rPr>
          <w:rFonts w:ascii="Times New Roman" w:eastAsia="Times New Roman" w:hAnsi="Times New Roman" w:cs="Times New Roman"/>
          <w:sz w:val="24"/>
          <w:szCs w:val="24"/>
        </w:rPr>
        <w:t>and is still frequent in T</w:t>
      </w:r>
      <w:r w:rsidR="00372121" w:rsidRPr="00E07E86">
        <w:rPr>
          <w:rFonts w:ascii="Times New Roman" w:eastAsia="Times New Roman" w:hAnsi="Times New Roman" w:cs="Times New Roman"/>
          <w:sz w:val="24"/>
          <w:szCs w:val="24"/>
        </w:rPr>
        <w:t>y</w:t>
      </w:r>
      <w:r w:rsidRPr="00E07E86">
        <w:rPr>
          <w:rFonts w:ascii="Times New Roman" w:eastAsia="Times New Roman" w:hAnsi="Times New Roman" w:cs="Times New Roman"/>
          <w:sz w:val="24"/>
          <w:szCs w:val="24"/>
        </w:rPr>
        <w:t xml:space="preserve">rol nowadays </w:t>
      </w:r>
      <w:r w:rsidR="00172D0D" w:rsidRPr="00E07E86">
        <w:rPr>
          <w:rFonts w:ascii="Times New Roman" w:eastAsia="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 xml:space="preserve">ADDIN CSL_CITATION {"citationItems":[{"id":"ITEM-1","itemData":{"DOI":"10.1016/j.fsigen.2013.05.013","ISSN":"18724973","PMID":"23948323","abstract":"The distribution of Y-chromosomal haplogroup G2a (G-P15) in present-day paternal lineages in Tyrol (Austria) was analyzed by applying a high-density regional sampling scheme that also covered remote mountain areas. There is evidence from ancient genetic data for a high frequency of Y-chromosomal haplogroup G in prehistoric populations of Central Europe, whilst nowadays levels well below 10% are routinely observed. A population sample comprising </w:instrText>
      </w:r>
      <w:r w:rsidR="00431140" w:rsidRPr="00E07E86">
        <w:rPr>
          <w:rFonts w:ascii="Cambria Math" w:eastAsia="Times New Roman" w:hAnsi="Cambria Math" w:cs="Cambria Math"/>
          <w:sz w:val="24"/>
          <w:szCs w:val="24"/>
        </w:rPr>
        <w:instrText>∼</w:instrText>
      </w:r>
      <w:r w:rsidR="00431140" w:rsidRPr="00E07E86">
        <w:rPr>
          <w:rFonts w:ascii="Times New Roman" w:eastAsia="Times New Roman" w:hAnsi="Times New Roman" w:cs="Times New Roman"/>
          <w:sz w:val="24"/>
          <w:szCs w:val="24"/>
        </w:rPr>
        <w:instrText>3700 specimens was analyzed for Y-chromosomal variation by genotyping Y-SNPs and Y-STRs. The set of binary markers included nine SNPs specific for sub-lineages of haplogroup G. The frequency of haplogroup G in 2379 unrelated men born in Tyrol amounted to 11.3%. Nearly all of these Y chromosomes belonged to haplogroup G2a. The main sub-haplogroup within G2a was defined by the SNP L497 (G2a3b1c) and reached a population frequency of 8.6%. Although this average level is higher than reported for other countries the geographical distribution of haplogroup G-L497 showed a differentiated pattern with a clustered distribution within some alpine valleys, where maxima above 40% were found. Both, the estimation of coalescent times and a principle coordinates analysis based on RST values derived from Y-STR haplotypes from different sub-regions of Tyrol revealed evidence for an old settlement history associated with Y chromosomes belonging to haplogroup G in the Tyrolean Alps. © 2013 Elsevier Ireland Ltd.","author":[{"dropping-particle":"","family":"Berger","given":"Burkhard","non-dropping-particle":"","parse-names":false,"suffix":""},{"dropping-particle":"","family":"Niederstätter","given":"Harald","non-dropping-particle":"","parse-names":false,"suffix":""},{"dropping-particle":"","family":"Erhart","given":"Daniel","non-dropping-particle":"","parse-names":false,"suffix":""},{"dropping-particle":"","family":"Gassner","given":"Christoph","non-dropping-particle":"","parse-names":false,"suffix":""},{"dropping-particle":"","family":"Schennach","given":"Harald","non-dropping-particle":"","parse-names":false,"suffix":""},{"dropping-particle":"","family":"Parson","given":"Walther","non-dropping-particle":"","parse-names":false,"suffix":""}],"container-title":"Forensic Science International: Genetics","id":"ITEM-1","issue":"5","issued":{"date-parts":[["2013"]]},"page":"529-536","title":"High resolution mapping of y haplogroup G in Tyrol (Austria)","type":"article-journal","volume":"7"},"uris":["http://www.mendeley.com/documents/?uuid=07950902-9ed5-4169-a3af-1eb0f83b7268"]}],"mendeley":{"formattedCitation":"&lt;sup&gt;31&lt;/sup&gt;","plainTextFormattedCitation":"31","previouslyFormattedCitation":"&lt;sup&gt;31&lt;/sup&gt;"},"properties":{"noteIndex":0},"schema":"https://github.com/citation-style-language/schema/raw/master/csl-citation.json"}</w:instrText>
      </w:r>
      <w:r w:rsidR="00172D0D"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31</w:t>
      </w:r>
      <w:r w:rsidR="00172D0D" w:rsidRPr="00E07E86">
        <w:rPr>
          <w:rFonts w:ascii="Times New Roman" w:eastAsia="Times New Roman" w:hAnsi="Times New Roman" w:cs="Times New Roman"/>
          <w:sz w:val="24"/>
          <w:szCs w:val="24"/>
        </w:rPr>
        <w:fldChar w:fldCharType="end"/>
      </w:r>
      <w:r w:rsidR="007E4ACE" w:rsidRPr="00E07E86">
        <w:rPr>
          <w:rFonts w:ascii="Times New Roman" w:eastAsia="Times New Roman" w:hAnsi="Times New Roman" w:cs="Times New Roman"/>
          <w:sz w:val="24"/>
          <w:szCs w:val="24"/>
        </w:rPr>
        <w:t>.</w:t>
      </w:r>
      <w:r w:rsidRPr="00E07E86">
        <w:rPr>
          <w:rFonts w:ascii="Times New Roman" w:eastAsia="Times New Roman" w:hAnsi="Times New Roman" w:cs="Times New Roman"/>
          <w:color w:val="000000"/>
          <w:sz w:val="24"/>
          <w:szCs w:val="24"/>
        </w:rPr>
        <w:t xml:space="preserve"> Based on </w:t>
      </w:r>
      <w:r w:rsidRPr="00E07E86">
        <w:rPr>
          <w:rFonts w:ascii="Times New Roman" w:eastAsia="Times New Roman" w:hAnsi="Times New Roman" w:cs="Times New Roman"/>
          <w:sz w:val="24"/>
          <w:szCs w:val="24"/>
        </w:rPr>
        <w:t xml:space="preserve">the </w:t>
      </w:r>
      <w:r w:rsidRPr="00E07E86">
        <w:rPr>
          <w:rFonts w:ascii="Times New Roman" w:eastAsia="Times New Roman" w:hAnsi="Times New Roman" w:cs="Times New Roman"/>
          <w:color w:val="000000"/>
          <w:sz w:val="24"/>
          <w:szCs w:val="24"/>
        </w:rPr>
        <w:t xml:space="preserve">pattern of the network, it can generally be said that almost all Hungarian males including samples from </w:t>
      </w:r>
      <w:r w:rsidRPr="00E07E86">
        <w:rPr>
          <w:rFonts w:ascii="Times New Roman" w:eastAsia="Times New Roman" w:hAnsi="Times New Roman" w:cs="Times New Roman"/>
          <w:sz w:val="24"/>
          <w:szCs w:val="24"/>
        </w:rPr>
        <w:t xml:space="preserve">the </w:t>
      </w:r>
      <w:r w:rsidRPr="00E07E86">
        <w:rPr>
          <w:rFonts w:ascii="Times New Roman" w:eastAsia="Times New Roman" w:hAnsi="Times New Roman" w:cs="Times New Roman"/>
          <w:color w:val="000000"/>
          <w:sz w:val="24"/>
          <w:szCs w:val="24"/>
        </w:rPr>
        <w:t xml:space="preserve">present study are grouped </w:t>
      </w:r>
      <w:r w:rsidRPr="00E07E86">
        <w:rPr>
          <w:rFonts w:ascii="Times New Roman" w:eastAsia="Times New Roman" w:hAnsi="Times New Roman" w:cs="Times New Roman"/>
          <w:sz w:val="24"/>
          <w:szCs w:val="24"/>
        </w:rPr>
        <w:t>either</w:t>
      </w:r>
      <w:r w:rsidRPr="00E07E86">
        <w:rPr>
          <w:rFonts w:ascii="Times New Roman" w:eastAsia="Times New Roman" w:hAnsi="Times New Roman" w:cs="Times New Roman"/>
          <w:color w:val="000000"/>
          <w:sz w:val="24"/>
          <w:szCs w:val="24"/>
        </w:rPr>
        <w:t xml:space="preserve"> with Caucasian population samples such as </w:t>
      </w:r>
      <w:proofErr w:type="spellStart"/>
      <w:r w:rsidRPr="00E07E86">
        <w:rPr>
          <w:rFonts w:ascii="Times New Roman" w:eastAsia="Times New Roman" w:hAnsi="Times New Roman" w:cs="Times New Roman"/>
          <w:color w:val="000000"/>
          <w:sz w:val="24"/>
          <w:szCs w:val="24"/>
        </w:rPr>
        <w:t>Balkarians</w:t>
      </w:r>
      <w:proofErr w:type="spellEnd"/>
      <w:r w:rsidRPr="00E07E86">
        <w:rPr>
          <w:rFonts w:ascii="Times New Roman" w:eastAsia="Times New Roman" w:hAnsi="Times New Roman" w:cs="Times New Roman"/>
          <w:color w:val="000000"/>
          <w:sz w:val="24"/>
          <w:szCs w:val="24"/>
        </w:rPr>
        <w:t>/</w:t>
      </w:r>
      <w:proofErr w:type="spellStart"/>
      <w:r w:rsidRPr="00E07E86">
        <w:rPr>
          <w:rFonts w:ascii="Times New Roman" w:eastAsia="Times New Roman" w:hAnsi="Times New Roman" w:cs="Times New Roman"/>
          <w:color w:val="000000"/>
          <w:sz w:val="24"/>
          <w:szCs w:val="24"/>
        </w:rPr>
        <w:t>Karachays</w:t>
      </w:r>
      <w:proofErr w:type="spellEnd"/>
      <w:r w:rsidRPr="00E07E86">
        <w:rPr>
          <w:rFonts w:ascii="Times New Roman" w:eastAsia="Times New Roman" w:hAnsi="Times New Roman" w:cs="Times New Roman"/>
          <w:color w:val="000000"/>
          <w:sz w:val="24"/>
          <w:szCs w:val="24"/>
        </w:rPr>
        <w:t xml:space="preserve"> </w:t>
      </w:r>
      <w:r w:rsidRPr="00E07E86">
        <w:rPr>
          <w:rFonts w:ascii="Times New Roman" w:eastAsia="Times New Roman" w:hAnsi="Times New Roman" w:cs="Times New Roman"/>
          <w:sz w:val="24"/>
          <w:szCs w:val="24"/>
        </w:rPr>
        <w:t xml:space="preserve">or with the Tyrolean </w:t>
      </w:r>
      <w:r w:rsidRPr="00E07E86">
        <w:rPr>
          <w:rFonts w:ascii="Times New Roman" w:eastAsia="Times New Roman" w:hAnsi="Times New Roman" w:cs="Times New Roman"/>
          <w:color w:val="000000"/>
          <w:sz w:val="24"/>
          <w:szCs w:val="24"/>
        </w:rPr>
        <w:t xml:space="preserve">(see M497, M406 branches) and some German </w:t>
      </w:r>
      <w:r w:rsidRPr="00E07E86">
        <w:rPr>
          <w:rFonts w:ascii="Times New Roman" w:eastAsia="Times New Roman" w:hAnsi="Times New Roman" w:cs="Times New Roman"/>
          <w:sz w:val="24"/>
          <w:szCs w:val="24"/>
        </w:rPr>
        <w:t>samples</w:t>
      </w:r>
      <w:r w:rsidRPr="00E07E86">
        <w:rPr>
          <w:rFonts w:ascii="Times New Roman" w:eastAsia="Times New Roman" w:hAnsi="Times New Roman" w:cs="Times New Roman"/>
          <w:color w:val="000000"/>
          <w:sz w:val="24"/>
          <w:szCs w:val="24"/>
        </w:rPr>
        <w:t xml:space="preserve">. </w:t>
      </w:r>
      <w:r w:rsidRPr="00E07E86">
        <w:rPr>
          <w:rFonts w:ascii="Times New Roman" w:eastAsia="Times New Roman" w:hAnsi="Times New Roman" w:cs="Times New Roman"/>
          <w:sz w:val="24"/>
          <w:szCs w:val="24"/>
        </w:rPr>
        <w:t>Most</w:t>
      </w:r>
      <w:r w:rsidRPr="00E07E86">
        <w:rPr>
          <w:rFonts w:ascii="Times New Roman" w:eastAsia="Times New Roman" w:hAnsi="Times New Roman" w:cs="Times New Roman"/>
          <w:color w:val="000000"/>
          <w:sz w:val="24"/>
          <w:szCs w:val="24"/>
        </w:rPr>
        <w:t xml:space="preserve"> </w:t>
      </w:r>
      <w:proofErr w:type="spellStart"/>
      <w:r w:rsidRPr="00E07E86">
        <w:rPr>
          <w:rFonts w:ascii="Times New Roman" w:eastAsia="Times New Roman" w:hAnsi="Times New Roman" w:cs="Times New Roman"/>
          <w:color w:val="000000"/>
          <w:sz w:val="24"/>
          <w:szCs w:val="24"/>
        </w:rPr>
        <w:t>Ossetian</w:t>
      </w:r>
      <w:proofErr w:type="spellEnd"/>
      <w:r w:rsidRPr="00E07E86">
        <w:rPr>
          <w:rFonts w:ascii="Times New Roman" w:eastAsia="Times New Roman" w:hAnsi="Times New Roman" w:cs="Times New Roman"/>
          <w:color w:val="000000"/>
          <w:sz w:val="24"/>
          <w:szCs w:val="24"/>
        </w:rPr>
        <w:t xml:space="preserve">, </w:t>
      </w:r>
      <w:proofErr w:type="spellStart"/>
      <w:r w:rsidRPr="00E07E86">
        <w:rPr>
          <w:rFonts w:ascii="Times New Roman" w:eastAsia="Times New Roman" w:hAnsi="Times New Roman" w:cs="Times New Roman"/>
          <w:color w:val="000000"/>
          <w:sz w:val="24"/>
          <w:szCs w:val="24"/>
        </w:rPr>
        <w:t>Lezgian</w:t>
      </w:r>
      <w:proofErr w:type="spellEnd"/>
      <w:r w:rsidRPr="00E07E86">
        <w:rPr>
          <w:rFonts w:ascii="Times New Roman" w:eastAsia="Times New Roman" w:hAnsi="Times New Roman" w:cs="Times New Roman"/>
          <w:color w:val="000000"/>
          <w:sz w:val="24"/>
          <w:szCs w:val="24"/>
        </w:rPr>
        <w:t xml:space="preserve"> and Abkhazian males from the Caucasus form independent haplotype clusters, except for the </w:t>
      </w:r>
      <w:proofErr w:type="spellStart"/>
      <w:r w:rsidRPr="00E07E86">
        <w:rPr>
          <w:rFonts w:ascii="Times New Roman" w:eastAsia="Times New Roman" w:hAnsi="Times New Roman" w:cs="Times New Roman"/>
          <w:color w:val="000000"/>
          <w:sz w:val="24"/>
          <w:szCs w:val="24"/>
        </w:rPr>
        <w:t>Circassians</w:t>
      </w:r>
      <w:proofErr w:type="spellEnd"/>
      <w:r w:rsidRPr="00E07E86">
        <w:rPr>
          <w:rFonts w:ascii="Times New Roman" w:eastAsia="Times New Roman" w:hAnsi="Times New Roman" w:cs="Times New Roman"/>
          <w:color w:val="000000"/>
          <w:sz w:val="24"/>
          <w:szCs w:val="24"/>
        </w:rPr>
        <w:t xml:space="preserve">, which are scattered within the network. </w:t>
      </w:r>
    </w:p>
    <w:p w14:paraId="00000025" w14:textId="42D7EF5E"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The age of accumulated STR variation within the G2-L156 lineage for </w:t>
      </w:r>
      <w:r w:rsidRPr="00E07E86">
        <w:rPr>
          <w:rFonts w:ascii="Times New Roman" w:eastAsia="Times New Roman" w:hAnsi="Times New Roman" w:cs="Times New Roman"/>
          <w:sz w:val="24"/>
          <w:szCs w:val="24"/>
        </w:rPr>
        <w:t>280</w:t>
      </w:r>
      <w:r w:rsidRPr="00E07E86">
        <w:rPr>
          <w:rFonts w:ascii="Times New Roman" w:eastAsia="Times New Roman" w:hAnsi="Times New Roman" w:cs="Times New Roman"/>
          <w:color w:val="000000"/>
          <w:sz w:val="24"/>
          <w:szCs w:val="24"/>
        </w:rPr>
        <w:t xml:space="preserve"> samples is estimated to be 20.</w:t>
      </w:r>
      <w:r w:rsidRPr="00E07E86">
        <w:rPr>
          <w:rFonts w:ascii="Times New Roman" w:eastAsia="Times New Roman" w:hAnsi="Times New Roman" w:cs="Times New Roman"/>
          <w:sz w:val="24"/>
          <w:szCs w:val="24"/>
        </w:rPr>
        <w:t>5</w:t>
      </w:r>
      <w:r w:rsidRPr="00E07E86">
        <w:rPr>
          <w:rFonts w:ascii="Times New Roman" w:eastAsia="Times New Roman" w:hAnsi="Times New Roman" w:cs="Times New Roman"/>
          <w:color w:val="000000"/>
          <w:sz w:val="24"/>
          <w:szCs w:val="24"/>
        </w:rPr>
        <w:t>±4.</w:t>
      </w:r>
      <w:r w:rsidRPr="00E07E86">
        <w:rPr>
          <w:rFonts w:ascii="Times New Roman" w:eastAsia="Times New Roman" w:hAnsi="Times New Roman" w:cs="Times New Roman"/>
          <w:sz w:val="24"/>
          <w:szCs w:val="24"/>
        </w:rPr>
        <w:t>5</w:t>
      </w:r>
      <w:r w:rsidRPr="00E07E86">
        <w:rPr>
          <w:rFonts w:ascii="Times New Roman" w:eastAsia="Times New Roman" w:hAnsi="Times New Roman" w:cs="Times New Roman"/>
          <w:color w:val="000000"/>
          <w:sz w:val="24"/>
          <w:szCs w:val="24"/>
        </w:rPr>
        <w:t xml:space="preserve">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(95% CI=16.</w:t>
      </w:r>
      <w:r w:rsidRPr="00E07E86">
        <w:rPr>
          <w:rFonts w:ascii="Times New Roman" w:eastAsia="Times New Roman" w:hAnsi="Times New Roman" w:cs="Times New Roman"/>
          <w:sz w:val="24"/>
          <w:szCs w:val="24"/>
        </w:rPr>
        <w:t>0</w:t>
      </w:r>
      <w:r w:rsidRPr="00E07E86">
        <w:rPr>
          <w:rFonts w:ascii="Times New Roman" w:eastAsia="Times New Roman" w:hAnsi="Times New Roman" w:cs="Times New Roman"/>
          <w:color w:val="000000"/>
          <w:sz w:val="24"/>
          <w:szCs w:val="24"/>
        </w:rPr>
        <w:t>-25.</w:t>
      </w:r>
      <w:r w:rsidRPr="00E07E86">
        <w:rPr>
          <w:rFonts w:ascii="Times New Roman" w:eastAsia="Times New Roman" w:hAnsi="Times New Roman" w:cs="Times New Roman"/>
          <w:sz w:val="24"/>
          <w:szCs w:val="24"/>
        </w:rPr>
        <w:t>0</w:t>
      </w:r>
      <w:r w:rsidRPr="00E07E86">
        <w:rPr>
          <w:rFonts w:ascii="Times New Roman" w:eastAsia="Times New Roman" w:hAnsi="Times New Roman" w:cs="Times New Roman"/>
          <w:color w:val="000000"/>
          <w:sz w:val="24"/>
          <w:szCs w:val="24"/>
        </w:rPr>
        <w:t xml:space="preserve">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considering the haplotype </w:t>
      </w:r>
      <w:r w:rsidRPr="00E07E86">
        <w:rPr>
          <w:rFonts w:ascii="Times New Roman" w:eastAsia="Times New Roman" w:hAnsi="Times New Roman" w:cs="Times New Roman"/>
          <w:sz w:val="24"/>
          <w:szCs w:val="24"/>
        </w:rPr>
        <w:t>belonging</w:t>
      </w:r>
      <w:r w:rsidRPr="00E07E86">
        <w:rPr>
          <w:rFonts w:ascii="Times New Roman" w:eastAsia="Times New Roman" w:hAnsi="Times New Roman" w:cs="Times New Roman"/>
          <w:color w:val="000000"/>
          <w:sz w:val="24"/>
          <w:szCs w:val="24"/>
        </w:rPr>
        <w:t xml:space="preserve"> to cluster 1 is the founder one. This value is nearly identical to its sequence-based calculation of 18.2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w:t>
      </w:r>
      <w:r w:rsidRPr="00E07E86">
        <w:rPr>
          <w:rFonts w:ascii="Times New Roman" w:eastAsia="Times New Roman" w:hAnsi="Times New Roman" w:cs="Times New Roman"/>
          <w:sz w:val="24"/>
          <w:szCs w:val="24"/>
        </w:rPr>
        <w:t xml:space="preserve">The estimated age for the </w:t>
      </w:r>
      <w:r w:rsidRPr="00E07E86">
        <w:rPr>
          <w:rFonts w:ascii="Times New Roman" w:eastAsia="Times New Roman" w:hAnsi="Times New Roman" w:cs="Times New Roman"/>
          <w:color w:val="000000"/>
          <w:sz w:val="24"/>
          <w:szCs w:val="24"/>
        </w:rPr>
        <w:t xml:space="preserve">L497 </w:t>
      </w:r>
      <w:r w:rsidRPr="00E07E86">
        <w:rPr>
          <w:rFonts w:ascii="Times New Roman" w:eastAsia="Times New Roman" w:hAnsi="Times New Roman" w:cs="Times New Roman"/>
          <w:sz w:val="24"/>
          <w:szCs w:val="24"/>
        </w:rPr>
        <w:t>branch is</w:t>
      </w:r>
      <w:r w:rsidRPr="00E07E86">
        <w:rPr>
          <w:rFonts w:ascii="Times New Roman" w:eastAsia="Times New Roman" w:hAnsi="Times New Roman" w:cs="Times New Roman"/>
          <w:color w:val="000000"/>
          <w:sz w:val="24"/>
          <w:szCs w:val="24"/>
        </w:rPr>
        <w:t xml:space="preserve"> 8.1±2.3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(95% CI=5.8-10.4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w:t>
      </w:r>
      <w:r w:rsidRPr="00E07E86">
        <w:rPr>
          <w:rFonts w:ascii="Times New Roman" w:eastAsia="Times New Roman" w:hAnsi="Times New Roman" w:cs="Times New Roman"/>
          <w:sz w:val="24"/>
          <w:szCs w:val="24"/>
        </w:rPr>
        <w:t xml:space="preserve"> </w:t>
      </w:r>
      <w:r w:rsidRPr="00E07E86">
        <w:rPr>
          <w:rFonts w:ascii="Times New Roman" w:eastAsia="Times New Roman" w:hAnsi="Times New Roman" w:cs="Times New Roman"/>
          <w:color w:val="000000"/>
          <w:sz w:val="24"/>
          <w:szCs w:val="24"/>
        </w:rPr>
        <w:t>(</w:t>
      </w:r>
      <w:r w:rsidRPr="00E07E86">
        <w:rPr>
          <w:rFonts w:ascii="Times New Roman" w:eastAsia="Times New Roman" w:hAnsi="Times New Roman" w:cs="Times New Roman"/>
          <w:b/>
          <w:color w:val="000000"/>
          <w:sz w:val="24"/>
          <w:szCs w:val="24"/>
        </w:rPr>
        <w:t>Fig</w:t>
      </w:r>
      <w:r w:rsidR="00E00C94" w:rsidRPr="00E07E86">
        <w:rPr>
          <w:rFonts w:ascii="Times New Roman" w:eastAsia="Times New Roman" w:hAnsi="Times New Roman" w:cs="Times New Roman"/>
          <w:b/>
          <w:color w:val="000000"/>
          <w:sz w:val="24"/>
          <w:szCs w:val="24"/>
        </w:rPr>
        <w:t xml:space="preserve">. </w:t>
      </w:r>
      <w:r w:rsidRPr="00E07E86">
        <w:rPr>
          <w:rFonts w:ascii="Times New Roman" w:eastAsia="Times New Roman" w:hAnsi="Times New Roman" w:cs="Times New Roman"/>
          <w:b/>
          <w:color w:val="000000"/>
          <w:sz w:val="24"/>
          <w:szCs w:val="24"/>
        </w:rPr>
        <w:t>S</w:t>
      </w:r>
      <w:r w:rsidR="00381DB2" w:rsidRPr="00E07E86">
        <w:rPr>
          <w:rFonts w:ascii="Times New Roman" w:eastAsia="Times New Roman" w:hAnsi="Times New Roman" w:cs="Times New Roman"/>
          <w:b/>
          <w:sz w:val="24"/>
          <w:szCs w:val="24"/>
        </w:rPr>
        <w:t>8</w:t>
      </w:r>
      <w:r w:rsidRPr="00E07E86">
        <w:rPr>
          <w:rFonts w:ascii="Times New Roman" w:eastAsia="Times New Roman" w:hAnsi="Times New Roman" w:cs="Times New Roman"/>
          <w:color w:val="000000"/>
          <w:sz w:val="24"/>
          <w:szCs w:val="24"/>
        </w:rPr>
        <w:t xml:space="preserve">). </w:t>
      </w:r>
    </w:p>
    <w:p w14:paraId="4BD014C8" w14:textId="77777777" w:rsidR="00E00C94" w:rsidRPr="00E07E86" w:rsidRDefault="00E00C94">
      <w:pPr>
        <w:pBdr>
          <w:between w:val="nil"/>
        </w:pBdr>
        <w:spacing w:after="0" w:line="240" w:lineRule="auto"/>
        <w:ind w:left="0" w:hanging="2"/>
        <w:jc w:val="both"/>
        <w:rPr>
          <w:rFonts w:ascii="Times New Roman" w:eastAsia="Times New Roman" w:hAnsi="Times New Roman" w:cs="Times New Roman"/>
          <w:color w:val="000000"/>
          <w:sz w:val="24"/>
          <w:szCs w:val="24"/>
        </w:rPr>
      </w:pPr>
    </w:p>
    <w:p w14:paraId="00000026" w14:textId="77777777" w:rsidR="00656456" w:rsidRPr="00E07E86" w:rsidRDefault="00424793">
      <w:pPr>
        <w:pBdr>
          <w:between w:val="nil"/>
        </w:pBdr>
        <w:spacing w:after="0" w:line="240" w:lineRule="auto"/>
        <w:ind w:left="0" w:hanging="2"/>
        <w:jc w:val="both"/>
        <w:rPr>
          <w:rFonts w:ascii="Times New Roman" w:eastAsia="Times New Roman" w:hAnsi="Times New Roman" w:cs="Times New Roman"/>
        </w:rPr>
      </w:pPr>
      <w:r w:rsidRPr="00E07E86">
        <w:rPr>
          <w:rFonts w:ascii="Times New Roman" w:eastAsia="Times New Roman" w:hAnsi="Times New Roman" w:cs="Times New Roman"/>
          <w:noProof/>
          <w:lang w:val="en-IN" w:eastAsia="en-IN"/>
        </w:rPr>
        <w:drawing>
          <wp:inline distT="114300" distB="114300" distL="114300" distR="114300" wp14:anchorId="04BFA965" wp14:editId="47D228F6">
            <wp:extent cx="5668083" cy="4010342"/>
            <wp:effectExtent l="0" t="0" r="0" b="0"/>
            <wp:docPr id="123442719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5668083" cy="4010342"/>
                    </a:xfrm>
                    <a:prstGeom prst="rect">
                      <a:avLst/>
                    </a:prstGeom>
                    <a:ln/>
                  </pic:spPr>
                </pic:pic>
              </a:graphicData>
            </a:graphic>
          </wp:inline>
        </w:drawing>
      </w:r>
    </w:p>
    <w:p w14:paraId="51CBC140" w14:textId="7106B81F" w:rsidR="00936B0C" w:rsidRPr="00E07E86" w:rsidRDefault="00424793">
      <w:pPr>
        <w:pBdr>
          <w:between w:val="nil"/>
        </w:pBdr>
        <w:spacing w:after="0" w:line="240" w:lineRule="auto"/>
        <w:ind w:left="0" w:hanging="2"/>
        <w:jc w:val="both"/>
        <w:rPr>
          <w:rFonts w:eastAsia="Times New Roman"/>
          <w:b/>
          <w:color w:val="000000"/>
        </w:rPr>
      </w:pPr>
      <w:r w:rsidRPr="00E07E86">
        <w:rPr>
          <w:rFonts w:eastAsia="Times New Roman"/>
          <w:b/>
          <w:color w:val="000000"/>
        </w:rPr>
        <w:t>Fig</w:t>
      </w:r>
      <w:r w:rsidR="00DC12C4" w:rsidRPr="00E07E86">
        <w:rPr>
          <w:rFonts w:eastAsia="Times New Roman"/>
          <w:b/>
          <w:color w:val="000000"/>
        </w:rPr>
        <w:t>.</w:t>
      </w:r>
      <w:r w:rsidRPr="00E07E86">
        <w:rPr>
          <w:rFonts w:eastAsia="Times New Roman"/>
          <w:b/>
          <w:color w:val="000000"/>
        </w:rPr>
        <w:t xml:space="preserve"> S</w:t>
      </w:r>
      <w:r w:rsidR="00381DB2" w:rsidRPr="00E07E86">
        <w:rPr>
          <w:rFonts w:eastAsia="Times New Roman"/>
          <w:b/>
        </w:rPr>
        <w:t>8</w:t>
      </w:r>
      <w:r w:rsidRPr="00E07E86">
        <w:rPr>
          <w:rFonts w:eastAsia="Times New Roman"/>
          <w:b/>
          <w:color w:val="000000"/>
        </w:rPr>
        <w:t xml:space="preserve"> Median-Joining Network</w:t>
      </w:r>
      <w:r w:rsidR="00140C6F" w:rsidRPr="00E07E86">
        <w:rPr>
          <w:rFonts w:eastAsia="Times New Roman"/>
          <w:b/>
          <w:color w:val="000000"/>
        </w:rPr>
        <w:t xml:space="preserve"> </w:t>
      </w:r>
      <w:r w:rsidRPr="00E07E86">
        <w:rPr>
          <w:rFonts w:eastAsia="Times New Roman"/>
          <w:b/>
          <w:color w:val="000000"/>
        </w:rPr>
        <w:t xml:space="preserve">of </w:t>
      </w:r>
      <w:r w:rsidRPr="00E07E86">
        <w:rPr>
          <w:rFonts w:eastAsia="Times New Roman"/>
          <w:b/>
        </w:rPr>
        <w:t>280</w:t>
      </w:r>
      <w:r w:rsidRPr="00E07E86">
        <w:rPr>
          <w:rFonts w:eastAsia="Times New Roman"/>
          <w:b/>
          <w:color w:val="000000"/>
        </w:rPr>
        <w:t xml:space="preserve"> G2-L156 haplotypes</w:t>
      </w:r>
    </w:p>
    <w:p w14:paraId="00000027" w14:textId="10C193DD" w:rsidR="00656456" w:rsidRPr="00E07E86" w:rsidRDefault="00424793">
      <w:pPr>
        <w:pBdr>
          <w:between w:val="nil"/>
        </w:pBdr>
        <w:spacing w:after="0" w:line="240" w:lineRule="auto"/>
        <w:ind w:left="0" w:hanging="2"/>
        <w:jc w:val="both"/>
        <w:rPr>
          <w:rFonts w:eastAsia="Times New Roman"/>
          <w:color w:val="000000"/>
          <w:sz w:val="24"/>
          <w:szCs w:val="24"/>
        </w:rPr>
      </w:pPr>
      <w:r w:rsidRPr="00E07E86">
        <w:rPr>
          <w:rFonts w:eastAsia="Times New Roman"/>
          <w:color w:val="000000"/>
        </w:rPr>
        <w:t>The circle sizes are proportional to the haplotype frequencies. The smallest circle corresponds to one sample/individual.</w:t>
      </w:r>
    </w:p>
    <w:p w14:paraId="0000002C" w14:textId="77777777" w:rsidR="00656456" w:rsidRPr="00E07E86" w:rsidRDefault="00656456" w:rsidP="00766D90">
      <w:pPr>
        <w:pBdr>
          <w:between w:val="nil"/>
        </w:pBdr>
        <w:spacing w:after="0" w:line="240" w:lineRule="auto"/>
        <w:ind w:leftChars="0" w:left="0" w:firstLineChars="0" w:firstLine="0"/>
        <w:jc w:val="both"/>
        <w:rPr>
          <w:rFonts w:ascii="Times New Roman" w:eastAsia="Times New Roman" w:hAnsi="Times New Roman" w:cs="Times New Roman"/>
          <w:sz w:val="24"/>
          <w:szCs w:val="24"/>
        </w:rPr>
      </w:pPr>
    </w:p>
    <w:p w14:paraId="0000002D" w14:textId="3D957C73"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According to current knowledge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G is associated with the spread of agriculture from Fertile Crescent, particularly in Europe.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G was first discovered in Europe and Georgia </w:t>
      </w:r>
      <w:r w:rsidR="00766D90"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{"citationItems":[{"id":"ITEM-1","itemData":{"DOI":"10.1126/science.290.5494.1155","ISSN":"0036-8075 (Print)","PMID":"11073453","abstract":"A genetic perspective of human history in Europe was derived from 22 binary markers of the nonrecombining Y chromosome (NRY). Ten lineages account for &gt;95% of the 1007 European Y chromosomes studied. Geographic distribution and age estimates of alleles are compatible with two Paleolithic and one Neolithic migratory episode that have contributed to the modern European gene pool. A significant correlation between the NRY haplotype data and principal components based on 95 protein markers was observed, indicating the effectiveness of NRY binary polymorphisms in the characterization of human population composition and history.","author":[{"dropping-particle":"","family":"Semino","given":"O","non-dropping-particle":"","parse-names":false,"suffix":""},{"dropping-particle":"","family":"Passarino","given":"G","non-dropping-particle":"","parse-names":false,"suffix":""},{"dropping-particle":"","family":"Oefner","given":"P J","non-dropping-particle":"","parse-names":false,"suffix":""},{"dropping-particle":"","family":"Lin","given":"A A","non-dropping-particle":"","parse-names":false,"suffix":""},{"dropping-particle":"","family":"Arbuzova","given":"S","non-dropping-particle":"","parse-names":false,"suffix":""},{"dropping-particle":"","family":"Beckman","given":"L E","non-dropping-particle":"","parse-names":false,"suffix":""},{"dropping-particle":"","family":"Benedictis","given":"G","non-dropping-particle":"De","parse-names":false,"suffix":""},{"dropping-particle":"","family":"Francalacci","given":"P","non-dropping-particle":"","parse-names":false,"suffix":""},{"dropping-particle":"","family":"Kouvatsi","given":"A","non-dropping-particle":"","parse-names":false,"suffix":""},{"dropping-particle":"","family":"Limborska","given":"S","non-dropping-particle":"","parse-names":false,"suffix":""},{"dropping-particle":"","family":"Marcikiae","given":"M","non-dropping-particle":"","parse-names":false,"suffix":""},{"dropping-particle":"","family":"Mika","given":"A","non-dropping-particle":"","parse-names":false,"suffix":""},{"dropping-particle":"","family":"Mika","given":"B","non-dropping-particle":"","parse-names":false,"suffix":""},{"dropping-particle":"","family":"Primorac","given":"D","non-dropping-particle":"","parse-names":false,"suffix":""},{"dropping-particle":"","family":"Santachiara-Benerecetti","given":"A S","non-dropping-particle":"","parse-names":false,"suffix":""},{"dropping-particle":"","family":"Cavalli-Sforza","given":"L L","non-dropping-particle":"","parse-names":false,"suffix":""},{"dropping-particle":"","family":"Underhill","given":"P A","non-dropping-particle":"","parse-names":false,"suffix":""}],"container-title":"Science (New York, N.Y.)","id":"ITEM-1","issue":"5494","issued":{"date-parts":[["2000","11"]]},"language":"eng","page":"1155-1159","publisher-place":"United States","title":"The genetic legacy of Paleolithic Homo sapiens sapiens in extant Europeans: a Y chromosome perspective.","type":"article-journal","volume":"290"},"uris":["http://www.mendeley.com/documents/?uuid=df828a2e-d7a3-4607-83b9-8ab3fe60cb65"]}],"mendeley":{"formattedCitation":"&lt;sup&gt;27&lt;/sup&gt;","plainTextFormattedCitation":"27","previouslyFormattedCitation":"&lt;sup&gt;27&lt;/sup&gt;"},"properties":{"noteIndex":0},"schema":"https://github.com/citation-style-language/schema/raw/master/csl-citation.json"}</w:instrText>
      </w:r>
      <w:r w:rsidR="00766D90"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27</w:t>
      </w:r>
      <w:r w:rsidR="00766D90"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and was later tested in Caucasian and Hungarian populations</w:t>
      </w:r>
      <w:r w:rsidR="00033712" w:rsidRPr="00E07E86">
        <w:rPr>
          <w:rFonts w:ascii="Times New Roman" w:eastAsia="Times New Roman" w:hAnsi="Times New Roman" w:cs="Times New Roman"/>
          <w:color w:val="000000"/>
          <w:sz w:val="24"/>
          <w:szCs w:val="24"/>
        </w:rPr>
        <w:t xml:space="preserve"> </w:t>
      </w:r>
      <w:r w:rsidR="00033712"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{"citationItems":[{"id":"ITEM-1","itemData":{"DOI":"10.1046/j.1529-8817.2004.00092.x","ISSN":"0003-4800 (Print)","PMID":"15180701","abstract":"We have analyzed mtDNA HVI sequences and Y chromosome haplogroups based on 11 binary markers in 371 individuals, from 11 populations in the Caucasus and the neighbouring countries of Turkey and Iran. Y chromosome haplogroup diversity in the Caucasus was almost as high as in Central Asia and the Near East, and significantly higher than in Europe. More than 27% of the variance in Y-haplogroups can be attributed to differences between populations, whereas mtDNA showed much lower heterogeneity between populations (less then 5%), suggesting a strong influence of patrilocal social structure. Several groups from the highland region of the Caucasus exhibited low diversity and high differentiation for either or both genetic systems, reflecting enhanced genetic drift in these small, isolated populations. Overall, the Caucasus groups showed greater similarity with West Asian than with European groups for both genetic systems, although this similarity was much more pronounced for the Y chromosome than for mtDNA, suggesting that male-mediated migrations from West Asia have influenced the genetic structure of Caucasus populations.","author":[{"dropping-particle":"","family":"Nasidze","given":"I","non-dropping-particle":"","parse-names":false,"suffix":""},{"dropping-particle":"","family":"Ling","given":"E Y S","non-dropping-particle":"","parse-names":false,"suffix":""},{"dropping-particle":"","family":"Quinque","given":"D","non-dropping-particle":"","parse-names":false,"suffix":""},{"dropping-particle":"","family":"Dupanloup","given":"I","non-dropping-particle":"","parse-names":false,"suffix":""},{"dropping-particle":"","family":"Cordaux","given":"R","non-dropping-particle":"","parse-names":false,"suffix":""},{"dropping-particle":"","family":"Rychkov","given":"S","non-dropping-particle":"","parse-names":false,"suffix":""},{"dropping-particle":"","family":"Naumova","given":"O","non-dropping-particle":"","parse-names":false,"suffix":""},{"dropping-particle":"","family":"Zhukova","given":"O","non-dropping-particle":"","parse-names":false,"suffix":""},{"dropping-particle":"","family":"Sarraf-Zadegan","given":"N","non-dropping-particle":"","parse-names":false,"suffix":""},{"dropping-particle":"","family":"Naderi","given":"G A","non-dropping-particle":"","parse-names":false,"suffix":""},{"dropping-particle":"","family":"Asgary","given":"S","non-dropping-particle":"","parse-names":false,"suffix":""},{"dropping-particle":"","family":"Sardas","given":"S","non-dropping-particle":"","parse-names":false,"suffix":""},{"dropping-particle":"","family":"Farhud","given":"D D","non-dropping-particle":"","parse-names":false,"suffix":""},{"dropping-particle":"","family":"Sarkisian","given":"T","non-dropping-particle":"","parse-names":false,"suffix":""},{"dropping-particle":"","family":"Asadov","given":"C","non-dropping-particle":"","parse-names":false,"suffix":""},{"dropping-particle":"","family":"Kerimov","given":"A","non-dropping-particle":"","parse-names":false,"suffix":""},{"dropping-particle":"","family":"Stoneking","given":"M","non-dropping-particle":"","parse-names":false,"suffix":""}],"container-title":"Annals of human genetics","id":"ITEM-1","issue":"Pt 3","issued":{"date-parts":[["2004","5"]]},"language":"eng","page":"205-221","publisher-place":"England","title":"Mitochondrial DNA and Y-chromosome variation in the caucasus.","type":"article-journal","volume":"68"},"uris":["http://www.mendeley.com/documents/?uuid=18cf60bf-1dc9-4c03-962f-93aa8ade1add"]},{"id":"ITEM-2","itemData":{"DOI":"10.1016/j.fsigen.2008.04.006","ISSN":"1878-0326 (Electronic)","PMID":"19215861","abstract":"49 Y-chromosomal single nucleotide polymorphisms (SNPs) with TaqMan assay and 11 Y-chromosomal STR loci were tested in 215 independent Hungarian male samples. Genetic distances to 23 other populations were calculated based on haplogroup frequencies with AMOVA implemented in Arlequin2.0. Based on distances phylogenetic tree was constructed with Neighbor-joining method using Phylip 3.66. Haplotype and haplogroup diversity values were calculated.","author":[{"dropping-particle":"","family":"Völgyi","given":"Antónia","non-dropping-particle":"","parse-names":false,"suffix":""},{"dropping-particle":"","family":"Zalán","given":"Andrea","non-dropping-particle":"","parse-names":false,"suffix":""},{"dropping-particle":"","family":"Szvetnik","given":"Eniko","non-dropping-particle":"","parse-names":false,"suffix":""},{"dropping-particle":"","family":"Pamjav","given":"Horolma","non-dropping-particle":"","parse-names":false,"suffix":""}],"container-title":"Forensic science international. Genetics","id":"ITEM-2","issue":"2","issued":{"date-parts":[["2009","3"]]},"language":"eng","page":"e27-8","publisher-place":"Netherlands","title":"Hungarian population data for 11 Y-STR and 49 Y-SNP markers.","type":"article-journal","volume":"3"},"uris":["http://www.mendeley.com/documents/?uuid=871cad43-29dd-4bf8-afc4-8d0c7a000ff6"]}],"mendeley":{"formattedCitation":"&lt;sup&gt;19,32&lt;/sup&gt;","plainTextFormattedCitation":"19,32","previouslyFormattedCitation":"&lt;sup&gt;19,32&lt;/sup&gt;"},"properties":{"noteIndex":0},"schema":"https://github.com/citation-style-language/schema/raw/master/csl-citation.json"}</w:instrText>
      </w:r>
      <w:r w:rsidR="00033712"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19,32</w:t>
      </w:r>
      <w:r w:rsidR="00033712"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The frequency of </w:t>
      </w:r>
      <w:proofErr w:type="spellStart"/>
      <w:r w:rsidRPr="00E07E86">
        <w:rPr>
          <w:rFonts w:ascii="Times New Roman" w:eastAsia="Times New Roman" w:hAnsi="Times New Roman" w:cs="Times New Roman"/>
          <w:color w:val="000000"/>
          <w:sz w:val="24"/>
          <w:szCs w:val="24"/>
        </w:rPr>
        <w:t>subhaplogroup</w:t>
      </w:r>
      <w:proofErr w:type="spellEnd"/>
      <w:r w:rsidRPr="00E07E86">
        <w:rPr>
          <w:rFonts w:ascii="Times New Roman" w:eastAsia="Times New Roman" w:hAnsi="Times New Roman" w:cs="Times New Roman"/>
          <w:color w:val="000000"/>
          <w:sz w:val="24"/>
          <w:szCs w:val="24"/>
        </w:rPr>
        <w:t xml:space="preserve"> G2a-P15/L156 is about 4% in the Hungarian population </w:t>
      </w:r>
      <w:r w:rsidR="00A225E4"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{"citationItems":[{"id":"ITEM-1","itemData":{"DOI":"10.1016/j.fsigen.2008.04.006","ISSN":"1878-0326 (Electronic)","PMID":"19215861","abstract":"49 Y-chromosomal single nucleotide polymorphisms (SNPs) with TaqMan assay and 11 Y-chromosomal STR loci were tested in 215 independent Hungarian male samples. Genetic distances to 23 other populations were calculated based on haplogroup frequencies with AMOVA implemented in Arlequin2.0. Based on distances phylogenetic tree was constructed with Neighbor-joining method using Phylip 3.66. Haplotype and haplogroup diversity values were calculated.","author":[{"dropping-particle":"","family":"Völgyi","given":"Antónia","non-dropping-particle":"","parse-names":false,"suffix":""},{"dropping-particle":"","family":"Zalán","given":"Andrea","non-dropping-particle":"","parse-names":false,"suffix":""},{"dropping-particle":"","family":"Szvetnik","given":"Eniko","non-dropping-particle":"","parse-names":false,"suffix":""},{"dropping-particle":"","family":"Pamjav","given":"Horolma","non-dropping-particle":"","parse-names":false,"suffix":""}],"container-title":"Forensic science international. Genetics","id":"ITEM-1","issue":"2","issued":{"date-parts":[["2009","3"]]},"language":"eng","page":"e27-8","publisher-place":"Netherlands","title":"Hungarian population data for 11 Y-STR and 49 Y-SNP markers.","type":"article-journal","volume":"3"},"uris":["http://www.mendeley.com/documents/?uuid=871cad43-29dd-4bf8-afc4-8d0c7a000ff6"]}],"mendeley":{"formattedCitation":"&lt;sup&gt;19&lt;/sup&gt;","plainTextFormattedCitation":"19","previouslyFormattedCitation":"&lt;sup&gt;19&lt;/sup&gt;"},"properties":{"noteIndex":0},"schema":"https://github.com/citation-style-language/schema/raw/master/csl-citation.json"}</w:instrText>
      </w:r>
      <w:r w:rsidR="00A225E4"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19</w:t>
      </w:r>
      <w:r w:rsidR="00A225E4"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6% of the </w:t>
      </w:r>
      <w:proofErr w:type="spellStart"/>
      <w:r w:rsidRPr="00E07E86">
        <w:rPr>
          <w:rFonts w:ascii="Times New Roman" w:eastAsia="Times New Roman" w:hAnsi="Times New Roman" w:cs="Times New Roman"/>
          <w:color w:val="000000"/>
          <w:sz w:val="24"/>
          <w:szCs w:val="24"/>
        </w:rPr>
        <w:t>Csángó</w:t>
      </w:r>
      <w:proofErr w:type="spellEnd"/>
      <w:r w:rsidRPr="00E07E86">
        <w:rPr>
          <w:rFonts w:ascii="Times New Roman" w:eastAsia="Times New Roman" w:hAnsi="Times New Roman" w:cs="Times New Roman"/>
          <w:color w:val="000000"/>
          <w:sz w:val="24"/>
          <w:szCs w:val="24"/>
        </w:rPr>
        <w:t xml:space="preserve"> population (Hungarian minority) in Romania, and 4% of the Hungarian minority in the </w:t>
      </w:r>
      <w:proofErr w:type="spellStart"/>
      <w:r w:rsidRPr="00E07E86">
        <w:rPr>
          <w:rFonts w:ascii="Times New Roman" w:eastAsia="Times New Roman" w:hAnsi="Times New Roman" w:cs="Times New Roman"/>
          <w:color w:val="000000"/>
          <w:sz w:val="24"/>
          <w:szCs w:val="24"/>
        </w:rPr>
        <w:t>Székely</w:t>
      </w:r>
      <w:proofErr w:type="spellEnd"/>
      <w:r w:rsidRPr="00E07E86">
        <w:rPr>
          <w:rFonts w:ascii="Times New Roman" w:eastAsia="Times New Roman" w:hAnsi="Times New Roman" w:cs="Times New Roman"/>
          <w:color w:val="000000"/>
          <w:sz w:val="24"/>
          <w:szCs w:val="24"/>
        </w:rPr>
        <w:t xml:space="preserve"> population, Romania </w:t>
      </w:r>
      <w:r w:rsidR="000F1CD3"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{"citationItems":[{"id":"ITEM-1","itemData":{"DOI":"10.1016/j.fsigen.2014.11.007","ISSN":"1878-0326 (Electronic)","PMID":"25468443","abstract":"Historically, the Carpathian Basin was the final destination for many nomadic peoples who migrated westward from Inner and Central Asia towards Europe. Proto-Hungarians (Steppe Magyars) were among those who came from the East, the Eurasian Steppe in the early middle ages. In order to detect the paternal genetic contribution from nomadic Steppe tribes, we tested 966 samples from Central Asian (Uzbekistan, Kazakhstan), Inner Asian (Mongolians and Buryats in Mongolia) and Hungarian-speaking European (Hungarian, Sekler and Csango) populations. We constructed median-joining networks of certain haplogroups in Hungarian-speaking European, and Altaic-speaking Central and Inner Asian populations. We estimated that the possible paternal genetic contribution from the above described populations among contemporary Hungarian speaking populations ranged between 5% and 7.4%. It is lowest among Hungarians from Hungary (5.1%), while higher among Hungarian-speaking groups in Romania, notably Sekler (7.4%) and Csango (6.3%). However, these results represent only an upper limit. Actual Central/Inner Asian admixture might be somewhat lower as some of the related lineages may have come from a common third source. The main haplogroups responsible for the Central/Inner Asian admixture among Hungarians are J2*-M172 (xM47, M67, M12), J2-L24, R1a-Z93; Q-M242 and E-M78. Earlier studies showed very limited Uralic genetic influence among Hungarians, and based on the present study, Altaic/Turkic genetic contribution is also not significant, although significantly higher than the Uralic one. The conclusion of this study is that present-day Hungarian speakers are genetically very similar to neighbouring populations, isolated Hungarian speaking groups having relatively higher presence of Central and Inner Asian genetic elements. At the same time, the reliable historical and genetic conclusions require an extension of the study to a significantly larger database with deep haplogroup resolution, including ancient DNA data.","author":[{"dropping-particle":"","family":"Bíró","given":"András","non-dropping-particle":"","parse-names":false,"suffix":""},{"dropping-particle":"","family":"Fehér","given":"Tibor","non-dropping-particle":"","parse-names":false,"suffix":""},{"dropping-particle":"","family":"Bárány","given":"Gusztáv","non-dropping-particle":"","parse-names":false,"suffix":""},{"dropping-particle":"","family":"Pamjav","given":"Horolma","non-dropping-particle":"","parse-names":false,"suffix":""}],"container-title":"Forensic science international. Genetics","id":"ITEM-1","issued":{"date-parts":[["2015","3"]]},"language":"eng","page":"121-126","publisher-place":"Netherlands","title":"Testing Central and Inner Asian admixture among contemporary Hungarians.","type":"article-journal","volume":"15"},"uris":["http://www.mendeley.com/documents/?uuid=e1f83225-de4b-439c-aa82-6eee48df9547"]}],"mendeley":{"formattedCitation":"&lt;sup&gt;10&lt;/sup&gt;","plainTextFormattedCitation":"10","previouslyFormattedCitation":"&lt;sup&gt;10&lt;/sup&gt;"},"properties":{"noteIndex":0},"schema":"https://github.com/citation-style-language/schema/raw/master/csl-citation.json"}</w:instrText>
      </w:r>
      <w:r w:rsidR="000F1CD3"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10</w:t>
      </w:r>
      <w:r w:rsidR="000F1CD3"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Because the frequency of the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is low in Hungarian-speakers, only the L156 was tested from the downstream SNPs, which is phylogenetically equivalent to SNP P287 marker (G2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w:t>
      </w:r>
      <w:r w:rsidR="005E4D2D"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author":[{"dropping-particle":"","family":"Phylotree","given":"","non-dropping-particle":"","parse-names":false,"suffix":""}],"id":"ITEM-1","issued":{"date-parts":[["2023"]]},"title":"https://www.phylotree.org/","type":"webpage"},"uris":["http://www.mendeley.com/documents/?uuid=37d5002e-4be9-4b8d-878a-08f543cc2d20"]}],"mendeley":{"formattedCitation":"&lt;sup&gt;33&lt;/sup&gt;","plainTextFormattedCitation":"33","previouslyFormattedCitation":"&lt;sup&gt;33&lt;/sup&gt;"},"properties":{"noteIndex":0},"schema":"https://github.com/citation-style-language/schema/raw/master/csl-citation.json"}</w:instrText>
      </w:r>
      <w:r w:rsidR="005E4D2D"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33</w:t>
      </w:r>
      <w:r w:rsidR="005E4D2D"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w:t>
      </w:r>
      <w:r w:rsidR="005E4D2D"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{"citationItems":[{"id":"ITEM-1","itemData":{"DOI":"10.1038/ejhg.2012.86","ISSN":"10184813","PMID":"22588667","abstract":"Haplogroup G, together with J2 clades, has been associated with the spread of agriculture, especially in the European context. However, interpretations based on simple haplogroup frequency clines do not recognize underlying patterns of genetic diversification. Although progress has been recently made in resolving the haplogroup G phylogeny, a comprehensive survey of the geographic distribution patterns of the significant sub-clades of this haplogroup has not been conducted yet. Here we present the haplogroup frequency distribution and STR variation of 16 informative G sub-clades by evaluating 1472 haplogroup G chromosomes belonging to 98 populations ranging from Europe to Pakistan. Although no basal G-M201* chromosomes were detected in our data set, the homeland of this haplogroup has been estimated to be somewhere nearby eastern Anatolia, Armenia or western Iran, the only areas characterized by the co-presence of deep basal branches as well as the occurrence of high sub-haplogroup diversity. The P303 SNP defines the most frequent and widespread G sub-haplogroup. However, its sub-clades have more localized distribution with the U1-defined branch largely restricted to Near/Middle Eastern and the Caucasus, whereas L497 lineages essentially occur in Europe where they likely originated. In contrast, the only U1 representative in Europe is the G-M527 lineage whose distribution pattern is consistent with regions of Greek colonization. No clinal patterns were detected suggesting that the distributions are rather indicative of isolation by distance and demographic complexities. © 2012 Macmillan Publishers Limited All rights reserved.","author":[{"dropping-particle":"","family":"Rootsi","given":"Siiri","non-dropping-particle":"","parse-names":false,"suffix":""},{"dropping-particle":"","family":"Myres","given":"Natalie M.","non-dropping-particle":"","parse-names":false,"suffix":""},{"dropping-particle":"","family":"Lin","given":"Alice A.","non-dropping-particle":"","parse-names":false,"suffix":""},{"dropping-particle":"","family":"Järve","given":"Mari","non-dropping-particle":"","parse-names":false,"suffix":""},{"dropping-particle":"","family":"King","given":"Roy J.","non-dropping-particle":"","parse-names":false,"suffix":""},{"dropping-particle":"","family":"Kutuev","given":"Ildus","non-dropping-particle":"","parse-names":false,"suffix":""},{"dropping-particle":"","family":"Cabrera","given":"Vicente M.","non-dropping-particle":"","parse-names":false,"suffix":""},{"dropping-particle":"","family":"Khusnutdinova","given":"Elza K.","non-dropping-particle":"","parse-names":false,"suffix":""},{"dropping-particle":"","family":"Varendi","given":"Kärt","non-dropping-particle":"","parse-names":false,"suffix":""},{"dropping-particle":"","family":"Sahakyan","given":"Hovhannes","non-dropping-particle":"","parse-names":false,"suffix":""},{"dropping-particle":"","family":"Behar","given":"Doron M.","non-dropping-particle":"","parse-names":false,"suffix":""},{"dropping-particle":"","family":"Khusainova","given":"Rita","non-dropping-particle":"","parse-names":false,"suffix":""},{"dropping-particle":"","family":"Balanovsky","given":"Oleg","non-dropping-particle":"","parse-names":false,"suffix":""},{"dropping-particle":"","family":"Balanovska","given":"Elena","non-dropping-particle":"","parse-names":false,"suffix":""},{"dropping-particle":"","family":"Rudan","given":"Pavao","non-dropping-particle":"","parse-names":false,"suffix":""},{"dropping-particle":"","family":"Yepiskoposyan","given":"Levon","non-dropping-particle":"","parse-names":false,"suffix":""},{"dropping-particle":"","family":"Bahmanimehr","given":"Ardeshir","non-dropping-particle":"","parse-names":false,"suffix":""},{"dropping-particle":"","family":"Farjadian","given":"Shirin","non-dropping-particle":"","parse-names":false,"suffix":""},{"dropping-particle":"","family":"Kushniarevich","given":"Alena","non-dropping-particle":"","parse-names":false,"suffix":""},{"dropping-particle":"","family":"Herrera","given":"Rene J.","non-dropping-particle":"","parse-names":false,"suffix":""},{"dropping-particle":"","family":"Grugni","given":"Viola","non-dropping-particle":"","parse-names":false,"suffix":""},{"dropping-particle":"","family":"Battaglia","given":"Vincenza","non-dropping-particle":"","parse-names":false,"suffix":""},{"dropping-particle":"","family":"Nici","given":"Carmela","non-dropping-particle":"","parse-names":false,"suffix":""},{"dropping-particle":"","family":"Crobu","given":"Francesca","non-dropping-particle":"","parse-names":false,"suffix":""},{"dropping-particle":"","family":"Karachanak","given":"Sena","non-dropping-particle":"","parse-names":false,"suffix":""},{"dropping-particle":"","family":"Kashani","given":"Baharak Hooshiar","non-dropping-particle":"","parse-names":false,"suffix":""},{"dropping-particle":"","family":"Houshmand","given":"Massoud","non-dropping-particle":"","parse-names":false,"suffix":""},{"dropping-particle":"","family":"Sanati","given":"Mohammad H.","non-dropping-particle":"","parse-names":false,"suffix":""},{"dropping-particle":"","family":"Toncheva","given":"Draga","non-dropping-particle":"","parse-names":false,"suffix":""},{"dropping-particle":"","family":"Lisa","given":"Antonella","non-dropping-particle":"","parse-names":false,"suffix":""},{"dropping-particle":"","family":"Semino","given":"Ornella","non-dropping-particle":"","parse-names":false,"suffix":""},{"dropping-particle":"","family":"Chiaroni","given":"Jacques","non-dropping-particle":"","parse-names":false,"suffix":""},{"dropping-particle":"Di","family":"Cristofaro","given":"Julie","non-dropping-particle":"","parse-names":false,"suffix":""},{"dropping-particle":"","family":"Villems","given":"Richard","non-dropping-particle":"","parse-names":false,"suffix":""},{"dropping-particle":"","family":"Kivisild","given":"Toomas","non-dropping-particle":"","parse-names":false,"suffix":""},{"dropping-particle":"","family":"Underhill","given":"Peter A.","non-dropping-particle":"","parse-names":false,"suffix":""}],"container-title":"European Journal of Human Genetics","id":"ITEM-1","issue":"12","issued":{"date-parts":[["2012"]]},"page":"1275-1282","title":"Distinguishing the co-ancestries of haplogroup G Y-chromosomes in the populations of Europe and the Caucasus","type":"article-journal","volume":"20"},"uris":["http://www.mendeley.com/documents/?uuid=4144531e-59cb-4ead-b867-15d652d699d6"]}],"mendeley":{"formattedCitation":"&lt;sup&gt;30&lt;/sup&gt;","manualFormatting":"Rootsi et al. (2012)","plainTextFormattedCitation":"30","previouslyFormattedCitation":"&lt;sup&gt;30&lt;/sup&gt;"},"properties":{"noteIndex":0},"schema":"https://github.com/citation-style-language/schema/raw/master/csl-citation.json"}</w:instrText>
      </w:r>
      <w:r w:rsidR="005E4D2D" w:rsidRPr="00E07E86">
        <w:rPr>
          <w:rFonts w:ascii="Times New Roman" w:eastAsia="Times New Roman" w:hAnsi="Times New Roman" w:cs="Times New Roman"/>
          <w:color w:val="000000"/>
          <w:sz w:val="24"/>
          <w:szCs w:val="24"/>
        </w:rPr>
        <w:fldChar w:fldCharType="separate"/>
      </w:r>
      <w:r w:rsidR="00936B0C" w:rsidRPr="00E07E86">
        <w:rPr>
          <w:rFonts w:ascii="Times New Roman" w:eastAsia="Times New Roman" w:hAnsi="Times New Roman" w:cs="Times New Roman"/>
          <w:noProof/>
          <w:color w:val="000000"/>
          <w:sz w:val="24"/>
          <w:szCs w:val="24"/>
        </w:rPr>
        <w:t>Rootsi et al. (2012)</w:t>
      </w:r>
      <w:r w:rsidR="005E4D2D"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w:t>
      </w:r>
      <w:proofErr w:type="gramStart"/>
      <w:r w:rsidRPr="00E07E86">
        <w:rPr>
          <w:rFonts w:ascii="Times New Roman" w:eastAsia="Times New Roman" w:hAnsi="Times New Roman" w:cs="Times New Roman"/>
          <w:color w:val="000000"/>
          <w:sz w:val="24"/>
          <w:szCs w:val="24"/>
        </w:rPr>
        <w:t>analyzed</w:t>
      </w:r>
      <w:proofErr w:type="gramEnd"/>
      <w:r w:rsidRPr="00E07E86">
        <w:rPr>
          <w:rFonts w:ascii="Times New Roman" w:eastAsia="Times New Roman" w:hAnsi="Times New Roman" w:cs="Times New Roman"/>
          <w:color w:val="000000"/>
          <w:sz w:val="24"/>
          <w:szCs w:val="24"/>
        </w:rPr>
        <w:t xml:space="preserve"> 113 Hungarian males, of which 2 belonged to basal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G-M201 (1.8%) and to subgroups G2a-L497 (0.9%) and G2a-M406 (0.9%). According to the authors, P303 SNP represents the most common and widespread G subgroup (G2a2b2a on ISOGG 2019-2020), whereas </w:t>
      </w:r>
      <w:r w:rsidRPr="00E07E86">
        <w:rPr>
          <w:rFonts w:ascii="Times New Roman" w:eastAsia="Times New Roman" w:hAnsi="Times New Roman" w:cs="Times New Roman"/>
          <w:sz w:val="24"/>
          <w:szCs w:val="24"/>
        </w:rPr>
        <w:t>G2a2b2a1a1b</w:t>
      </w:r>
      <w:r w:rsidRPr="00E07E86">
        <w:rPr>
          <w:rFonts w:ascii="Times New Roman" w:eastAsia="Times New Roman" w:hAnsi="Times New Roman" w:cs="Times New Roman"/>
          <w:color w:val="000000"/>
          <w:sz w:val="24"/>
          <w:szCs w:val="24"/>
        </w:rPr>
        <w:t xml:space="preserve"> L497 lineages occur in Europe. The highest frequency of G2a-P303 is detected in populations from the Caucasus, specifically among South Caucasian Abkhazians (24%), Northwest Caucasian Adyghe (39.7%), and </w:t>
      </w:r>
      <w:proofErr w:type="spellStart"/>
      <w:r w:rsidRPr="00E07E86">
        <w:rPr>
          <w:rFonts w:ascii="Times New Roman" w:eastAsia="Times New Roman" w:hAnsi="Times New Roman" w:cs="Times New Roman"/>
          <w:color w:val="000000"/>
          <w:sz w:val="24"/>
          <w:szCs w:val="24"/>
        </w:rPr>
        <w:t>Cherkessians</w:t>
      </w:r>
      <w:proofErr w:type="spellEnd"/>
      <w:r w:rsidRPr="00E07E86">
        <w:rPr>
          <w:rFonts w:ascii="Times New Roman" w:eastAsia="Times New Roman" w:hAnsi="Times New Roman" w:cs="Times New Roman"/>
          <w:color w:val="000000"/>
          <w:sz w:val="24"/>
          <w:szCs w:val="24"/>
        </w:rPr>
        <w:t xml:space="preserve"> (36.5%) </w:t>
      </w:r>
      <w:r w:rsidR="003A3FB3"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{"citationItems":[{"id":"ITEM-1","itemData":{"DOI":"10.1038/ejhg.2012.86","ISSN":"10184813","PMID":"22588667","abstract":"Haplogroup G, together with J2 clades, has been associated with the spread of agriculture, especially in the European context. However, interpretations based on simple haplogroup frequency clines do not recognize underlying patterns of genetic diversification. Although progress has been recently made in resolving the haplogroup G phylogeny, a comprehensive survey of the geographic distribution patterns of the significant sub-clades of this haplogroup has not been conducted yet. Here we present the haplogroup frequency distribution and STR variation of 16 informative G sub-clades by evaluating 1472 haplogroup G chromosomes belonging to 98 populations ranging from Europe to Pakistan. Although no basal G-M201* chromosomes were detected in our data set, the homeland of this haplogroup has been estimated to be somewhere nearby eastern Anatolia, Armenia or western Iran, the only areas characterized by the co-presence of deep basal branches as well as the occurrence of high sub-haplogroup diversity. The P303 SNP defines the most frequent and widespread G sub-haplogroup. However, its sub-clades have more localized distribution with the U1-defined branch largely restricted to Near/Middle Eastern and the Caucasus, whereas L497 lineages essentially occur in Europe where they likely originated. In contrast, the only U1 representative in Europe is the G-M527 lineage whose distribution pattern is consistent with regions of Greek colonization. No clinal patterns were detected suggesting that the distributions are rather indicative of isolation by distance and demographic complexities. © 2012 Macmillan Publishers Limited All rights reserved.","author":[{"dropping-particle":"","family":"Rootsi","given":"Siiri","non-dropping-particle":"","parse-names":false,"suffix":""},{"dropping-particle":"","family":"Myres","given":"Natalie M.","non-dropping-particle":"","parse-names":false,"suffix":""},{"dropping-particle":"","family":"Lin","given":"Alice A.","non-dropping-particle":"","parse-names":false,"suffix":""},{"dropping-particle":"","family":"Järve","given":"Mari","non-dropping-particle":"","parse-names":false,"suffix":""},{"dropping-particle":"","family":"King","given":"Roy J.","non-dropping-particle":"","parse-names":false,"suffix":""},{"dropping-particle":"","family":"Kutuev","given":"Ildus","non-dropping-particle":"","parse-names":false,"suffix":""},{"dropping-particle":"","family":"Cabrera","given":"Vicente M.","non-dropping-particle":"","parse-names":false,"suffix":""},{"dropping-particle":"","family":"Khusnutdinova","given":"Elza K.","non-dropping-particle":"","parse-names":false,"suffix":""},{"dropping-particle":"","family":"Varendi","given":"Kärt","non-dropping-particle":"","parse-names":false,"suffix":""},{"dropping-particle":"","family":"Sahakyan","given":"Hovhannes","non-dropping-particle":"","parse-names":false,"suffix":""},{"dropping-particle":"","family":"Behar","given":"Doron M.","non-dropping-particle":"","parse-names":false,"suffix":""},{"dropping-particle":"","family":"Khusainova","given":"Rita","non-dropping-particle":"","parse-names":false,"suffix":""},{"dropping-particle":"","family":"Balanovsky","given":"Oleg","non-dropping-particle":"","parse-names":false,"suffix":""},{"dropping-particle":"","family":"Balanovska","given":"Elena","non-dropping-particle":"","parse-names":false,"suffix":""},{"dropping-particle":"","family":"Rudan","given":"Pavao","non-dropping-particle":"","parse-names":false,"suffix":""},{"dropping-particle":"","family":"Yepiskoposyan","given":"Levon","non-dropping-particle":"","parse-names":false,"suffix":""},{"dropping-particle":"","family":"Bahmanimehr","given":"Ardeshir","non-dropping-particle":"","parse-names":false,"suffix":""},{"dropping-particle":"","family":"Farjadian","given":"Shirin","non-dropping-particle":"","parse-names":false,"suffix":""},{"dropping-particle":"","family":"Kushniarevich","given":"Alena","non-dropping-particle":"","parse-names":false,"suffix":""},{"dropping-particle":"","family":"Herrera","given":"Rene J.","non-dropping-particle":"","parse-names":false,"suffix":""},{"dropping-particle":"","family":"Grugni","given":"Viola","non-dropping-particle":"","parse-names":false,"suffix":""},{"dropping-particle":"","family":"Battaglia","given":"Vincenza","non-dropping-particle":"","parse-names":false,"suffix":""},{"dropping-particle":"","family":"Nici","given":"Carmela","non-dropping-particle":"","parse-names":false,"suffix":""},{"dropping-particle":"","family":"Crobu","given":"Francesca","non-dropping-particle":"","parse-names":false,"suffix":""},{"dropping-particle":"","family":"Karachanak","given":"Sena","non-dropping-particle":"","parse-names":false,"suffix":""},{"dropping-particle":"","family":"Kashani","given":"Baharak Hooshiar","non-dropping-particle":"","parse-names":false,"suffix":""},{"dropping-particle":"","family":"Houshmand","given":"Massoud","non-dropping-particle":"","parse-names":false,"suffix":""},{"dropping-particle":"","family":"Sanati","given":"Mohammad H.","non-dropping-particle":"","parse-names":false,"suffix":""},{"dropping-particle":"","family":"Toncheva","given":"Draga","non-dropping-particle":"","parse-names":false,"suffix":""},{"dropping-particle":"","family":"Lisa","given":"Antonella","non-dropping-particle":"","parse-names":false,"suffix":""},{"dropping-particle":"","family":"Semino","given":"Ornella","non-dropping-particle":"","parse-names":false,"suffix":""},{"dropping-particle":"","family":"Chiaroni","given":"Jacques","non-dropping-particle":"","parse-names":false,"suffix":""},{"dropping-particle":"Di","family":"Cristofaro","given":"Julie","non-dropping-particle":"","parse-names":false,"suffix":""},{"dropping-particle":"","family":"Villems","given":"Richard","non-dropping-particle":"","parse-names":false,"suffix":""},{"dropping-particle":"","family":"Kivisild","given":"Toomas","non-dropping-particle":"","parse-names":false,"suffix":""},{"dropping-particle":"","family":"Underhill","given":"Peter A.","non-dropping-particle":"","parse-names":false,"suffix":""}],"container-title":"European Journal of Human Genetics","id":"ITEM-1","issue":"12","issued":{"date-parts":[["2012"]]},"page":"1275-1282","title":"Distinguishing the co-ancestries of haplogroup G Y-chromosomes in the populations of Europe and the Caucasus","type":"article-journal","volume":"20"},"uris":["http://www.mendeley.com/documents/?uuid=4144531e-59cb-4ead-b867-15d652d699d6"]}],"mendeley":{"formattedCitation":"&lt;sup&gt;30&lt;/sup&gt;","plainTextFormattedCitation":"30","previouslyFormattedCitation":"&lt;sup&gt;30&lt;/sup&gt;"},"properties":{"noteIndex":0},"schema":"https://github.com/citation-style-language/schema/raw/master/csl-citation.json"}</w:instrText>
      </w:r>
      <w:r w:rsidR="003A3FB3"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30</w:t>
      </w:r>
      <w:r w:rsidR="003A3FB3"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Another common subclade is M406 (G2a2b1). The peak frequency G2a-M406 is in the Mediterranean and Central Anatolian (6-7%), as well as in Greek (4%) and Italian (3%) populations. This subgroup was not detected in many other regions where the frequency of P303 is high </w:t>
      </w:r>
      <w:r w:rsidR="00E11E40"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{"citationItems":[{"id":"ITEM-1","itemData":{"DOI":"10.1038/ejhg.2012.86","ISSN":"10184813","PMID":"22588667","abstract":"Haplogroup G, together with J2 clades, has been associated with the spread of agriculture, especially in the European context. However, interpretations based on simple haplogroup frequency clines do not recognize underlying patterns of genetic diversification. Although progress has been recently made in resolving the haplogroup G phylogeny, a comprehensive survey of the geographic distribution patterns of the significant sub-clades of this haplogroup has not been conducted yet. Here we present the haplogroup frequency distribution and STR variation of 16 informative G sub-clades by evaluating 1472 haplogroup G chromosomes belonging to 98 populations ranging from Europe to Pakistan. Although no basal G-M201* chromosomes were detected in our data set, the homeland of this haplogroup has been estimated to be somewhere nearby eastern Anatolia, Armenia or western Iran, the only areas characterized by the co-presence of deep basal branches as well as the occurrence of high sub-haplogroup diversity. The P303 SNP defines the most frequent and widespread G sub-haplogroup. However, its sub-clades have more localized distribution with the U1-defined branch largely restricted to Near/Middle Eastern and the Caucasus, whereas L497 lineages essentially occur in Europe where they likely originated. In contrast, the only U1 representative in Europe is the G-M527 lineage whose distribution pattern is consistent with regions of Greek colonization. No clinal patterns were detected suggesting that the distributions are rather indicative of isolation by distance and demographic complexities. © 2012 Macmillan Publishers Limited All rights reserved.","author":[{"dropping-particle":"","family":"Rootsi","given":"Siiri","non-dropping-particle":"","parse-names":false,"suffix":""},{"dropping-particle":"","family":"Myres","given":"Natalie M.","non-dropping-particle":"","parse-names":false,"suffix":""},{"dropping-particle":"","family":"Lin","given":"Alice A.","non-dropping-particle":"","parse-names":false,"suffix":""},{"dropping-particle":"","family":"Järve","given":"Mari","non-dropping-particle":"","parse-names":false,"suffix":""},{"dropping-particle":"","family":"King","given":"Roy J.","non-dropping-particle":"","parse-names":false,"suffix":""},{"dropping-particle":"","family":"Kutuev","given":"Ildus","non-dropping-particle":"","parse-names":false,"suffix":""},{"dropping-particle":"","family":"Cabrera","given":"Vicente M.","non-dropping-particle":"","parse-names":false,"suffix":""},{"dropping-particle":"","family":"Khusnutdinova","given":"Elza K.","non-dropping-particle":"","parse-names":false,"suffix":""},{"dropping-particle":"","family":"Varendi","given":"Kärt","non-dropping-particle":"","parse-names":false,"suffix":""},{"dropping-particle":"","family":"Sahakyan","given":"Hovhannes","non-dropping-particle":"","parse-names":false,"suffix":""},{"dropping-particle":"","family":"Behar","given":"Doron M.","non-dropping-particle":"","parse-names":false,"suffix":""},{"dropping-particle":"","family":"Khusainova","given":"Rita","non-dropping-particle":"","parse-names":false,"suffix":""},{"dropping-particle":"","family":"Balanovsky","given":"Oleg","non-dropping-particle":"","parse-names":false,"suffix":""},{"dropping-particle":"","family":"Balanovska","given":"Elena","non-dropping-particle":"","parse-names":false,"suffix":""},{"dropping-particle":"","family":"Rudan","given":"Pavao","non-dropping-particle":"","parse-names":false,"suffix":""},{"dropping-particle":"","family":"Yepiskoposyan","given":"Levon","non-dropping-particle":"","parse-names":false,"suffix":""},{"dropping-particle":"","family":"Bahmanimehr","given":"Ardeshir","non-dropping-particle":"","parse-names":false,"suffix":""},{"dropping-particle":"","family":"Farjadian","given":"Shirin","non-dropping-particle":"","parse-names":false,"suffix":""},{"dropping-particle":"","family":"Kushniarevich","given":"Alena","non-dropping-particle":"","parse-names":false,"suffix":""},{"dropping-particle":"","family":"Herrera","given":"Rene J.","non-dropping-particle":"","parse-names":false,"suffix":""},{"dropping-particle":"","family":"Grugni","given":"Viola","non-dropping-particle":"","parse-names":false,"suffix":""},{"dropping-particle":"","family":"Battaglia","given":"Vincenza","non-dropping-particle":"","parse-names":false,"suffix":""},{"dropping-particle":"","family":"Nici","given":"Carmela","non-dropping-particle":"","parse-names":false,"suffix":""},{"dropping-particle":"","family":"Crobu","given":"Francesca","non-dropping-particle":"","parse-names":false,"suffix":""},{"dropping-particle":"","family":"Karachanak","given":"Sena","non-dropping-particle":"","parse-names":false,"suffix":""},{"dropping-particle":"","family":"Kashani","given":"Baharak Hooshiar","non-dropping-particle":"","parse-names":false,"suffix":""},{"dropping-particle":"","family":"Houshmand","given":"Massoud","non-dropping-particle":"","parse-names":false,"suffix":""},{"dropping-particle":"","family":"Sanati","given":"Mohammad H.","non-dropping-particle":"","parse-names":false,"suffix":""},{"dropping-particle":"","family":"Toncheva","given":"Draga","non-dropping-particle":"","parse-names":false,"suffix":""},{"dropping-particle":"","family":"Lisa","given":"Antonella","non-dropping-particle":"","parse-names":false,"suffix":""},{"dropping-particle":"","family":"Semino","given":"Ornella","non-dropping-particle":"","parse-names":false,"suffix":""},{"dropping-particle":"","family":"Chiaroni","given":"Jacques","non-dropping-particle":"","parse-names":false,"suffix":""},{"dropping-particle":"Di","family":"Cristofaro","given":"Julie","non-dropping-particle":"","parse-names":false,"suffix":""},{"dropping-particle":"","family":"Villems","given":"Richard","non-dropping-particle":"","parse-names":false,"suffix":""},{"dropping-particle":"","family":"Kivisild","given":"Toomas","non-dropping-particle":"","parse-names":false,"suffix":""},{"dropping-particle":"","family":"Underhill","given":"Peter A.","non-dropping-particle":"","parse-names":false,"suffix":""}],"container-title":"European Journal of Human Genetics","id":"ITEM-1","issue":"12","issued":{"date-parts":[["2012"]]},"page":"1275-1282","title":"Distinguishing the co-ancestries of haplogroup G Y-chromosomes in the populations of Europe and the Caucasus","type":"article-journal","volume":"20"},"uris":["http://www.mendeley.com/documents/?uuid=5ab6642c-2d2d-441c-b016-27d014cf773d"]}],"mendeley":{"formattedCitation":"&lt;sup&gt;30&lt;/sup&gt;","plainTextFormattedCitation":"30","previouslyFormattedCitation":"&lt;sup&gt;30&lt;/sup&gt;"},"properties":{"noteIndex":0},"schema":"https://github.com/citation-style-language/schema/raw/master/csl-citation.json"}</w:instrText>
      </w:r>
      <w:r w:rsidR="00E11E40"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30</w:t>
      </w:r>
      <w:r w:rsidR="00E11E40"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The G2a-P16 lineage is specific to the Caucasus, accounts for one-third of the Caucasian male gene pool and occurs with the highest frequency among North </w:t>
      </w:r>
      <w:proofErr w:type="spellStart"/>
      <w:r w:rsidRPr="00E07E86">
        <w:rPr>
          <w:rFonts w:ascii="Times New Roman" w:eastAsia="Times New Roman" w:hAnsi="Times New Roman" w:cs="Times New Roman"/>
          <w:color w:val="000000"/>
          <w:sz w:val="24"/>
          <w:szCs w:val="24"/>
        </w:rPr>
        <w:t>Ossetians</w:t>
      </w:r>
      <w:proofErr w:type="spellEnd"/>
      <w:r w:rsidRPr="00E07E86">
        <w:rPr>
          <w:rFonts w:ascii="Times New Roman" w:eastAsia="Times New Roman" w:hAnsi="Times New Roman" w:cs="Times New Roman"/>
          <w:color w:val="000000"/>
          <w:sz w:val="24"/>
          <w:szCs w:val="24"/>
        </w:rPr>
        <w:t xml:space="preserve"> (63.6%). Outside the Caucasus Mountain the P16 lineage is present in less than 1% </w:t>
      </w:r>
      <w:r w:rsidR="004B6E97"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{"citationItems":[{"id":"ITEM-1","itemData":{"DOI":"10.1038/ejhg.2012.86","ISSN":"10184813","PMID":"22588667","abstract":"Haplogroup G, together with J2 clades, has been associated with the spread of agriculture, especially in the European context. However, interpretations based on simple haplogroup frequency clines do not recognize underlying patterns of genetic diversification. Although progress has been recently made in resolving the haplogroup G phylogeny, a comprehensive survey of the geographic distribution patterns of the significant sub-clades of this haplogroup has not been conducted yet. Here we present the haplogroup frequency distribution and STR variation of 16 informative G sub-clades by evaluating 1472 haplogroup G chromosomes belonging to 98 populations ranging from Europe to Pakistan. Although no basal G-M201* chromosomes were detected in our data set, the homeland of this haplogroup has been estimated to be somewhere nearby eastern Anatolia, Armenia or western Iran, the only areas characterized by the co-presence of deep basal branches as well as the occurrence of high sub-haplogroup diversity. The P303 SNP defines the most frequent and widespread G sub-haplogroup. However, its sub-clades have more localized distribution with the U1-defined branch largely restricted to Near/Middle Eastern and the Caucasus, whereas L497 lineages essentially occur in Europe where they likely originated. In contrast, the only U1 representative in Europe is the G-M527 lineage whose distribution pattern is consistent with regions of Greek colonization. No clinal patterns were detected suggesting that the distributions are rather indicative of isolation by distance and demographic complexities. © 2012 Macmillan Publishers Limited All rights reserved.","author":[{"dropping-particle":"","family":"Rootsi","given":"Siiri","non-dropping-particle":"","parse-names":false,"suffix":""},{"dropping-particle":"","family":"Myres","given":"Natalie M.","non-dropping-particle":"","parse-names":false,"suffix":""},{"dropping-particle":"","family":"Lin","given":"Alice A.","non-dropping-particle":"","parse-names":false,"suffix":""},{"dropping-particle":"","family":"Järve","given":"Mari","non-dropping-particle":"","parse-names":false,"suffix":""},{"dropping-particle":"","family":"King","given":"Roy J.","non-dropping-particle":"","parse-names":false,"suffix":""},{"dropping-particle":"","family":"Kutuev","given":"Ildus","non-dropping-particle":"","parse-names":false,"suffix":""},{"dropping-particle":"","family":"Cabrera","given":"Vicente M.","non-dropping-particle":"","parse-names":false,"suffix":""},{"dropping-particle":"","family":"Khusnutdinova","given":"Elza K.","non-dropping-particle":"","parse-names":false,"suffix":""},{"dropping-particle":"","family":"Varendi","given":"Kärt","non-dropping-particle":"","parse-names":false,"suffix":""},{"dropping-particle":"","family":"Sahakyan","given":"Hovhannes","non-dropping-particle":"","parse-names":false,"suffix":""},{"dropping-particle":"","family":"Behar","given":"Doron M.","non-dropping-particle":"","parse-names":false,"suffix":""},{"dropping-particle":"","family":"Khusainova","given":"Rita","non-dropping-particle":"","parse-names":false,"suffix":""},{"dropping-particle":"","family":"Balanovsky","given":"Oleg","non-dropping-particle":"","parse-names":false,"suffix":""},{"dropping-particle":"","family":"Balanovska","given":"Elena","non-dropping-particle":"","parse-names":false,"suffix":""},{"dropping-particle":"","family":"Rudan","given":"Pavao","non-dropping-particle":"","parse-names":false,"suffix":""},{"dropping-particle":"","family":"Yepiskoposyan","given":"Levon","non-dropping-particle":"","parse-names":false,"suffix":""},{"dropping-particle":"","family":"Bahmanimehr","given":"Ardeshir","non-dropping-particle":"","parse-names":false,"suffix":""},{"dropping-particle":"","family":"Farjadian","given":"Shirin","non-dropping-particle":"","parse-names":false,"suffix":""},{"dropping-particle":"","family":"Kushniarevich","given":"Alena","non-dropping-particle":"","parse-names":false,"suffix":""},{"dropping-particle":"","family":"Herrera","given":"Rene J.","non-dropping-particle":"","parse-names":false,"suffix":""},{"dropping-particle":"","family":"Grugni","given":"Viola","non-dropping-particle":"","parse-names":false,"suffix":""},{"dropping-particle":"","family":"Battaglia","given":"Vincenza","non-dropping-particle":"","parse-names":false,"suffix":""},{"dropping-particle":"","family":"Nici","given":"Carmela","non-dropping-particle":"","parse-names":false,"suffix":""},{"dropping-particle":"","family":"Crobu","given":"Francesca","non-dropping-particle":"","parse-names":false,"suffix":""},{"dropping-particle":"","family":"Karachanak","given":"Sena","non-dropping-particle":"","parse-names":false,"suffix":""},{"dropping-particle":"","family":"Kashani","given":"Baharak Hooshiar","non-dropping-particle":"","parse-names":false,"suffix":""},{"dropping-particle":"","family":"Houshmand","given":"Massoud","non-dropping-particle":"","parse-names":false,"suffix":""},{"dropping-particle":"","family":"Sanati","given":"Mohammad H.","non-dropping-particle":"","parse-names":false,"suffix":""},{"dropping-particle":"","family":"Toncheva","given":"Draga","non-dropping-particle":"","parse-names":false,"suffix":""},{"dropping-particle":"","family":"Lisa","given":"Antonella","non-dropping-particle":"","parse-names":false,"suffix":""},{"dropping-particle":"","family":"Semino","given":"Ornella","non-dropping-particle":"","parse-names":false,"suffix":""},{"dropping-particle":"","family":"Chiaroni","given":"Jacques","non-dropping-particle":"","parse-names":false,"suffix":""},{"dropping-particle":"Di","family":"Cristofaro","given":"Julie","non-dropping-particle":"","parse-names":false,"suffix":""},{"dropping-particle":"","family":"Villems","given":"Richard","non-dropping-particle":"","parse-names":false,"suffix":""},{"dropping-particle":"","family":"Kivisild","given":"Toomas","non-dropping-particle":"","parse-names":false,"suffix":""},{"dropping-particle":"","family":"Underhill","given":"Peter A.","non-dropping-particle":"","parse-names":false,"suffix":""}],"container-title":"European Journal of Human Genetics","id":"ITEM-1","issue":"12","issued":{"date-parts":[["2012"]]},"page":"1275-1282","title":"Distinguishing the co-ancestries of haplogroup G Y-chromosomes in the populations of Europe and the Caucasus","type":"article-journal","volume":"20"},"uris":["http://www.mendeley.com/documents/?uuid=4144531e-59cb-4ead-b867-15d652d699d6"]}],"mendeley":{"formattedCitation":"&lt;sup&gt;30&lt;/sup&gt;","plainTextFormattedCitation":"30","previouslyFormattedCitation":"&lt;sup&gt;30&lt;/sup&gt;"},"properties":{"noteIndex":0},"schema":"https://github.com/citation-style-language/schema/raw/master/csl-citation.json"}</w:instrText>
      </w:r>
      <w:r w:rsidR="004B6E97"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30</w:t>
      </w:r>
      <w:r w:rsidR="004B6E97" w:rsidRPr="00E07E86">
        <w:rPr>
          <w:rFonts w:ascii="Times New Roman" w:eastAsia="Times New Roman" w:hAnsi="Times New Roman" w:cs="Times New Roman"/>
          <w:color w:val="000000"/>
          <w:sz w:val="24"/>
          <w:szCs w:val="24"/>
        </w:rPr>
        <w:fldChar w:fldCharType="end"/>
      </w:r>
      <w:r w:rsidR="004B6E97" w:rsidRPr="00E07E86">
        <w:rPr>
          <w:rFonts w:ascii="Times New Roman" w:eastAsia="Times New Roman" w:hAnsi="Times New Roman" w:cs="Times New Roman"/>
          <w:color w:val="000000"/>
          <w:sz w:val="24"/>
          <w:szCs w:val="24"/>
        </w:rPr>
        <w:t>.</w:t>
      </w:r>
    </w:p>
    <w:p w14:paraId="0000002E" w14:textId="29D26856"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Based on our network analysis, we can also distinguish four subclades: L497, P303, M406, and P16, since the samples with known </w:t>
      </w:r>
      <w:proofErr w:type="spellStart"/>
      <w:r w:rsidRPr="00E07E86">
        <w:rPr>
          <w:rFonts w:ascii="Times New Roman" w:eastAsia="Times New Roman" w:hAnsi="Times New Roman" w:cs="Times New Roman"/>
          <w:color w:val="000000"/>
          <w:sz w:val="24"/>
          <w:szCs w:val="24"/>
        </w:rPr>
        <w:t>subhaplogroups</w:t>
      </w:r>
      <w:proofErr w:type="spellEnd"/>
      <w:r w:rsidRPr="00E07E86">
        <w:rPr>
          <w:rFonts w:ascii="Times New Roman" w:eastAsia="Times New Roman" w:hAnsi="Times New Roman" w:cs="Times New Roman"/>
          <w:color w:val="000000"/>
          <w:sz w:val="24"/>
          <w:szCs w:val="24"/>
        </w:rPr>
        <w:t xml:space="preserve"> in the network are clustered on the same branches (</w:t>
      </w:r>
      <w:r w:rsidRPr="00E07E86">
        <w:rPr>
          <w:rFonts w:ascii="Times New Roman" w:eastAsia="Times New Roman" w:hAnsi="Times New Roman" w:cs="Times New Roman"/>
          <w:b/>
          <w:color w:val="000000"/>
          <w:sz w:val="24"/>
          <w:szCs w:val="24"/>
        </w:rPr>
        <w:t>Fig</w:t>
      </w:r>
      <w:r w:rsidR="00A63FBD" w:rsidRPr="00E07E86">
        <w:rPr>
          <w:rFonts w:ascii="Times New Roman" w:eastAsia="Times New Roman" w:hAnsi="Times New Roman" w:cs="Times New Roman"/>
          <w:b/>
          <w:color w:val="000000"/>
          <w:sz w:val="24"/>
          <w:szCs w:val="24"/>
        </w:rPr>
        <w:t>.</w:t>
      </w:r>
      <w:r w:rsidRPr="00E07E86">
        <w:rPr>
          <w:rFonts w:ascii="Times New Roman" w:eastAsia="Times New Roman" w:hAnsi="Times New Roman" w:cs="Times New Roman"/>
          <w:b/>
          <w:color w:val="000000"/>
          <w:sz w:val="24"/>
          <w:szCs w:val="24"/>
        </w:rPr>
        <w:t xml:space="preserve"> S</w:t>
      </w:r>
      <w:r w:rsidR="00381DB2" w:rsidRPr="00E07E86">
        <w:rPr>
          <w:rFonts w:ascii="Times New Roman" w:eastAsia="Times New Roman" w:hAnsi="Times New Roman" w:cs="Times New Roman"/>
          <w:b/>
          <w:sz w:val="24"/>
          <w:szCs w:val="24"/>
        </w:rPr>
        <w:t>8</w:t>
      </w:r>
      <w:r w:rsidRPr="00E07E86">
        <w:rPr>
          <w:rFonts w:ascii="Times New Roman" w:eastAsia="Times New Roman" w:hAnsi="Times New Roman" w:cs="Times New Roman"/>
          <w:color w:val="000000"/>
          <w:sz w:val="24"/>
          <w:szCs w:val="24"/>
        </w:rPr>
        <w:t xml:space="preserve">). The Hungarians are included in subclades L497, P303, and M406, except for P16, where only three </w:t>
      </w:r>
      <w:proofErr w:type="spellStart"/>
      <w:r w:rsidRPr="00E07E86">
        <w:rPr>
          <w:rFonts w:ascii="Times New Roman" w:eastAsia="Times New Roman" w:hAnsi="Times New Roman" w:cs="Times New Roman"/>
          <w:color w:val="000000"/>
          <w:sz w:val="24"/>
          <w:szCs w:val="24"/>
        </w:rPr>
        <w:t>Csángó</w:t>
      </w:r>
      <w:proofErr w:type="spellEnd"/>
      <w:r w:rsidRPr="00E07E86">
        <w:rPr>
          <w:rFonts w:ascii="Times New Roman" w:eastAsia="Times New Roman" w:hAnsi="Times New Roman" w:cs="Times New Roman"/>
          <w:color w:val="000000"/>
          <w:sz w:val="24"/>
          <w:szCs w:val="24"/>
        </w:rPr>
        <w:t xml:space="preserve"> samples are found, which indicates that the gene flow from the P16 subclade of the Caucasus has been negligible. </w:t>
      </w:r>
      <w:r w:rsidRPr="00E07E86">
        <w:rPr>
          <w:rFonts w:ascii="Times New Roman" w:eastAsia="Times New Roman" w:hAnsi="Times New Roman" w:cs="Times New Roman"/>
          <w:sz w:val="24"/>
          <w:szCs w:val="24"/>
        </w:rPr>
        <w:t xml:space="preserve">It </w:t>
      </w:r>
      <w:r w:rsidR="00A63FBD" w:rsidRPr="00E07E86">
        <w:rPr>
          <w:rFonts w:ascii="Times New Roman" w:eastAsia="Times New Roman" w:hAnsi="Times New Roman" w:cs="Times New Roman"/>
          <w:sz w:val="24"/>
          <w:szCs w:val="24"/>
        </w:rPr>
        <w:t>needs</w:t>
      </w:r>
      <w:r w:rsidRPr="00E07E86">
        <w:rPr>
          <w:rFonts w:ascii="Times New Roman" w:eastAsia="Times New Roman" w:hAnsi="Times New Roman" w:cs="Times New Roman"/>
          <w:sz w:val="24"/>
          <w:szCs w:val="24"/>
        </w:rPr>
        <w:t xml:space="preserve"> to be noted</w:t>
      </w:r>
      <w:r w:rsidRPr="00E07E86">
        <w:rPr>
          <w:rFonts w:ascii="Times New Roman" w:eastAsia="Times New Roman" w:hAnsi="Times New Roman" w:cs="Times New Roman"/>
          <w:color w:val="000000"/>
          <w:sz w:val="24"/>
          <w:szCs w:val="24"/>
        </w:rPr>
        <w:t xml:space="preserve">, that P16 is not </w:t>
      </w:r>
      <w:r w:rsidRPr="00E07E86">
        <w:rPr>
          <w:rFonts w:ascii="Times New Roman" w:eastAsia="Times New Roman" w:hAnsi="Times New Roman" w:cs="Times New Roman"/>
          <w:sz w:val="24"/>
          <w:szCs w:val="24"/>
        </w:rPr>
        <w:t>included in the latest Y trees, as it turned out to be a palindromic position. Therefore, deeper typing of these P16 data is necessary.</w:t>
      </w:r>
    </w:p>
    <w:p w14:paraId="0000002F" w14:textId="77777777"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We included six G2a-L156 samples from the </w:t>
      </w:r>
      <w:proofErr w:type="spellStart"/>
      <w:r w:rsidRPr="00E07E86">
        <w:rPr>
          <w:rFonts w:ascii="Times New Roman" w:eastAsia="Times New Roman" w:hAnsi="Times New Roman" w:cs="Times New Roman"/>
          <w:color w:val="000000"/>
          <w:sz w:val="24"/>
          <w:szCs w:val="24"/>
        </w:rPr>
        <w:t>Baranja</w:t>
      </w:r>
      <w:proofErr w:type="spellEnd"/>
      <w:r w:rsidRPr="00E07E86">
        <w:rPr>
          <w:rFonts w:ascii="Times New Roman" w:eastAsia="Times New Roman" w:hAnsi="Times New Roman" w:cs="Times New Roman"/>
          <w:color w:val="000000"/>
          <w:sz w:val="24"/>
          <w:szCs w:val="24"/>
        </w:rPr>
        <w:t xml:space="preserve"> and </w:t>
      </w:r>
      <w:proofErr w:type="spellStart"/>
      <w:r w:rsidRPr="00E07E86">
        <w:rPr>
          <w:rFonts w:ascii="Times New Roman" w:eastAsia="Times New Roman" w:hAnsi="Times New Roman" w:cs="Times New Roman"/>
          <w:sz w:val="24"/>
          <w:szCs w:val="24"/>
        </w:rPr>
        <w:t>Zobor</w:t>
      </w:r>
      <w:proofErr w:type="spellEnd"/>
      <w:r w:rsidRPr="00E07E86">
        <w:rPr>
          <w:rFonts w:ascii="Times New Roman" w:eastAsia="Times New Roman" w:hAnsi="Times New Roman" w:cs="Times New Roman"/>
          <w:sz w:val="24"/>
          <w:szCs w:val="24"/>
        </w:rPr>
        <w:t xml:space="preserve"> region</w:t>
      </w:r>
      <w:r w:rsidRPr="00E07E86">
        <w:rPr>
          <w:rFonts w:ascii="Times New Roman" w:eastAsia="Times New Roman" w:hAnsi="Times New Roman" w:cs="Times New Roman"/>
          <w:color w:val="000000"/>
          <w:sz w:val="24"/>
          <w:szCs w:val="24"/>
        </w:rPr>
        <w:t xml:space="preserve"> populations, each of which falls into these three subgroups.</w:t>
      </w:r>
      <w:r w:rsidRPr="00E07E86">
        <w:rPr>
          <w:rFonts w:ascii="Times New Roman" w:eastAsia="Times New Roman" w:hAnsi="Times New Roman" w:cs="Times New Roman"/>
        </w:rPr>
        <w:t xml:space="preserve"> </w:t>
      </w:r>
      <w:r w:rsidRPr="00E07E86">
        <w:rPr>
          <w:rFonts w:ascii="Times New Roman" w:eastAsia="Times New Roman" w:hAnsi="Times New Roman" w:cs="Times New Roman"/>
          <w:sz w:val="24"/>
          <w:szCs w:val="24"/>
        </w:rPr>
        <w:t>Four of them</w:t>
      </w:r>
      <w:r w:rsidRPr="00E07E86">
        <w:rPr>
          <w:rFonts w:ascii="Times New Roman" w:eastAsia="Times New Roman" w:hAnsi="Times New Roman" w:cs="Times New Roman"/>
          <w:color w:val="000000"/>
          <w:sz w:val="24"/>
          <w:szCs w:val="24"/>
        </w:rPr>
        <w:t xml:space="preserve"> belong to the M406 branch, one </w:t>
      </w:r>
      <w:proofErr w:type="spellStart"/>
      <w:r w:rsidRPr="00E07E86">
        <w:rPr>
          <w:rFonts w:ascii="Times New Roman" w:eastAsia="Times New Roman" w:hAnsi="Times New Roman" w:cs="Times New Roman"/>
          <w:sz w:val="24"/>
          <w:szCs w:val="24"/>
        </w:rPr>
        <w:t>Zobor</w:t>
      </w:r>
      <w:proofErr w:type="spellEnd"/>
      <w:r w:rsidRPr="00E07E86">
        <w:rPr>
          <w:rFonts w:ascii="Times New Roman" w:eastAsia="Times New Roman" w:hAnsi="Times New Roman" w:cs="Times New Roman"/>
          <w:sz w:val="24"/>
          <w:szCs w:val="24"/>
        </w:rPr>
        <w:t xml:space="preserve"> region</w:t>
      </w:r>
      <w:r w:rsidRPr="00E07E86">
        <w:rPr>
          <w:rFonts w:ascii="Times New Roman" w:eastAsia="Times New Roman" w:hAnsi="Times New Roman" w:cs="Times New Roman"/>
          <w:color w:val="000000"/>
          <w:sz w:val="24"/>
          <w:szCs w:val="24"/>
        </w:rPr>
        <w:t xml:space="preserve"> sample is identical to the assumed m</w:t>
      </w:r>
      <w:r w:rsidRPr="00E07E86">
        <w:rPr>
          <w:rFonts w:ascii="Times New Roman" w:eastAsia="Times New Roman" w:hAnsi="Times New Roman" w:cs="Times New Roman"/>
          <w:sz w:val="24"/>
          <w:szCs w:val="24"/>
        </w:rPr>
        <w:t>odal</w:t>
      </w:r>
      <w:r w:rsidRPr="00E07E86">
        <w:rPr>
          <w:rFonts w:ascii="Times New Roman" w:eastAsia="Times New Roman" w:hAnsi="Times New Roman" w:cs="Times New Roman"/>
          <w:color w:val="000000"/>
          <w:sz w:val="24"/>
          <w:szCs w:val="24"/>
        </w:rPr>
        <w:t xml:space="preserve"> haplotype. The results indicate a close genetic relationship between the Hungarian-Balkar/</w:t>
      </w:r>
      <w:proofErr w:type="spellStart"/>
      <w:r w:rsidRPr="00E07E86">
        <w:rPr>
          <w:rFonts w:ascii="Times New Roman" w:eastAsia="Times New Roman" w:hAnsi="Times New Roman" w:cs="Times New Roman"/>
          <w:color w:val="000000"/>
          <w:sz w:val="24"/>
          <w:szCs w:val="24"/>
        </w:rPr>
        <w:t>Karachay</w:t>
      </w:r>
      <w:proofErr w:type="spellEnd"/>
      <w:r w:rsidRPr="00E07E86">
        <w:rPr>
          <w:rFonts w:ascii="Times New Roman" w:eastAsia="Times New Roman" w:hAnsi="Times New Roman" w:cs="Times New Roman"/>
          <w:color w:val="000000"/>
          <w:sz w:val="24"/>
          <w:szCs w:val="24"/>
        </w:rPr>
        <w:t xml:space="preserve"> and Tyrol</w:t>
      </w:r>
      <w:r w:rsidRPr="00E07E86">
        <w:rPr>
          <w:rFonts w:ascii="Times New Roman" w:eastAsia="Times New Roman" w:hAnsi="Times New Roman" w:cs="Times New Roman"/>
          <w:sz w:val="24"/>
          <w:szCs w:val="24"/>
        </w:rPr>
        <w:t>ean</w:t>
      </w:r>
      <w:r w:rsidRPr="00E07E86">
        <w:rPr>
          <w:rFonts w:ascii="Times New Roman" w:eastAsia="Times New Roman" w:hAnsi="Times New Roman" w:cs="Times New Roman"/>
          <w:color w:val="000000"/>
          <w:sz w:val="24"/>
          <w:szCs w:val="24"/>
        </w:rPr>
        <w:t xml:space="preserve"> males, as they share a common haplotype or are grouped into nearly identical haplotypes for one or two mutational steps. </w:t>
      </w:r>
    </w:p>
    <w:p w14:paraId="00000030" w14:textId="6AAC2D1A"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The G2a-L156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was also found among the results of </w:t>
      </w:r>
      <w:proofErr w:type="spellStart"/>
      <w:r w:rsidRPr="00E07E86">
        <w:rPr>
          <w:rFonts w:ascii="Times New Roman" w:eastAsia="Times New Roman" w:hAnsi="Times New Roman" w:cs="Times New Roman"/>
          <w:color w:val="000000"/>
          <w:sz w:val="24"/>
          <w:szCs w:val="24"/>
        </w:rPr>
        <w:t>aDNA</w:t>
      </w:r>
      <w:proofErr w:type="spellEnd"/>
      <w:r w:rsidRPr="00E07E86">
        <w:rPr>
          <w:rFonts w:ascii="Times New Roman" w:eastAsia="Times New Roman" w:hAnsi="Times New Roman" w:cs="Times New Roman"/>
          <w:color w:val="000000"/>
          <w:sz w:val="24"/>
          <w:szCs w:val="24"/>
        </w:rPr>
        <w:t xml:space="preserve"> tests carried out in the Carpathian Basin. The researchers showed that one ancient Avar and four Hungarian conqueror samples belonged to the G2a-L293 subgroup, two Hungarian conqueror samples belonged to the G2a-U1 subgroup (</w:t>
      </w:r>
      <w:r w:rsidRPr="00E07E86">
        <w:rPr>
          <w:rFonts w:ascii="Times New Roman" w:eastAsia="Times New Roman" w:hAnsi="Times New Roman" w:cs="Times New Roman"/>
          <w:color w:val="1F1F1F"/>
          <w:sz w:val="24"/>
          <w:szCs w:val="24"/>
        </w:rPr>
        <w:t>G2a2b2a1a1a1)</w:t>
      </w:r>
      <w:r w:rsidRPr="00E07E86">
        <w:rPr>
          <w:rFonts w:ascii="Times New Roman" w:eastAsia="Times New Roman" w:hAnsi="Times New Roman" w:cs="Times New Roman"/>
          <w:color w:val="000000"/>
          <w:sz w:val="24"/>
          <w:szCs w:val="24"/>
        </w:rPr>
        <w:t>, and one Hungarian conqueror sample belonged to the G2a-L30 subgroup (</w:t>
      </w:r>
      <w:r w:rsidRPr="00E07E86">
        <w:rPr>
          <w:rFonts w:ascii="Times New Roman" w:eastAsia="Times New Roman" w:hAnsi="Times New Roman" w:cs="Times New Roman"/>
          <w:sz w:val="24"/>
          <w:szCs w:val="24"/>
        </w:rPr>
        <w:t>G2a2b)</w:t>
      </w:r>
      <w:r w:rsidRPr="00E07E86">
        <w:rPr>
          <w:rFonts w:ascii="Times New Roman" w:eastAsia="Times New Roman" w:hAnsi="Times New Roman" w:cs="Times New Roman"/>
          <w:color w:val="000000"/>
          <w:sz w:val="24"/>
          <w:szCs w:val="24"/>
        </w:rPr>
        <w:t xml:space="preserve"> </w:t>
      </w:r>
      <w:r w:rsidR="00BD6342"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{"citationItems":[{"id":"ITEM-1","itemData":{"DOI":"10.1007/s12520-019-00996-0","ISSN":"1866-9565","abstract":"According to historical sources, ancient Hungarians were made up of seven allied tribes and the fragmented tribes that split off from the Khazars, and they arrived from the Eastern European steppes to conquer the Carpathian Basin at the end of the ninth century AD. Differentiating between the tribes is not possible based on archaeology or history, because the Hungarian Conqueror artifacts show uniformity in attire, weaponry, and warcraft. We used Y-STR and SNP analyses on male Hungarian Conqueror remains to determine the genetic source, composition of tribes, and kin of ancient Hungarians. The 19 male individuals paternally belong to 16 independent haplotypes and 7 haplogroups (C2, G2a, I2, J1, N3a, R1a, and R1b). The presence of the N3a haplogroup is interesting because it rarely appears among modern Hungarians (unlike in other Finno-Ugric-speaking peoples) but was found in 37.5% of the Hungarian Conquerors. This suggests that a part of the ancient Hungarians was of Ugric descent and that a significant portion spoke Hungarian. We compared our results with public databases and discovered that the Hungarian Conquerors originated from three distant territories of the Eurasian steppes, where different ethnicities joined them: Lake Baikal-Altai Mountains (Huns/Turkic peoples), Western Siberia-Southern Urals (Finno-Ugric peoples), and the Black Sea-Northern Caucasus (Caucasian and Eastern European peoples). As such, the ancient Hungarians conquered their homeland as an alliance of tribes, and they were the genetic relatives of Asiatic Huns, Finno-Ugric peoples, Caucasian peoples, and Slavs from the Eastern European steppes.","author":[{"dropping-particle":"","family":"Fóthi","given":"Erzsébet","non-dropping-particle":"","parse-names":false,"suffix":""},{"dropping-particle":"","family":"Gonzalez","given":"Angéla","non-dropping-particle":"","parse-names":false,"suffix":""},{"dropping-particle":"","family":"Fehér","given":"Tibor","non-dropping-particle":"","parse-names":false,"suffix":""},{"dropping-particle":"","family":"Gugora","given":"Ariana","non-dropping-particle":"","parse-names":false,"suffix":""},{"dropping-particle":"","family":"Fóthi","given":"Ábel","non-dropping-particle":"","parse-names":false,"suffix":""},{"dropping-particle":"","family":"Biró","given":"Orsolya","non-dropping-particle":"","parse-names":false,"suffix":""},{"dropping-particle":"","family":"Keyser","given":"Christine","non-dropping-particle":"","parse-names":false,"suffix":""}],"container-title":"Archaeological and Anthropological Sciences","id":"ITEM-1","issue":"1","issued":{"date-parts":[["2020"]]},"page":"31","title":"Genetic analysis of male Hungarian Conquerors: European and Asian paternal lineages of the conquering Hungarian tribes","type":"article-journal","volume":"12"},"uris":["http://www.mendeley.com/documents/?uuid=337616ad-46f9-430a-bea8-babbbcc06b9c"]},{"id":"ITEM-2","itemData":{"DOI":"10.1038/s41598-019-53105-5","ISSN":"2045-2322","abstract":"Hun, Avar and conquering Hungarian nomadic groups arrived to the Carpathian Basin from the Eurasian Steppes and significantly influenced its political and ethnical landscape, however their origin remains largely unknown. In order to shed light on the genetic affinity of above groups we have determined Y chromosomal haplogroups and autosomal loci, suitable to predict biogeographic ancestry, from 49 individuals, supposed to represent the power/military elit. Haplogroups from the Hun-age are consistent with Xiongnu ancestry of European Huns. Most of the Avar-age individuals carry east Eurasian Y haplogroups typical for modern north-eastern Siberian and Buryat populations and their autosomal loci indicate mostly un-admixed Asian characteristics. In contrast the conquering Hungarians seem to be a recently assembled population incorporating un-admixed European, Asian as well as admixed components. Their heterogeneous paternal and maternal lineages indicate similar supposed phylogeographic origin of males and females, derived from Central-Inner Asian and European Pontic Steppe sources.","author":[{"dropping-particle":"","family":"Neparáczki","given":"Endre","non-dropping-particle":"","parse-names":false,"suffix":""},{"dropping-particle":"","family":"Maróti","given":"Zoltán","non-dropping-particle":"","parse-names":false,"suffix":""},{"dropping-particle":"","family":"Kalmár","given":"Tibor","non-dropping-particle":"","parse-names":false,"suffix":""},{"dropping-particle":"","family":"Maár","given":"Kitti","non-dropping-particle":"","parse-names":false,"suffix":""},{"dropping-particle":"","family":"Nagy","given":"István","non-dropping-particle":"","parse-names":false,"suffix":""},{"dropping-particle":"","family":"Latinovics","given":"Dóra","non-dropping-particle":"","parse-names":false,"suffix":""},{"dropping-particle":"","family":"Kustár","given":"Ágnes","non-dropping-particle":"","parse-names":false,"suffix":""},{"dropping-particle":"","family":"Pálfi","given":"György","non-dropping-particle":"","parse-names":false,"suffix":""},{"dropping-particle":"","family":"Molnár","given":"Erika","non-dropping-particle":"","parse-names":false,"suffix":""},{"dropping-particle":"","family":"Marcsik","given":"Antónia","non-dropping-particle":"","parse-names":false,"suffix":""},{"dropping-particle":"","family":"Balogh","given":"Csilla","non-dropping-particle":"","parse-names":false,"suffix":""},{"dropping-particle":"","family":"Lőrinczy","given":"Gábor","non-dropping-particle":"","parse-names":false,"suffix":""},{"dropping-particle":"","family":"Gál","given":"Szilárd Sándor","non-dropping-particle":"","parse-names":false,"suffix":""},{"dropping-particle":"","family":"Tomka","given":"Péter","non-dropping-particle":"","parse-names":false,"suffix":""},{"dropping-particle":"","family":"Kovacsóczy","given":"Bernadett","non-dropping-particle":"","parse-names":false,"suffix":""},{"dropping-particle":"","family":"Kovács","given":"László","non-dropping-particle":"","parse-names":false,"suffix":""},{"dropping-particle":"","family":"Raskó","given":"István","non-dropping-particle":"","parse-names":false,"suffix":""},{"dropping-particle":"","family":"Török","given":"Tibor","non-dropping-particle":"","parse-names":false,"suffix":""}],"container-title":"Scientific Reports","id":"ITEM-2","issue":"1","issued":{"date-parts":[["2019"]]},"page":"16569","title":"Y-chromosome haplogroups from Hun, Avar and conquering Hungarian period nomadic people of the Carpathian Basin","type":"article-journal","volume":"9"},"uris":["http://www.mendeley.com/documents/?uuid=894b3fef-d9ca-4949-af6a-9a09bd973418"]}],"mendeley":{"formattedCitation":"&lt;sup&gt;15,34&lt;/sup&gt;","plainTextFormattedCitation":"15,34","previouslyFormattedCitation":"&lt;sup&gt;15,34&lt;/sup&gt;"},"properties":{"noteIndex":0},"schema":"https://github.com/citation-style-language/schema/raw/master/csl-citation.json"}</w:instrText>
      </w:r>
      <w:r w:rsidR="00BD6342"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15,34</w:t>
      </w:r>
      <w:r w:rsidR="00BD6342"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The U1 and L497 SNPs </w:t>
      </w:r>
      <w:r w:rsidRPr="00E07E86">
        <w:rPr>
          <w:rFonts w:ascii="Times New Roman" w:eastAsia="Times New Roman" w:hAnsi="Times New Roman" w:cs="Times New Roman"/>
          <w:sz w:val="24"/>
          <w:szCs w:val="24"/>
        </w:rPr>
        <w:t>define</w:t>
      </w:r>
      <w:r w:rsidRPr="00E07E86">
        <w:rPr>
          <w:rFonts w:ascii="Times New Roman" w:eastAsia="Times New Roman" w:hAnsi="Times New Roman" w:cs="Times New Roman"/>
          <w:color w:val="000000"/>
          <w:sz w:val="24"/>
          <w:szCs w:val="24"/>
        </w:rPr>
        <w:t xml:space="preserve"> s</w:t>
      </w:r>
      <w:r w:rsidRPr="00E07E86">
        <w:rPr>
          <w:rFonts w:ascii="Times New Roman" w:eastAsia="Times New Roman" w:hAnsi="Times New Roman" w:cs="Times New Roman"/>
          <w:sz w:val="24"/>
          <w:szCs w:val="24"/>
        </w:rPr>
        <w:t>ub</w:t>
      </w:r>
      <w:r w:rsidRPr="00E07E86">
        <w:rPr>
          <w:rFonts w:ascii="Times New Roman" w:eastAsia="Times New Roman" w:hAnsi="Times New Roman" w:cs="Times New Roman"/>
          <w:color w:val="000000"/>
          <w:sz w:val="24"/>
          <w:szCs w:val="24"/>
        </w:rPr>
        <w:t>clades within P</w:t>
      </w:r>
      <w:r w:rsidR="002F2EDC" w:rsidRPr="00E07E86">
        <w:rPr>
          <w:rFonts w:ascii="Times New Roman" w:eastAsia="Times New Roman" w:hAnsi="Times New Roman" w:cs="Times New Roman"/>
          <w:color w:val="000000"/>
          <w:sz w:val="24"/>
          <w:szCs w:val="24"/>
        </w:rPr>
        <w:t>303 G</w:t>
      </w:r>
      <w:r w:rsidRPr="00E07E86">
        <w:rPr>
          <w:rFonts w:ascii="Times New Roman" w:eastAsia="Times New Roman" w:hAnsi="Times New Roman" w:cs="Times New Roman"/>
          <w:color w:val="000000"/>
          <w:sz w:val="24"/>
          <w:szCs w:val="24"/>
        </w:rPr>
        <w:t xml:space="preserve">2a-L30 </w:t>
      </w:r>
      <w:r w:rsidRPr="00E07E86">
        <w:rPr>
          <w:rFonts w:ascii="Times New Roman" w:eastAsia="Times New Roman" w:hAnsi="Times New Roman" w:cs="Times New Roman"/>
          <w:sz w:val="24"/>
          <w:szCs w:val="24"/>
        </w:rPr>
        <w:t xml:space="preserve">appeared already in the early farming period in the Carpathian Basin </w:t>
      </w:r>
      <w:r w:rsidR="00967C1F" w:rsidRPr="00E07E86">
        <w:rPr>
          <w:rFonts w:ascii="Times New Roman" w:eastAsia="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{"citationItems":[{"id":"ITEM-1","itemData":{"DOI":"10.1101/114488","ISSN":"0028-0836","abstract":"Ancient DNA studies have established that European Neolithic populations were descended from Anatolian migrants who received a limited amount of admixture from resident hunter-gatherers. Many open questions remain, however, about the spatial and temporal dynamics of population interactions and admixture during the Neolithic period. Using the highest-resolution genome-wide ancient DNA data set assembled to date\\---|a total of 177 samples, 127 newly reported here, from the Neolithic and Chalcolithic of Hungary (6000-2900 BCE, n = 98), Germany (5500-3000 BCE, n = 42), and Spain (5500-2200 BCE, n = 37)\\---|we investigate the population dynamics of Neolithization across Europe. We find that genetic diversity was shaped predominantly by local processes, with varied sources and proportions of hunter-gatherer ancestry among the three regions and through time. Admixture between groups with different ancestry profiles was pervasive and resulted in observable population transformation across almost all cultural transitions. Our results shed new light on the ways that gene flow reshaped European populations throughout the Neolithic period and demonstrate the potential of time-series-based sampling and modeling approaches to elucidate multiple dimensions of historical population interactions.","author":[{"dropping-particle":"","family":"Lipson","given":"Mark","non-dropping-particle":"","parse-names":false,"suffix":""},{"dropping-particle":"","family":"Szécsényi-Nagy","given":"Anna","non-dropping-particle":"","parse-names":false,"suffix":""},{"dropping-particle":"","family":"Mallick","given":"Swapan","non-dropping-particle":"","parse-names":false,"suffix":""},{"dropping-particle":"","family":"Pósa","given":"Annamária","non-dropping-particle":"","parse-names":false,"suffix":""},{"dropping-particle":"","family":"Stégmár","given":"Balázs","non-dropping-particle":"","parse-names":false,"suffix":""},{"dropping-particle":"","family":"Keerl","given":"Victoria","non-dropping-particle":"","parse-names":false,"suffix":""},{"dropping-particle":"","family":"Rohland","given":"Nadin","non-dropping-particle":"","parse-names":false,"suffix":""},{"dropping-particle":"","family":"Stewardson","given":"Kristin","non-dropping-particle":"","parse-names":false,"suffix":""},{"dropping-particle":"","family":"Ferry","given":"Matthew","non-dropping-particle":"","parse-names":false,"suffix":""},{"dropping-particle":"","family":"Michel","given":"Megan","non-dropping-particle":"","parse-names":false,"suffix":""},{"dropping-particle":"","family":"Oppenheimer","given":"Jonas","non-dropping-particle":"","parse-names":false,"suffix":""},{"dropping-particle":"","family":"Broomandkhoshbacht","given":"Nasreen","non-dropping-particle":"","parse-names":false,"suffix":""},{"dropping-particle":"","family":"Harney","given":"Eadaoin","non-dropping-particle":"","parse-names":false,"suffix":""},{"dropping-particle":"","family":"Nordenfelt","given":"Susanne","non-dropping-particle":"","parse-names":false,"suffix":""},{"dropping-particle":"","family":"Llamas","given":"Bastien","non-dropping-particle":"","parse-names":false,"suffix":""},{"dropping-particle":"","family":"Mende","given":"Balázs Gusztáv","non-dropping-particle":"","parse-names":false,"suffix":""},{"dropping-particle":"","family":"Köhler","given":"Kitti","non-dropping-particle":"","parse-names":false,"suffix":""},{"dropping-particle":"","family":"Oross","given":"Krisztián","non-dropping-particle":"","parse-names":false,"suffix":""},{"dropping-particle":"","family":"Bondár","given":"Mária","non-dropping-particle":"","parse-names":false,"suffix":""},{"dropping-particle":"","family":"Marton","given":"Tibor","non-dropping-particle":"","parse-names":false,"suffix":""},{"dropping-particle":"","family":"Osztás","given":"Anett","non-dropping-particle":"","parse-names":false,"suffix":""},{"dropping-particle":"","family":"Jakucs","given":"János","non-dropping-particle":"","parse-names":false,"suffix":""},{"dropping-particle":"","family":"Paluch","given":"Tibor","non-dropping-particle":"","parse-names":false,"suffix":""},{"dropping-particle":"","family":"Horváth","given":"Ferenc","non-dropping-particle":"","parse-names":false,"suffix":""},{"dropping-particle":"","family":"Csengeri","given":"Piroska","non-dropping-particle":"","parse-names":false,"suffix":""},{"dropping-particle":"","family":"Koós","given":"Judit","non-dropping-particle":"","parse-names":false,"suffix":""},{"dropping-particle":"","family":"Sebok","given":"Katalin","non-dropping-particle":"","parse-names":false,"suffix":""},{"dropping-particle":"","family":"Anders","given":"Alexandra","non-dropping-particle":"","parse-names":false,"suffix":""},{"dropping-particle":"","family":"Raczky","given":"Pál","non-dropping-particle":"","parse-names":false,"suffix":""},{"dropping-particle":"","family":"Regenye","given":"Judit","non-dropping-particle":"","parse-names":false,"suffix":""},{"dropping-particle":"","family":"Barna","given":"Judit P.","non-dropping-particle":"","parse-names":false,"suffix":""},{"dropping-particle":"","family":"Fábián","given":"Szilvia","non-dropping-particle":"","parse-names":false,"suffix":""},{"dropping-particle":"","family":"Serlegi","given":"Gábor","non-dropping-particle":"","parse-names":false,"suffix":""},{"dropping-particle":"","family":"Toldi","given":"Zoltán","non-dropping-particle":"","parse-names":false,"suffix":""},{"dropping-particle":"","family":"Nagy","given":"Emese Gyöngyvér","non-dropping-particle":"","parse-names":false,"suffix":""},{"dropping-particle":"","family":"Dani","given":"János","non-dropping-particle":"","parse-names":false,"suffix":""},{"dropping-particle":"","family":"Molnár","given":"Erika","non-dropping-particle":"","parse-names":false,"suffix":""},{"dropping-particle":"","family":"Pálfi","given":"György","non-dropping-particle":"","parse-names":false,"suffix":""},{"dropping-particle":"","family":"Márk","given":"László","non-dropping-particle":"","parse-names":false,"suffix":""},{"dropping-particle":"","family":"Melegh","given":"Béla","non-dropping-particle":"","parse-names":false,"suffix":""},{"dropping-particle":"","family":"Bánfai","given":"Zsolt","non-dropping-particle":"","parse-names":false,"suffix":""},{"dropping-particle":"","family":"Fernández-Eraso","given":"Javier","non-dropping-particle":"","parse-names":false,"suffix":""},{"dropping-particle":"","family":"Mujika-Alustiza","given":"José Antonio","non-dropping-particle":"","parse-names":false,"suffix":""},{"dropping-particle":"","family":"Fernández","given":"Carmen Alonso","non-dropping-particle":"","parse-names":false,"suffix":""},{"dropping-particle":"","family":"Echevarría","given":"Javier Jiménez","non-dropping-particle":"","parse-names":false,"suffix":""},{"dropping-particle":"","family":"Bollongino","given":"Ruth","non-dropping-particle":"","parse-names":false,"suffix":""},{"dropping-particle":"","family":"Orschiedt","given":"Jörg","non-dropping-particle":"","parse-names":false,"suffix":""},{"dropping-particle":"","family":"Schierhold","given":"Kerstin","non-dropping-particle":"","parse-names":false,"suffix":""},{"dropping-particle":"","family":"Meller","given":"Harald","non-dropping-particle":"","parse-names":false,"suffix":""},{"dropping-particle":"","family":"Cooper","given":"Alan","non-dropping-particle":"","parse-names":false,"suffix":""},{"dropping-particle":"","family":"Burger","given":"Joachim","non-dropping-particle":"","parse-names":false,"suffix":""},{"dropping-particle":"","family":"Bánffy","given":"Eszter","non-dropping-particle":"","parse-names":false,"suffix":""},{"dropping-particle":"","family":"Alt","given":"Kurt W.","non-dropping-particle":"","parse-names":false,"suffix":""},{"dropping-particle":"","family":"Lalueza-Fox","given":"Carles","non-dropping-particle":"","parse-names":false,"suffix":""},{"dropping-particle":"","family":"Haak","given":"Wolfgang","non-dropping-particle":"","parse-names":false,"suffix":""},{"dropping-particle":"","family":"Reich","given":"David","non-dropping-particle":"","parse-names":false,"suffix":""}],"container-title":"Nature","id":"ITEM-1","issued":{"date-parts":[["2017"]]},"page":"114488","publisher":"Nature Publishing Group","title":"Parallel palaeogenomic transects reveal complex genetic history of early European farmers","type":"article-journal"},"uris":["http://www.mendeley.com/documents/?uuid=148fbe01-bfbf-4971-ae5c-1cba86d18a67"]}],"mendeley":{"formattedCitation":"&lt;sup&gt;35&lt;/sup&gt;","plainTextFormattedCitation":"35","previouslyFormattedCitation":"&lt;sup&gt;35&lt;/sup&gt;"},"properties":{"noteIndex":0},"schema":"https://github.com/citation-style-language/schema/raw/master/csl-citation.json"}</w:instrText>
      </w:r>
      <w:r w:rsidR="00967C1F"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35</w:t>
      </w:r>
      <w:r w:rsidR="00967C1F"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whereas its spread to the Caucasus is </w:t>
      </w:r>
      <w:proofErr w:type="spellStart"/>
      <w:r w:rsidRPr="00E07E86">
        <w:rPr>
          <w:rFonts w:ascii="Times New Roman" w:eastAsia="Times New Roman" w:hAnsi="Times New Roman" w:cs="Times New Roman"/>
          <w:sz w:val="24"/>
          <w:szCs w:val="24"/>
        </w:rPr>
        <w:t>untackled</w:t>
      </w:r>
      <w:proofErr w:type="spellEnd"/>
      <w:r w:rsidRPr="00E07E86">
        <w:rPr>
          <w:rFonts w:ascii="Times New Roman" w:eastAsia="Times New Roman" w:hAnsi="Times New Roman" w:cs="Times New Roman"/>
          <w:sz w:val="24"/>
          <w:szCs w:val="24"/>
        </w:rPr>
        <w:t xml:space="preserve"> yet.</w:t>
      </w:r>
    </w:p>
    <w:p w14:paraId="00000031" w14:textId="77777777" w:rsidR="00656456" w:rsidRPr="00E07E86" w:rsidRDefault="00656456">
      <w:pPr>
        <w:pBdr>
          <w:between w:val="nil"/>
        </w:pBdr>
        <w:spacing w:after="0" w:line="240" w:lineRule="auto"/>
        <w:ind w:left="0" w:hanging="2"/>
        <w:jc w:val="both"/>
        <w:rPr>
          <w:rFonts w:ascii="Times New Roman" w:eastAsia="Times New Roman" w:hAnsi="Times New Roman" w:cs="Times New Roman"/>
          <w:color w:val="000000"/>
          <w:sz w:val="24"/>
          <w:szCs w:val="24"/>
        </w:rPr>
      </w:pPr>
    </w:p>
    <w:p w14:paraId="00000032" w14:textId="77777777" w:rsidR="00656456" w:rsidRPr="00E07E86" w:rsidRDefault="00656456">
      <w:pPr>
        <w:pBdr>
          <w:between w:val="nil"/>
        </w:pBdr>
        <w:spacing w:after="0" w:line="240" w:lineRule="auto"/>
        <w:ind w:left="0" w:hanging="2"/>
        <w:jc w:val="both"/>
        <w:rPr>
          <w:rFonts w:ascii="Times New Roman" w:eastAsia="Times New Roman" w:hAnsi="Times New Roman" w:cs="Times New Roman"/>
          <w:color w:val="000000"/>
          <w:sz w:val="24"/>
          <w:szCs w:val="24"/>
        </w:rPr>
      </w:pPr>
    </w:p>
    <w:p w14:paraId="39B9AEF0" w14:textId="77777777" w:rsidR="00BA0358" w:rsidRPr="00E07E86" w:rsidRDefault="00BA0358">
      <w:pPr>
        <w:ind w:leftChars="0" w:left="0" w:firstLineChars="0"/>
        <w:textDirection w:val="lrTb"/>
        <w:textAlignment w:val="auto"/>
        <w:outlineLvl w:val="9"/>
        <w:rPr>
          <w:rFonts w:ascii="Times New Roman" w:eastAsia="Times New Roman" w:hAnsi="Times New Roman" w:cs="Times New Roman"/>
          <w:b/>
          <w:color w:val="000000"/>
          <w:sz w:val="24"/>
          <w:szCs w:val="24"/>
        </w:rPr>
      </w:pPr>
      <w:bookmarkStart w:id="4" w:name="_heading=h.gjdgxs" w:colFirst="0" w:colLast="0"/>
      <w:bookmarkEnd w:id="4"/>
      <w:r w:rsidRPr="00E07E86">
        <w:rPr>
          <w:rFonts w:ascii="Times New Roman" w:eastAsia="Times New Roman" w:hAnsi="Times New Roman" w:cs="Times New Roman"/>
          <w:b/>
          <w:color w:val="000000"/>
          <w:sz w:val="24"/>
          <w:szCs w:val="24"/>
        </w:rPr>
        <w:br w:type="page"/>
      </w:r>
    </w:p>
    <w:p w14:paraId="00000033" w14:textId="459D2C4F" w:rsidR="00656456" w:rsidRPr="00E07E86" w:rsidRDefault="00424793">
      <w:pPr>
        <w:pBdr>
          <w:between w:val="nil"/>
        </w:pBdr>
        <w:spacing w:after="0" w:line="240" w:lineRule="auto"/>
        <w:ind w:left="0" w:hanging="2"/>
        <w:jc w:val="both"/>
        <w:rPr>
          <w:rFonts w:ascii="Times New Roman" w:eastAsia="Times New Roman" w:hAnsi="Times New Roman" w:cs="Times New Roman"/>
          <w:b/>
          <w:color w:val="000000"/>
          <w:sz w:val="24"/>
          <w:szCs w:val="24"/>
        </w:rPr>
      </w:pPr>
      <w:r w:rsidRPr="00E07E86">
        <w:rPr>
          <w:rFonts w:ascii="Times New Roman" w:eastAsia="Times New Roman" w:hAnsi="Times New Roman" w:cs="Times New Roman"/>
          <w:b/>
          <w:color w:val="000000"/>
          <w:sz w:val="24"/>
          <w:szCs w:val="24"/>
        </w:rPr>
        <w:t>Median-joining network of 1</w:t>
      </w:r>
      <w:r w:rsidRPr="00E07E86">
        <w:rPr>
          <w:rFonts w:ascii="Times New Roman" w:eastAsia="Times New Roman" w:hAnsi="Times New Roman" w:cs="Times New Roman"/>
          <w:b/>
          <w:sz w:val="24"/>
          <w:szCs w:val="24"/>
        </w:rPr>
        <w:t>26</w:t>
      </w:r>
      <w:r w:rsidRPr="00E07E86">
        <w:rPr>
          <w:rFonts w:ascii="Times New Roman" w:eastAsia="Times New Roman" w:hAnsi="Times New Roman" w:cs="Times New Roman"/>
          <w:b/>
          <w:color w:val="000000"/>
          <w:sz w:val="24"/>
          <w:szCs w:val="24"/>
        </w:rPr>
        <w:t xml:space="preserve"> R1a-Z280 Y-STR haplotypes</w:t>
      </w:r>
    </w:p>
    <w:p w14:paraId="69BDB85B" w14:textId="77777777" w:rsidR="00395B2A" w:rsidRPr="00E07E86" w:rsidRDefault="00395B2A">
      <w:pPr>
        <w:pBdr>
          <w:between w:val="nil"/>
        </w:pBdr>
        <w:spacing w:after="0" w:line="240" w:lineRule="auto"/>
        <w:ind w:left="0" w:hanging="2"/>
        <w:jc w:val="both"/>
        <w:rPr>
          <w:rFonts w:ascii="Times New Roman" w:eastAsia="Times New Roman" w:hAnsi="Times New Roman" w:cs="Times New Roman"/>
          <w:b/>
          <w:color w:val="000000"/>
          <w:sz w:val="24"/>
          <w:szCs w:val="24"/>
        </w:rPr>
      </w:pPr>
    </w:p>
    <w:p w14:paraId="00000034" w14:textId="32216A3D"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A MJ network of R1a-Z280 (R1a1a1b1a2) samples was generated using 126 haplotypes from nine populations, including 25 samples from the present study (10 </w:t>
      </w:r>
      <w:proofErr w:type="spellStart"/>
      <w:r w:rsidRPr="00E07E86">
        <w:rPr>
          <w:rFonts w:ascii="Times New Roman" w:eastAsia="Times New Roman" w:hAnsi="Times New Roman" w:cs="Times New Roman"/>
          <w:sz w:val="24"/>
          <w:szCs w:val="24"/>
        </w:rPr>
        <w:t>Zobor</w:t>
      </w:r>
      <w:proofErr w:type="spellEnd"/>
      <w:r w:rsidRPr="00E07E86">
        <w:rPr>
          <w:rFonts w:ascii="Times New Roman" w:eastAsia="Times New Roman" w:hAnsi="Times New Roman" w:cs="Times New Roman"/>
          <w:sz w:val="24"/>
          <w:szCs w:val="24"/>
        </w:rPr>
        <w:t xml:space="preserve"> region</w:t>
      </w:r>
      <w:r w:rsidRPr="00E07E86">
        <w:rPr>
          <w:rFonts w:ascii="Times New Roman" w:eastAsia="Times New Roman" w:hAnsi="Times New Roman" w:cs="Times New Roman"/>
          <w:color w:val="000000"/>
          <w:sz w:val="24"/>
          <w:szCs w:val="24"/>
        </w:rPr>
        <w:t xml:space="preserve"> and 15 </w:t>
      </w:r>
      <w:proofErr w:type="spellStart"/>
      <w:r w:rsidRPr="00E07E86">
        <w:rPr>
          <w:rFonts w:ascii="Times New Roman" w:eastAsia="Times New Roman" w:hAnsi="Times New Roman" w:cs="Times New Roman"/>
          <w:sz w:val="24"/>
          <w:szCs w:val="24"/>
        </w:rPr>
        <w:t>Baranja</w:t>
      </w:r>
      <w:proofErr w:type="spellEnd"/>
      <w:r w:rsidRPr="00E07E86">
        <w:rPr>
          <w:rFonts w:ascii="Times New Roman" w:eastAsia="Times New Roman" w:hAnsi="Times New Roman" w:cs="Times New Roman"/>
          <w:color w:val="000000"/>
          <w:sz w:val="24"/>
          <w:szCs w:val="24"/>
        </w:rPr>
        <w:t>) (</w:t>
      </w:r>
      <w:r w:rsidRPr="00E07E86">
        <w:rPr>
          <w:rFonts w:ascii="Times New Roman" w:eastAsia="Times New Roman" w:hAnsi="Times New Roman" w:cs="Times New Roman"/>
          <w:b/>
          <w:color w:val="000000"/>
          <w:sz w:val="24"/>
          <w:szCs w:val="24"/>
        </w:rPr>
        <w:t>Fig</w:t>
      </w:r>
      <w:r w:rsidR="007505FD" w:rsidRPr="00E07E86">
        <w:rPr>
          <w:rFonts w:ascii="Times New Roman" w:eastAsia="Times New Roman" w:hAnsi="Times New Roman" w:cs="Times New Roman"/>
          <w:b/>
          <w:color w:val="000000"/>
          <w:sz w:val="24"/>
          <w:szCs w:val="24"/>
        </w:rPr>
        <w:t>.</w:t>
      </w:r>
      <w:r w:rsidRPr="00E07E86">
        <w:rPr>
          <w:rFonts w:ascii="Times New Roman" w:eastAsia="Times New Roman" w:hAnsi="Times New Roman" w:cs="Times New Roman"/>
          <w:b/>
          <w:color w:val="000000"/>
          <w:sz w:val="24"/>
          <w:szCs w:val="24"/>
        </w:rPr>
        <w:t xml:space="preserve"> S</w:t>
      </w:r>
      <w:r w:rsidR="00381DB2" w:rsidRPr="00E07E86">
        <w:rPr>
          <w:rFonts w:ascii="Times New Roman" w:eastAsia="Times New Roman" w:hAnsi="Times New Roman" w:cs="Times New Roman"/>
          <w:b/>
          <w:sz w:val="24"/>
          <w:szCs w:val="24"/>
        </w:rPr>
        <w:t>9</w:t>
      </w:r>
      <w:r w:rsidRPr="00E07E86">
        <w:rPr>
          <w:rFonts w:ascii="Times New Roman" w:eastAsia="Times New Roman" w:hAnsi="Times New Roman" w:cs="Times New Roman"/>
          <w:color w:val="000000"/>
          <w:sz w:val="24"/>
          <w:szCs w:val="24"/>
        </w:rPr>
        <w:t xml:space="preserve">). All samples included in the network were tested by us and previously published </w:t>
      </w:r>
      <w:r w:rsidR="00D81F43"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{"citationItems":[{"id":"ITEM-1","itemData":{"DOI":"10.1007/s00438-019-01555-x","ISSN":"1617-4623 (Electronic)","PMID":"30929049","abstract":"According to genetic studies, the Hungarian Y-chromosomal gene pool significantly differs from other Uralic-speaking populations. Hungarians possess a significant frequency of haplogroup R1a-Z280 and a low frequency of haplogroup N-Tat, which is common among other Uralic-speaking populations. Based on this evidence, we further worked to define the links between the linguistically related Hungarian, Mansi and Bashkirian Mari populations. Samples were collected from 45 Bashkirian Mari and 36 Southern Mansi males in the Ural region. We analyzed male-specific markers including 23 STRs and 36 SNPs, which reflect past and recent paternal genetic history. We found that the haplogroup distribution of the two population samples showed high genetic similarity to each other except for the N-Tat* and R1a-Z93 haplogroups in the Bashkirian Mari males. On the MDS plots constructed from Fst- and Rst-genetic distances, the Bashkirian Mari and Southern Mansi population groups showed close genetic affinities with the Khanty, Northern Mansi, Mari, and Estonian populations. For phylogenetic studies, networks were constructed for the most frequent haplogroups in both populations together with other Eurasian populations. Both populations shared common haplotypes within haplogroups R1a-Z280 or N-L1034 with Hungarian speakers, suggesting a common paternal genetic footprint that arose in prehistoric or historic times. Overall, the Hungarian, Mansi, and Bashkirian Mari populations have a much more complex genetic history than the traditional linguistic model or history would suggest. Further studies are needed to clarify the common genetic profiles may have been acquired directly or indirectly during the more or less known their history.","author":[{"dropping-particle":"","family":"Dudás","given":"Eszter","non-dropping-particle":"","parse-names":false,"suffix":""},{"dropping-particle":"","family":"Vágó-Zalán","given":"Andrea","non-dropping-particle":"","parse-names":false,"suffix":""},{"dropping-particle":"","family":"Vándor","given":"Anna","non-dropping-particle":"","parse-names":false,"suffix":""},{"dropping-particle":"","family":"Saypasheva","given":"Anastasia","non-dropping-particle":"","parse-names":false,"suffix":""},{"dropping-particle":"","family":"Pomozi","given":"Péter","non-dropping-particle":"","parse-names":false,"suffix":""},{"dropping-particle":"","family":"Pamjav","given":"Horolma","non-dropping-particle":"","parse-names":false,"suffix":""}],"container-title":"Molecular genetics and genomics : MGG","id":"ITEM-1","issue":"4","issued":{"date-parts":[["2019","8"]]},"language":"eng","page":"919-930","publisher-place":"Germany","title":"Genetic history of Bashkirian Mari and Southern Mansi ethnic groups in the Ural region.","type":"article-journal","volume":"294"},"uris":["http://www.mendeley.com/documents/?uuid=e4187922-bf73-4098-a481-e26978c8dea3"]},{"id":"ITEM-2","itemData":{"DOI":"10.1016/j.fsigen.2014.11.007","ISSN":"1878-0326 (Electronic)","PMID":"25468443","abstract":"Historically, the Carpathian Basin was the final destination for many nomadic peoples who migrated westward from Inner and Central Asia towards Europe. Proto-Hungarians (Steppe Magyars) were among those who came from the East, the Eurasian Steppe in the early middle ages. In order to detect the paternal genetic contribution from nomadic Steppe tribes, we tested 966 samples from Central Asian (Uzbekistan, Kazakhstan), Inner Asian (Mongolians and Buryats in Mongolia) and Hungarian-speaking European (Hungarian, Sekler and Csango) populations. We constructed median-joining networks of certain haplogroups in Hungarian-speaking European, and Altaic-speaking Central and Inner Asian populations. We estimated that the possible paternal genetic contribution from the above described populations among contemporary Hungarian speaking populations ranged between 5% and 7.4%. It is lowest among Hungarians from Hungary (5.1%), while higher among Hungarian-speaking groups in Romania, notably Sekler (7.4%) and Csango (6.3%). However, these results represent only an upper limit. Actual Central/Inner Asian admixture might be somewhat lower as some of the related lineages may have come from a common third source. The main haplogroups responsible for the Central/Inner Asian admixture among Hungarians are J2*-M172 (xM47, M67, M12), J2-L24, R1a-Z93; Q-M242 and E-M78. Earlier studies showed very limited Uralic genetic influence among Hungarians, and based on the present study, Altaic/Turkic genetic contribution is also not significant, although significantly higher than the Uralic one. The conclusion of this study is that present-day Hungarian speakers are genetically very similar to neighbouring populations, isolated Hungarian speaking groups having relatively higher presence of Central and Inner Asian genetic elements. At the same time, the reliable historical and genetic conclusions require an extension of the study to a significantly larger database with deep haplogroup resolution, including ancient DNA data.","author":[{"dropping-particle":"","family":"Bíró","given":"András","non-dropping-particle":"","parse-names":false,"suffix":""},{"dropping-particle":"","family":"Fehér","given":"Tibor","non-dropping-particle":"","parse-names":false,"suffix":""},{"dropping-particle":"","family":"Bárány","given":"Gusztáv","non-dropping-particle":"","parse-names":false,"suffix":""},{"dropping-particle":"","family":"Pamjav","given":"Horolma","non-dropping-particle":"","parse-names":false,"suffix":""}],"container-title":"Forensic science international. Genetics","id":"ITEM-2","issued":{"date-parts":[["2015","3"]]},"language":"eng","page":"121-126","publisher-place":"Netherlands","title":"Testing Central and Inner Asian admixture among contemporary Hungarians.","type":"article-journal","volume":"15"},"uris":["http://www.mendeley.com/documents/?uuid=e1f83225-de4b-439c-aa82-6eee48df9547"]}],"mendeley":{"formattedCitation":"&lt;sup&gt;10,36&lt;/sup&gt;","plainTextFormattedCitation":"10,36","previouslyFormattedCitation":"&lt;sup&gt;10,36&lt;/sup&gt;"},"properties":{"noteIndex":0},"schema":"https://github.com/citation-style-language/schema/raw/master/csl-citation.json"}</w:instrText>
      </w:r>
      <w:r w:rsidR="00D81F43"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10,36</w:t>
      </w:r>
      <w:r w:rsidR="00D81F43"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and no other published Z280 haplotypes and </w:t>
      </w:r>
      <w:proofErr w:type="spellStart"/>
      <w:r w:rsidRPr="00E07E86">
        <w:rPr>
          <w:rFonts w:ascii="Times New Roman" w:eastAsia="Times New Roman" w:hAnsi="Times New Roman" w:cs="Times New Roman"/>
          <w:color w:val="000000"/>
          <w:sz w:val="24"/>
          <w:szCs w:val="24"/>
        </w:rPr>
        <w:t>haplogroups</w:t>
      </w:r>
      <w:proofErr w:type="spellEnd"/>
      <w:r w:rsidRPr="00E07E86">
        <w:rPr>
          <w:rFonts w:ascii="Times New Roman" w:eastAsia="Times New Roman" w:hAnsi="Times New Roman" w:cs="Times New Roman"/>
          <w:color w:val="000000"/>
          <w:sz w:val="24"/>
          <w:szCs w:val="24"/>
        </w:rPr>
        <w:t xml:space="preserve"> are currently available. The founding haplotype of R1a-Z280 was shared by seven samples from three populations (three </w:t>
      </w:r>
      <w:proofErr w:type="spellStart"/>
      <w:r w:rsidRPr="00E07E86">
        <w:rPr>
          <w:rFonts w:ascii="Times New Roman" w:eastAsia="Times New Roman" w:hAnsi="Times New Roman" w:cs="Times New Roman"/>
          <w:color w:val="000000"/>
          <w:sz w:val="24"/>
          <w:szCs w:val="24"/>
        </w:rPr>
        <w:t>Bashkirian</w:t>
      </w:r>
      <w:proofErr w:type="spellEnd"/>
      <w:r w:rsidRPr="00E07E86">
        <w:rPr>
          <w:rFonts w:ascii="Times New Roman" w:eastAsia="Times New Roman" w:hAnsi="Times New Roman" w:cs="Times New Roman"/>
          <w:color w:val="000000"/>
          <w:sz w:val="24"/>
          <w:szCs w:val="24"/>
        </w:rPr>
        <w:t xml:space="preserve"> Mari; three Hungarian and one </w:t>
      </w:r>
      <w:proofErr w:type="spellStart"/>
      <w:r w:rsidRPr="00E07E86">
        <w:rPr>
          <w:rFonts w:ascii="Times New Roman" w:eastAsia="Times New Roman" w:hAnsi="Times New Roman" w:cs="Times New Roman"/>
          <w:sz w:val="24"/>
          <w:szCs w:val="24"/>
        </w:rPr>
        <w:t>Zobor</w:t>
      </w:r>
      <w:proofErr w:type="spellEnd"/>
      <w:r w:rsidRPr="00E07E86">
        <w:rPr>
          <w:rFonts w:ascii="Times New Roman" w:eastAsia="Times New Roman" w:hAnsi="Times New Roman" w:cs="Times New Roman"/>
          <w:sz w:val="24"/>
          <w:szCs w:val="24"/>
        </w:rPr>
        <w:t xml:space="preserve"> region</w:t>
      </w:r>
      <w:r w:rsidRPr="00E07E86">
        <w:rPr>
          <w:rFonts w:ascii="Times New Roman" w:eastAsia="Times New Roman" w:hAnsi="Times New Roman" w:cs="Times New Roman"/>
          <w:color w:val="000000"/>
          <w:sz w:val="24"/>
          <w:szCs w:val="24"/>
        </w:rPr>
        <w:t xml:space="preserve">, Slovakia) as presented in </w:t>
      </w:r>
      <w:r w:rsidRPr="00E07E86">
        <w:rPr>
          <w:rFonts w:ascii="Times New Roman" w:eastAsia="Times New Roman" w:hAnsi="Times New Roman" w:cs="Times New Roman"/>
          <w:b/>
          <w:color w:val="000000"/>
          <w:sz w:val="24"/>
          <w:szCs w:val="24"/>
        </w:rPr>
        <w:t>Fig</w:t>
      </w:r>
      <w:r w:rsidR="007505FD" w:rsidRPr="00E07E86">
        <w:rPr>
          <w:rFonts w:ascii="Times New Roman" w:eastAsia="Times New Roman" w:hAnsi="Times New Roman" w:cs="Times New Roman"/>
          <w:b/>
          <w:color w:val="000000"/>
          <w:sz w:val="24"/>
          <w:szCs w:val="24"/>
        </w:rPr>
        <w:t xml:space="preserve">. </w:t>
      </w:r>
      <w:r w:rsidRPr="00E07E86">
        <w:rPr>
          <w:rFonts w:ascii="Times New Roman" w:eastAsia="Times New Roman" w:hAnsi="Times New Roman" w:cs="Times New Roman"/>
          <w:b/>
          <w:color w:val="000000"/>
          <w:sz w:val="24"/>
          <w:szCs w:val="24"/>
        </w:rPr>
        <w:t>S</w:t>
      </w:r>
      <w:r w:rsidR="00381DB2" w:rsidRPr="00E07E86">
        <w:rPr>
          <w:rFonts w:ascii="Times New Roman" w:eastAsia="Times New Roman" w:hAnsi="Times New Roman" w:cs="Times New Roman"/>
          <w:b/>
          <w:sz w:val="24"/>
          <w:szCs w:val="24"/>
        </w:rPr>
        <w:t>9</w:t>
      </w:r>
      <w:r w:rsidRPr="00E07E86">
        <w:rPr>
          <w:rFonts w:ascii="Times New Roman" w:eastAsia="Times New Roman" w:hAnsi="Times New Roman" w:cs="Times New Roman"/>
          <w:color w:val="000000"/>
          <w:sz w:val="24"/>
          <w:szCs w:val="24"/>
        </w:rPr>
        <w:t xml:space="preserve"> (Haplotype 1). Further </w:t>
      </w:r>
      <w:r w:rsidRPr="00E07E86">
        <w:rPr>
          <w:rFonts w:ascii="Times New Roman" w:eastAsia="Times New Roman" w:hAnsi="Times New Roman" w:cs="Times New Roman"/>
          <w:sz w:val="24"/>
          <w:szCs w:val="24"/>
        </w:rPr>
        <w:t>11</w:t>
      </w:r>
      <w:r w:rsidRPr="00E07E86">
        <w:rPr>
          <w:rFonts w:ascii="Times New Roman" w:eastAsia="Times New Roman" w:hAnsi="Times New Roman" w:cs="Times New Roman"/>
          <w:color w:val="000000"/>
          <w:sz w:val="24"/>
          <w:szCs w:val="24"/>
        </w:rPr>
        <w:t xml:space="preserve"> haplotypes were shared by males from different populations. Six of them contained samples from the study regions. All other haplotypes were scattered in the network. The age of accumulated STR variation within R1a-Z280 lineage for 126 samples is estimated to be 15.4±1.0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(95% CI=14.4-16.4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considering haplotype 1 to be the founder, which is </w:t>
      </w:r>
      <w:r w:rsidR="00B3142D" w:rsidRPr="00E07E86">
        <w:rPr>
          <w:rFonts w:ascii="Times New Roman" w:eastAsia="Times New Roman" w:hAnsi="Times New Roman" w:cs="Times New Roman"/>
          <w:sz w:val="24"/>
          <w:szCs w:val="24"/>
        </w:rPr>
        <w:t>older</w:t>
      </w:r>
      <w:r w:rsidRPr="00E07E86">
        <w:rPr>
          <w:rFonts w:ascii="Times New Roman" w:eastAsia="Times New Roman" w:hAnsi="Times New Roman" w:cs="Times New Roman"/>
          <w:color w:val="000000"/>
          <w:sz w:val="24"/>
          <w:szCs w:val="24"/>
        </w:rPr>
        <w:t xml:space="preserve"> than its sequence-based calculation of 4.6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w:t>
      </w:r>
      <w:r w:rsidR="00AE1B8C"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URL":"www.yfull.com/tree","id":"ITEM-1","issued":{"date-parts":[["2023"]]},"title":"Yfull","type":"webpage"},"uris":["http://www.mendeley.com/documents/?uuid=f468054d-1008-4850-94d5-c46269f7f9fa"]}],"mendeley":{"formattedCitation":"&lt;sup&gt;37&lt;/sup&gt;","plainTextFormattedCitation":"37","previouslyFormattedCitation":"&lt;sup&gt;37&lt;/sup&gt;"},"properties":{"noteIndex":0},"schema":"https://github.com/citation-style-language/schema/raw/master/csl-citation.json"}</w:instrText>
      </w:r>
      <w:r w:rsidR="00AE1B8C"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37</w:t>
      </w:r>
      <w:r w:rsidR="00AE1B8C"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w:t>
      </w:r>
    </w:p>
    <w:p w14:paraId="00000035" w14:textId="77777777"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noProof/>
          <w:lang w:val="en-IN" w:eastAsia="en-IN"/>
        </w:rPr>
        <w:drawing>
          <wp:inline distT="114300" distB="114300" distL="114300" distR="114300" wp14:anchorId="647A31B8" wp14:editId="3ED23D34">
            <wp:extent cx="5760410" cy="4076700"/>
            <wp:effectExtent l="0" t="0" r="0" b="0"/>
            <wp:docPr id="123442720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760410" cy="4076700"/>
                    </a:xfrm>
                    <a:prstGeom prst="rect">
                      <a:avLst/>
                    </a:prstGeom>
                    <a:ln/>
                  </pic:spPr>
                </pic:pic>
              </a:graphicData>
            </a:graphic>
          </wp:inline>
        </w:drawing>
      </w:r>
    </w:p>
    <w:p w14:paraId="59AA05E8" w14:textId="6299B7A2" w:rsidR="005D4DD6" w:rsidRPr="00E07E86" w:rsidRDefault="00424793">
      <w:pPr>
        <w:pBdr>
          <w:between w:val="nil"/>
        </w:pBdr>
        <w:spacing w:after="0" w:line="240" w:lineRule="auto"/>
        <w:ind w:left="0" w:hanging="2"/>
        <w:jc w:val="both"/>
        <w:rPr>
          <w:rFonts w:eastAsia="Times New Roman"/>
          <w:b/>
          <w:color w:val="000000"/>
        </w:rPr>
      </w:pPr>
      <w:r w:rsidRPr="00E07E86">
        <w:rPr>
          <w:rFonts w:eastAsia="Times New Roman"/>
          <w:b/>
          <w:color w:val="000000"/>
        </w:rPr>
        <w:t>Fig</w:t>
      </w:r>
      <w:r w:rsidR="00412D37" w:rsidRPr="00E07E86">
        <w:rPr>
          <w:rFonts w:eastAsia="Times New Roman"/>
          <w:b/>
          <w:color w:val="000000"/>
        </w:rPr>
        <w:t>.</w:t>
      </w:r>
      <w:r w:rsidRPr="00E07E86">
        <w:rPr>
          <w:rFonts w:eastAsia="Times New Roman"/>
          <w:b/>
          <w:color w:val="000000"/>
        </w:rPr>
        <w:t xml:space="preserve"> S</w:t>
      </w:r>
      <w:r w:rsidR="00381DB2" w:rsidRPr="00E07E86">
        <w:rPr>
          <w:rFonts w:eastAsia="Times New Roman"/>
          <w:b/>
        </w:rPr>
        <w:t>9</w:t>
      </w:r>
      <w:r w:rsidRPr="00E07E86">
        <w:rPr>
          <w:rFonts w:eastAsia="Times New Roman"/>
          <w:b/>
          <w:color w:val="000000"/>
        </w:rPr>
        <w:t xml:space="preserve"> Median-Joining Network of 126 R1a-Z280 haplotypes</w:t>
      </w:r>
      <w:r w:rsidR="005D4DD6" w:rsidRPr="00E07E86">
        <w:rPr>
          <w:rFonts w:eastAsia="Times New Roman"/>
          <w:b/>
          <w:color w:val="000000"/>
        </w:rPr>
        <w:t xml:space="preserve"> </w:t>
      </w:r>
    </w:p>
    <w:p w14:paraId="00000036" w14:textId="08F21466" w:rsidR="00656456" w:rsidRPr="00E07E86" w:rsidRDefault="00424793">
      <w:pPr>
        <w:pBdr>
          <w:between w:val="nil"/>
        </w:pBdr>
        <w:spacing w:after="0" w:line="240" w:lineRule="auto"/>
        <w:ind w:left="0" w:hanging="2"/>
        <w:jc w:val="both"/>
        <w:rPr>
          <w:rFonts w:eastAsia="Times New Roman"/>
          <w:color w:val="000000"/>
        </w:rPr>
      </w:pPr>
      <w:r w:rsidRPr="00E07E86">
        <w:rPr>
          <w:rFonts w:eastAsia="Times New Roman"/>
          <w:color w:val="000000"/>
        </w:rPr>
        <w:t>The circle sizes are proportional to the haplotype frequencies. The smallest area is equivalent to one individual.</w:t>
      </w:r>
      <w:r w:rsidR="00F4613E" w:rsidRPr="00E07E86">
        <w:rPr>
          <w:rFonts w:eastAsia="Times New Roman"/>
          <w:color w:val="000000"/>
        </w:rPr>
        <w:t xml:space="preserve"> A MJ network of R1a-Z280 (R1a1a1b1a2) samples was generated using 126 haplotypes from nine populations, including 25 samples from the present study (10 </w:t>
      </w:r>
      <w:proofErr w:type="spellStart"/>
      <w:r w:rsidR="00F4613E" w:rsidRPr="00E07E86">
        <w:rPr>
          <w:rFonts w:eastAsia="Times New Roman"/>
          <w:color w:val="000000"/>
        </w:rPr>
        <w:t>Zobor</w:t>
      </w:r>
      <w:proofErr w:type="spellEnd"/>
      <w:r w:rsidR="00F4613E" w:rsidRPr="00E07E86">
        <w:rPr>
          <w:rFonts w:eastAsia="Times New Roman"/>
          <w:color w:val="000000"/>
        </w:rPr>
        <w:t xml:space="preserve"> region and 15 </w:t>
      </w:r>
      <w:proofErr w:type="spellStart"/>
      <w:r w:rsidR="00F4613E" w:rsidRPr="00E07E86">
        <w:rPr>
          <w:rFonts w:eastAsia="Times New Roman"/>
          <w:color w:val="000000"/>
        </w:rPr>
        <w:t>Baranja</w:t>
      </w:r>
      <w:proofErr w:type="spellEnd"/>
      <w:r w:rsidR="00F4613E" w:rsidRPr="00E07E86">
        <w:rPr>
          <w:rFonts w:eastAsia="Times New Roman"/>
          <w:color w:val="000000"/>
        </w:rPr>
        <w:t xml:space="preserve">). As illustrated in the figure, the R1a-Z280 MJ network presents a notable pattern. The populations examined in this study share common haplotypes with not only Hungarian-speakers but also Finno-Ugric-speakers (haplotypes 1-3, 5, and 8). Intriguingly, samples from either the </w:t>
      </w:r>
      <w:proofErr w:type="spellStart"/>
      <w:r w:rsidR="00F4613E" w:rsidRPr="00E07E86">
        <w:rPr>
          <w:rFonts w:eastAsia="Times New Roman"/>
          <w:color w:val="000000"/>
        </w:rPr>
        <w:t>Baranja</w:t>
      </w:r>
      <w:proofErr w:type="spellEnd"/>
      <w:r w:rsidR="00F4613E" w:rsidRPr="00E07E86">
        <w:rPr>
          <w:rFonts w:eastAsia="Times New Roman"/>
          <w:color w:val="000000"/>
        </w:rPr>
        <w:t xml:space="preserve"> or </w:t>
      </w:r>
      <w:proofErr w:type="spellStart"/>
      <w:r w:rsidR="00F4613E" w:rsidRPr="00E07E86">
        <w:rPr>
          <w:rFonts w:eastAsia="Times New Roman"/>
          <w:color w:val="000000"/>
        </w:rPr>
        <w:t>Zobor</w:t>
      </w:r>
      <w:proofErr w:type="spellEnd"/>
      <w:r w:rsidR="00F4613E" w:rsidRPr="00E07E86">
        <w:rPr>
          <w:rFonts w:eastAsia="Times New Roman"/>
          <w:color w:val="000000"/>
        </w:rPr>
        <w:t xml:space="preserve"> regions also possess shared haplotypes with Uzbek samples (haplotypes 3 and 7). This suggests a deep-rooted common paternal genetic lineage, given the vast geographical distance separating these populations for at least a millennium.</w:t>
      </w:r>
    </w:p>
    <w:p w14:paraId="00000038" w14:textId="77777777" w:rsidR="00656456" w:rsidRPr="00E07E86" w:rsidRDefault="00656456" w:rsidP="00494DF8">
      <w:pPr>
        <w:pBdr>
          <w:between w:val="nil"/>
        </w:pBdr>
        <w:spacing w:after="0" w:line="240" w:lineRule="auto"/>
        <w:ind w:leftChars="0" w:left="0" w:firstLineChars="0" w:firstLine="0"/>
        <w:jc w:val="both"/>
        <w:rPr>
          <w:rFonts w:ascii="Times New Roman" w:eastAsia="Times New Roman" w:hAnsi="Times New Roman" w:cs="Times New Roman"/>
          <w:color w:val="000000"/>
          <w:sz w:val="24"/>
          <w:szCs w:val="24"/>
        </w:rPr>
      </w:pPr>
    </w:p>
    <w:p w14:paraId="00000039" w14:textId="3A57081F"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sidRPr="00E07E86">
        <w:rPr>
          <w:rFonts w:ascii="Times New Roman" w:eastAsia="Times New Roman" w:hAnsi="Times New Roman" w:cs="Times New Roman"/>
          <w:color w:val="000000"/>
          <w:sz w:val="24"/>
          <w:szCs w:val="24"/>
        </w:rPr>
        <w:t>Haplogroups</w:t>
      </w:r>
      <w:proofErr w:type="spellEnd"/>
      <w:r w:rsidRPr="00E07E86">
        <w:rPr>
          <w:rFonts w:ascii="Times New Roman" w:eastAsia="Times New Roman" w:hAnsi="Times New Roman" w:cs="Times New Roman"/>
          <w:color w:val="000000"/>
          <w:sz w:val="24"/>
          <w:szCs w:val="24"/>
        </w:rPr>
        <w:t xml:space="preserve"> of R1a </w:t>
      </w:r>
      <w:r w:rsidRPr="00E07E86">
        <w:rPr>
          <w:rFonts w:ascii="Times New Roman" w:eastAsia="Times New Roman" w:hAnsi="Times New Roman" w:cs="Times New Roman"/>
          <w:sz w:val="24"/>
          <w:szCs w:val="24"/>
        </w:rPr>
        <w:t>ha</w:t>
      </w:r>
      <w:r w:rsidR="00441374" w:rsidRPr="00E07E86">
        <w:rPr>
          <w:rFonts w:ascii="Times New Roman" w:eastAsia="Times New Roman" w:hAnsi="Times New Roman" w:cs="Times New Roman"/>
          <w:sz w:val="24"/>
          <w:szCs w:val="24"/>
        </w:rPr>
        <w:t>ve</w:t>
      </w:r>
      <w:r w:rsidR="00290005" w:rsidRPr="00E07E86">
        <w:rPr>
          <w:rFonts w:ascii="Times New Roman" w:eastAsia="Times New Roman" w:hAnsi="Times New Roman" w:cs="Times New Roman"/>
          <w:sz w:val="24"/>
          <w:szCs w:val="24"/>
        </w:rPr>
        <w:t xml:space="preserve"> </w:t>
      </w:r>
      <w:r w:rsidRPr="00E07E86">
        <w:rPr>
          <w:rFonts w:ascii="Times New Roman" w:eastAsia="Times New Roman" w:hAnsi="Times New Roman" w:cs="Times New Roman"/>
          <w:color w:val="000000"/>
          <w:sz w:val="24"/>
          <w:szCs w:val="24"/>
        </w:rPr>
        <w:t>been considered as Indo-European migration markers</w:t>
      </w:r>
      <w:r w:rsidR="00393CC5" w:rsidRPr="00E07E86">
        <w:rPr>
          <w:rFonts w:ascii="Times New Roman" w:eastAsia="Times New Roman" w:hAnsi="Times New Roman" w:cs="Times New Roman"/>
          <w:color w:val="000000"/>
          <w:sz w:val="24"/>
          <w:szCs w:val="24"/>
        </w:rPr>
        <w:t xml:space="preserve"> </w:t>
      </w:r>
      <w:r w:rsidR="00393CC5"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{"citationItems":[{"id":"ITEM-1","itemData":{"DOI":"10.1038/nature14317","ISBN":"0028-0836","ISSN":"0028-0836","PMID":"25731166","abstract":"We generated genome-wide data from 69 Europeans who lived between 8,000–3,000 years ago by enriching ancient DNA libraries for a target set of almost 400,000 polymorphisms. Enrichment of these positions decreases the sequencing required for genome-wide ancient DNA analysis by a median of around 250-fold, allowing us to study an order of magnitude more individuals than previous studies1–8 and to obtain new insights about the past. We show that the populations ofWestern and Far Eastern Europe followed opposite trajectories between 8,000–5,000 years ago. At the beginning of the Neolithic period in Europe, 8,000–7,000 years ago, closely related groups of early farmers appeared in Germany, Hungary and Spain, different from indigenous hunter-gatherers,whereas Russiawas inhabited by a distinctive population of hunter-gathererswith high affinity to a 24,000-year-old Siberian6. By 6,000–5,000 years ago, farmers throughoutmuch of Europe had more hunter-gatherer ancestry than their predecessors, but in Russia, the Yamnaya steppe herders of this time were descended not only from the preceding eastern European hunter-gatherers, but also from a population of Near Eastern ancestry. Western and Eastern Europe came into contact 4,500 years ago, as the Late Neolithic Corded Ware people from Germany traced 75% of their ancestry to the Yamnaya, documenting a massive migration into the heartland of Europe from its eastern periphery. This steppe ancestry persisted in all sampled central Europeans until at least 3,000 years ago, and is ubiquitous inpresent-dayEuropeans. These results provide support for a steppe origin9 of at least some of the Indo-European languages of Europe.","author":[{"dropping-particle":"","family":"Haak","given":"Wolfgang","non-dropping-particle":"","parse-names":false,"suffix":""},{"dropping-particle":"","family":"Lazaridis","given":"Iosif","non-dropping-particle":"","parse-names":false,"suffix":""},{"dropping-particle":"","family":"Patterson","given":"Nick","non-dropping-particle":"","parse-names":false,"suffix":""},{"dropping-particle":"","family":"Rohland","given":"Nadin","non-dropping-particle":"","parse-names":false,"suffix":""},{"dropping-particle":"","family":"Mallick","given":"Swapan","non-dropping-particle":"","parse-names":false,"suffix":""},{"dropping-particle":"","family":"Llamas","given":"Bastien","non-dropping-particle":"","parse-names":false,"suffix":""},{"dropping-particle":"","family":"Brandt","given":"Guido","non-dropping-particle":"","parse-names":false,"suffix":""},{"dropping-particle":"","family":"Nordenfelt","given":"Susanne","non-dropping-particle":"","parse-names":false,"suffix":""},{"dropping-particle":"","family":"Harney","given":"Eadaoin","non-dropping-particle":"","parse-names":false,"suffix":""},{"dropping-particle":"","family":"Stewardson","given":"Kristin","non-dropping-particle":"","parse-names":false,"suffix":""},{"dropping-particle":"","family":"Fu","given":"Qiaomei","non-dropping-particle":"","parse-names":false,"suffix":""},{"dropping-particle":"","family":"Mittnik","given":"Alissa","non-dropping-particle":"","parse-names":false,"suffix":""},{"dropping-particle":"","family":"Bánffy","given":"Eszter","non-dropping-particle":"","parse-names":false,"suffix":""},{"dropping-particle":"","family":"Economou","given":"Christos","non-dropping-particle":"","parse-names":false,"suffix":""},{"dropping-particle":"","family":"Francken","given":"Michael","non-dropping-particle":"","parse-names":false,"suffix":""},{"dropping-particle":"","family":"Friederich","given":"Susanne","non-dropping-particle":"","parse-names":false,"suffix":""},{"dropping-particle":"","family":"Pena","given":"Rafael Garrido","non-dropping-particle":"","parse-names":false,"suffix":""},{"dropping-particle":"","family":"Hallgren","given":"Fredrik","non-dropping-particle":"","parse-names":false,"suffix":""},{"dropping-particle":"","family":"Khartanovich","given":"Valery","non-dropping-particle":"","parse-names":false,"suffix":""},{"dropping-particle":"","family":"Khokhlov","given":"Aleksandr","non-dropping-particle":"","parse-names":false,"suffix":""},{"dropping-particle":"","family":"Kunst","given":"Michael","non-dropping-particle":"","parse-names":false,"suffix":""},{"dropping-particle":"","family":"Kuznetsov","given":"Pavel","non-dropping-particle":"","parse-names":false,"suffix":""},{"dropping-particle":"","family":"Meller","given":"Harald","non-dropping-particle":"","parse-names":false,"suffix":""},{"dropping-particle":"","family":"Mochalov","given":"Oleg","non-dropping-particle":"","parse-names":false,"suffix":""},{"dropping-particle":"","family":"Moiseyev","given":"Vayacheslav","non-dropping-particle":"","parse-names":false,"suffix":""},{"dropping-particle":"","family":"Nicklisch","given":"Nicole","non-dropping-particle":"","parse-names":false,"suffix":""},{"dropping-particle":"","family":"Pichler","given":"Sandra L.","non-dropping-particle":"","parse-names":false,"suffix":""},{"dropping-particle":"","family":"Risch","given":"Roberto","non-dropping-particle":"","parse-names":false,"suffix":""},{"dropping-particle":"","family":"Rojo Guerra","given":"Manuel A.","non-dropping-particle":"","parse-names":false,"suffix":""},{"dropping-particle":"","family":"Roth","given":"Christina","non-dropping-particle":"","parse-names":false,"suffix":""},{"dropping-particle":"","family":"Szécsényi-Nagy","given":"Anna","non-dropping-particle":"","parse-names":false,"suffix":""},{"dropping-particle":"","family":"Wahl","given":"Joachim","non-dropping-particle":"","parse-names":false,"suffix":""},{"dropping-particle":"","family":"Meyer","given":"Matthias","non-dropping-particle":"","parse-names":false,"suffix":""},{"dropping-particle":"","family":"Krause","given":"Johannes","non-dropping-particle":"","parse-names":false,"suffix":""},{"dropping-particle":"","family":"Brown","given":"Dorcas","non-dropping-particle":"","parse-names":false,"suffix":""},{"dropping-particle":"","family":"Anthony","given":"David","non-dropping-particle":"","parse-names":false,"suffix":""},{"dropping-particle":"","family":"Cooper","given":"Alan","non-dropping-particle":"","parse-names":false,"suffix":""},{"dropping-particle":"","family":"Alt","given":"Kurt Werner","non-dropping-particle":"","parse-names":false,"suffix":""},{"dropping-particle":"","family":"Reich","given":"David","non-dropping-particle":"","parse-names":false,"suffix":""}],"container-title":"Nature","id":"ITEM-1","issue":"7555","issued":{"date-parts":[["2015"]]},"page":"207-211","title":"Massive migration from the steppe was a source for Indo-European languages in Europe","type":"article-journal","volume":"522"},"uris":["http://www.mendeley.com/documents/?uuid=fd199ea1-bae5-4e78-a855-3c801615b7e2"]}],"mendeley":{"formattedCitation":"&lt;sup&gt;38&lt;/sup&gt;","plainTextFormattedCitation":"38","previouslyFormattedCitation":"&lt;sup&gt;38&lt;/sup&gt;"},"properties":{"noteIndex":0},"schema":"https://github.com/citation-style-language/schema/raw/master/csl-citation.json"}</w:instrText>
      </w:r>
      <w:r w:rsidR="00393CC5"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38</w:t>
      </w:r>
      <w:r w:rsidR="00393CC5" w:rsidRPr="00E07E86">
        <w:rPr>
          <w:rFonts w:ascii="Times New Roman" w:eastAsia="Times New Roman" w:hAnsi="Times New Roman" w:cs="Times New Roman"/>
          <w:color w:val="000000"/>
          <w:sz w:val="24"/>
          <w:szCs w:val="24"/>
        </w:rPr>
        <w:fldChar w:fldCharType="end"/>
      </w:r>
      <w:r w:rsidR="004D0A7B" w:rsidRPr="00E07E86">
        <w:rPr>
          <w:rFonts w:ascii="Times New Roman" w:eastAsia="Times New Roman" w:hAnsi="Times New Roman" w:cs="Times New Roman"/>
          <w:color w:val="000000"/>
          <w:sz w:val="24"/>
          <w:szCs w:val="24"/>
        </w:rPr>
        <w:t xml:space="preserve">. </w:t>
      </w:r>
      <w:r w:rsidRPr="00E07E86">
        <w:rPr>
          <w:rFonts w:ascii="Times New Roman" w:eastAsia="Times New Roman" w:hAnsi="Times New Roman" w:cs="Times New Roman"/>
          <w:color w:val="000000"/>
          <w:sz w:val="24"/>
          <w:szCs w:val="24"/>
        </w:rPr>
        <w:t>R1a-M198 (R1a1a) has three downstream subclades, L664 (</w:t>
      </w:r>
      <w:r w:rsidRPr="00E07E86">
        <w:rPr>
          <w:rFonts w:ascii="Times New Roman" w:eastAsia="Times New Roman" w:hAnsi="Times New Roman" w:cs="Times New Roman"/>
          <w:color w:val="1F1F1F"/>
          <w:sz w:val="24"/>
          <w:szCs w:val="24"/>
        </w:rPr>
        <w:t>R1a1a1a1,</w:t>
      </w:r>
      <w:r w:rsidRPr="00E07E86">
        <w:rPr>
          <w:rFonts w:ascii="Times New Roman" w:eastAsia="Times New Roman" w:hAnsi="Times New Roman" w:cs="Times New Roman"/>
          <w:color w:val="1F1F1F"/>
          <w:sz w:val="18"/>
          <w:szCs w:val="18"/>
        </w:rPr>
        <w:t xml:space="preserve"> </w:t>
      </w:r>
      <w:r w:rsidRPr="00E07E86">
        <w:rPr>
          <w:rFonts w:ascii="Times New Roman" w:eastAsia="Times New Roman" w:hAnsi="Times New Roman" w:cs="Times New Roman"/>
          <w:color w:val="000000"/>
          <w:sz w:val="24"/>
          <w:szCs w:val="24"/>
        </w:rPr>
        <w:t>North-Western branch), Z283 (</w:t>
      </w:r>
      <w:r w:rsidRPr="00E07E86">
        <w:rPr>
          <w:rFonts w:ascii="Times New Roman" w:eastAsia="Times New Roman" w:hAnsi="Times New Roman" w:cs="Times New Roman"/>
          <w:sz w:val="24"/>
          <w:szCs w:val="24"/>
        </w:rPr>
        <w:t xml:space="preserve">R1a1a1b, </w:t>
      </w:r>
      <w:r w:rsidRPr="00E07E86">
        <w:rPr>
          <w:rFonts w:ascii="Times New Roman" w:eastAsia="Times New Roman" w:hAnsi="Times New Roman" w:cs="Times New Roman"/>
          <w:color w:val="000000"/>
          <w:sz w:val="24"/>
          <w:szCs w:val="24"/>
        </w:rPr>
        <w:t xml:space="preserve">Eurasian branch), and </w:t>
      </w:r>
      <w:r w:rsidRPr="00E07E86">
        <w:rPr>
          <w:rFonts w:ascii="Times New Roman" w:eastAsia="Times New Roman" w:hAnsi="Times New Roman" w:cs="Times New Roman"/>
          <w:sz w:val="24"/>
          <w:szCs w:val="24"/>
        </w:rPr>
        <w:t>Z93 (</w:t>
      </w:r>
      <w:r w:rsidRPr="00E07E86">
        <w:rPr>
          <w:rFonts w:ascii="Times New Roman" w:eastAsia="Times New Roman" w:hAnsi="Times New Roman" w:cs="Times New Roman"/>
          <w:color w:val="1F1F1F"/>
          <w:sz w:val="24"/>
          <w:szCs w:val="24"/>
        </w:rPr>
        <w:t>R1a1a1b2,</w:t>
      </w:r>
      <w:r w:rsidRPr="00E07E86">
        <w:rPr>
          <w:rFonts w:ascii="Times New Roman" w:eastAsia="Times New Roman" w:hAnsi="Times New Roman" w:cs="Times New Roman"/>
          <w:color w:val="1F1F1F"/>
          <w:sz w:val="18"/>
          <w:szCs w:val="18"/>
        </w:rPr>
        <w:t xml:space="preserve"> </w:t>
      </w:r>
      <w:r w:rsidRPr="00E07E86">
        <w:rPr>
          <w:rFonts w:ascii="Times New Roman" w:eastAsia="Times New Roman" w:hAnsi="Times New Roman" w:cs="Times New Roman"/>
          <w:sz w:val="24"/>
          <w:szCs w:val="24"/>
        </w:rPr>
        <w:t xml:space="preserve">South-Eastern branch), </w:t>
      </w:r>
      <w:r w:rsidRPr="00E07E86">
        <w:rPr>
          <w:rFonts w:ascii="Times New Roman" w:eastAsia="Times New Roman" w:hAnsi="Times New Roman" w:cs="Times New Roman"/>
          <w:color w:val="000000"/>
          <w:sz w:val="24"/>
          <w:szCs w:val="24"/>
        </w:rPr>
        <w:t>split from their common European ancestor at about the same time, arou</w:t>
      </w:r>
      <w:sdt>
        <w:sdtPr>
          <w:tag w:val="goog_rdk_1"/>
          <w:id w:val="1591661292"/>
        </w:sdtPr>
        <w:sdtEndPr/>
        <w:sdtContent/>
      </w:sdt>
      <w:r w:rsidRPr="00E07E86">
        <w:rPr>
          <w:rFonts w:ascii="Times New Roman" w:eastAsia="Times New Roman" w:hAnsi="Times New Roman" w:cs="Times New Roman"/>
          <w:color w:val="000000"/>
          <w:sz w:val="24"/>
          <w:szCs w:val="24"/>
        </w:rPr>
        <w:t xml:space="preserve">nd </w:t>
      </w:r>
      <w:r w:rsidR="00DD7B8F" w:rsidRPr="00E07E86">
        <w:rPr>
          <w:rFonts w:ascii="Times New Roman" w:eastAsia="Times New Roman" w:hAnsi="Times New Roman" w:cs="Times New Roman"/>
          <w:color w:val="000000"/>
          <w:sz w:val="24"/>
          <w:szCs w:val="24"/>
        </w:rPr>
        <w:t>60</w:t>
      </w:r>
      <w:r w:rsidRPr="00E07E86">
        <w:rPr>
          <w:rFonts w:ascii="Times New Roman" w:eastAsia="Times New Roman" w:hAnsi="Times New Roman" w:cs="Times New Roman"/>
          <w:color w:val="000000"/>
          <w:sz w:val="24"/>
          <w:szCs w:val="24"/>
        </w:rPr>
        <w:t xml:space="preserve">00 - </w:t>
      </w:r>
      <w:r w:rsidR="00F122C6" w:rsidRPr="00E07E86">
        <w:rPr>
          <w:rFonts w:ascii="Times New Roman" w:eastAsia="Times New Roman" w:hAnsi="Times New Roman" w:cs="Times New Roman"/>
          <w:color w:val="000000"/>
          <w:sz w:val="24"/>
          <w:szCs w:val="24"/>
        </w:rPr>
        <w:t>4</w:t>
      </w:r>
      <w:r w:rsidRPr="00E07E86">
        <w:rPr>
          <w:rFonts w:ascii="Times New Roman" w:eastAsia="Times New Roman" w:hAnsi="Times New Roman" w:cs="Times New Roman"/>
          <w:color w:val="000000"/>
          <w:sz w:val="24"/>
          <w:szCs w:val="24"/>
        </w:rPr>
        <w:t xml:space="preserve">000 </w:t>
      </w:r>
      <w:proofErr w:type="spellStart"/>
      <w:r w:rsidRPr="00E07E86">
        <w:rPr>
          <w:rFonts w:ascii="Times New Roman" w:eastAsia="Times New Roman" w:hAnsi="Times New Roman" w:cs="Times New Roman"/>
          <w:color w:val="000000"/>
          <w:sz w:val="24"/>
          <w:szCs w:val="24"/>
        </w:rPr>
        <w:t>ybp</w:t>
      </w:r>
      <w:proofErr w:type="spellEnd"/>
      <w:r w:rsidR="00F122C6" w:rsidRPr="00E07E86">
        <w:rPr>
          <w:rFonts w:ascii="Times New Roman" w:eastAsia="Times New Roman" w:hAnsi="Times New Roman" w:cs="Times New Roman"/>
          <w:color w:val="000000"/>
          <w:sz w:val="24"/>
          <w:szCs w:val="24"/>
        </w:rPr>
        <w:t xml:space="preserve"> </w:t>
      </w:r>
      <w:r w:rsidR="00F122C6"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URL":"www.yfull.com/tree","id":"ITEM-1","issued":{"date-parts":[["2023"]]},"title":"Yfull","type":"webpage"},"uris":["http://www.mendeley.com/documents/?uuid=f468054d-1008-4850-94d5-c46269f7f9fa"]}],"mendeley":{"formattedCitation":"&lt;sup&gt;37&lt;/sup&gt;","plainTextFormattedCitation":"37","previouslyFormattedCitation":"&lt;sup&gt;37&lt;/sup&gt;"},"properties":{"noteIndex":0},"schema":"https://github.com/citation-style-language/schema/raw/master/csl-citation.json"}</w:instrText>
      </w:r>
      <w:r w:rsidR="00F122C6"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37</w:t>
      </w:r>
      <w:r w:rsidR="00F122C6"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L664 apparently stayed in North-Western Europe; its lineage recovered and began expanding ~4575 </w:t>
      </w:r>
      <w:proofErr w:type="spellStart"/>
      <w:r w:rsidRPr="00E07E86">
        <w:rPr>
          <w:rFonts w:ascii="Times New Roman" w:eastAsia="Times New Roman" w:hAnsi="Times New Roman" w:cs="Times New Roman"/>
          <w:color w:val="000000"/>
          <w:sz w:val="24"/>
          <w:szCs w:val="24"/>
        </w:rPr>
        <w:t>ybp</w:t>
      </w:r>
      <w:proofErr w:type="spellEnd"/>
      <w:r w:rsidRPr="00E07E86">
        <w:rPr>
          <w:rFonts w:ascii="Times New Roman" w:eastAsia="Times New Roman" w:hAnsi="Times New Roman" w:cs="Times New Roman"/>
          <w:color w:val="000000"/>
          <w:sz w:val="24"/>
          <w:szCs w:val="24"/>
        </w:rPr>
        <w:t xml:space="preserve">. The Z93 subclade began to expand during the </w:t>
      </w:r>
      <w:r w:rsidR="00F3756D" w:rsidRPr="00E07E86">
        <w:rPr>
          <w:rFonts w:ascii="Times New Roman" w:eastAsia="Times New Roman" w:hAnsi="Times New Roman" w:cs="Times New Roman"/>
          <w:color w:val="000000"/>
          <w:sz w:val="24"/>
          <w:szCs w:val="24"/>
        </w:rPr>
        <w:t xml:space="preserve">Middle-Late Bronze Age </w:t>
      </w:r>
      <w:r w:rsidRPr="00E07E86">
        <w:rPr>
          <w:rFonts w:ascii="Times New Roman" w:eastAsia="Times New Roman" w:hAnsi="Times New Roman" w:cs="Times New Roman"/>
          <w:color w:val="000000"/>
          <w:sz w:val="24"/>
          <w:szCs w:val="24"/>
        </w:rPr>
        <w:t xml:space="preserve">migrations to India and the Middle East in the 2nd millennia BC. The Z283 subclade split ~5500 </w:t>
      </w:r>
      <w:proofErr w:type="spellStart"/>
      <w:r w:rsidRPr="00E07E86">
        <w:rPr>
          <w:rFonts w:ascii="Times New Roman" w:eastAsia="Times New Roman" w:hAnsi="Times New Roman" w:cs="Times New Roman"/>
          <w:color w:val="000000"/>
          <w:sz w:val="24"/>
          <w:szCs w:val="24"/>
        </w:rPr>
        <w:t>ybp</w:t>
      </w:r>
      <w:proofErr w:type="spellEnd"/>
      <w:r w:rsidRPr="00E07E86">
        <w:rPr>
          <w:rFonts w:ascii="Times New Roman" w:eastAsia="Times New Roman" w:hAnsi="Times New Roman" w:cs="Times New Roman"/>
          <w:color w:val="000000"/>
          <w:sz w:val="24"/>
          <w:szCs w:val="24"/>
        </w:rPr>
        <w:t xml:space="preserve"> into three branches</w:t>
      </w:r>
      <w:r w:rsidR="002C4EFC" w:rsidRPr="00E07E86">
        <w:rPr>
          <w:rFonts w:ascii="Times New Roman" w:eastAsia="Times New Roman" w:hAnsi="Times New Roman" w:cs="Times New Roman"/>
          <w:color w:val="000000"/>
          <w:sz w:val="24"/>
          <w:szCs w:val="24"/>
        </w:rPr>
        <w:t xml:space="preserve"> </w:t>
      </w:r>
      <w:r w:rsidR="002C4EFC"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{"citationItems":[{"id":"ITEM-1","itemData":{"DOI":"10.4236/aa.2012.23017","ISSN":"2163-9353","abstract":"This study identifies and describes 38 branches of the haplogroup R1a STR haplotypes which currently exist in Europe or which migrated from Europe to areas in the east, south, and southeast between 6000 and 4500 years before the present (ybp). The study is based on 2471 haplotypes which have been tested for either 67- or 111-markers; it essentially creates a unified robust system, which assembles dozens of R1a-SNPs and thousands of STRs and assigned haplotypes to branches, some of which do not have SNP assignments as yet. The assembled system consists of base (deduced ancestral) haplotypes, one for each STR branch and for each SNP-assigned subclade, each with its characteristic (ancestral) set of alleles, arranged in the chronological space from ~ 9000 ybp to 1300 ybp. We found that the most ancient R1a subclades (R1a1-M198- and R1a1a-M198+/M417-) bearers of which currently live in Europe (the present day haplotypes are scattered between England and the Balkans) appeared in Europe at least 7300 ybp, and possibly 9000 ybp. R1a’s three principal downstream subclades, L664 (North-Western branch), Z93 (South-Eastern branch), and Z283 (Eurasian branch), split from their common European ancestor at about the same time, around 7000 - 6000 ybp. L664 apparently stayed in North-Western Europe; its lineage recovered and began expanding ~ 4575 ybp. The Z93 subclade began to expand during the Aryan migrations, on the Aryan's journey to India and the Middle East in the 3rd-2nd millennia BC. The Z283 subclade split ~ 5500 ybp into three branches. One of them, Z280 (the Central Eurasian branch) moved east to the Russian Plain in 4800 - 4600 ybp, and formed at least 16 sub-branches there and in the course of the later westward repopulation of Europe in the 1st millennium BC – 1st millennium CE. Some of the older branches, like the Russian Plain branch, largely stayed in the present Russia-Ukraine-Belarus-Poland- Baltic countries region, and were described by early historians as the Scythians, Antes, Veneti, and a multitude of different proto-Slavic tribes (though many of them belonged to haplogroups other than R1a, primarily I1 and I2). Those R1a branches which are “older” than 3000 years, such as the Russian Plain branch (4600 ybp), the Western Eurasian (4300 ybp), and the Balto-Carpathian (4300 ybp), did not move en mass to Europe but stayed behind at the Russian Plain. In the middle of 1st millennium CE, the time of the collapse of the Roman Empire, multiple migratio…","author":[{"dropping-particle":"","family":"Rozhanskii","given":"Igor L.","non-dropping-particle":"","parse-names":false,"suffix":""},{"dropping-particle":"","family":"Klyosov","given":"Anatole A.","non-dropping-particle":"","parse-names":false,"suffix":""}],"container-title":"Advances in Anthropology","id":"ITEM-1","issue":"03","issued":{"date-parts":[["2012"]]},"page":"139-156","title":"Haplogroup R1a, Its Subclades and Branches in Europe During the Last 9,000 Years","type":"article-journal","volume":"02"},"uris":["http://www.mendeley.com/documents/?uuid=fb46756f-ec8b-41ab-9c2d-976eedadcaab"]}],"mendeley":{"formattedCitation":"&lt;sup&gt;39&lt;/sup&gt;","plainTextFormattedCitation":"39","previouslyFormattedCitation":"&lt;sup&gt;39&lt;/sup&gt;"},"properties":{"noteIndex":0},"schema":"https://github.com/citation-style-language/schema/raw/master/csl-citation.json"}</w:instrText>
      </w:r>
      <w:r w:rsidR="002C4EFC"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39</w:t>
      </w:r>
      <w:r w:rsidR="002C4EFC"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One of them, Z280 (the Central Eurasian branch) moved east to the Russian Plain in 4800 - 4600 </w:t>
      </w:r>
      <w:proofErr w:type="spellStart"/>
      <w:r w:rsidRPr="00E07E86">
        <w:rPr>
          <w:rFonts w:ascii="Times New Roman" w:eastAsia="Times New Roman" w:hAnsi="Times New Roman" w:cs="Times New Roman"/>
          <w:color w:val="000000"/>
          <w:sz w:val="24"/>
          <w:szCs w:val="24"/>
        </w:rPr>
        <w:t>ybp</w:t>
      </w:r>
      <w:proofErr w:type="spellEnd"/>
      <w:r w:rsidRPr="00E07E86">
        <w:rPr>
          <w:rFonts w:ascii="Times New Roman" w:eastAsia="Times New Roman" w:hAnsi="Times New Roman" w:cs="Times New Roman"/>
          <w:color w:val="000000"/>
          <w:sz w:val="24"/>
          <w:szCs w:val="24"/>
        </w:rPr>
        <w:t xml:space="preserve"> and formed at least 16 </w:t>
      </w:r>
      <w:proofErr w:type="spellStart"/>
      <w:r w:rsidRPr="00E07E86">
        <w:rPr>
          <w:rFonts w:ascii="Times New Roman" w:eastAsia="Times New Roman" w:hAnsi="Times New Roman" w:cs="Times New Roman"/>
          <w:color w:val="000000"/>
          <w:sz w:val="24"/>
          <w:szCs w:val="24"/>
        </w:rPr>
        <w:t>subbranches</w:t>
      </w:r>
      <w:proofErr w:type="spellEnd"/>
      <w:r w:rsidRPr="00E07E86">
        <w:rPr>
          <w:rFonts w:ascii="Times New Roman" w:eastAsia="Times New Roman" w:hAnsi="Times New Roman" w:cs="Times New Roman"/>
          <w:color w:val="000000"/>
          <w:sz w:val="24"/>
          <w:szCs w:val="24"/>
        </w:rPr>
        <w:t xml:space="preserve"> there and during the later westward repopulation of Europe in the first millennium BC—first millennium AD. As seen in </w:t>
      </w:r>
      <w:r w:rsidRPr="00E07E86">
        <w:rPr>
          <w:rFonts w:ascii="Times New Roman" w:eastAsia="Times New Roman" w:hAnsi="Times New Roman" w:cs="Times New Roman"/>
          <w:b/>
          <w:color w:val="000000"/>
          <w:sz w:val="24"/>
          <w:szCs w:val="24"/>
        </w:rPr>
        <w:t>Fig</w:t>
      </w:r>
      <w:r w:rsidR="005D4DD6" w:rsidRPr="00E07E86">
        <w:rPr>
          <w:rFonts w:ascii="Times New Roman" w:eastAsia="Times New Roman" w:hAnsi="Times New Roman" w:cs="Times New Roman"/>
          <w:b/>
          <w:color w:val="000000"/>
          <w:sz w:val="24"/>
          <w:szCs w:val="24"/>
        </w:rPr>
        <w:t>.</w:t>
      </w:r>
      <w:r w:rsidRPr="00E07E86">
        <w:rPr>
          <w:rFonts w:ascii="Times New Roman" w:eastAsia="Times New Roman" w:hAnsi="Times New Roman" w:cs="Times New Roman"/>
          <w:b/>
          <w:color w:val="000000"/>
          <w:sz w:val="24"/>
          <w:szCs w:val="24"/>
        </w:rPr>
        <w:t xml:space="preserve"> S</w:t>
      </w:r>
      <w:r w:rsidR="00381DB2" w:rsidRPr="00E07E86">
        <w:rPr>
          <w:rFonts w:ascii="Times New Roman" w:eastAsia="Times New Roman" w:hAnsi="Times New Roman" w:cs="Times New Roman"/>
          <w:b/>
          <w:sz w:val="24"/>
          <w:szCs w:val="24"/>
        </w:rPr>
        <w:t>9</w:t>
      </w:r>
      <w:r w:rsidRPr="00E07E86">
        <w:rPr>
          <w:rFonts w:ascii="Times New Roman" w:eastAsia="Times New Roman" w:hAnsi="Times New Roman" w:cs="Times New Roman"/>
          <w:color w:val="000000"/>
          <w:sz w:val="24"/>
          <w:szCs w:val="24"/>
        </w:rPr>
        <w:t xml:space="preserve">, the MJ network of R1a-Z280 reveals an interesting pattern. Both populations investigated in the present study shared common haplotypes with not only Hungarian-speakers, but Finno-Ugric-speakers (Haplotypes 1-3, 5 and 8). Interestingly, the </w:t>
      </w:r>
      <w:proofErr w:type="spellStart"/>
      <w:r w:rsidRPr="00E07E86">
        <w:rPr>
          <w:rFonts w:ascii="Times New Roman" w:eastAsia="Times New Roman" w:hAnsi="Times New Roman" w:cs="Times New Roman"/>
          <w:color w:val="000000"/>
          <w:sz w:val="24"/>
          <w:szCs w:val="24"/>
        </w:rPr>
        <w:t>Baranja</w:t>
      </w:r>
      <w:proofErr w:type="spellEnd"/>
      <w:r w:rsidRPr="00E07E86">
        <w:rPr>
          <w:rFonts w:ascii="Times New Roman" w:eastAsia="Times New Roman" w:hAnsi="Times New Roman" w:cs="Times New Roman"/>
          <w:color w:val="000000"/>
          <w:sz w:val="24"/>
          <w:szCs w:val="24"/>
        </w:rPr>
        <w:t xml:space="preserve"> or </w:t>
      </w:r>
      <w:proofErr w:type="spellStart"/>
      <w:r w:rsidRPr="00E07E86">
        <w:rPr>
          <w:rFonts w:ascii="Times New Roman" w:eastAsia="Times New Roman" w:hAnsi="Times New Roman" w:cs="Times New Roman"/>
          <w:sz w:val="24"/>
          <w:szCs w:val="24"/>
        </w:rPr>
        <w:t>Zobor</w:t>
      </w:r>
      <w:proofErr w:type="spellEnd"/>
      <w:r w:rsidRPr="00E07E86">
        <w:rPr>
          <w:rFonts w:ascii="Times New Roman" w:eastAsia="Times New Roman" w:hAnsi="Times New Roman" w:cs="Times New Roman"/>
          <w:sz w:val="24"/>
          <w:szCs w:val="24"/>
        </w:rPr>
        <w:t xml:space="preserve"> region</w:t>
      </w:r>
      <w:r w:rsidRPr="00E07E86">
        <w:rPr>
          <w:rFonts w:ascii="Times New Roman" w:eastAsia="Times New Roman" w:hAnsi="Times New Roman" w:cs="Times New Roman"/>
          <w:color w:val="000000"/>
          <w:sz w:val="24"/>
          <w:szCs w:val="24"/>
        </w:rPr>
        <w:t xml:space="preserve"> samples also shared common haplotypes with Uzbek samples (Haplotypes 3 and 7), implying a common deep paternal genetic ancestry, since these populations were separated by thousands of kilometers for at least thousand years </w:t>
      </w:r>
      <w:r w:rsidR="00196FD3"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{"citationItems":[{"id":"ITEM-1","itemData":{"author":[{"dropping-particle":"","family":"Róna-Tas","given":"András","non-dropping-particle":"","parse-names":false,"suffix":""}],"id":"ITEM-1","issued":{"date-parts":[["1999"]]},"publisher":"Central European University Press","publisher-place":"Budapest, Hungary","title":"Hungarians and Europe in the early Middle Ages: an introduction to early Hungarian history","type":"book"},"uris":["http://www.mendeley.com/documents/?uuid=8554e10b-43da-4a0b-a535-429f30b7e841"]}],"mendeley":{"formattedCitation":"&lt;sup&gt;40&lt;/sup&gt;","plainTextFormattedCitation":"40","previouslyFormattedCitation":"&lt;sup&gt;40&lt;/sup&gt;"},"properties":{"noteIndex":0},"schema":"https://github.com/citation-style-language/schema/raw/master/csl-citation.json"}</w:instrText>
      </w:r>
      <w:r w:rsidR="00196FD3"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40</w:t>
      </w:r>
      <w:r w:rsidR="00196FD3" w:rsidRPr="00E07E86">
        <w:rPr>
          <w:rFonts w:ascii="Times New Roman" w:eastAsia="Times New Roman" w:hAnsi="Times New Roman" w:cs="Times New Roman"/>
          <w:color w:val="000000"/>
          <w:sz w:val="24"/>
          <w:szCs w:val="24"/>
        </w:rPr>
        <w:fldChar w:fldCharType="end"/>
      </w:r>
      <w:r w:rsidR="00196FD3" w:rsidRPr="00E07E86">
        <w:rPr>
          <w:rFonts w:ascii="Times New Roman" w:eastAsia="Times New Roman" w:hAnsi="Times New Roman" w:cs="Times New Roman"/>
          <w:color w:val="000000"/>
          <w:sz w:val="24"/>
          <w:szCs w:val="24"/>
        </w:rPr>
        <w:t>.</w:t>
      </w:r>
      <w:r w:rsidRPr="00E07E86">
        <w:rPr>
          <w:rFonts w:ascii="Times New Roman" w:eastAsia="Times New Roman" w:hAnsi="Times New Roman" w:cs="Times New Roman"/>
          <w:color w:val="000000"/>
          <w:sz w:val="24"/>
          <w:szCs w:val="24"/>
        </w:rPr>
        <w:t xml:space="preserve"> </w:t>
      </w:r>
    </w:p>
    <w:p w14:paraId="0000003A" w14:textId="77777777"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According to our hypothesis, R1a-Z280 could have entered the gene pool of the Ugric peoples (Khanty and Mansi) in the Russian Plain, including the Volga Uplands</w:t>
      </w:r>
      <w:r w:rsidRPr="00E07E86">
        <w:rPr>
          <w:rFonts w:ascii="Times New Roman" w:eastAsia="Times New Roman" w:hAnsi="Times New Roman" w:cs="Times New Roman"/>
          <w:sz w:val="24"/>
          <w:szCs w:val="24"/>
        </w:rPr>
        <w:t xml:space="preserve"> and</w:t>
      </w:r>
      <w:r w:rsidRPr="00E07E86">
        <w:rPr>
          <w:rFonts w:ascii="Times New Roman" w:eastAsia="Times New Roman" w:hAnsi="Times New Roman" w:cs="Times New Roman"/>
          <w:color w:val="000000"/>
          <w:sz w:val="24"/>
          <w:szCs w:val="24"/>
        </w:rPr>
        <w:t xml:space="preserve"> the </w:t>
      </w:r>
      <w:r w:rsidRPr="00E07E86">
        <w:rPr>
          <w:rFonts w:ascii="Times New Roman" w:eastAsia="Times New Roman" w:hAnsi="Times New Roman" w:cs="Times New Roman"/>
          <w:sz w:val="24"/>
          <w:szCs w:val="24"/>
        </w:rPr>
        <w:t>North Pontic steppe region</w:t>
      </w:r>
      <w:r w:rsidRPr="00E07E86">
        <w:rPr>
          <w:rFonts w:ascii="Times New Roman" w:eastAsia="Times New Roman" w:hAnsi="Times New Roman" w:cs="Times New Roman"/>
          <w:color w:val="000000"/>
          <w:sz w:val="24"/>
          <w:szCs w:val="24"/>
        </w:rPr>
        <w:t xml:space="preserve">.  People from this area could have brought the Z280 marker to the Carpathian Basin. So far, the R1a-Z280 marker has not been detected among the results of the bone samples from the Huns, </w:t>
      </w:r>
      <w:proofErr w:type="spellStart"/>
      <w:r w:rsidRPr="00E07E86">
        <w:rPr>
          <w:rFonts w:ascii="Times New Roman" w:eastAsia="Times New Roman" w:hAnsi="Times New Roman" w:cs="Times New Roman"/>
          <w:color w:val="000000"/>
          <w:sz w:val="24"/>
          <w:szCs w:val="24"/>
        </w:rPr>
        <w:t>Avars</w:t>
      </w:r>
      <w:proofErr w:type="spellEnd"/>
      <w:r w:rsidRPr="00E07E86">
        <w:rPr>
          <w:rFonts w:ascii="Times New Roman" w:eastAsia="Times New Roman" w:hAnsi="Times New Roman" w:cs="Times New Roman"/>
          <w:color w:val="000000"/>
          <w:sz w:val="24"/>
          <w:szCs w:val="24"/>
        </w:rPr>
        <w:t xml:space="preserve"> and conquering Hungarians, but this </w:t>
      </w:r>
      <w:r w:rsidRPr="00E07E86">
        <w:rPr>
          <w:rFonts w:ascii="Times New Roman" w:eastAsia="Times New Roman" w:hAnsi="Times New Roman" w:cs="Times New Roman"/>
          <w:sz w:val="24"/>
          <w:szCs w:val="24"/>
        </w:rPr>
        <w:t>might change with increasing future testing</w:t>
      </w:r>
      <w:r w:rsidRPr="00E07E86">
        <w:rPr>
          <w:rFonts w:ascii="Times New Roman" w:eastAsia="Times New Roman" w:hAnsi="Times New Roman" w:cs="Times New Roman"/>
          <w:color w:val="000000"/>
          <w:sz w:val="24"/>
          <w:szCs w:val="24"/>
        </w:rPr>
        <w:t xml:space="preserve">. To clarify this issue, more populations from as many geographic regions as possible must be studied using downstream SNPs and/or the entire Y-chromosome sequencing.  </w:t>
      </w:r>
    </w:p>
    <w:p w14:paraId="0000003B" w14:textId="77777777" w:rsidR="00656456" w:rsidRPr="00E07E86" w:rsidRDefault="00656456">
      <w:pPr>
        <w:pBdr>
          <w:between w:val="nil"/>
        </w:pBdr>
        <w:spacing w:after="0" w:line="240" w:lineRule="auto"/>
        <w:ind w:left="0" w:hanging="2"/>
        <w:jc w:val="both"/>
        <w:rPr>
          <w:rFonts w:ascii="Times New Roman" w:eastAsia="Times New Roman" w:hAnsi="Times New Roman" w:cs="Times New Roman"/>
          <w:color w:val="000000"/>
          <w:sz w:val="24"/>
          <w:szCs w:val="24"/>
        </w:rPr>
      </w:pPr>
    </w:p>
    <w:p w14:paraId="0000003C" w14:textId="77777777" w:rsidR="00656456" w:rsidRPr="00E07E86" w:rsidRDefault="0065645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14E23879" w14:textId="77777777" w:rsidR="00BA0358" w:rsidRPr="00E07E86" w:rsidRDefault="00BA0358">
      <w:pPr>
        <w:ind w:leftChars="0" w:left="0" w:firstLineChars="0"/>
        <w:textDirection w:val="lrTb"/>
        <w:textAlignment w:val="auto"/>
        <w:outlineLvl w:val="9"/>
        <w:rPr>
          <w:rFonts w:ascii="Times New Roman" w:eastAsia="Times New Roman" w:hAnsi="Times New Roman" w:cs="Times New Roman"/>
          <w:b/>
          <w:color w:val="000000"/>
          <w:sz w:val="24"/>
          <w:szCs w:val="24"/>
        </w:rPr>
      </w:pPr>
      <w:r w:rsidRPr="00E07E86">
        <w:rPr>
          <w:rFonts w:ascii="Times New Roman" w:eastAsia="Times New Roman" w:hAnsi="Times New Roman" w:cs="Times New Roman"/>
          <w:b/>
          <w:color w:val="000000"/>
          <w:sz w:val="24"/>
          <w:szCs w:val="24"/>
        </w:rPr>
        <w:br w:type="page"/>
      </w:r>
    </w:p>
    <w:p w14:paraId="0000003D" w14:textId="13CC04D6" w:rsidR="00656456" w:rsidRPr="00E07E86" w:rsidRDefault="00424793">
      <w:p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4"/>
          <w:szCs w:val="24"/>
        </w:rPr>
      </w:pPr>
      <w:r w:rsidRPr="00E07E86">
        <w:rPr>
          <w:rFonts w:ascii="Times New Roman" w:eastAsia="Times New Roman" w:hAnsi="Times New Roman" w:cs="Times New Roman"/>
          <w:b/>
          <w:color w:val="000000"/>
          <w:sz w:val="24"/>
          <w:szCs w:val="24"/>
        </w:rPr>
        <w:t>Median-joining network of 195 J2b-M102/M12 Y-STR haplotypes</w:t>
      </w:r>
    </w:p>
    <w:p w14:paraId="06C06F41" w14:textId="77777777" w:rsidR="00DA5F7A" w:rsidRPr="00E07E86" w:rsidRDefault="00DA5F7A">
      <w:p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4"/>
          <w:szCs w:val="24"/>
        </w:rPr>
      </w:pPr>
    </w:p>
    <w:p w14:paraId="0000003E" w14:textId="2901C763"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sz w:val="24"/>
          <w:szCs w:val="24"/>
        </w:rPr>
        <w:t>We created an</w:t>
      </w:r>
      <w:r w:rsidRPr="00E07E86">
        <w:rPr>
          <w:rFonts w:ascii="Times New Roman" w:eastAsia="Times New Roman" w:hAnsi="Times New Roman" w:cs="Times New Roman"/>
          <w:color w:val="000000"/>
          <w:sz w:val="24"/>
          <w:szCs w:val="24"/>
        </w:rPr>
        <w:t xml:space="preserve"> MJ network of 195 J2b-M102/M12 haplotypes from 12 populations. Except for the Hungarian-speakers and Uzbek populations we examined, all population samples originated from the FTDNA database. The two biggest clusters are shared by 16 (cluster 1) and 15 (cluster 2) males from </w:t>
      </w:r>
      <w:r w:rsidRPr="00E07E86">
        <w:rPr>
          <w:rFonts w:ascii="Times New Roman" w:eastAsia="Times New Roman" w:hAnsi="Times New Roman" w:cs="Times New Roman"/>
          <w:sz w:val="24"/>
          <w:szCs w:val="24"/>
        </w:rPr>
        <w:t>eight</w:t>
      </w:r>
      <w:r w:rsidRPr="00E07E86">
        <w:rPr>
          <w:rFonts w:ascii="Times New Roman" w:eastAsia="Times New Roman" w:hAnsi="Times New Roman" w:cs="Times New Roman"/>
          <w:color w:val="000000"/>
          <w:sz w:val="24"/>
          <w:szCs w:val="24"/>
        </w:rPr>
        <w:t xml:space="preserve"> and </w:t>
      </w:r>
      <w:r w:rsidRPr="00E07E86">
        <w:rPr>
          <w:rFonts w:ascii="Times New Roman" w:eastAsia="Times New Roman" w:hAnsi="Times New Roman" w:cs="Times New Roman"/>
          <w:sz w:val="24"/>
          <w:szCs w:val="24"/>
        </w:rPr>
        <w:t>seven</w:t>
      </w:r>
      <w:r w:rsidRPr="00E07E86">
        <w:rPr>
          <w:rFonts w:ascii="Times New Roman" w:eastAsia="Times New Roman" w:hAnsi="Times New Roman" w:cs="Times New Roman"/>
          <w:color w:val="000000"/>
          <w:sz w:val="24"/>
          <w:szCs w:val="24"/>
        </w:rPr>
        <w:t xml:space="preserve"> populations, respectively (</w:t>
      </w:r>
      <w:r w:rsidRPr="00E07E86">
        <w:rPr>
          <w:rFonts w:ascii="Times New Roman" w:eastAsia="Times New Roman" w:hAnsi="Times New Roman" w:cs="Times New Roman"/>
          <w:b/>
          <w:sz w:val="24"/>
          <w:szCs w:val="24"/>
        </w:rPr>
        <w:t>Fig</w:t>
      </w:r>
      <w:r w:rsidR="00E8306F" w:rsidRPr="00E07E86">
        <w:rPr>
          <w:rFonts w:ascii="Times New Roman" w:eastAsia="Times New Roman" w:hAnsi="Times New Roman" w:cs="Times New Roman"/>
          <w:b/>
          <w:sz w:val="24"/>
          <w:szCs w:val="24"/>
        </w:rPr>
        <w:t>.</w:t>
      </w:r>
      <w:r w:rsidRPr="00E07E86">
        <w:rPr>
          <w:rFonts w:ascii="Times New Roman" w:eastAsia="Times New Roman" w:hAnsi="Times New Roman" w:cs="Times New Roman"/>
          <w:b/>
          <w:sz w:val="24"/>
          <w:szCs w:val="24"/>
        </w:rPr>
        <w:t xml:space="preserve"> S</w:t>
      </w:r>
      <w:r w:rsidR="00381DB2" w:rsidRPr="00E07E86">
        <w:rPr>
          <w:rFonts w:ascii="Times New Roman" w:eastAsia="Times New Roman" w:hAnsi="Times New Roman" w:cs="Times New Roman"/>
          <w:b/>
          <w:sz w:val="24"/>
          <w:szCs w:val="24"/>
        </w:rPr>
        <w:t>10</w:t>
      </w:r>
      <w:r w:rsidRPr="00E07E86">
        <w:rPr>
          <w:rFonts w:ascii="Times New Roman" w:eastAsia="Times New Roman" w:hAnsi="Times New Roman" w:cs="Times New Roman"/>
          <w:b/>
          <w:sz w:val="24"/>
          <w:szCs w:val="24"/>
        </w:rPr>
        <w:t>)</w:t>
      </w:r>
      <w:r w:rsidRPr="00E07E86">
        <w:rPr>
          <w:rFonts w:ascii="Times New Roman" w:eastAsia="Times New Roman" w:hAnsi="Times New Roman" w:cs="Times New Roman"/>
          <w:color w:val="000000"/>
          <w:sz w:val="24"/>
          <w:szCs w:val="24"/>
        </w:rPr>
        <w:t>.</w:t>
      </w:r>
      <w:r w:rsidRPr="00E07E86">
        <w:rPr>
          <w:rFonts w:ascii="Times New Roman" w:eastAsia="Times New Roman" w:hAnsi="Times New Roman" w:cs="Times New Roman"/>
          <w:sz w:val="24"/>
          <w:szCs w:val="24"/>
        </w:rPr>
        <w:t xml:space="preserve"> </w:t>
      </w:r>
    </w:p>
    <w:p w14:paraId="00000040" w14:textId="444AE048" w:rsidR="00656456" w:rsidRPr="00E07E86" w:rsidRDefault="00424793" w:rsidP="002D4B75">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Several other smaller haplotype clusters show different admixtures or common origin of Y-chromosomal lineages of Hungarian-speakers investigated in the study (see arrows on </w:t>
      </w:r>
      <w:r w:rsidRPr="00E07E86">
        <w:rPr>
          <w:rFonts w:ascii="Times New Roman" w:eastAsia="Times New Roman" w:hAnsi="Times New Roman" w:cs="Times New Roman"/>
          <w:b/>
          <w:color w:val="000000"/>
          <w:sz w:val="24"/>
          <w:szCs w:val="24"/>
        </w:rPr>
        <w:t>Fig</w:t>
      </w:r>
      <w:r w:rsidR="00E8306F" w:rsidRPr="00E07E86">
        <w:rPr>
          <w:rFonts w:ascii="Times New Roman" w:eastAsia="Times New Roman" w:hAnsi="Times New Roman" w:cs="Times New Roman"/>
          <w:b/>
          <w:color w:val="000000"/>
          <w:sz w:val="24"/>
          <w:szCs w:val="24"/>
        </w:rPr>
        <w:t>.</w:t>
      </w:r>
      <w:r w:rsidRPr="00E07E86">
        <w:rPr>
          <w:rFonts w:ascii="Times New Roman" w:eastAsia="Times New Roman" w:hAnsi="Times New Roman" w:cs="Times New Roman"/>
          <w:b/>
          <w:color w:val="000000"/>
          <w:sz w:val="24"/>
          <w:szCs w:val="24"/>
        </w:rPr>
        <w:t xml:space="preserve"> S</w:t>
      </w:r>
      <w:r w:rsidR="00381DB2" w:rsidRPr="00E07E86">
        <w:rPr>
          <w:rFonts w:ascii="Times New Roman" w:eastAsia="Times New Roman" w:hAnsi="Times New Roman" w:cs="Times New Roman"/>
          <w:b/>
          <w:color w:val="000000"/>
          <w:sz w:val="24"/>
          <w:szCs w:val="24"/>
        </w:rPr>
        <w:t>10</w:t>
      </w:r>
      <w:r w:rsidRPr="00E07E86">
        <w:rPr>
          <w:rFonts w:ascii="Times New Roman" w:eastAsia="Times New Roman" w:hAnsi="Times New Roman" w:cs="Times New Roman"/>
          <w:color w:val="000000"/>
          <w:sz w:val="24"/>
          <w:szCs w:val="24"/>
        </w:rPr>
        <w:t xml:space="preserve">). Circles with mixed </w:t>
      </w:r>
      <w:r w:rsidRPr="00E07E86">
        <w:rPr>
          <w:rFonts w:ascii="Times New Roman" w:eastAsia="Times New Roman" w:hAnsi="Times New Roman" w:cs="Times New Roman"/>
          <w:sz w:val="24"/>
          <w:szCs w:val="24"/>
        </w:rPr>
        <w:t>colors</w:t>
      </w:r>
      <w:r w:rsidRPr="00E07E86">
        <w:rPr>
          <w:rFonts w:ascii="Times New Roman" w:eastAsia="Times New Roman" w:hAnsi="Times New Roman" w:cs="Times New Roman"/>
          <w:color w:val="000000"/>
          <w:sz w:val="24"/>
          <w:szCs w:val="24"/>
        </w:rPr>
        <w:t xml:space="preserve"> such as Hungarian-German, Hungarian-Balkan, Hungarian-Russian and Polish-Hungarian can be observed.</w:t>
      </w:r>
    </w:p>
    <w:p w14:paraId="00000041" w14:textId="4E62E27B"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The age of accumulated STR variation within the J2b-M102 lineage for 195 samples is estimated to be 27.4±1.5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(95% CI=25.9-28.9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considering the median haplotype (see cluster 1 in </w:t>
      </w:r>
      <w:r w:rsidRPr="00E07E86">
        <w:rPr>
          <w:rFonts w:ascii="Times New Roman" w:eastAsia="Times New Roman" w:hAnsi="Times New Roman" w:cs="Times New Roman"/>
          <w:b/>
          <w:color w:val="000000"/>
          <w:sz w:val="24"/>
          <w:szCs w:val="24"/>
        </w:rPr>
        <w:t>Fig</w:t>
      </w:r>
      <w:r w:rsidR="00E8306F" w:rsidRPr="00E07E86">
        <w:rPr>
          <w:rFonts w:ascii="Times New Roman" w:eastAsia="Times New Roman" w:hAnsi="Times New Roman" w:cs="Times New Roman"/>
          <w:b/>
          <w:color w:val="000000"/>
          <w:sz w:val="24"/>
          <w:szCs w:val="24"/>
        </w:rPr>
        <w:t>.</w:t>
      </w:r>
      <w:r w:rsidRPr="00E07E86">
        <w:rPr>
          <w:rFonts w:ascii="Times New Roman" w:eastAsia="Times New Roman" w:hAnsi="Times New Roman" w:cs="Times New Roman"/>
          <w:b/>
          <w:color w:val="000000"/>
          <w:sz w:val="24"/>
          <w:szCs w:val="24"/>
        </w:rPr>
        <w:t xml:space="preserve"> S</w:t>
      </w:r>
      <w:r w:rsidR="00381DB2" w:rsidRPr="00E07E86">
        <w:rPr>
          <w:rFonts w:ascii="Times New Roman" w:eastAsia="Times New Roman" w:hAnsi="Times New Roman" w:cs="Times New Roman"/>
          <w:b/>
          <w:sz w:val="24"/>
          <w:szCs w:val="24"/>
        </w:rPr>
        <w:t>10</w:t>
      </w:r>
      <w:r w:rsidRPr="00E07E86">
        <w:rPr>
          <w:rFonts w:ascii="Times New Roman" w:eastAsia="Times New Roman" w:hAnsi="Times New Roman" w:cs="Times New Roman"/>
          <w:color w:val="000000"/>
          <w:sz w:val="24"/>
          <w:szCs w:val="24"/>
        </w:rPr>
        <w:t xml:space="preserve">) is the founder, which is much higher than its sequence-based calculation of 15.8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w:t>
      </w:r>
      <w:r w:rsidR="00DA5F7A"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URL":"www.yfull.com/tree","id":"ITEM-1","issued":{"date-parts":[["2023"]]},"title":"Yfull","type":"webpage"},"uris":["http://www.mendeley.com/documents/?uuid=f468054d-1008-4850-94d5-c46269f7f9fa"]}],"mendeley":{"formattedCitation":"&lt;sup&gt;37&lt;/sup&gt;","plainTextFormattedCitation":"37","previouslyFormattedCitation":"&lt;sup&gt;37&lt;/sup&gt;"},"properties":{"noteIndex":0},"schema":"https://github.com/citation-style-language/schema/raw/master/csl-citation.json"}</w:instrText>
      </w:r>
      <w:r w:rsidR="00DA5F7A"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37</w:t>
      </w:r>
      <w:r w:rsidR="00DA5F7A"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w:t>
      </w:r>
    </w:p>
    <w:p w14:paraId="00000042" w14:textId="77777777" w:rsidR="00656456" w:rsidRPr="00E07E86" w:rsidRDefault="00656456">
      <w:pPr>
        <w:pBdr>
          <w:between w:val="nil"/>
        </w:pBdr>
        <w:spacing w:after="0" w:line="240" w:lineRule="auto"/>
        <w:ind w:left="0" w:hanging="2"/>
        <w:jc w:val="both"/>
        <w:rPr>
          <w:rFonts w:ascii="Times New Roman" w:eastAsia="Times New Roman" w:hAnsi="Times New Roman" w:cs="Times New Roman"/>
          <w:sz w:val="24"/>
          <w:szCs w:val="24"/>
        </w:rPr>
      </w:pPr>
    </w:p>
    <w:p w14:paraId="00000043" w14:textId="77777777"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noProof/>
          <w:sz w:val="24"/>
          <w:szCs w:val="24"/>
          <w:lang w:val="en-IN" w:eastAsia="en-IN"/>
        </w:rPr>
        <w:drawing>
          <wp:inline distT="114300" distB="114300" distL="114300" distR="114300" wp14:anchorId="2282DA2B" wp14:editId="10F87B24">
            <wp:extent cx="5762625" cy="3510280"/>
            <wp:effectExtent l="0" t="0" r="0" b="0"/>
            <wp:docPr id="123442720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b="13894"/>
                    <a:stretch>
                      <a:fillRect/>
                    </a:stretch>
                  </pic:blipFill>
                  <pic:spPr>
                    <a:xfrm>
                      <a:off x="0" y="0"/>
                      <a:ext cx="5762625" cy="3510280"/>
                    </a:xfrm>
                    <a:prstGeom prst="rect">
                      <a:avLst/>
                    </a:prstGeom>
                    <a:ln/>
                  </pic:spPr>
                </pic:pic>
              </a:graphicData>
            </a:graphic>
          </wp:inline>
        </w:drawing>
      </w:r>
    </w:p>
    <w:p w14:paraId="00000044" w14:textId="77777777"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rPr>
        <w:t xml:space="preserve">     </w:t>
      </w:r>
    </w:p>
    <w:p w14:paraId="6EBF1677" w14:textId="78312151" w:rsidR="00C366D7" w:rsidRPr="00E07E86" w:rsidRDefault="00424793">
      <w:pPr>
        <w:pBdr>
          <w:between w:val="nil"/>
        </w:pBdr>
        <w:spacing w:after="0" w:line="240" w:lineRule="auto"/>
        <w:ind w:left="0" w:hanging="2"/>
        <w:jc w:val="both"/>
        <w:rPr>
          <w:rFonts w:asciiTheme="minorHAnsi" w:eastAsia="Times New Roman" w:hAnsiTheme="minorHAnsi" w:cstheme="minorHAnsi"/>
          <w:b/>
          <w:color w:val="000000"/>
        </w:rPr>
      </w:pPr>
      <w:r w:rsidRPr="00E07E86">
        <w:rPr>
          <w:rFonts w:asciiTheme="minorHAnsi" w:eastAsia="Times New Roman" w:hAnsiTheme="minorHAnsi" w:cstheme="minorHAnsi"/>
          <w:b/>
          <w:color w:val="000000"/>
        </w:rPr>
        <w:t>Fig</w:t>
      </w:r>
      <w:r w:rsidR="00C15B0E" w:rsidRPr="00E07E86">
        <w:rPr>
          <w:rFonts w:asciiTheme="minorHAnsi" w:eastAsia="Times New Roman" w:hAnsiTheme="minorHAnsi" w:cstheme="minorHAnsi"/>
          <w:b/>
          <w:color w:val="000000"/>
        </w:rPr>
        <w:t xml:space="preserve">. </w:t>
      </w:r>
      <w:r w:rsidRPr="00E07E86">
        <w:rPr>
          <w:rFonts w:asciiTheme="minorHAnsi" w:eastAsia="Times New Roman" w:hAnsiTheme="minorHAnsi" w:cstheme="minorHAnsi"/>
          <w:b/>
          <w:color w:val="000000"/>
        </w:rPr>
        <w:t>S</w:t>
      </w:r>
      <w:r w:rsidR="00381DB2" w:rsidRPr="00E07E86">
        <w:rPr>
          <w:rFonts w:asciiTheme="minorHAnsi" w:eastAsia="Times New Roman" w:hAnsiTheme="minorHAnsi" w:cstheme="minorHAnsi"/>
          <w:b/>
        </w:rPr>
        <w:t>10</w:t>
      </w:r>
      <w:r w:rsidRPr="00E07E86">
        <w:rPr>
          <w:rFonts w:asciiTheme="minorHAnsi" w:eastAsia="Times New Roman" w:hAnsiTheme="minorHAnsi" w:cstheme="minorHAnsi"/>
          <w:b/>
          <w:color w:val="000000"/>
        </w:rPr>
        <w:t xml:space="preserve"> The Median-Joining Networks</w:t>
      </w:r>
      <w:r w:rsidR="00C15B0E" w:rsidRPr="00E07E86">
        <w:rPr>
          <w:rFonts w:asciiTheme="minorHAnsi" w:eastAsia="Times New Roman" w:hAnsiTheme="minorHAnsi" w:cstheme="minorHAnsi"/>
          <w:b/>
          <w:color w:val="000000"/>
        </w:rPr>
        <w:t xml:space="preserve"> </w:t>
      </w:r>
      <w:r w:rsidRPr="00E07E86">
        <w:rPr>
          <w:rFonts w:asciiTheme="minorHAnsi" w:eastAsia="Times New Roman" w:hAnsiTheme="minorHAnsi" w:cstheme="minorHAnsi"/>
          <w:b/>
          <w:color w:val="000000"/>
        </w:rPr>
        <w:t>of 195 J2b-M102/M12 haplotypes</w:t>
      </w:r>
    </w:p>
    <w:p w14:paraId="00000045" w14:textId="3CAE9923" w:rsidR="00656456" w:rsidRPr="00E07E86" w:rsidRDefault="0091605F">
      <w:pPr>
        <w:pBdr>
          <w:between w:val="nil"/>
        </w:pBdr>
        <w:spacing w:after="0" w:line="240" w:lineRule="auto"/>
        <w:ind w:left="0" w:hanging="2"/>
        <w:jc w:val="both"/>
        <w:rPr>
          <w:rFonts w:asciiTheme="minorHAnsi" w:eastAsia="Times New Roman" w:hAnsiTheme="minorHAnsi" w:cstheme="minorHAnsi"/>
          <w:bCs/>
          <w:color w:val="000000"/>
        </w:rPr>
      </w:pPr>
      <w:r w:rsidRPr="00E07E86">
        <w:rPr>
          <w:rFonts w:asciiTheme="minorHAnsi" w:eastAsia="Times New Roman" w:hAnsiTheme="minorHAnsi" w:cstheme="minorHAnsi"/>
          <w:bCs/>
          <w:color w:val="000000"/>
        </w:rPr>
        <w:t xml:space="preserve">The circle sizes are proportional to the haplotype frequencies. The smallest circle is equivalent to one individual. </w:t>
      </w:r>
      <w:r w:rsidR="00424793" w:rsidRPr="00E07E86">
        <w:rPr>
          <w:rFonts w:asciiTheme="minorHAnsi" w:eastAsia="Times New Roman" w:hAnsiTheme="minorHAnsi" w:cstheme="minorHAnsi"/>
          <w:bCs/>
          <w:color w:val="000000"/>
        </w:rPr>
        <w:t xml:space="preserve">The samples were pooled as followings: Northern European (NE): Norwegian, Dutch, Swedish, Belgian, and Finnish populations; Western European (WE):  French, Italian, Spanish, and Portuguese populations; Southeastern Europe: Croatian, Serbian, Greek, Bulgarian, Albanian, </w:t>
      </w:r>
      <w:r w:rsidR="000A4F8C" w:rsidRPr="00E07E86">
        <w:rPr>
          <w:rFonts w:asciiTheme="minorHAnsi" w:eastAsia="Times New Roman" w:hAnsiTheme="minorHAnsi" w:cstheme="minorHAnsi"/>
          <w:bCs/>
          <w:color w:val="000000"/>
        </w:rPr>
        <w:t>Kosovan</w:t>
      </w:r>
      <w:r w:rsidR="00424793" w:rsidRPr="00E07E86">
        <w:rPr>
          <w:rFonts w:asciiTheme="minorHAnsi" w:eastAsia="Times New Roman" w:hAnsiTheme="minorHAnsi" w:cstheme="minorHAnsi"/>
          <w:bCs/>
          <w:color w:val="000000"/>
        </w:rPr>
        <w:t xml:space="preserve"> and Macedonian populations; Caucasian: Armenian, Georgian, and Azeri populations; Arabian:  </w:t>
      </w:r>
      <w:r w:rsidR="00424793" w:rsidRPr="00E07E86">
        <w:rPr>
          <w:rFonts w:asciiTheme="minorHAnsi" w:eastAsia="Times New Roman" w:hAnsiTheme="minorHAnsi" w:cstheme="minorHAnsi"/>
          <w:bCs/>
        </w:rPr>
        <w:t>Lebanese</w:t>
      </w:r>
      <w:r w:rsidR="00424793" w:rsidRPr="00E07E86">
        <w:rPr>
          <w:rFonts w:asciiTheme="minorHAnsi" w:eastAsia="Times New Roman" w:hAnsiTheme="minorHAnsi" w:cstheme="minorHAnsi"/>
          <w:bCs/>
          <w:color w:val="000000"/>
        </w:rPr>
        <w:t>, Palestinian, Saudi Arabians, Iraqi, Qatari, Omani, Yemeni, Egyptian, Syrian, Algerian, Bahrain, Libyan and Turk</w:t>
      </w:r>
      <w:r w:rsidR="00424793" w:rsidRPr="00E07E86">
        <w:rPr>
          <w:rFonts w:asciiTheme="minorHAnsi" w:eastAsia="Times New Roman" w:hAnsiTheme="minorHAnsi" w:cstheme="minorHAnsi"/>
          <w:bCs/>
        </w:rPr>
        <w:t>ic</w:t>
      </w:r>
      <w:r w:rsidR="00424793" w:rsidRPr="00E07E86">
        <w:rPr>
          <w:rFonts w:asciiTheme="minorHAnsi" w:eastAsia="Times New Roman" w:hAnsiTheme="minorHAnsi" w:cstheme="minorHAnsi"/>
          <w:bCs/>
          <w:color w:val="000000"/>
        </w:rPr>
        <w:t xml:space="preserve"> populations. </w:t>
      </w:r>
      <w:r w:rsidRPr="00E07E86">
        <w:rPr>
          <w:rFonts w:asciiTheme="minorHAnsi" w:eastAsia="Times New Roman" w:hAnsiTheme="minorHAnsi" w:cstheme="minorHAnsi"/>
          <w:bCs/>
          <w:color w:val="000000"/>
        </w:rPr>
        <w:t xml:space="preserve">The median-joining network of J2b-M102/M12 haplotypes was constructed from 12 populations. Predominantly, European populations share the same haplotypes (clusters 1-2 and 4-5) in this network, suggesting that the ancestors' admixture occurred in Europe. An exception is the presence of an Indian sample in haplotype cluster 3. </w:t>
      </w:r>
    </w:p>
    <w:p w14:paraId="00000046" w14:textId="77777777" w:rsidR="00656456" w:rsidRPr="00E07E86" w:rsidRDefault="00656456">
      <w:pPr>
        <w:pBdr>
          <w:between w:val="nil"/>
        </w:pBdr>
        <w:spacing w:after="0" w:line="240" w:lineRule="auto"/>
        <w:ind w:left="0" w:hanging="2"/>
        <w:jc w:val="both"/>
        <w:rPr>
          <w:rFonts w:ascii="Times New Roman" w:eastAsia="Times New Roman" w:hAnsi="Times New Roman" w:cs="Times New Roman"/>
          <w:b/>
          <w:color w:val="000000"/>
          <w:sz w:val="24"/>
          <w:szCs w:val="24"/>
        </w:rPr>
      </w:pPr>
    </w:p>
    <w:p w14:paraId="00000047" w14:textId="0DADEEC5"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J2-M172 has been associated with the </w:t>
      </w:r>
      <w:r w:rsidRPr="00E07E86">
        <w:rPr>
          <w:rFonts w:ascii="Times New Roman" w:eastAsia="Times New Roman" w:hAnsi="Times New Roman" w:cs="Times New Roman"/>
          <w:sz w:val="24"/>
          <w:szCs w:val="24"/>
        </w:rPr>
        <w:t>Neolithic</w:t>
      </w:r>
      <w:r w:rsidRPr="00E07E86">
        <w:rPr>
          <w:rFonts w:ascii="Times New Roman" w:eastAsia="Times New Roman" w:hAnsi="Times New Roman" w:cs="Times New Roman"/>
          <w:color w:val="000000"/>
          <w:sz w:val="24"/>
          <w:szCs w:val="24"/>
        </w:rPr>
        <w:t xml:space="preserve"> spread of agriculture, especially</w:t>
      </w:r>
      <w:r w:rsidRPr="00E07E86">
        <w:rPr>
          <w:rFonts w:ascii="Times New Roman" w:eastAsia="Times New Roman" w:hAnsi="Times New Roman" w:cs="Times New Roman"/>
          <w:sz w:val="24"/>
          <w:szCs w:val="24"/>
        </w:rPr>
        <w:t xml:space="preserve"> based on modern</w:t>
      </w:r>
      <w:r w:rsidRPr="00E07E86">
        <w:rPr>
          <w:rFonts w:ascii="Times New Roman" w:eastAsia="Times New Roman" w:hAnsi="Times New Roman" w:cs="Times New Roman"/>
          <w:color w:val="000000"/>
          <w:sz w:val="24"/>
          <w:szCs w:val="24"/>
        </w:rPr>
        <w:t xml:space="preserve"> European </w:t>
      </w:r>
      <w:r w:rsidRPr="00E07E86">
        <w:rPr>
          <w:rFonts w:ascii="Times New Roman" w:eastAsia="Times New Roman" w:hAnsi="Times New Roman" w:cs="Times New Roman"/>
          <w:sz w:val="24"/>
          <w:szCs w:val="24"/>
        </w:rPr>
        <w:t>data</w:t>
      </w:r>
      <w:r w:rsidR="00D900F6" w:rsidRPr="00E07E86">
        <w:rPr>
          <w:rFonts w:ascii="Times New Roman" w:eastAsia="Times New Roman" w:hAnsi="Times New Roman" w:cs="Times New Roman"/>
          <w:sz w:val="24"/>
          <w:szCs w:val="24"/>
        </w:rPr>
        <w:t xml:space="preserve"> </w:t>
      </w:r>
      <w:r w:rsidR="00D900F6" w:rsidRPr="00E07E86">
        <w:rPr>
          <w:rFonts w:ascii="Times New Roman" w:eastAsia="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{"citationItems":[{"id":"ITEM-1","itemData":{"DOI":"10.1126/science.290.5494.1155","ISSN":"0036-8075 (Print)","PMID":"11073453","abstract":"A genetic perspective of human history in Europe was derived from 22 binary markers of the nonrecombining Y chromosome (NRY). Ten lineages account for &gt;95% of the 1007 European Y chromosomes studied. Geographic distribution and age estimates of alleles are compatible with two Paleolithic and one Neolithic migratory episode that have contributed to the modern European gene pool. A significant correlation between the NRY haplotype data and principal components based on 95 protein markers was observed, indicating the effectiveness of NRY binary polymorphisms in the characterization of human population composition and history.","author":[{"dropping-particle":"","family":"Semino","given":"O","non-dropping-particle":"","parse-names":false,"suffix":""},{"dropping-particle":"","family":"Passarino","given":"G","non-dropping-particle":"","parse-names":false,"suffix":""},{"dropping-particle":"","family":"Oefner","given":"P J","non-dropping-particle":"","parse-names":false,"suffix":""},{"dropping-particle":"","family":"Lin","given":"A A","non-dropping-particle":"","parse-names":false,"suffix":""},{"dropping-particle":"","family":"Arbuzova","given":"S","non-dropping-particle":"","parse-names":false,"suffix":""},{"dropping-particle":"","family":"Beckman","given":"L E","non-dropping-particle":"","parse-names":false,"suffix":""},{"dropping-particle":"","family":"Benedictis","given":"G","non-dropping-particle":"De","parse-names":false,"suffix":""},{"dropping-particle":"","family":"Francalacci","given":"P","non-dropping-particle":"","parse-names":false,"suffix":""},{"dropping-particle":"","family":"Kouvatsi","given":"A","non-dropping-particle":"","parse-names":false,"suffix":""},{"dropping-particle":"","family":"Limborska","given":"S","non-dropping-particle":"","parse-names":false,"suffix":""},{"dropping-particle":"","family":"Marcikiae","given":"M","non-dropping-particle":"","parse-names":false,"suffix":""},{"dropping-particle":"","family":"Mika","given":"A","non-dropping-particle":"","parse-names":false,"suffix":""},{"dropping-particle":"","family":"Mika","given":"B","non-dropping-particle":"","parse-names":false,"suffix":""},{"dropping-particle":"","family":"Primorac","given":"D","non-dropping-particle":"","parse-names":false,"suffix":""},{"dropping-particle":"","family":"Santachiara-Benerecetti","given":"A S","non-dropping-particle":"","parse-names":false,"suffix":""},{"dropping-particle":"","family":"Cavalli-Sforza","given":"L L","non-dropping-particle":"","parse-names":false,"suffix":""},{"dropping-particle":"","family":"Underhill","given":"P A","non-dropping-particle":"","parse-names":false,"suffix":""}],"container-title":"Science (New York, N.Y.)","id":"ITEM-1","issue":"5494","issued":{"date-parts":[["2000","11"]]},"language":"eng","page":"1155-1159","publisher-place":"United States","title":"The genetic legacy of Paleolithic Homo sapiens sapiens in extant Europeans: a Y chromosome perspective.","type":"article-journal","volume":"290"},"uris":["http://www.mendeley.com/documents/?uuid=df828a2e-d7a3-4607-83b9-8ab3fe60cb65"]}],"mendeley":{"formattedCitation":"&lt;sup&gt;27&lt;/sup&gt;","plainTextFormattedCitation":"27","previouslyFormattedCitation":"&lt;sup&gt;27&lt;/sup&gt;"},"properties":{"noteIndex":0},"schema":"https://github.com/citation-style-language/schema/raw/master/csl-citation.json"}</w:instrText>
      </w:r>
      <w:r w:rsidR="00D900F6"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27</w:t>
      </w:r>
      <w:r w:rsidR="00D900F6"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color w:val="000000"/>
          <w:sz w:val="24"/>
          <w:szCs w:val="24"/>
        </w:rPr>
        <w:t xml:space="preserve">. Ancient data however rather attests its presence in the region of Iran and the </w:t>
      </w:r>
      <w:r w:rsidRPr="00E07E86">
        <w:rPr>
          <w:rFonts w:ascii="Times New Roman" w:eastAsia="Times New Roman" w:hAnsi="Times New Roman" w:cs="Times New Roman"/>
          <w:sz w:val="24"/>
          <w:szCs w:val="24"/>
        </w:rPr>
        <w:t>C</w:t>
      </w:r>
      <w:r w:rsidRPr="00E07E86">
        <w:rPr>
          <w:rFonts w:ascii="Times New Roman" w:eastAsia="Times New Roman" w:hAnsi="Times New Roman" w:cs="Times New Roman"/>
          <w:color w:val="000000"/>
          <w:sz w:val="24"/>
          <w:szCs w:val="24"/>
        </w:rPr>
        <w:t xml:space="preserve">aucasus in the </w:t>
      </w:r>
      <w:r w:rsidRPr="00E07E86">
        <w:rPr>
          <w:rFonts w:ascii="Times New Roman" w:eastAsia="Times New Roman" w:hAnsi="Times New Roman" w:cs="Times New Roman"/>
          <w:sz w:val="24"/>
          <w:szCs w:val="24"/>
        </w:rPr>
        <w:t>Neolithic</w:t>
      </w:r>
      <w:r w:rsidRPr="00E07E86">
        <w:rPr>
          <w:rFonts w:ascii="Times New Roman" w:eastAsia="Times New Roman" w:hAnsi="Times New Roman" w:cs="Times New Roman"/>
          <w:color w:val="000000"/>
          <w:sz w:val="24"/>
          <w:szCs w:val="24"/>
        </w:rPr>
        <w:t xml:space="preserve"> times. A subgroup of J2, J2b-M12/M102, detected from India to Europe, shows very high Y-STR diversity and splits into mainly J2b-M205, frequent in Southern Levant and J2b-M241, most frequent in Greece and the Balkans </w:t>
      </w:r>
      <w:r w:rsidR="003B274D"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{"citationItems":[{"id":"ITEM-1","itemData":{"DOI":"10.1038/ejhg.2008.249","ISSN":"1476-5438 (Electronic)","PMID":"19107149","abstract":"The debate concerning the mechanisms underlying the prehistoric spread of farming to Southeast Europe is framed around the opposing roles of population movement and cultural diffusion. To investigate the possible involvement of local people during the transition of agriculture in the Balkans, we analysed patterns of Y-chromosome diversity in 1206 subjects from 17 population samples, mainly from Southeast Europe. Evidence from three Y-chromosome lineages, I-M423, E-V13 and J-M241, make it possible to distinguish between Holocene Mesolithic forager and subsequent Neolithic range expansions from the eastern Sahara and the Near East, respectively. In particular, whereas the Balkan microsatellite variation associated to J-M241 correlates with the Neolithic period, those related to E-V13 and I-M423 Balkan Y chromosomes are consistent with a late Mesolithic time frame. In addition, the low frequency and variance associated to I-M423 and E-V13 in Anatolia and the Middle East, support an European Mesolithic origin of these two clades. Thus, these Balkan Mesolithic foragers with their own autochthonous genetic signatures, were destined to become the earliest to adopt farming, when it was subsequently introduced by a cadre of migrating farmers from the Near East. These initial local converted farmers became the principal agents spreading this economy using maritime leapfrog colonization strategies in the Adriatic and transmitting the Neolithic cultural package to other adjacent Mesolithic populations. The ensuing range expansions of E-V13 and I-M423 parallel in space and time the diffusion of Neolithic Impressed Ware, thereby supporting a case of cultural diffusion using genetic evidence.","author":[{"dropping-particle":"","family":"Battaglia","given":"Vincenza","non-dropping-particle":"","parse-names":false,"suffix":""},{"dropping-particle":"","family":"Fornarino","given":"Simona","non-dropping-particle":"","parse-names":false,"suffix":""},{"dropping-particle":"","family":"Al-Zahery","given":"Nadia","non-dropping-particle":"","parse-names":false,"suffix":""},{"dropping-particle":"","family":"Olivieri","given":"Anna","non-dropping-particle":"","parse-names":false,"suffix":""},{"dropping-particle":"","family":"Pala","given":"Maria","non-dropping-particle":"","parse-names":false,"suffix":""},{"dropping-particle":"","family":"Myres","given":"Natalie M","non-dropping-particle":"","parse-names":false,"suffix":""},{"dropping-particle":"","family":"King","given":"Roy J","non-dropping-particle":"","parse-names":false,"suffix":""},{"dropping-particle":"","family":"Rootsi","given":"Siiri","non-dropping-particle":"","parse-names":false,"suffix":""},{"dropping-particle":"","family":"Marjanovic","given":"Damir","non-dropping-particle":"","parse-names":false,"suffix":""},{"dropping-particle":"","family":"Primorac","given":"Dragan","non-dropping-particle":"","parse-names":false,"suffix":""},{"dropping-particle":"","family":"Hadziselimovic","given":"Rifat","non-dropping-particle":"","parse-names":false,"suffix":""},{"dropping-particle":"","family":"Vidovic","given":"Stojko","non-dropping-particle":"","parse-names":false,"suffix":""},{"dropping-particle":"","family":"Drobnic","given":"Katia","non-dropping-particle":"","parse-names":false,"suffix":""},{"dropping-particle":"","family":"Durmishi","given":"Naser","non-dropping-particle":"","parse-names":false,"suffix":""},{"dropping-particle":"","family":"Torroni","given":"Antonio","non-dropping-particle":"","parse-names":false,"suffix":""},{"dropping-particle":"","family":"Santachiara-Benerecetti","given":"A Silvana","non-dropping-particle":"","parse-names":false,"suffix":""},{"dropping-particle":"","family":"Underhill","given":"Peter A","non-dropping-particle":"","parse-names":false,"suffix":""},{"dropping-particle":"","family":"Semino","given":"Ornella","non-dropping-particle":"","parse-names":false,"suffix":""}],"container-title":"European journal of human genetics : EJHG","id":"ITEM-1","issue":"6","issued":{"date-parts":[["2009","6"]]},"language":"eng","page":"820-830","publisher-place":"England","title":"Y-chromosomal evidence of the cultural diffusion of agriculture in Southeast Europe.","type":"article-journal","volume":"17"},"uris":["http://www.mendeley.com/documents/?uuid=f6ee82ae-eb1c-4984-8b0a-f3be4b2bb4d3"]}],"mendeley":{"formattedCitation":"&lt;sup&gt;41&lt;/sup&gt;","plainTextFormattedCitation":"41","previouslyFormattedCitation":"&lt;sup&gt;41&lt;/sup&gt;"},"properties":{"noteIndex":0},"schema":"https://github.com/citation-style-language/schema/raw/master/csl-citation.json"}</w:instrText>
      </w:r>
      <w:r w:rsidR="003B274D"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41</w:t>
      </w:r>
      <w:r w:rsidR="003B274D"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The J2b-M241 subclade has low diversity in the Balkans, indicating different demographic histories. </w:t>
      </w:r>
    </w:p>
    <w:p w14:paraId="00000048" w14:textId="77777777" w:rsidR="00656456" w:rsidRPr="00E07E86" w:rsidRDefault="00424793">
      <w:pPr>
        <w:pBdr>
          <w:between w:val="nil"/>
        </w:pBdr>
        <w:spacing w:after="0" w:line="240" w:lineRule="auto"/>
        <w:ind w:left="0" w:hanging="2"/>
        <w:jc w:val="both"/>
        <w:rPr>
          <w:rFonts w:ascii="Times New Roman" w:eastAsia="Times New Roman" w:hAnsi="Times New Roman" w:cs="Times New Roman"/>
          <w:color w:val="FF0000"/>
          <w:sz w:val="24"/>
          <w:szCs w:val="24"/>
        </w:rPr>
      </w:pPr>
      <w:bookmarkStart w:id="5" w:name="_heading=h.30j0zll" w:colFirst="0" w:colLast="0"/>
      <w:bookmarkEnd w:id="5"/>
      <w:r w:rsidRPr="00E07E86">
        <w:rPr>
          <w:rFonts w:ascii="Times New Roman" w:eastAsia="Times New Roman" w:hAnsi="Times New Roman" w:cs="Times New Roman"/>
          <w:color w:val="000000"/>
          <w:sz w:val="24"/>
          <w:szCs w:val="24"/>
        </w:rPr>
        <w:t xml:space="preserve">Based on our observation,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J2b-M12 was more likely to be found in Hungarian-speaking minorities (</w:t>
      </w:r>
      <w:proofErr w:type="spellStart"/>
      <w:r w:rsidRPr="00E07E86">
        <w:rPr>
          <w:rFonts w:ascii="Times New Roman" w:eastAsia="Times New Roman" w:hAnsi="Times New Roman" w:cs="Times New Roman"/>
          <w:color w:val="000000"/>
          <w:sz w:val="24"/>
          <w:szCs w:val="24"/>
        </w:rPr>
        <w:t>Székely</w:t>
      </w:r>
      <w:proofErr w:type="spellEnd"/>
      <w:r w:rsidRPr="00E07E86">
        <w:rPr>
          <w:rFonts w:ascii="Times New Roman" w:eastAsia="Times New Roman" w:hAnsi="Times New Roman" w:cs="Times New Roman"/>
          <w:color w:val="000000"/>
          <w:sz w:val="24"/>
          <w:szCs w:val="24"/>
        </w:rPr>
        <w:t xml:space="preserve">, </w:t>
      </w:r>
      <w:proofErr w:type="spellStart"/>
      <w:r w:rsidRPr="00E07E86">
        <w:rPr>
          <w:rFonts w:ascii="Times New Roman" w:eastAsia="Times New Roman" w:hAnsi="Times New Roman" w:cs="Times New Roman"/>
          <w:color w:val="000000"/>
          <w:sz w:val="24"/>
          <w:szCs w:val="24"/>
        </w:rPr>
        <w:t>Csángó</w:t>
      </w:r>
      <w:proofErr w:type="spellEnd"/>
      <w:r w:rsidRPr="00E07E86">
        <w:rPr>
          <w:rFonts w:ascii="Times New Roman" w:eastAsia="Times New Roman" w:hAnsi="Times New Roman" w:cs="Times New Roman"/>
          <w:color w:val="000000"/>
          <w:sz w:val="24"/>
          <w:szCs w:val="24"/>
        </w:rPr>
        <w:t xml:space="preserve"> and </w:t>
      </w:r>
      <w:proofErr w:type="spellStart"/>
      <w:r w:rsidRPr="00E07E86">
        <w:rPr>
          <w:rFonts w:ascii="Times New Roman" w:eastAsia="Times New Roman" w:hAnsi="Times New Roman" w:cs="Times New Roman"/>
          <w:sz w:val="24"/>
          <w:szCs w:val="24"/>
        </w:rPr>
        <w:t>Baranja</w:t>
      </w:r>
      <w:proofErr w:type="spellEnd"/>
      <w:r w:rsidRPr="00E07E86">
        <w:rPr>
          <w:rFonts w:ascii="Times New Roman" w:eastAsia="Times New Roman" w:hAnsi="Times New Roman" w:cs="Times New Roman"/>
          <w:color w:val="000000"/>
          <w:sz w:val="24"/>
          <w:szCs w:val="24"/>
        </w:rPr>
        <w:t>) living in countries surrounding Hungary or in more isolated regions of Hungary (</w:t>
      </w:r>
      <w:proofErr w:type="spellStart"/>
      <w:r w:rsidRPr="00E07E86">
        <w:rPr>
          <w:rFonts w:ascii="Times New Roman" w:eastAsia="Times New Roman" w:hAnsi="Times New Roman" w:cs="Times New Roman"/>
          <w:color w:val="000000"/>
          <w:sz w:val="24"/>
          <w:szCs w:val="24"/>
        </w:rPr>
        <w:t>Bodrogköz</w:t>
      </w:r>
      <w:proofErr w:type="spellEnd"/>
      <w:r w:rsidRPr="00E07E86">
        <w:rPr>
          <w:rFonts w:ascii="Times New Roman" w:eastAsia="Times New Roman" w:hAnsi="Times New Roman" w:cs="Times New Roman"/>
          <w:color w:val="000000"/>
          <w:sz w:val="24"/>
          <w:szCs w:val="24"/>
        </w:rPr>
        <w:t xml:space="preserve">, </w:t>
      </w:r>
      <w:proofErr w:type="spellStart"/>
      <w:r w:rsidRPr="00E07E86">
        <w:rPr>
          <w:rFonts w:ascii="Times New Roman" w:eastAsia="Times New Roman" w:hAnsi="Times New Roman" w:cs="Times New Roman"/>
          <w:color w:val="000000"/>
          <w:sz w:val="24"/>
          <w:szCs w:val="24"/>
        </w:rPr>
        <w:t>Rétköz</w:t>
      </w:r>
      <w:proofErr w:type="spellEnd"/>
      <w:r w:rsidRPr="00E07E86">
        <w:rPr>
          <w:rFonts w:ascii="Times New Roman" w:eastAsia="Times New Roman" w:hAnsi="Times New Roman" w:cs="Times New Roman"/>
          <w:color w:val="000000"/>
          <w:sz w:val="24"/>
          <w:szCs w:val="24"/>
        </w:rPr>
        <w:t>), with a frequency of 3-5%.</w:t>
      </w:r>
    </w:p>
    <w:p w14:paraId="00000049" w14:textId="05C43FD7"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bookmarkStart w:id="6" w:name="_heading=h.1fob9te" w:colFirst="0" w:colLast="0"/>
      <w:bookmarkEnd w:id="6"/>
      <w:r w:rsidRPr="00E07E86">
        <w:rPr>
          <w:rFonts w:ascii="Times New Roman" w:eastAsia="Times New Roman" w:hAnsi="Times New Roman" w:cs="Times New Roman"/>
          <w:color w:val="000000"/>
          <w:sz w:val="24"/>
          <w:szCs w:val="24"/>
        </w:rPr>
        <w:t xml:space="preserve">Based on </w:t>
      </w:r>
      <w:r w:rsidRPr="00E07E86">
        <w:rPr>
          <w:rFonts w:ascii="Times New Roman" w:eastAsia="Times New Roman" w:hAnsi="Times New Roman" w:cs="Times New Roman"/>
          <w:b/>
          <w:color w:val="000000"/>
          <w:sz w:val="24"/>
          <w:szCs w:val="24"/>
        </w:rPr>
        <w:t>Fig</w:t>
      </w:r>
      <w:r w:rsidR="004A401E" w:rsidRPr="00E07E86">
        <w:rPr>
          <w:rFonts w:ascii="Times New Roman" w:eastAsia="Times New Roman" w:hAnsi="Times New Roman" w:cs="Times New Roman"/>
          <w:b/>
          <w:color w:val="000000"/>
          <w:sz w:val="24"/>
          <w:szCs w:val="24"/>
        </w:rPr>
        <w:t>.</w:t>
      </w:r>
      <w:r w:rsidRPr="00E07E86">
        <w:rPr>
          <w:rFonts w:ascii="Times New Roman" w:eastAsia="Times New Roman" w:hAnsi="Times New Roman" w:cs="Times New Roman"/>
          <w:b/>
          <w:color w:val="000000"/>
          <w:sz w:val="24"/>
          <w:szCs w:val="24"/>
        </w:rPr>
        <w:t xml:space="preserve"> S</w:t>
      </w:r>
      <w:r w:rsidR="00381DB2" w:rsidRPr="00E07E86">
        <w:rPr>
          <w:rFonts w:ascii="Times New Roman" w:eastAsia="Times New Roman" w:hAnsi="Times New Roman" w:cs="Times New Roman"/>
          <w:b/>
          <w:sz w:val="24"/>
          <w:szCs w:val="24"/>
        </w:rPr>
        <w:t>10</w:t>
      </w:r>
      <w:r w:rsidRPr="00E07E86">
        <w:rPr>
          <w:rFonts w:ascii="Times New Roman" w:eastAsia="Times New Roman" w:hAnsi="Times New Roman" w:cs="Times New Roman"/>
          <w:color w:val="000000"/>
          <w:sz w:val="24"/>
          <w:szCs w:val="24"/>
        </w:rPr>
        <w:t xml:space="preserve">, almost only the European populations share the same haplotypes (clusters 1-2 and 4-5), indicating the admixture or common origin, except that there is an Indian sample in the haplotype cluster 3. Arabian and Indian samples are mainly scattered across the network. It cannot be deduced from the pattern of the network, </w:t>
      </w:r>
      <w:r w:rsidRPr="00E07E86">
        <w:rPr>
          <w:rFonts w:ascii="Times New Roman" w:eastAsia="Times New Roman" w:hAnsi="Times New Roman" w:cs="Times New Roman"/>
          <w:sz w:val="24"/>
          <w:szCs w:val="24"/>
        </w:rPr>
        <w:t>how well</w:t>
      </w:r>
      <w:r w:rsidRPr="00E07E86">
        <w:rPr>
          <w:rFonts w:ascii="Times New Roman" w:eastAsia="Times New Roman" w:hAnsi="Times New Roman" w:cs="Times New Roman"/>
          <w:color w:val="000000"/>
          <w:sz w:val="24"/>
          <w:szCs w:val="24"/>
        </w:rPr>
        <w:t xml:space="preserve"> the subgroups of J2b (J2b2a-M241 and J2b1-M20</w:t>
      </w:r>
      <w:r w:rsidRPr="00E07E86">
        <w:rPr>
          <w:rFonts w:ascii="Times New Roman" w:eastAsia="Times New Roman" w:hAnsi="Times New Roman" w:cs="Times New Roman"/>
          <w:sz w:val="24"/>
          <w:szCs w:val="24"/>
        </w:rPr>
        <w:t>5</w:t>
      </w:r>
      <w:r w:rsidRPr="00E07E86">
        <w:rPr>
          <w:rFonts w:ascii="Times New Roman" w:eastAsia="Times New Roman" w:hAnsi="Times New Roman" w:cs="Times New Roman"/>
          <w:color w:val="000000"/>
          <w:sz w:val="24"/>
          <w:szCs w:val="24"/>
        </w:rPr>
        <w:t xml:space="preserve">) are separated from each other. Furthermore, the populations are not separated geographically either, since individuals from Arabian populations, for example, occur in almost all branches. Presumably, these Arabian population samples would belong to subclade J2b-M205, as </w:t>
      </w:r>
      <w:proofErr w:type="spellStart"/>
      <w:r w:rsidRPr="00E07E86">
        <w:rPr>
          <w:rFonts w:ascii="Times New Roman" w:eastAsia="Times New Roman" w:hAnsi="Times New Roman" w:cs="Times New Roman"/>
          <w:color w:val="000000"/>
          <w:sz w:val="24"/>
          <w:szCs w:val="24"/>
        </w:rPr>
        <w:t>Battaglia</w:t>
      </w:r>
      <w:proofErr w:type="spellEnd"/>
      <w:r w:rsidRPr="00E07E86">
        <w:rPr>
          <w:rFonts w:ascii="Times New Roman" w:eastAsia="Times New Roman" w:hAnsi="Times New Roman" w:cs="Times New Roman"/>
          <w:color w:val="000000"/>
          <w:sz w:val="24"/>
          <w:szCs w:val="24"/>
        </w:rPr>
        <w:t xml:space="preserve"> et al. (2009) </w:t>
      </w:r>
      <w:r w:rsidR="00AA5E1F"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{"citationItems":[{"id":"ITEM-1","itemData":{"DOI":"10.1038/ejhg.2008.249","ISSN":"1476-5438 (Electronic)","PMID":"19107149","abstract":"The debate concerning the mechanisms underlying the prehistoric spread of farming to Southeast Europe is framed around the opposing roles of population movement and cultural diffusion. To investigate the possible involvement of local people during the transition of agriculture in the Balkans, we analysed patterns of Y-chromosome diversity in 1206 subjects from 17 population samples, mainly from Southeast Europe. Evidence from three Y-chromosome lineages, I-M423, E-V13 and J-M241, make it possible to distinguish between Holocene Mesolithic forager and subsequent Neolithic range expansions from the eastern Sahara and the Near East, respectively. In particular, whereas the Balkan microsatellite variation associated to J-M241 correlates with the Neolithic period, those related to E-V13 and I-M423 Balkan Y chromosomes are consistent with a late Mesolithic time frame. In addition, the low frequency and variance associated to I-M423 and E-V13 in Anatolia and the Middle East, support an European Mesolithic origin of these two clades. Thus, these Balkan Mesolithic foragers with their own autochthonous genetic signatures, were destined to become the earliest to adopt farming, when it was subsequently introduced by a cadre of migrating farmers from the Near East. These initial local converted farmers became the principal agents spreading this economy using maritime leapfrog colonization strategies in the Adriatic and transmitting the Neolithic cultural package to other adjacent Mesolithic populations. The ensuing range expansions of E-V13 and I-M423 parallel in space and time the diffusion of Neolithic Impressed Ware, thereby supporting a case of cultural diffusion using genetic evidence.","author":[{"dropping-particle":"","family":"Battaglia","given":"Vincenza","non-dropping-particle":"","parse-names":false,"suffix":""},{"dropping-particle":"","family":"Fornarino","given":"Simona","non-dropping-particle":"","parse-names":false,"suffix":""},{"dropping-particle":"","family":"Al-Zahery","given":"Nadia","non-dropping-particle":"","parse-names":false,"suffix":""},{"dropping-particle":"","family":"Olivieri","given":"Anna","non-dropping-particle":"","parse-names":false,"suffix":""},{"dropping-particle":"","family":"Pala","given":"Maria","non-dropping-particle":"","parse-names":false,"suffix":""},{"dropping-particle":"","family":"Myres","given":"Natalie M","non-dropping-particle":"","parse-names":false,"suffix":""},{"dropping-particle":"","family":"King","given":"Roy J","non-dropping-particle":"","parse-names":false,"suffix":""},{"dropping-particle":"","family":"Rootsi","given":"Siiri","non-dropping-particle":"","parse-names":false,"suffix":""},{"dropping-particle":"","family":"Marjanovic","given":"Damir","non-dropping-particle":"","parse-names":false,"suffix":""},{"dropping-particle":"","family":"Primorac","given":"Dragan","non-dropping-particle":"","parse-names":false,"suffix":""},{"dropping-particle":"","family":"Hadziselimovic","given":"Rifat","non-dropping-particle":"","parse-names":false,"suffix":""},{"dropping-particle":"","family":"Vidovic","given":"Stojko","non-dropping-particle":"","parse-names":false,"suffix":""},{"dropping-particle":"","family":"Drobnic","given":"Katia","non-dropping-particle":"","parse-names":false,"suffix":""},{"dropping-particle":"","family":"Durmishi","given":"Naser","non-dropping-particle":"","parse-names":false,"suffix":""},{"dropping-particle":"","family":"Torroni","given":"Antonio","non-dropping-particle":"","parse-names":false,"suffix":""},{"dropping-particle":"","family":"Santachiara-Benerecetti","given":"A Silvana","non-dropping-particle":"","parse-names":false,"suffix":""},{"dropping-particle":"","family":"Underhill","given":"Peter A","non-dropping-particle":"","parse-names":false,"suffix":""},{"dropping-particle":"","family":"Semino","given":"Ornella","non-dropping-particle":"","parse-names":false,"suffix":""}],"container-title":"European journal of human genetics : EJHG","id":"ITEM-1","issue":"6","issued":{"date-parts":[["2009","6"]]},"language":"eng","page":"820-830","publisher-place":"England","title":"Y-chromosomal evidence of the cultural diffusion of agriculture in Southeast Europe.","type":"article-journal","volume":"17"},"uris":["http://www.mendeley.com/documents/?uuid=f6ee82ae-eb1c-4984-8b0a-f3be4b2bb4d3"]}],"mendeley":{"formattedCitation":"&lt;sup&gt;41&lt;/sup&gt;","plainTextFormattedCitation":"41","previouslyFormattedCitation":"&lt;sup&gt;41&lt;/sup&gt;"},"properties":{"noteIndex":0},"schema":"https://github.com/citation-style-language/schema/raw/master/csl-citation.json"}</w:instrText>
      </w:r>
      <w:r w:rsidR="00AA5E1F"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41</w:t>
      </w:r>
      <w:r w:rsidR="00AA5E1F"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detected. Individuals from the Indian population are mainly clustered in the center of the figure (see dark </w:t>
      </w:r>
      <w:r w:rsidRPr="00E07E86">
        <w:rPr>
          <w:rFonts w:ascii="Times New Roman" w:eastAsia="Times New Roman" w:hAnsi="Times New Roman" w:cs="Times New Roman"/>
          <w:sz w:val="24"/>
          <w:szCs w:val="24"/>
        </w:rPr>
        <w:t>olive</w:t>
      </w:r>
      <w:r w:rsidRPr="00E07E86">
        <w:rPr>
          <w:rFonts w:ascii="Times New Roman" w:eastAsia="Times New Roman" w:hAnsi="Times New Roman" w:cs="Times New Roman"/>
          <w:color w:val="000000"/>
          <w:sz w:val="24"/>
          <w:szCs w:val="24"/>
        </w:rPr>
        <w:t xml:space="preserve"> circles in Figure </w:t>
      </w:r>
      <w:r w:rsidRPr="00E07E86">
        <w:rPr>
          <w:rFonts w:ascii="Times New Roman" w:eastAsia="Times New Roman" w:hAnsi="Times New Roman" w:cs="Times New Roman"/>
          <w:b/>
          <w:color w:val="000000"/>
          <w:sz w:val="24"/>
          <w:szCs w:val="24"/>
        </w:rPr>
        <w:t>S</w:t>
      </w:r>
      <w:r w:rsidRPr="00E07E86">
        <w:rPr>
          <w:rFonts w:ascii="Times New Roman" w:eastAsia="Times New Roman" w:hAnsi="Times New Roman" w:cs="Times New Roman"/>
          <w:b/>
          <w:sz w:val="24"/>
          <w:szCs w:val="24"/>
        </w:rPr>
        <w:t>7</w:t>
      </w:r>
      <w:r w:rsidRPr="00E07E86">
        <w:rPr>
          <w:rFonts w:ascii="Times New Roman" w:eastAsia="Times New Roman" w:hAnsi="Times New Roman" w:cs="Times New Roman"/>
          <w:color w:val="000000"/>
          <w:sz w:val="24"/>
          <w:szCs w:val="24"/>
        </w:rPr>
        <w:t xml:space="preserve">). According to a study by Singh et al. (2016) </w:t>
      </w:r>
      <w:r w:rsidR="000F1988"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{"citationItems":[{"id":"ITEM-1","itemData":{"DOI":"10.1038/srep19157","ISSN":"2045-2322 (Electronic)","PMID":"26754573","abstract":"The global distribution of J2-M172 sub-haplogroups has been associated with  Neolithic demic diffusion. Two branches of J2-M172, J2a-M410 and J2b-M102 make a considerable part of Y chromosome gene pool of the Indian subcontinent. We investigated the Neolithic contribution of demic dispersal from West to Indian paternal lineages, which majorly consists of haplogroups of Late Pleistocene ancestry. To accomplish this, we have analysed 3023 Y-chromosomes from different ethnic populations, of which 355 belonged to J2-M172. Comparison of our data with worldwide data, including Y-STRs of 1157 individuals and haplogroup frequencies of 6966 individuals, suggested a complex scenario that cannot be explained by a single wave of agricultural expansion from Near East to South Asia. Contrary to the widely accepted elite dominance model, we found a substantial presence of J2a-M410 and J2b-M102 haplogroups in both caste and tribal populations of India. Unlike demic spread in Eurasia, our results advocate a unique, complex and ancient arrival of J2a-M410 and J2b-M102 haplogroups into Indian subcontinent.","author":[{"dropping-particle":"","family":"Singh","given":"Sakshi","non-dropping-particle":"","parse-names":false,"suffix":""},{"dropping-particle":"","family":"Singh","given":"Ashish","non-dropping-particle":"","parse-names":false,"suffix":""},{"dropping-particle":"","family":"Rajkumar","given":"Raja","non-dropping-particle":"","parse-names":false,"suffix":""},{"dropping-particle":"","family":"Sampath Kumar","given":"Katakam","non-dropping-particle":"","parse-names":false,"suffix":""},{"dropping-particle":"","family":"Kadarkarai Samy","given":"Subburaj","non-dropping-particle":"","parse-names":false,"suffix":""},{"dropping-particle":"","family":"Nizamuddin","given":"Sheikh","non-dropping-particle":"","parse-names":false,"suffix":""},{"dropping-particle":"","family":"Singh","given":"Amita","non-dropping-particle":"","parse-names":false,"suffix":""},{"dropping-particle":"","family":"Ahmed Sheikh","given":"Shahnawaz","non-dropping-particle":"","parse-names":false,"suffix":""},{"dropping-particle":"","family":"Peddada","given":"Vidya","non-dropping-particle":"","parse-names":false,"suffix":""},{"dropping-particle":"","family":"Khanna","given":"Vinee","non-dropping-particle":"","parse-names":false,"suffix":""},{"dropping-particle":"","family":"Veeraiah","given":"Pandichelvam","non-dropping-particle":"","parse-names":false,"suffix":""},{"dropping-particle":"","family":"Pandit","given":"Aridaman","non-dropping-particle":"","parse-names":false,"suffix":""},{"dropping-particle":"","family":"Chaubey","given":"Gyaneshwer","non-dropping-particle":"","parse-names":false,"suffix":""},{"dropping-particle":"","family":"Singh","given":"Lalji","non-dropping-particle":"","parse-names":false,"suffix":""},{"dropping-particle":"","family":"Thangaraj","given":"Kumarasamy","non-dropping-particle":"","parse-names":false,"suffix":""}],"container-title":"Scientific reports","id":"ITEM-1","issued":{"date-parts":[["2016","1"]]},"language":"eng","page":"19157","publisher-place":"England","title":"Dissecting the influence of Neolithic demic diffusion on Indian Y-chromosome pool  through J2-M172 haplogroup.","type":"article-journal","volume":"6"},"uris":["http://www.mendeley.com/documents/?uuid=35c1778e-f170-4004-bb46-5f605cecc658"]}],"mendeley":{"formattedCitation":"&lt;sup&gt;42&lt;/sup&gt;","plainTextFormattedCitation":"42","previouslyFormattedCitation":"&lt;sup&gt;42&lt;/sup&gt;"},"properties":{"noteIndex":0},"schema":"https://github.com/citation-style-language/schema/raw/master/csl-citation.json"}</w:instrText>
      </w:r>
      <w:r w:rsidR="000F1988"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42</w:t>
      </w:r>
      <w:r w:rsidR="000F1988"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J2b-M102/M12 in India consists largely of J2b-M241 chromosomes, while in the northwestern (NW) country, J2b1-M205 is present to a small extent. These observations can also be reflected in our network.</w:t>
      </w:r>
    </w:p>
    <w:p w14:paraId="0000004A" w14:textId="686AB8B4" w:rsidR="00656456" w:rsidRPr="00E07E86" w:rsidRDefault="00424793">
      <w:pPr>
        <w:pBdr>
          <w:between w:val="nil"/>
        </w:pBdr>
        <w:spacing w:after="0"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According to a recent study based on Y chromosome sequencing results, </w:t>
      </w:r>
      <w:r w:rsidR="00092ADB"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{"citationItems":[{"id":"ITEM-1","itemData":{"DOI":"10.1038/s41598-018-25912-9","ISSN":"2045-2322 (Electronic)","PMID":"29748665","abstract":"In order to improve the phylogeography of the male-specific genetic traces of Greek and Phoenician colonizations on the Northern coasts of the Mediterranean, we performed a geographically structured sampling of seven subclades of haplogroup J in Turkey, Greece and Italy. We resequenced 4.4 Mb of Y-chromosome in 58 subjects, obtaining 1079 high quality variants. We did not find a preferential coalescence of Turkish samples to ancestral nodes, contradicting the simplistic idea of a dispersal and radiation of Hg J as a whole from the Middle East. Upon calibration with an ancient Hg J chromosome, we confirmed that signs of Holocenic Hg J radiations are subtle and date mainly to the Bronze Age. We pinpointed seven variants which could potentially unveil star clusters of sequences, indicative of local expansions. By directly genotyping these variants in Hg J carriers and complementing with published resequenced chromosomes (893 subjects), we provide strong temporal and distributional evidence for markers of the Greek settlement of Magna Graecia (J2a-L397) and Phoenician migrations (rs760148062). Our work generated a minimal but robust list of evolutionarily stable markers to elucidate the demographic dynamics and spatial domains of male-mediated movements across and around the Mediterranean, in the last 6,000 years.","author":[{"dropping-particle":"","family":"Finocchio","given":"Andrea","non-dropping-particle":"","parse-names":false,"suffix":""},{"dropping-particle":"","family":"Trombetta","given":"Beniamino","non-dropping-particle":"","parse-names":false,"suffix":""},{"dropping-particle":"","family":"Messina","given":"Francesco","non-dropping-particle":"","parse-names":false,"suffix":""},{"dropping-particle":"","family":"D'Atanasio","given":"Eugenia","non-dropping-particle":"","parse-names":false,"suffix":""},{"dropping-particle":"","family":"Akar","given":"Nejat","non-dropping-particle":"","parse-names":false,"suffix":""},{"dropping-particle":"","family":"Loutradis","given":"Aphrodite","non-dropping-particle":"","parse-names":false,"suffix":""},{"dropping-particle":"","family":"Michalodimitrakis","given":"Emmanuel I","non-dropping-particle":"","parse-names":false,"suffix":""},{"dropping-particle":"","family":"Cruciani","given":"Fulvio","non-dropping-particle":"","parse-names":false,"suffix":""},{"dropping-particle":"","family":"Novelletto","given":"Andrea","non-dropping-particle":"","parse-names":false,"suffix":""}],"container-title":"Scientific reports","id":"ITEM-1","issue":"1","issued":{"date-parts":[["2018","5"]]},"language":"eng","page":"7465","publisher-place":"England","title":"A finely resolved phylogeny of Y chromosome Hg J illuminates the processes of Phoenician and Greek colonizations in the Mediterranean.","type":"article-journal","volume":"8"},"uris":["http://www.mendeley.com/documents/?uuid=61a700bf-907a-454b-b5c7-16766b56fc24"]}],"mendeley":{"formattedCitation":"&lt;sup&gt;43&lt;/sup&gt;","plainTextFormattedCitation":"43","previouslyFormattedCitation":"&lt;sup&gt;43&lt;/sup&gt;"},"properties":{"noteIndex":0},"schema":"https://github.com/citation-style-language/schema/raw/master/csl-citation.json"}</w:instrText>
      </w:r>
      <w:r w:rsidR="00092ADB"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43</w:t>
      </w:r>
      <w:r w:rsidR="00092ADB" w:rsidRPr="00E07E86">
        <w:rPr>
          <w:rFonts w:ascii="Times New Roman" w:eastAsia="Times New Roman" w:hAnsi="Times New Roman" w:cs="Times New Roman"/>
          <w:color w:val="000000"/>
          <w:sz w:val="24"/>
          <w:szCs w:val="24"/>
        </w:rPr>
        <w:fldChar w:fldCharType="end"/>
      </w:r>
      <w:r w:rsidR="00092ADB" w:rsidRPr="00E07E86">
        <w:rPr>
          <w:rFonts w:ascii="Times New Roman" w:eastAsia="Times New Roman" w:hAnsi="Times New Roman" w:cs="Times New Roman"/>
          <w:color w:val="000000"/>
          <w:sz w:val="24"/>
          <w:szCs w:val="24"/>
        </w:rPr>
        <w:t xml:space="preserve"> </w:t>
      </w:r>
      <w:r w:rsidRPr="00E07E86">
        <w:rPr>
          <w:rFonts w:ascii="Times New Roman" w:eastAsia="Times New Roman" w:hAnsi="Times New Roman" w:cs="Times New Roman"/>
          <w:color w:val="000000"/>
          <w:sz w:val="24"/>
          <w:szCs w:val="24"/>
        </w:rPr>
        <w:t xml:space="preserve">observed that J2b-M12 did not spread continuously. The conclusion of the study is that the </w:t>
      </w:r>
      <w:proofErr w:type="spellStart"/>
      <w:r w:rsidRPr="00E07E86">
        <w:rPr>
          <w:rFonts w:ascii="Times New Roman" w:eastAsia="Times New Roman" w:hAnsi="Times New Roman" w:cs="Times New Roman"/>
          <w:color w:val="000000"/>
          <w:sz w:val="24"/>
          <w:szCs w:val="24"/>
        </w:rPr>
        <w:t>phylogeography</w:t>
      </w:r>
      <w:proofErr w:type="spellEnd"/>
      <w:r w:rsidRPr="00E07E86">
        <w:rPr>
          <w:rFonts w:ascii="Times New Roman" w:eastAsia="Times New Roman" w:hAnsi="Times New Roman" w:cs="Times New Roman"/>
          <w:color w:val="000000"/>
          <w:sz w:val="24"/>
          <w:szCs w:val="24"/>
        </w:rPr>
        <w:t xml:space="preserve"> of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J is complex and hardly explained by the presence of a single population harboring the major lineages at the onset of agriculture and spreading westward, but </w:t>
      </w:r>
      <w:r w:rsidRPr="00E07E86">
        <w:rPr>
          <w:rFonts w:ascii="Times New Roman" w:eastAsia="Times New Roman" w:hAnsi="Times New Roman" w:cs="Times New Roman"/>
          <w:sz w:val="24"/>
          <w:szCs w:val="24"/>
        </w:rPr>
        <w:t xml:space="preserve">rather date to the Bronze Age </w:t>
      </w:r>
      <w:r w:rsidR="00972662" w:rsidRPr="00E07E86">
        <w:rPr>
          <w:rFonts w:ascii="Times New Roman" w:eastAsia="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{"citationItems":[{"id":"ITEM-1","itemData":{"DOI":"10.1038/s41598-018-25912-9","ISSN":"2045-2322 (Electronic)","PMID":"29748665","abstract":"In order to improve the phylogeography of the male-specific genetic traces of Greek and Phoenician colonizations on the Northern coasts of the Mediterranean, we performed a geographically structured sampling of seven subclades of haplogroup J in Turkey, Greece and Italy. We resequenced 4.4 Mb of Y-chromosome in 58 subjects, obtaining 1079 high quality variants. We did not find a preferential coalescence of Turkish samples to ancestral nodes, contradicting the simplistic idea of a dispersal and radiation of Hg J as a whole from the Middle East. Upon calibration with an ancient Hg J chromosome, we confirmed that signs of Holocenic Hg J radiations are subtle and date mainly to the Bronze Age. We pinpointed seven variants which could potentially unveil star clusters of sequences, indicative of local expansions. By directly genotyping these variants in Hg J carriers and complementing with published resequenced chromosomes (893 subjects), we provide strong temporal and distributional evidence for markers of the Greek settlement of Magna Graecia (J2a-L397) and Phoenician migrations (rs760148062). Our work generated a minimal but robust list of evolutionarily stable markers to elucidate the demographic dynamics and spatial domains of male-mediated movements across and around the Mediterranean, in the last 6,000 years.","author":[{"dropping-particle":"","family":"Finocchio","given":"Andrea","non-dropping-particle":"","parse-names":false,"suffix":""},{"dropping-particle":"","family":"Trombetta","given":"Beniamino","non-dropping-particle":"","parse-names":false,"suffix":""},{"dropping-particle":"","family":"Messina","given":"Francesco","non-dropping-particle":"","parse-names":false,"suffix":""},{"dropping-particle":"","family":"D'Atanasio","given":"Eugenia","non-dropping-particle":"","parse-names":false,"suffix":""},{"dropping-particle":"","family":"Akar","given":"Nejat","non-dropping-particle":"","parse-names":false,"suffix":""},{"dropping-particle":"","family":"Loutradis","given":"Aphrodite","non-dropping-particle":"","parse-names":false,"suffix":""},{"dropping-particle":"","family":"Michalodimitrakis","given":"Emmanuel I","non-dropping-particle":"","parse-names":false,"suffix":""},{"dropping-particle":"","family":"Cruciani","given":"Fulvio","non-dropping-particle":"","parse-names":false,"suffix":""},{"dropping-particle":"","family":"Novelletto","given":"Andrea","non-dropping-particle":"","parse-names":false,"suffix":""}],"container-title":"Scientific reports","id":"ITEM-1","issue":"1","issued":{"date-parts":[["2018","5"]]},"language":"eng","page":"7465","publisher-place":"England","title":"A finely resolved phylogeny of Y chromosome Hg J illuminates the processes of Phoenician and Greek colonizations in the Mediterranean.","type":"article-journal","volume":"8"},"uris":["http://www.mendeley.com/documents/?uuid=61a700bf-907a-454b-b5c7-16766b56fc24"]}],"mendeley":{"formattedCitation":"&lt;sup&gt;43&lt;/sup&gt;","plainTextFormattedCitation":"43","previouslyFormattedCitation":"&lt;sup&gt;43&lt;/sup&gt;"},"properties":{"noteIndex":0},"schema":"https://github.com/citation-style-language/schema/raw/master/csl-citation.json"}</w:instrText>
      </w:r>
      <w:r w:rsidR="00972662"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43</w:t>
      </w:r>
      <w:r w:rsidR="00972662"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color w:val="000000"/>
          <w:sz w:val="24"/>
          <w:szCs w:val="24"/>
        </w:rPr>
        <w:t xml:space="preserve">. This </w:t>
      </w:r>
      <w:r w:rsidRPr="00E07E86">
        <w:rPr>
          <w:rFonts w:ascii="Times New Roman" w:eastAsia="Times New Roman" w:hAnsi="Times New Roman" w:cs="Times New Roman"/>
          <w:sz w:val="24"/>
          <w:szCs w:val="24"/>
        </w:rPr>
        <w:t>aligns with</w:t>
      </w:r>
      <w:r w:rsidRPr="00E07E86">
        <w:rPr>
          <w:rFonts w:ascii="Times New Roman" w:eastAsia="Times New Roman" w:hAnsi="Times New Roman" w:cs="Times New Roman"/>
          <w:color w:val="000000"/>
          <w:sz w:val="24"/>
          <w:szCs w:val="24"/>
        </w:rPr>
        <w:t xml:space="preserve"> the </w:t>
      </w:r>
      <w:proofErr w:type="spellStart"/>
      <w:r w:rsidRPr="00E07E86">
        <w:rPr>
          <w:rFonts w:ascii="Times New Roman" w:eastAsia="Times New Roman" w:hAnsi="Times New Roman" w:cs="Times New Roman"/>
          <w:color w:val="000000"/>
          <w:sz w:val="24"/>
          <w:szCs w:val="24"/>
        </w:rPr>
        <w:t>aDNA</w:t>
      </w:r>
      <w:proofErr w:type="spellEnd"/>
      <w:r w:rsidRPr="00E07E86">
        <w:rPr>
          <w:rFonts w:ascii="Times New Roman" w:eastAsia="Times New Roman" w:hAnsi="Times New Roman" w:cs="Times New Roman"/>
          <w:color w:val="000000"/>
          <w:sz w:val="24"/>
          <w:szCs w:val="24"/>
        </w:rPr>
        <w:t xml:space="preserve"> datasets, where J2b first </w:t>
      </w:r>
      <w:r w:rsidRPr="00E07E86">
        <w:rPr>
          <w:rFonts w:ascii="Times New Roman" w:eastAsia="Times New Roman" w:hAnsi="Times New Roman" w:cs="Times New Roman"/>
          <w:sz w:val="24"/>
          <w:szCs w:val="24"/>
        </w:rPr>
        <w:t xml:space="preserve">emerged in the Bronze Age of Southeastern </w:t>
      </w:r>
      <w:r w:rsidR="00F54343" w:rsidRPr="00E07E86">
        <w:rPr>
          <w:rFonts w:ascii="Times New Roman" w:eastAsia="Times New Roman" w:hAnsi="Times New Roman" w:cs="Times New Roman"/>
          <w:sz w:val="24"/>
          <w:szCs w:val="24"/>
        </w:rPr>
        <w:t>Europe and</w:t>
      </w:r>
      <w:r w:rsidRPr="00E07E86">
        <w:rPr>
          <w:rFonts w:ascii="Times New Roman" w:eastAsia="Times New Roman" w:hAnsi="Times New Roman" w:cs="Times New Roman"/>
          <w:sz w:val="24"/>
          <w:szCs w:val="24"/>
        </w:rPr>
        <w:t xml:space="preserve"> was not prevalent in the Neolithic era of the Balkans</w:t>
      </w:r>
      <w:r w:rsidR="00E068AA" w:rsidRPr="00E07E86">
        <w:rPr>
          <w:rFonts w:ascii="Times New Roman" w:eastAsia="Times New Roman" w:hAnsi="Times New Roman" w:cs="Times New Roman"/>
          <w:sz w:val="24"/>
          <w:szCs w:val="24"/>
        </w:rPr>
        <w:t xml:space="preserve"> </w:t>
      </w:r>
      <w:r w:rsidR="00E068AA" w:rsidRPr="00E07E86">
        <w:rPr>
          <w:rFonts w:ascii="Times New Roman" w:eastAsia="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{"citationItems":[{"id":"ITEM-1","itemData":{"DOI":"10.1126/science.abq0755","abstract":"Literary and archaeological sources have preserved a rich history of Southern Europe and West Asia since the Bronze Age that can be complemented by genetics. Mycenaean period elites in Greece did not differ from the general population and included both people with some steppe ancestry and others, like the Griffin Warrior, without it. Similarly, people in the central area of the Urartian Kingdom around Lake Van lacked the steppe ancestry characteristic of the kingdom?s northern provinces. Anatolia exhibited extraordinary continuity down to the Roman and Byzantine periods, with its people serving as the demographic core of much of the Roman Empire, including the city of Rome itself. During medieval times, migrations associated with Slavic and Turkic speakers profoundly affected the region. Stories about the peopling?and people?of Southern Europe and West Asia have been passed down for thousands of years, and these stories have contributed to our historical understanding of populations. Genomic data provide the opportunity to truly understand these patterns independently from written history. In a trio of papers, Lazaridis et al. examined more than 700 ancient genomes from across this region, the Southern Arc, spanning 11,000 years, from the earliest farming cultures to post-Medieval times (see the Perspective by Arbuckle and Schwandt). On the basis of these results, the authors suggest that earlier reliance on modern phenotypes and ancient writings and artistic depictions provided an inaccurate picture of early Indo-Europeans, and they provide a revised history of the complex migrations and population integrations that shaped these cultures. ?SNV Polities of the ancient Mediterranean world preserved contrasts of ancestry since the Bronze Age but were linked by migration.","author":[{"dropping-particle":"","family":"Lazaridis","given":"Iosif","non-dropping-particle":"","parse-names":false,"suffix":""},{"dropping-particle":"","family":"Alpaslan-Roodenberg","given":"Songül","non-dropping-particle":"","parse-names":false,"suffix":""},{"dropping-particle":"","family":"Acar","given":"Ayşe","non-dropping-particle":"","parse-names":false,"suffix":""},{"dropping-particle":"","family":"Açıkkol","given":"Ayşen","non-dropping-particle":"","parse-names":false,"suffix":""},{"dropping-particle":"","family":"Agelarakis","given":"Anagnostis","non-dropping-particle":"","parse-names":false,"suffix":""},{"dropping-particle":"","family":"Aghikyan","given":"Levon","non-dropping-particle":"","parse-names":false,"suffix":""},{"dropping-particle":"","family":"Akyüz","given":"Uğur","non-dropping-particle":"","parse-names":false,"suffix":""},{"dropping-particle":"","family":"Andreeva","given":"Desislava","non-dropping-particle":"","parse-names":false,"suffix":""},{"dropping-particle":"","family":"Andrijašević","given":"Gojko","non-dropping-particle":"","parse-names":false,"suffix":""},{"dropping-particle":"","family":"Antonović","given":"Dragana","non-dropping-particle":"","parse-names":false,"suffix":""},{"dropping-particle":"","family":"Armit","given":"Ian","non-dropping-particle":"","parse-names":false,"suffix":""},{"dropping-particle":"","family":"Atmaca","given":"Alper","non-dropping-particle":"","parse-names":false,"suffix":""},{"dropping-particle":"","family":"Avetisyan","given":"Pavel","non-dropping-particle":"","parse-names":false,"suffix":""},{"dropping-particle":"","family":"Aytek","given":"Ahmet İhsan","non-dropping-particle":"","parse-names":false,"suffix":""},{"dropping-particle":"","family":"Bacvarov","given":"Krum","non-dropping-particle":"","parse-names":false,"suffix":""},{"dropping-particle":"","family":"Badalyan","given":"Ruben","non-dropping-particle":"","parse-names":false,"suffix":""},{"dropping-particle":"","family":"Bakardzhiev","given":"Stefan","non-dropping-particle":"","parse-names":false,"suffix":""},{"dropping-particle":"","family":"Balen","given":"Jacqueline","non-dropping-particle":"","parse-names":false,"suffix":""},{"dropping-particle":"","family":"Bejko","given":"Lorenc","non-dropping-particle":"","parse-names":false,"suffix":""},{"dropping-particle":"","family":"Bernardos","given":"Rebecca","non-dropping-particle":"","parse-names":false,"suffix":""},{"dropping-particle":"","family":"Bertsatos","given":"Andreas","non-dropping-particle":"","parse-names":false,"suffix":""},{"dropping-particle":"","family":"Biber","given":"Hanifi","non-dropping-particle":"","parse-names":false,"suffix":""},{"dropping-particle":"","family":"Bilir","given":"Ahmet","non-dropping-particle":"","parse-names":false,"suffix":""},{"dropping-particle":"","family":"Bodružić","given":"Mario","non-dropping-particle":"","parse-names":false,"suffix":""},{"dropping-particle":"","family":"Bonogofsky","given":"Michelle","non-dropping-particle":"","parse-names":false,"suffix":""},{"dropping-particle":"","family":"Bonsall","given":"Clive","non-dropping-particle":"","parse-names":false,"suffix":""},{"dropping-particle":"","family":"Borić","given":"Dušan","non-dropping-particle":"","parse-names":false,"suffix":""},{"dropping-particle":"","family":"Borovinić","given":"Nikola","non-dropping-particle":"","parse-names":false,"suffix":""},{"dropping-particle":"","family":"Bravo Morante","given":"Guillermo","non-dropping-particle":"","parse-names":false,"suffix":""},{"dropping-particle":"","family":"Buttinger","given":"Katharina","non-dropping-particle":"","parse-names":false,"suffix":""},{"dropping-particle":"","family":"Callan","given":"Kim","non-dropping-particle":"","parse-names":false,"suffix":""},{"dropping-particle":"","family":"Candilio","given":"Francesca","non-dropping-particle":"","parse-names":false,"suffix":""},{"dropping-particle":"","family":"Carić","given":"Mario","non-dropping-particle":"","parse-names":false,"suffix":""},{"dropping-particle":"","family":"Cheronet","given":"Olivia","non-dropping-particle":"","parse-names":false,"suffix":""},{"dropping-particle":"","family":"Chohadzhiev","given":"Stefan","non-dropping-particle":"","parse-names":false,"suffix":""},{"dropping-particle":"","family":"Chovalopoulou","given":"Maria-Eleni","non-dropping-particle":"","parse-names":false,"suffix":""},{"dropping-particle":"","family":"Chryssoulaki","given":"Stella","non-dropping-particle":"","parse-names":false,"suffix":""},{"dropping-particle":"","family":"Ciobanu","given":"Ion","non-dropping-particle":"","parse-names":false,"suffix":""},{"dropping-particle":"","family":"Čondić","given":"Natalija","non-dropping-particle":"","parse-names":false,"suffix":""},{"dropping-particle":"","family":"Constantinescu","given":"Mihai","non-dropping-particle":"","parse-names":false,"suffix":""},{"dropping-particle":"","family":"Cristiani","given":"Emanuela","non-dropping-particle":"","parse-names":false,"suffix":""},{"dropping-particle":"","family":"Culleton","given":"Brendan J","non-dropping-particle":"","parse-names":false,"suffix":""},{"dropping-particle":"","family":"Curtis","given":"Elizabeth","non-dropping-particle":"","parse-names":false,"suffix":""},{"dropping-particle":"","family":"Davis","given":"Jack","non-dropping-particle":"","parse-names":false,"suffix":""},{"dropping-particle":"","family":"Davtyan","given":"Ruben","non-dropping-particle":"","parse-names":false,"suffix":""},{"dropping-particle":"","family":"Demcenco","given":"Tatiana I","non-dropping-particle":"","parse-names":false,"suffix":""},{"dropping-particle":"","family":"Dergachev","given":"Valentin","non-dropping-particle":"","parse-names":false,"suffix":""},{"dropping-particle":"","family":"Derin","given":"Zafer","non-dropping-particle":"","parse-names":false,"suffix":""},{"dropping-particle":"","family":"Deskaj","given":"Sylvia","non-dropping-particle":"","parse-names":false,"suffix":""},{"dropping-particle":"","family":"Devejyan","given":"Seda","non-dropping-particle":"","parse-names":false,"suffix":""},{"dropping-particle":"","family":"Djordjević","given":"Vojislav","non-dropping-particle":"","parse-names":false,"suffix":""},{"dropping-particle":"","family":"Duffett Carlson","given":"Kellie Sara","non-dropping-particle":"","parse-names":false,"suffix":""},{"dropping-particle":"","family":"Eccles","given":"Laurie R","non-dropping-particle":"","parse-names":false,"suffix":""},{"dropping-particle":"","family":"Elenski","given":"Nedko","non-dropping-particle":"","parse-names":false,"suffix":""},{"dropping-particle":"","family":"Engin","given":"Atilla","non-dropping-particle":"","parse-names":false,"suffix":""},{"dropping-particle":"","family":"Erdoğan","given":"Nihat","non-dropping-particle":"","parse-names":false,"suffix":""},{"dropping-particle":"","family":"Erir-Pazarcı","given":"Sabiha","non-dropping-particle":"","parse-names":false,"suffix":""},{"dropping-particle":"","family":"Fernandes","given":"Daniel M","non-dropping-particle":"","parse-names":false,"suffix":""},{"dropping-particle":"","family":"Ferry","given":"Matthew","non-dropping-particle":"","parse-names":false,"suffix":""},{"dropping-particle":"","family":"Freilich","given":"Suzanne","non-dropping-particle":"","parse-names":false,"suffix":""},{"dropping-particle":"","family":"Frînculeasa","given":"Alin","non-dropping-particle":"","parse-names":false,"suffix":""},{"dropping-particle":"","family":"Galaty","given":"Michael L","non-dropping-particle":"","parse-names":false,"suffix":""},{"dropping-particle":"","family":"Gamarra","given":"Beatriz","non-dropping-particle":"","parse-names":false,"suffix":""},{"dropping-particle":"","family":"Gasparyan","given":"Boris","non-dropping-particle":"","parse-names":false,"suffix":""},{"dropping-particle":"","family":"Gaydarska","given":"Bisserka","non-dropping-particle":"","parse-names":false,"suffix":""},{"dropping-particle":"","family":"Genç","given":"Elif","non-dropping-particle":"","parse-names":false,"suffix":""},{"dropping-particle":"","family":"Gültekin","given":"Timur","non-dropping-particle":"","parse-names":false,"suffix":""},{"dropping-particle":"","family":"Gündüz","given":"Serkan","non-dropping-particle":"","parse-names":false,"suffix":""},{"dropping-particle":"","family":"Hajdu","given":"Tamás","non-dropping-particle":"","parse-names":false,"suffix":""},{"dropping-particle":"","family":"Heyd","given":"Volker","non-dropping-particle":"","parse-names":false,"suffix":""},{"dropping-particle":"","family":"Hobosyan","given":"Suren","non-dropping-particle":"","parse-names":false,"suffix":""},{"dropping-particle":"","family":"Hovhannisyan","given":"Nelli","non-dropping-particle":"","parse-names":false,"suffix":""},{"dropping-particle":"","family":"Iliev","given":"Iliya","non-dropping-particle":"","parse-names":false,"suffix":""},{"dropping-particle":"","family":"Iliev","given":"Lora","non-dropping-particle":"","parse-names":false,"suffix":""},{"dropping-particle":"","family":"Iliev","given":"Stanislav","non-dropping-particle":"","parse-names":false,"suffix":""},{"dropping-particle":"","family":"İvgin","given":"İlkay","non-dropping-particle":"","parse-names":false,"suffix":""},{"dropping-particle":"","family":"Janković","given":"Ivor","non-dropping-particle":"","parse-names":false,"suffix":""},{"dropping-particle":"","family":"Jovanova","given":"Lence","non-dropping-particle":"","parse-names":false,"suffix":""},{"dropping-particle":"","family":"Karkanas","given":"Panagiotis","non-dropping-particle":"","parse-names":false,"suffix":""},{"dropping-particle":"","family":"Kavaz-Kındığılı","given":"Berna","non-dropping-particle":"","parse-names":false,"suffix":""},{"dropping-particle":"","family":"Kaya","given":"Esra Hilal","non-dropping-particle":"","parse-names":false,"suffix":""},{"dropping-particle":"","family":"Keating","given":"Denise","non-dropping-particle":"","parse-names":false,"suffix":""},{"dropping-particle":"","family":"Kennett","given":"Douglas J","non-dropping-particle":"","parse-names":false,"suffix":""},{"dropping-particle":"","family":"Deniz Kesici","given":"Seda","non-dropping-particle":"","parse-names":false,"suffix":""},{"dropping-particle":"","family":"Khudaverdyan","given":"Anahit","non-dropping-particle":"","parse-names":false,"suffix":""},{"dropping-particle":"","family":"Kiss","given":"Krisztián","non-dropping-particle":"","parse-names":false,"suffix":""},{"dropping-particle":"","family":"Kılıç","given":"Sinan","non-dropping-particle":"","parse-names":false,"suffix":""},{"dropping-particle":"","family":"Klostermann","given":"Paul","non-dropping-particle":"","parse-names":false,"suffix":""},{"dropping-particle":"","family":"Kostak Boca Negra Valdes","given":"Sinem","non-dropping-particle":"","parse-names":false,"suffix":""},{"dropping-particle":"","family":"Kovačević","given":"Saša","non-dropping-particle":"","parse-names":false,"suffix":""},{"dropping-particle":"","family":"Krenz-Niedbała","given":"Marta","non-dropping-particle":"","parse-names":false,"suffix":""},{"dropping-particle":"","family":"Krznarić Škrivanko","given":"Maja","non-dropping-particle":"","parse-names":false,"suffix":""},{"dropping-particle":"","family":"Kurti","given":"Rovena","non-dropping-particle":"","parse-names":false,"suffix":""},{"dropping-particle":"","family":"Kuzman","given":"Pasko","non-dropping-particle":"","parse-names":false,"suffix":""},{"dropping-particle":"","family":"Lawson","given":"Ann Marie","non-dropping-particle":"","parse-names":false,"suffix":""},{"dropping-particle":"","family":"Lazar","given":"Catalin","non-dropping-particle":"","parse-names":false,"suffix":""},{"dropping-particle":"","family":"Leshtakov","given":"Krassimir","non-dropping-particle":"","parse-names":false,"suffix":""},{"dropping-particle":"","family":"Levy","given":"Thomas E","non-dropping-particle":"","parse-names":false,"suffix":""},{"dropping-particle":"","family":"Liritzis","given":"Ioannis","non-dropping-particle":"","parse-names":false,"suffix":""},{"dropping-particle":"","family":"Lorentz","given":"Kirsi O","non-dropping-particle":"","parse-names":false,"suffix":""},{"dropping-particle":"","family":"Łukasik","given":"Sylwia","non-dropping-particle":"","parse-names":false,"suffix":""},{"dropping-particle":"","family":"Mah","given":"Matthew","non-dropping-particle":"","parse-names":false,"suffix":""},{"dropping-particle":"","family":"Mallick","given":"Swapan","non-dropping-particle":"","parse-names":false,"suffix":""},{"dropping-particle":"","family":"Mandl","given":"Kirsten","non-dropping-particle":"","parse-names":false,"suffix":""},{"dropping-particle":"","family":"Martirosyan-Olshansky","given":"Kristine","non-dropping-particle":"","parse-names":false,"suffix":""},{"dropping-particle":"","family":"Matthews","given":"Roger","non-dropping-particle":"","parse-names":false,"suffix":""},{"dropping-particle":"","family":"Matthews","given":"Wendy","non-dropping-particle":"","parse-names":false,"suffix":""},{"dropping-particle":"","family":"McSweeney","given":"Kathleen","non-dropping-particle":"","parse-names":false,"suffix":""},{"dropping-particle":"","family":"Melikyan","given":"Varduhi","non-dropping-particle":"","parse-names":false,"suffix":""},{"dropping-particle":"","family":"Micco","given":"Adam","non-dropping-particle":"","parse-names":false,"suffix":""},{"dropping-particle":"","family":"Michel","given":"Megan","non-dropping-particle":"","parse-names":false,"suffix":""},{"dropping-particle":"","family":"Milašinović","given":"Lidija","non-dropping-particle":"","parse-names":false,"suffix":""},{"dropping-particle":"","family":"Mittnik","given":"Alissa","non-dropping-particle":"","parse-names":false,"suffix":""},{"dropping-particle":"","family":"Monge","given":"Janet M","non-dropping-particle":"","parse-names":false,"suffix":""},{"dropping-particle":"","family":"Nekhrizov","given":"Georgi","non-dropping-particle":"","parse-names":false,"suffix":""},{"dropping-particle":"","family":"Nicholls","given":"Rebecca","non-dropping-particle":"","parse-names":false,"suffix":""},{"dropping-particle":"","family":"Nikitin","given":"Alexey G","non-dropping-particle":"","parse-names":false,"suffix":""},{"dropping-particle":"","family":"Nikolov","given":"Vassil","non-dropping-particle":"","parse-names":false,"suffix":""},{"dropping-particle":"","family":"Novak","given":"Mario","non-dropping-particle":"","parse-names":false,"suffix":""},{"dropping-particle":"","family":"Olalde","given":"Iñigo","non-dropping-particle":"","parse-names":false,"suffix":""},{"dropping-particle":"","family":"Oppenheimer","given":"Jonas","non-dropping-particle":"","parse-names":false,"suffix":""},{"dropping-particle":"","family":"Osterholtz","given":"Anna","non-dropping-particle":"","parse-names":false,"suffix":""},{"dropping-particle":"","family":"Özdemir","given":"Celal","non-dropping-particle":"","parse-names":false,"suffix":""},{"dropping-particle":"","family":"Özdoğan","given":"Kadir Toykan","non-dropping-particle":"","parse-names":false,"suffix":""},{"dropping-particle":"","family":"Öztürk","given":"Nurettin","non-dropping-particle":"","parse-names":false,"suffix":""},{"dropping-particle":"","family":"Papadimitriou","given":"Nikos","non-dropping-particle":"","parse-names":false,"suffix":""},{"dropping-particle":"","family":"Papakonstantinou","given":"Niki","non-dropping-particle":"","parse-names":false,"suffix":""},{"dropping-particle":"","family":"Papathanasiou","given":"Anastasia","non-dropping-particle":"","parse-names":false,"suffix":""},{"dropping-particle":"","family":"Paraman","given":"Lujana","non-dropping-particle":"","parse-names":false,"suffix":""},{"dropping-particle":"","family":"Paskary","given":"Evgeny G","non-dropping-particle":"","parse-names":false,"suffix":""},{"dropping-particle":"","family":"Patterson","given":"Nick","non-dropping-particle":"","parse-names":false,"suffix":""},{"dropping-particle":"","family":"Petrakiev","given":"Ilian","non-dropping-particle":"","parse-names":false,"suffix":""},{"dropping-particle":"","family":"Petrosyan","given":"Levon","non-dropping-particle":"","parse-names":false,"suffix":""},{"dropping-particle":"","family":"Petrova","given":"Vanya","non-dropping-particle":"","parse-names":false,"suffix":""},{"dropping-particle":"","family":"Philippa-Touchais","given":"Anna","non-dropping-particle":"","parse-names":false,"suffix":""},{"dropping-particle":"","family":"Piliposyan","given":"Ashot","non-dropping-particle":"","parse-names":false,"suffix":""},{"dropping-particle":"","family":"Pocuca Kuzman","given":"Nada","non-dropping-particle":"","parse-names":false,"suffix":""},{"dropping-particle":"","family":"Potrebica","given":"Hrvoje","non-dropping-particle":"","parse-names":false,"suffix":""},{"dropping-particle":"","family":"Preda-Bălănică","given":"Bianca","non-dropping-particle":"","parse-names":false,"suffix":""},{"dropping-particle":"","family":"Premužić","given":"Zrinka","non-dropping-particle":"","parse-names":false,"suffix":""},{"dropping-particle":"","family":"Price","given":"T Douglas","non-dropping-particle":"","parse-names":false,"suffix":""},{"dropping-particle":"","family":"Qiu","given":"Lijun","non-dropping-particle":"","parse-names":false,"suffix":""},{"dropping-particle":"","family":"Radović","given":"Siniša","non-dropping-particle":"","parse-names":false,"suffix":""},{"dropping-particle":"","family":"Raeuf Aziz","given":"Kamal","non-dropping-particle":"","parse-names":false,"suffix":""},{"dropping-particle":"","family":"Rajić Šikanjić","given":"Petra","non-dropping-particle":"","parse-names":false,"suffix":""},{"dropping-particle":"","family":"Rasheed Raheem","given":"Kamal","non-dropping-particle":"","parse-names":false,"suffix":""},{"dropping-particle":"","family":"Razumov","given":"Sergei","non-dropping-particle":"","parse-names":false,"suffix":""},{"dropping-particle":"","family":"Richardson","given":"Amy","non-dropping-particle":"","parse-names":false,"suffix":""},{"dropping-particle":"","family":"Roodenberg","given":"Jacob","non-dropping-particle":"","parse-names":false,"suffix":""},{"dropping-particle":"","family":"Ruka","given":"Rudenc","non-dropping-particle":"","parse-names":false,"suffix":""},{"dropping-particle":"","family":"Russeva","given":"Victoria","non-dropping-particle":"","parse-names":false,"suffix":""},{"dropping-particle":"","family":"Şahin","given":"Mustafa","non-dropping-particle":"","parse-names":false,"suffix":""},{"dropping-particle":"","family":"Şarbak","given":"Ayşegül","non-dropping-particle":"","parse-names":false,"suffix":""},{"dropping-particle":"","family":"Savaş","given":"Emre","non-dropping-particle":"","parse-names":false,"suffix":""},{"dropping-particle":"","family":"Schattke","given":"Constanze","non-dropping-particle":"","parse-names":false,"suffix":""},{"dropping-particle":"","family":"Schepartz","given":"Lynne","non-dropping-particle":"","parse-names":false,"suffix":""},{"dropping-particle":"","family":"Selçuk","given":"Tayfun","non-dropping-particle":"","parse-names":false,"suffix":""},{"dropping-particle":"","family":"Sevim-Erol","given":"Ayla","non-dropping-particle":"","parse-names":false,"suffix":""},{"dropping-particle":"","family":"Shamoon-Pour","given":"Michel","non-dropping-particle":"","parse-names":false,"suffix":""},{"dropping-particle":"","family":"Shephard","given":"Henry M","non-dropping-particle":"","parse-names":false,"suffix":""},{"dropping-particle":"","family":"Sideris","given":"Athanasios","non-dropping-particle":"","parse-names":false,"suffix":""},{"dropping-particle":"","family":"Simalcsik","given":"Angela","non-dropping-particle":"","parse-names":false,"suffix":""},{"dropping-particle":"","family":"Simonyan","given":"Hakob","non-dropping-particle":"","parse-names":false,"suffix":""},{"dropping-particle":"","family":"Sinika","given":"Vitalij","non-dropping-particle":"","parse-names":false,"suffix":""},{"dropping-particle":"","family":"Sirak","given":"Kendra","non-dropping-particle":"","parse-names":false,"suffix":""},{"dropping-particle":"","family":"Sirbu","given":"Ghenadie","non-dropping-particle":"","parse-names":false,"suffix":""},{"dropping-particle":"","family":"Šlaus","given":"Mario","non-dropping-particle":"","parse-names":false,"suffix":""},{"dropping-particle":"","family":"Soficaru","given":"Andrei","non-dropping-particle":"","parse-names":false,"suffix":""},{"dropping-particle":"","family":"Söğüt","given":"Bilal","non-dropping-particle":"","parse-names":false,"suffix":""},{"dropping-particle":"","family":"Sołtysiak","given":"Arkadiusz","non-dropping-particle":"","parse-names":false,"suffix":""},{"dropping-particle":"","family":"Sönmez-Sözer","given":"Çilem","non-dropping-particle":"","parse-names":false,"suffix":""},{"dropping-particle":"","family":"Stathi","given":"Maria","non-dropping-particle":"","parse-names":false,"suffix":""},{"dropping-particle":"","family":"Steskal","given":"Martin","non-dropping-particle":"","parse-names":false,"suffix":""},{"dropping-particle":"","family":"Stewardson","given":"Kristin","non-dropping-particle":"","parse-names":false,"suffix":""},{"dropping-particle":"","family":"Stocker","given":"Sharon","non-dropping-particle":"","parse-names":false,"suffix":""},{"dropping-particle":"","family":"Suata-Alpaslan","given":"Fadime","non-dropping-particle":"","parse-names":false,"suffix":""},{"dropping-particle":"","family":"Suvorov","given":"Alexander","non-dropping-particle":"","parse-names":false,"suffix":""},{"dropping-particle":"","family":"Szécsényi-Nagy","given":"Anna","non-dropping-particle":"","parse-names":false,"suffix":""},{"dropping-particle":"","family":"Szeniczey","given":"Tamás","non-dropping-particle":"","parse-names":false,"suffix":""},{"dropping-particle":"","family":"Telnov","given":"Nikolai","non-dropping-particle":"","parse-names":false,"suffix":""},{"dropping-particle":"","family":"Temov","given":"Strahil","non-dropping-particle":"","parse-names":false,"suffix":""},{"dropping-particle":"","family":"Todorova","given":"Nadezhda","non-dropping-particle":"","parse-names":false,"suffix":""},{"dropping-particle":"","family":"Tota","given":"Ulsi","non-dropping-particle":"","parse-names":false,"suffix":""},{"dropping-particle":"","family":"Touchais","given":"Gilles","non-dropping-particle":"","parse-names":false,"suffix":""},{"dropping-particle":"","family":"Triantaphyllou","given":"Sevi","non-dropping-particle":"","parse-names":false,"suffix":""},{"dropping-particle":"","family":"Türker","given":"Atila","non-dropping-particle":"","parse-names":false,"suffix":""},{"dropping-particle":"","family":"Ugarković","given":"Marina","non-dropping-particle":"","parse-names":false,"suffix":""},{"dropping-particle":"","family":"Valchev","given":"Todor","non-dropping-particle":"","parse-names":false,"suffix":""},{"dropping-particle":"","family":"Veljanovska","given":"Fanica","non-dropping-particle":"","parse-names":false,"suffix":""},{"dropping-particle":"","family":"Videvski","given":"Zlatko","non-dropping-particle":"","parse-names":false,"suffix":""},{"dropping-particle":"","family":"Virag","given":"Cristian","non-dropping-particle":"","parse-names":false,"suffix":""},{"dropping-particle":"","family":"Wagner","given":"Anna","non-dropping-particle":"","parse-names":false,"suffix":""},{"dropping-particle":"","family":"Walsh","given":"Sam","non-dropping-particle":"","parse-names":false,"suffix":""},{"dropping-particle":"","family":"Włodarczak","given":"Piotr","non-dropping-particle":"","parse-names":false,"suffix":""},{"dropping-particle":"","family":"Workman","given":"J Noah","non-dropping-particle":"","parse-names":false,"suffix":""},{"dropping-particle":"","family":"Yardumian","given":"Aram","non-dropping-particle":"","parse-names":false,"suffix":""},{"dropping-particle":"","family":"Yarovoy","given":"Evgenii","non-dropping-particle":"","parse-names":false,"suffix":""},{"dropping-particle":"","family":"Yavuz","given":"Alper Yener","non-dropping-particle":"","parse-names":false,"suffix":""},{"dropping-particle":"","family":"Yılmaz","given":"Hakan","non-dropping-particle":"","parse-names":false,"suffix":""},{"dropping-particle":"","family":"Zalzala","given":"Fatma","non-dropping-particle":"","parse-names":false,"suffix":""},{"dropping-particle":"","family":"Zettl","given":"Anna","non-dropping-particle":"","parse-names":false,"suffix":""},{"dropping-particle":"","family":"Zhang","given":"Zhao","non-dropping-particle":"","parse-names":false,"suffix":""},{"dropping-particle":"","family":"Çavuşoğlu","given":"Rafet","non-dropping-particle":"","parse-names":false,"suffix":""},{"dropping-particle":"","family":"Rohland","given":"Nadin","non-dropping-particle":"","parse-names":false,"suffix":""},{"dropping-particle":"","family":"Pinhasi","given":"Ron","non-dropping-particle":"","parse-names":false,"suffix":""},{"dropping-particle":"","family":"Reich","given":"David","non-dropping-particle":"","parse-names":false,"suffix":""}],"container-title":"Science","id":"ITEM-1","issue":"6609","issued":{"date-parts":[["2022","8","26"]]},"note":"doi: 10.1126/science.abq0755","page":"940-951","publisher":"American Association for the Advancement of Science","title":"A genetic probe into the ancient and medieval history of Southern Europe and West Asia","type":"article-journal","volume":"377"},"uris":["http://www.mendeley.com/documents/?uuid=3be64b74-f53a-425e-af34-2ef0595d4bf6"]}],"mendeley":{"formattedCitation":"&lt;sup&gt;44&lt;/sup&gt;","plainTextFormattedCitation":"44","previouslyFormattedCitation":"&lt;sup&gt;44&lt;/sup&gt;"},"properties":{"noteIndex":0},"schema":"https://github.com/citation-style-language/schema/raw/master/csl-citation.json"}</w:instrText>
      </w:r>
      <w:r w:rsidR="00E068AA"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44</w:t>
      </w:r>
      <w:r w:rsidR="00E068AA" w:rsidRPr="00E07E86">
        <w:rPr>
          <w:rFonts w:ascii="Times New Roman" w:eastAsia="Times New Roman" w:hAnsi="Times New Roman" w:cs="Times New Roman"/>
          <w:sz w:val="24"/>
          <w:szCs w:val="24"/>
        </w:rPr>
        <w:fldChar w:fldCharType="end"/>
      </w:r>
      <w:r w:rsidR="00E068AA" w:rsidRPr="00E07E86">
        <w:rPr>
          <w:rFonts w:ascii="Times New Roman" w:eastAsia="Times New Roman" w:hAnsi="Times New Roman" w:cs="Times New Roman"/>
          <w:sz w:val="24"/>
          <w:szCs w:val="24"/>
        </w:rPr>
        <w:t>.</w:t>
      </w:r>
      <w:r w:rsidRPr="00E07E86">
        <w:rPr>
          <w:rFonts w:ascii="Times New Roman" w:eastAsia="Times New Roman" w:hAnsi="Times New Roman" w:cs="Times New Roman"/>
          <w:sz w:val="24"/>
          <w:szCs w:val="24"/>
        </w:rPr>
        <w:t xml:space="preserve"> </w:t>
      </w:r>
    </w:p>
    <w:p w14:paraId="0000004B" w14:textId="77777777" w:rsidR="00656456" w:rsidRPr="00E07E86" w:rsidRDefault="00656456">
      <w:pPr>
        <w:spacing w:line="240" w:lineRule="auto"/>
        <w:ind w:left="0" w:hanging="2"/>
        <w:jc w:val="both"/>
        <w:rPr>
          <w:rFonts w:ascii="Times New Roman" w:eastAsia="Times New Roman" w:hAnsi="Times New Roman" w:cs="Times New Roman"/>
          <w:color w:val="000000"/>
          <w:sz w:val="24"/>
          <w:szCs w:val="24"/>
        </w:rPr>
      </w:pPr>
    </w:p>
    <w:p w14:paraId="53879781" w14:textId="77777777" w:rsidR="00BA0358" w:rsidRPr="00E07E86" w:rsidRDefault="00BA0358">
      <w:pPr>
        <w:ind w:leftChars="0" w:left="0" w:firstLineChars="0"/>
        <w:textDirection w:val="lrTb"/>
        <w:textAlignment w:val="auto"/>
        <w:outlineLvl w:val="9"/>
        <w:rPr>
          <w:rFonts w:ascii="Times New Roman" w:eastAsia="Times New Roman" w:hAnsi="Times New Roman" w:cs="Times New Roman"/>
          <w:b/>
          <w:color w:val="000000"/>
          <w:sz w:val="24"/>
          <w:szCs w:val="24"/>
        </w:rPr>
      </w:pPr>
      <w:r w:rsidRPr="00E07E86">
        <w:rPr>
          <w:rFonts w:ascii="Times New Roman" w:eastAsia="Times New Roman" w:hAnsi="Times New Roman" w:cs="Times New Roman"/>
          <w:b/>
          <w:color w:val="000000"/>
          <w:sz w:val="24"/>
          <w:szCs w:val="24"/>
        </w:rPr>
        <w:br w:type="page"/>
      </w:r>
    </w:p>
    <w:p w14:paraId="0000004C" w14:textId="5ED2AEC5" w:rsidR="00656456" w:rsidRPr="00E07E86" w:rsidRDefault="00424793">
      <w:pPr>
        <w:spacing w:line="240" w:lineRule="auto"/>
        <w:ind w:left="0" w:hanging="2"/>
        <w:jc w:val="both"/>
        <w:rPr>
          <w:rFonts w:ascii="Times New Roman" w:eastAsia="Times New Roman" w:hAnsi="Times New Roman" w:cs="Times New Roman"/>
          <w:b/>
          <w:color w:val="000000"/>
          <w:sz w:val="24"/>
          <w:szCs w:val="24"/>
        </w:rPr>
      </w:pPr>
      <w:r w:rsidRPr="00E07E86">
        <w:rPr>
          <w:rFonts w:ascii="Times New Roman" w:eastAsia="Times New Roman" w:hAnsi="Times New Roman" w:cs="Times New Roman"/>
          <w:b/>
          <w:color w:val="000000"/>
          <w:sz w:val="24"/>
          <w:szCs w:val="24"/>
        </w:rPr>
        <w:t xml:space="preserve">Median-joining network of 279 C2-M217 </w:t>
      </w:r>
      <w:r w:rsidRPr="00E07E86">
        <w:rPr>
          <w:rFonts w:ascii="Times New Roman" w:eastAsia="Times New Roman" w:hAnsi="Times New Roman" w:cs="Times New Roman"/>
          <w:b/>
          <w:sz w:val="24"/>
          <w:szCs w:val="24"/>
        </w:rPr>
        <w:t>Y</w:t>
      </w:r>
      <w:r w:rsidRPr="00E07E86">
        <w:rPr>
          <w:rFonts w:ascii="Times New Roman" w:eastAsia="Times New Roman" w:hAnsi="Times New Roman" w:cs="Times New Roman"/>
          <w:b/>
          <w:color w:val="000000"/>
          <w:sz w:val="24"/>
          <w:szCs w:val="24"/>
        </w:rPr>
        <w:t>-STR haplotypes</w:t>
      </w:r>
    </w:p>
    <w:p w14:paraId="0000004D" w14:textId="261E29AF" w:rsidR="00656456" w:rsidRPr="00E07E86" w:rsidRDefault="00424793">
      <w:pPr>
        <w:spacing w:line="240" w:lineRule="auto"/>
        <w:ind w:left="0" w:hanging="2"/>
        <w:jc w:val="both"/>
        <w:rPr>
          <w:rFonts w:ascii="Times New Roman" w:eastAsia="Times New Roman" w:hAnsi="Times New Roman" w:cs="Times New Roman"/>
          <w:b/>
          <w:color w:val="000000"/>
          <w:sz w:val="24"/>
          <w:szCs w:val="24"/>
        </w:rPr>
      </w:pPr>
      <w:bookmarkStart w:id="7" w:name="_heading=h.3dy6vkm" w:colFirst="0" w:colLast="0"/>
      <w:bookmarkEnd w:id="7"/>
      <w:r w:rsidRPr="00E07E86">
        <w:rPr>
          <w:rFonts w:ascii="Times New Roman" w:eastAsia="Times New Roman" w:hAnsi="Times New Roman" w:cs="Times New Roman"/>
          <w:b/>
          <w:color w:val="000000"/>
          <w:sz w:val="24"/>
          <w:szCs w:val="24"/>
        </w:rPr>
        <w:t>Fig</w:t>
      </w:r>
      <w:r w:rsidR="00BC0347" w:rsidRPr="00E07E86">
        <w:rPr>
          <w:rFonts w:ascii="Times New Roman" w:eastAsia="Times New Roman" w:hAnsi="Times New Roman" w:cs="Times New Roman"/>
          <w:b/>
          <w:color w:val="000000"/>
          <w:sz w:val="24"/>
          <w:szCs w:val="24"/>
        </w:rPr>
        <w:t>.</w:t>
      </w:r>
      <w:r w:rsidRPr="00E07E86">
        <w:rPr>
          <w:rFonts w:ascii="Times New Roman" w:eastAsia="Times New Roman" w:hAnsi="Times New Roman" w:cs="Times New Roman"/>
          <w:b/>
          <w:color w:val="000000"/>
          <w:sz w:val="24"/>
          <w:szCs w:val="24"/>
        </w:rPr>
        <w:t xml:space="preserve"> S</w:t>
      </w:r>
      <w:r w:rsidR="00381DB2" w:rsidRPr="00E07E86">
        <w:rPr>
          <w:rFonts w:ascii="Times New Roman" w:eastAsia="Times New Roman" w:hAnsi="Times New Roman" w:cs="Times New Roman"/>
          <w:b/>
          <w:sz w:val="24"/>
          <w:szCs w:val="24"/>
        </w:rPr>
        <w:t>11</w:t>
      </w:r>
      <w:r w:rsidRPr="00E07E86">
        <w:rPr>
          <w:rFonts w:ascii="Times New Roman" w:eastAsia="Times New Roman" w:hAnsi="Times New Roman" w:cs="Times New Roman"/>
          <w:color w:val="000000"/>
          <w:sz w:val="24"/>
          <w:szCs w:val="24"/>
        </w:rPr>
        <w:t xml:space="preserve"> depicts the MJ network of 279 C2-M217 haplotypes from 15 population</w:t>
      </w:r>
      <w:r w:rsidRPr="00E07E86">
        <w:rPr>
          <w:rFonts w:ascii="Times New Roman" w:eastAsia="Times New Roman" w:hAnsi="Times New Roman" w:cs="Times New Roman"/>
          <w:sz w:val="24"/>
          <w:szCs w:val="24"/>
        </w:rPr>
        <w:t>s</w:t>
      </w:r>
      <w:r w:rsidRPr="00E07E86">
        <w:rPr>
          <w:rFonts w:ascii="Times New Roman" w:eastAsia="Times New Roman" w:hAnsi="Times New Roman" w:cs="Times New Roman"/>
          <w:color w:val="000000"/>
          <w:sz w:val="24"/>
          <w:szCs w:val="24"/>
        </w:rPr>
        <w:t xml:space="preserve">. Korean, </w:t>
      </w:r>
      <w:proofErr w:type="spellStart"/>
      <w:r w:rsidRPr="00E07E86">
        <w:rPr>
          <w:rFonts w:ascii="Times New Roman" w:eastAsia="Times New Roman" w:hAnsi="Times New Roman" w:cs="Times New Roman"/>
          <w:color w:val="000000"/>
          <w:sz w:val="24"/>
          <w:szCs w:val="24"/>
        </w:rPr>
        <w:t>Hazara</w:t>
      </w:r>
      <w:proofErr w:type="spellEnd"/>
      <w:r w:rsidRPr="00E07E86">
        <w:rPr>
          <w:rFonts w:ascii="Times New Roman" w:eastAsia="Times New Roman" w:hAnsi="Times New Roman" w:cs="Times New Roman"/>
          <w:color w:val="000000"/>
          <w:sz w:val="24"/>
          <w:szCs w:val="24"/>
        </w:rPr>
        <w:t>, Manchu, Japanese, Kalmyk, and Kazakh population samples were used from Wei et al. (2018)</w:t>
      </w:r>
      <w:r w:rsidR="00EF325F" w:rsidRPr="00E07E86">
        <w:rPr>
          <w:rFonts w:ascii="Times New Roman" w:eastAsia="Times New Roman" w:hAnsi="Times New Roman" w:cs="Times New Roman"/>
          <w:color w:val="000000"/>
          <w:sz w:val="24"/>
          <w:szCs w:val="24"/>
        </w:rPr>
        <w:t xml:space="preserve"> </w:t>
      </w:r>
      <w:r w:rsidR="00EF325F"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{"citationItems":[{"id":"ITEM-1","itemData":{"DOI":"10.1038/s41431-017-0012-3","ISSN":"1476-5438 (Electronic)","PMID":"29358612","abstract":"The Y-chromosome haplogroup C3*-Star Cluster (revised to C2*-ST in this study)  was proposed to be the Y-profile of Genghis Khan. Here, we re-examined the origin of C2*-ST and its associations with Genghis Khan and Mongol populations. We analyzed 34 Y-chromosome sequences of haplogroup C2*-ST and its most closely related lineage. We redefined this paternal lineage as C2b1a3a1-F3796 and generated a highly revised phylogenetic tree of the haplogroup, including 36 sub-lineages and 265 non-private Y-chromosome variants. We performed a comprehensive analysis and age estimation of this lineage in eastern Eurasia, including 18,210 individuals from 292 populations. We discovered that the origin of populations with high frequencies of C2*-ST can be traced to either an ancient Niru'un Mongol clan or ordinary Mongol tribes. Importantly, the age of the most recent common ancestor of C2*-ST (2576 years, 95% CI = 1975-3178) and its sub-lineages, and their expansion patterns, are consistent with the diffusion of all Mongolic-speaking populations, rather than Genghis Khan himself or his close male relatives. We concluded that haplogroup C2*-ST is one of the founder paternal lineages of all Mongolic-speaking populations, and direct evidence of an association between C2*-ST and Genghis Khan has yet to be discovered.","author":[{"dropping-particle":"","family":"Wei","given":"Lan-Hai","non-dropping-particle":"","parse-names":false,"suffix":""},{"dropping-particle":"","family":"Yan","given":"Shi","non-dropping-particle":"","parse-names":false,"suffix":""},{"dropping-particle":"","family":"Lu","given":"Yan","non-dropping-particle":"","parse-names":false,"suffix":""},{"dropping-particle":"","family":"Wen","given":"Shao-Qing","non-dropping-particle":"","parse-names":false,"suffix":""},{"dropping-particle":"","family":"Huang","given":"Yun-Zhi","non-dropping-particle":"","parse-names":false,"suffix":""},{"dropping-particle":"","family":"Wang","given":"Ling-Xiang","non-dropping-particle":"","parse-names":false,"suffix":""},{"dropping-particle":"","family":"Li","given":"Shi-Lin","non-dropping-particle":"","parse-names":false,"suffix":""},{"dropping-particle":"","family":"Yang","given":"Ya-Jun","non-dropping-particle":"","parse-names":false,"suffix":""},{"dropping-particle":"","family":"Wang","given":"Xiao-Feng","non-dropping-particle":"","parse-names":false,"suffix":""},{"dropping-particle":"","family":"Zhang","given":"Chao","non-dropping-particle":"","parse-names":false,"suffix":""},{"dropping-particle":"","family":"Xu","given":"Shu-Hua","non-dropping-particle":"","parse-names":false,"suffix":""},{"dropping-particle":"","family":"Yao","given":"Da-Li","non-dropping-particle":"","parse-names":false,"suffix":""},{"dropping-particle":"","family":"Jin","given":"Li","non-dropping-particle":"","parse-names":false,"suffix":""},{"dropping-particle":"","family":"Li","given":"Hui","non-dropping-particle":"","parse-names":false,"suffix":""}],"container-title":"European journal of human genetics : EJHG","id":"ITEM-1","issue":"2","issued":{"date-parts":[["2018","2"]]},"language":"eng","page":"230-237","publisher-place":"England","title":"Whole-sequence analysis indicates that the Y chromosome C2*-Star Cluster traces  back to ordinary Mongols, rather than Genghis Khan.","type":"article-journal","volume":"26"},"uris":["http://www.mendeley.com/documents/?uuid=75ba36e1-50a6-4b77-8bfa-981aa73e291f"]}],"mendeley":{"formattedCitation":"&lt;sup&gt;45&lt;/sup&gt;","plainTextFormattedCitation":"45","previouslyFormattedCitation":"&lt;sup&gt;45&lt;/sup&gt;"},"properties":{"noteIndex":0},"schema":"https://github.com/citation-style-language/schema/raw/master/csl-citation.json"}</w:instrText>
      </w:r>
      <w:r w:rsidR="00EF325F"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45</w:t>
      </w:r>
      <w:r w:rsidR="00EF325F"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All other samples from populations were published in </w:t>
      </w:r>
      <w:r w:rsidR="00545928"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{"citationItems":[{"id":"ITEM-1","itemData":{"DOI":"10.1016/j.fsigen.2014.11.007","ISSN":"1878-0326 (Electronic)","PMID":"25468443","abstract":"Historically, the Carpathian Basin was the final destination for many nomadic peoples who migrated westward from Inner and Central Asia towards Europe. Proto-Hungarians (Steppe Magyars) were among those who came from the East, the Eurasian Steppe in the early middle ages. In order to detect the paternal genetic contribution from nomadic Steppe tribes, we tested 966 samples from Central Asian (Uzbekistan, Kazakhstan), Inner Asian (Mongolians and Buryats in Mongolia) and Hungarian-speaking European (Hungarian, Sekler and Csango) populations. We constructed median-joining networks of certain haplogroups in Hungarian-speaking European, and Altaic-speaking Central and Inner Asian populations. We estimated that the possible paternal genetic contribution from the above described populations among contemporary Hungarian speaking populations ranged between 5% and 7.4%. It is lowest among Hungarians from Hungary (5.1%), while higher among Hungarian-speaking groups in Romania, notably Sekler (7.4%) and Csango (6.3%). However, these results represent only an upper limit. Actual Central/Inner Asian admixture might be somewhat lower as some of the related lineages may have come from a common third source. The main haplogroups responsible for the Central/Inner Asian admixture among Hungarians are J2*-M172 (xM47, M67, M12), J2-L24, R1a-Z93; Q-M242 and E-M78. Earlier studies showed very limited Uralic genetic influence among Hungarians, and based on the present study, Altaic/Turkic genetic contribution is also not significant, although significantly higher than the Uralic one. The conclusion of this study is that present-day Hungarian speakers are genetically very similar to neighbouring populations, isolated Hungarian speaking groups having relatively higher presence of Central and Inner Asian genetic elements. At the same time, the reliable historical and genetic conclusions require an extension of the study to a significantly larger database with deep haplogroup resolution, including ancient DNA data.","author":[{"dropping-particle":"","family":"Bíró","given":"András","non-dropping-particle":"","parse-names":false,"suffix":""},{"dropping-particle":"","family":"Fehér","given":"Tibor","non-dropping-particle":"","parse-names":false,"suffix":""},{"dropping-particle":"","family":"Bárány","given":"Gusztáv","non-dropping-particle":"","parse-names":false,"suffix":""},{"dropping-particle":"","family":"Pamjav","given":"Horolma","non-dropping-particle":"","parse-names":false,"suffix":""}],"container-title":"Forensic science international. Genetics","id":"ITEM-1","issued":{"date-parts":[["2015","3"]]},"language":"eng","page":"121-126","publisher-place":"Netherlands","title":"Testing Central and Inner Asian admixture among contemporary Hungarians.","type":"article-journal","volume":"15"},"uris":["http://www.mendeley.com/documents/?uuid=e1f83225-de4b-439c-aa82-6eee48df9547"]}],"mendeley":{"formattedCitation":"&lt;sup&gt;10&lt;/sup&gt;","plainTextFormattedCitation":"10","previouslyFormattedCitation":"&lt;sup&gt;10&lt;/sup&gt;"},"properties":{"noteIndex":0},"schema":"https://github.com/citation-style-language/schema/raw/master/csl-citation.json"}</w:instrText>
      </w:r>
      <w:r w:rsidR="00545928"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10</w:t>
      </w:r>
      <w:r w:rsidR="00545928" w:rsidRPr="00E07E86">
        <w:rPr>
          <w:rFonts w:ascii="Times New Roman" w:eastAsia="Times New Roman" w:hAnsi="Times New Roman" w:cs="Times New Roman"/>
          <w:color w:val="000000"/>
          <w:sz w:val="24"/>
          <w:szCs w:val="24"/>
        </w:rPr>
        <w:fldChar w:fldCharType="end"/>
      </w:r>
      <w:r w:rsidR="00545928" w:rsidRPr="00E07E86">
        <w:rPr>
          <w:rFonts w:ascii="Times New Roman" w:eastAsia="Times New Roman" w:hAnsi="Times New Roman" w:cs="Times New Roman"/>
          <w:color w:val="000000"/>
          <w:sz w:val="24"/>
          <w:szCs w:val="24"/>
        </w:rPr>
        <w:t>.</w:t>
      </w:r>
    </w:p>
    <w:p w14:paraId="0000004E" w14:textId="77777777" w:rsidR="00656456" w:rsidRPr="00E07E86" w:rsidRDefault="00424793">
      <w:pPr>
        <w:spacing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The biggest haplotype cluster is shared by 40 males from six populations (cluster 1). Haplotype cluster 1 is likely to be the core haplotype of C2-M217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Some other population samples also form an independent homogeneous haplotype cluster, such as Kazakh </w:t>
      </w:r>
      <w:proofErr w:type="spellStart"/>
      <w:r w:rsidRPr="00E07E86">
        <w:rPr>
          <w:rFonts w:ascii="Times New Roman" w:eastAsia="Times New Roman" w:hAnsi="Times New Roman" w:cs="Times New Roman"/>
          <w:color w:val="000000"/>
          <w:sz w:val="24"/>
          <w:szCs w:val="24"/>
        </w:rPr>
        <w:t>Madjars</w:t>
      </w:r>
      <w:proofErr w:type="spellEnd"/>
      <w:r w:rsidRPr="00E07E86">
        <w:rPr>
          <w:rFonts w:ascii="Times New Roman" w:eastAsia="Times New Roman" w:hAnsi="Times New Roman" w:cs="Times New Roman"/>
          <w:color w:val="000000"/>
          <w:sz w:val="24"/>
          <w:szCs w:val="24"/>
        </w:rPr>
        <w:t xml:space="preserve">, Buryats, </w:t>
      </w:r>
      <w:proofErr w:type="spellStart"/>
      <w:r w:rsidRPr="00E07E86">
        <w:rPr>
          <w:rFonts w:ascii="Times New Roman" w:eastAsia="Times New Roman" w:hAnsi="Times New Roman" w:cs="Times New Roman"/>
          <w:color w:val="000000"/>
          <w:sz w:val="24"/>
          <w:szCs w:val="24"/>
        </w:rPr>
        <w:t>Hazaras</w:t>
      </w:r>
      <w:proofErr w:type="spellEnd"/>
      <w:r w:rsidRPr="00E07E86">
        <w:rPr>
          <w:rFonts w:ascii="Times New Roman" w:eastAsia="Times New Roman" w:hAnsi="Times New Roman" w:cs="Times New Roman"/>
          <w:color w:val="000000"/>
          <w:sz w:val="24"/>
          <w:szCs w:val="24"/>
        </w:rPr>
        <w:t xml:space="preserve">, Japanese or Koreans. Mainly Korean and Japanese chromosomes were scattered in the middle of the network. The interesting phenomenon is that a </w:t>
      </w:r>
      <w:proofErr w:type="spellStart"/>
      <w:r w:rsidRPr="00E07E86">
        <w:rPr>
          <w:rFonts w:ascii="Times New Roman" w:eastAsia="Times New Roman" w:hAnsi="Times New Roman" w:cs="Times New Roman"/>
          <w:color w:val="000000"/>
          <w:sz w:val="24"/>
          <w:szCs w:val="24"/>
        </w:rPr>
        <w:t>Baranja</w:t>
      </w:r>
      <w:proofErr w:type="spellEnd"/>
      <w:r w:rsidRPr="00E07E86">
        <w:rPr>
          <w:rFonts w:ascii="Times New Roman" w:eastAsia="Times New Roman" w:hAnsi="Times New Roman" w:cs="Times New Roman"/>
          <w:color w:val="000000"/>
          <w:sz w:val="24"/>
          <w:szCs w:val="24"/>
        </w:rPr>
        <w:t xml:space="preserve"> C2-M217 sample is located on the same branch as Koreans and </w:t>
      </w:r>
      <w:proofErr w:type="spellStart"/>
      <w:r w:rsidRPr="00E07E86">
        <w:rPr>
          <w:rFonts w:ascii="Times New Roman" w:eastAsia="Times New Roman" w:hAnsi="Times New Roman" w:cs="Times New Roman"/>
          <w:color w:val="000000"/>
          <w:sz w:val="24"/>
          <w:szCs w:val="24"/>
        </w:rPr>
        <w:t>Hazaras</w:t>
      </w:r>
      <w:proofErr w:type="spellEnd"/>
      <w:r w:rsidRPr="00E07E86">
        <w:rPr>
          <w:rFonts w:ascii="Times New Roman" w:eastAsia="Times New Roman" w:hAnsi="Times New Roman" w:cs="Times New Roman"/>
          <w:color w:val="000000"/>
          <w:sz w:val="24"/>
          <w:szCs w:val="24"/>
        </w:rPr>
        <w:t xml:space="preserve">. </w:t>
      </w:r>
    </w:p>
    <w:p w14:paraId="0000004F" w14:textId="5EF5AFA9" w:rsidR="00656456" w:rsidRPr="00E07E86" w:rsidRDefault="00424793">
      <w:pPr>
        <w:spacing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The age of accumulated STR variation within the C2-M217 lineage for 279 samples is estimated to be 28.3±5.8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(95% CI=22.5-34.1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considering the core haplotype (see 1 in </w:t>
      </w:r>
      <w:r w:rsidRPr="00E07E86">
        <w:rPr>
          <w:rFonts w:ascii="Times New Roman" w:eastAsia="Times New Roman" w:hAnsi="Times New Roman" w:cs="Times New Roman"/>
          <w:b/>
          <w:color w:val="000000"/>
          <w:sz w:val="24"/>
          <w:szCs w:val="24"/>
        </w:rPr>
        <w:t>Fig</w:t>
      </w:r>
      <w:r w:rsidR="00BC0347" w:rsidRPr="00E07E86">
        <w:rPr>
          <w:rFonts w:ascii="Times New Roman" w:eastAsia="Times New Roman" w:hAnsi="Times New Roman" w:cs="Times New Roman"/>
          <w:b/>
          <w:color w:val="000000"/>
          <w:sz w:val="24"/>
          <w:szCs w:val="24"/>
        </w:rPr>
        <w:t>.</w:t>
      </w:r>
      <w:r w:rsidRPr="00E07E86">
        <w:rPr>
          <w:rFonts w:ascii="Times New Roman" w:eastAsia="Times New Roman" w:hAnsi="Times New Roman" w:cs="Times New Roman"/>
          <w:b/>
          <w:color w:val="000000"/>
          <w:sz w:val="24"/>
          <w:szCs w:val="24"/>
        </w:rPr>
        <w:t xml:space="preserve"> S</w:t>
      </w:r>
      <w:r w:rsidR="00381DB2" w:rsidRPr="00E07E86">
        <w:rPr>
          <w:rFonts w:ascii="Times New Roman" w:eastAsia="Times New Roman" w:hAnsi="Times New Roman" w:cs="Times New Roman"/>
          <w:b/>
          <w:sz w:val="24"/>
          <w:szCs w:val="24"/>
        </w:rPr>
        <w:t>11</w:t>
      </w:r>
      <w:r w:rsidRPr="00E07E86">
        <w:rPr>
          <w:rFonts w:ascii="Times New Roman" w:eastAsia="Times New Roman" w:hAnsi="Times New Roman" w:cs="Times New Roman"/>
          <w:color w:val="000000"/>
          <w:sz w:val="24"/>
          <w:szCs w:val="24"/>
        </w:rPr>
        <w:t xml:space="preserve">) is the founding, where the upper limit of the confidence interval is consistent with the sequence-based calculation of 34 </w:t>
      </w:r>
      <w:proofErr w:type="spellStart"/>
      <w:r w:rsidRPr="00E07E86">
        <w:rPr>
          <w:rFonts w:ascii="Times New Roman" w:eastAsia="Times New Roman" w:hAnsi="Times New Roman" w:cs="Times New Roman"/>
          <w:color w:val="000000"/>
          <w:sz w:val="24"/>
          <w:szCs w:val="24"/>
        </w:rPr>
        <w:t>kya</w:t>
      </w:r>
      <w:proofErr w:type="spellEnd"/>
      <w:r w:rsidRPr="00E07E86">
        <w:rPr>
          <w:rFonts w:ascii="Times New Roman" w:eastAsia="Times New Roman" w:hAnsi="Times New Roman" w:cs="Times New Roman"/>
          <w:color w:val="000000"/>
          <w:sz w:val="24"/>
          <w:szCs w:val="24"/>
        </w:rPr>
        <w:t xml:space="preserve"> </w:t>
      </w:r>
      <w:r w:rsidR="00DA7954"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URL":"www.yfull.com/tree","id":"ITEM-1","issued":{"date-parts":[["2023"]]},"title":"Yfull","type":"webpage"},"uris":["http://www.mendeley.com/documents/?uuid=f468054d-1008-4850-94d5-c46269f7f9fa"]}],"mendeley":{"formattedCitation":"&lt;sup&gt;37&lt;/sup&gt;","plainTextFormattedCitation":"37","previouslyFormattedCitation":"&lt;sup&gt;37&lt;/sup&gt;"},"properties":{"noteIndex":0},"schema":"https://github.com/citation-style-language/schema/raw/master/csl-citation.json"}</w:instrText>
      </w:r>
      <w:r w:rsidR="00DA7954"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37</w:t>
      </w:r>
      <w:r w:rsidR="00DA7954"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w:t>
      </w:r>
    </w:p>
    <w:p w14:paraId="00000050" w14:textId="77777777" w:rsidR="00656456" w:rsidRPr="00E07E86" w:rsidRDefault="00424793">
      <w:pPr>
        <w:spacing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noProof/>
          <w:sz w:val="24"/>
          <w:szCs w:val="24"/>
          <w:lang w:val="en-IN" w:eastAsia="en-IN"/>
        </w:rPr>
        <w:drawing>
          <wp:inline distT="114300" distB="114300" distL="114300" distR="114300" wp14:anchorId="2798CD8D" wp14:editId="2C1259EA">
            <wp:extent cx="5760410" cy="4076700"/>
            <wp:effectExtent l="0" t="0" r="0" b="0"/>
            <wp:docPr id="123442720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5760410" cy="4076700"/>
                    </a:xfrm>
                    <a:prstGeom prst="rect">
                      <a:avLst/>
                    </a:prstGeom>
                    <a:ln/>
                  </pic:spPr>
                </pic:pic>
              </a:graphicData>
            </a:graphic>
          </wp:inline>
        </w:drawing>
      </w:r>
    </w:p>
    <w:p w14:paraId="00000051" w14:textId="61CE039D" w:rsidR="00656456" w:rsidRPr="00E07E86" w:rsidRDefault="00424793" w:rsidP="00B902CF">
      <w:pPr>
        <w:spacing w:line="240" w:lineRule="auto"/>
        <w:ind w:left="0" w:hanging="2"/>
        <w:jc w:val="both"/>
        <w:rPr>
          <w:rFonts w:asciiTheme="minorHAnsi" w:eastAsia="Times New Roman" w:hAnsiTheme="minorHAnsi" w:cstheme="minorHAnsi"/>
          <w:bCs/>
          <w:color w:val="000000"/>
        </w:rPr>
      </w:pPr>
      <w:r w:rsidRPr="00E07E86">
        <w:rPr>
          <w:rFonts w:asciiTheme="minorHAnsi" w:eastAsia="Times New Roman" w:hAnsiTheme="minorHAnsi" w:cstheme="minorHAnsi"/>
          <w:b/>
          <w:color w:val="000000"/>
        </w:rPr>
        <w:t>Fig</w:t>
      </w:r>
      <w:r w:rsidR="00F24A0E" w:rsidRPr="00E07E86">
        <w:rPr>
          <w:rFonts w:asciiTheme="minorHAnsi" w:eastAsia="Times New Roman" w:hAnsiTheme="minorHAnsi" w:cstheme="minorHAnsi"/>
          <w:b/>
          <w:color w:val="000000"/>
        </w:rPr>
        <w:t>.</w:t>
      </w:r>
      <w:r w:rsidRPr="00E07E86">
        <w:rPr>
          <w:rFonts w:asciiTheme="minorHAnsi" w:eastAsia="Times New Roman" w:hAnsiTheme="minorHAnsi" w:cstheme="minorHAnsi"/>
          <w:b/>
          <w:color w:val="000000"/>
        </w:rPr>
        <w:t xml:space="preserve"> S</w:t>
      </w:r>
      <w:r w:rsidR="00381DB2" w:rsidRPr="00E07E86">
        <w:rPr>
          <w:rFonts w:asciiTheme="minorHAnsi" w:eastAsia="Times New Roman" w:hAnsiTheme="minorHAnsi" w:cstheme="minorHAnsi"/>
          <w:b/>
        </w:rPr>
        <w:t>11</w:t>
      </w:r>
      <w:r w:rsidRPr="00E07E86">
        <w:rPr>
          <w:rFonts w:asciiTheme="minorHAnsi" w:eastAsia="Times New Roman" w:hAnsiTheme="minorHAnsi" w:cstheme="minorHAnsi"/>
          <w:b/>
          <w:color w:val="000000"/>
        </w:rPr>
        <w:t xml:space="preserve"> The Median-Joining Network</w:t>
      </w:r>
      <w:r w:rsidR="00F24A0E" w:rsidRPr="00E07E86">
        <w:rPr>
          <w:rFonts w:asciiTheme="minorHAnsi" w:eastAsia="Times New Roman" w:hAnsiTheme="minorHAnsi" w:cstheme="minorHAnsi"/>
          <w:b/>
          <w:color w:val="000000"/>
        </w:rPr>
        <w:t xml:space="preserve"> </w:t>
      </w:r>
      <w:r w:rsidRPr="00E07E86">
        <w:rPr>
          <w:rFonts w:asciiTheme="minorHAnsi" w:eastAsia="Times New Roman" w:hAnsiTheme="minorHAnsi" w:cstheme="minorHAnsi"/>
          <w:b/>
          <w:color w:val="000000"/>
        </w:rPr>
        <w:t>of 279 C2-M217 haplotypes</w:t>
      </w:r>
      <w:r w:rsidR="00B902CF" w:rsidRPr="00E07E86">
        <w:rPr>
          <w:rFonts w:asciiTheme="minorHAnsi" w:eastAsia="Times New Roman" w:hAnsiTheme="minorHAnsi" w:cstheme="minorHAnsi"/>
          <w:bCs/>
          <w:color w:val="000000"/>
        </w:rPr>
        <w:tab/>
      </w:r>
      <w:r w:rsidR="00B902CF" w:rsidRPr="00E07E86">
        <w:rPr>
          <w:rFonts w:asciiTheme="minorHAnsi" w:eastAsia="Times New Roman" w:hAnsiTheme="minorHAnsi" w:cstheme="minorHAnsi"/>
          <w:bCs/>
          <w:color w:val="000000"/>
        </w:rPr>
        <w:br/>
      </w:r>
      <w:proofErr w:type="gramStart"/>
      <w:r w:rsidRPr="00E07E86">
        <w:rPr>
          <w:rFonts w:asciiTheme="minorHAnsi" w:eastAsia="Times New Roman" w:hAnsiTheme="minorHAnsi" w:cstheme="minorHAnsi"/>
          <w:bCs/>
          <w:color w:val="000000"/>
        </w:rPr>
        <w:t>The</w:t>
      </w:r>
      <w:proofErr w:type="gramEnd"/>
      <w:r w:rsidRPr="00E07E86">
        <w:rPr>
          <w:rFonts w:asciiTheme="minorHAnsi" w:eastAsia="Times New Roman" w:hAnsiTheme="minorHAnsi" w:cstheme="minorHAnsi"/>
          <w:bCs/>
          <w:color w:val="000000"/>
        </w:rPr>
        <w:t xml:space="preserve"> circle sizes are proportional to the haplotype frequencies. The smallest area is equivalent to one individual.</w:t>
      </w:r>
      <w:r w:rsidR="00B902CF" w:rsidRPr="00E07E86">
        <w:rPr>
          <w:rFonts w:asciiTheme="minorHAnsi" w:hAnsiTheme="minorHAnsi" w:cstheme="minorHAnsi"/>
          <w:bCs/>
        </w:rPr>
        <w:t xml:space="preserve"> </w:t>
      </w:r>
      <w:r w:rsidR="00B902CF" w:rsidRPr="00E07E86">
        <w:rPr>
          <w:rFonts w:asciiTheme="minorHAnsi" w:eastAsia="Times New Roman" w:hAnsiTheme="minorHAnsi" w:cstheme="minorHAnsi"/>
          <w:bCs/>
          <w:color w:val="000000"/>
        </w:rPr>
        <w:t xml:space="preserve">Median-joining network of C2-M217 haplotypes was based on 15 populations. Several haplotype clusters can be seen in the figure, which shows different admixtures of Asian populations. Our </w:t>
      </w:r>
      <w:proofErr w:type="spellStart"/>
      <w:r w:rsidR="00B902CF" w:rsidRPr="00E07E86">
        <w:rPr>
          <w:rFonts w:asciiTheme="minorHAnsi" w:eastAsia="Times New Roman" w:hAnsiTheme="minorHAnsi" w:cstheme="minorHAnsi"/>
          <w:bCs/>
          <w:color w:val="000000"/>
        </w:rPr>
        <w:t>Baranja</w:t>
      </w:r>
      <w:proofErr w:type="spellEnd"/>
      <w:r w:rsidR="00B902CF" w:rsidRPr="00E07E86">
        <w:rPr>
          <w:rFonts w:asciiTheme="minorHAnsi" w:eastAsia="Times New Roman" w:hAnsiTheme="minorHAnsi" w:cstheme="minorHAnsi"/>
          <w:bCs/>
          <w:color w:val="000000"/>
        </w:rPr>
        <w:t xml:space="preserve"> Hungarian sample from Croatia is located on a branch with </w:t>
      </w:r>
      <w:proofErr w:type="spellStart"/>
      <w:r w:rsidR="00B902CF" w:rsidRPr="00E07E86">
        <w:rPr>
          <w:rFonts w:asciiTheme="minorHAnsi" w:eastAsia="Times New Roman" w:hAnsiTheme="minorHAnsi" w:cstheme="minorHAnsi"/>
          <w:bCs/>
          <w:color w:val="000000"/>
        </w:rPr>
        <w:t>Hazara</w:t>
      </w:r>
      <w:proofErr w:type="spellEnd"/>
      <w:r w:rsidR="00B902CF" w:rsidRPr="00E07E86">
        <w:rPr>
          <w:rFonts w:asciiTheme="minorHAnsi" w:eastAsia="Times New Roman" w:hAnsiTheme="minorHAnsi" w:cstheme="minorHAnsi"/>
          <w:bCs/>
          <w:color w:val="000000"/>
        </w:rPr>
        <w:t xml:space="preserve">, Korean and Manchu samples far from the star-cluster. This branch can be derived from a haplotype consisting of two Mongolian and one Buryat samples. </w:t>
      </w:r>
    </w:p>
    <w:p w14:paraId="00000052" w14:textId="77777777" w:rsidR="00656456" w:rsidRPr="00E07E86" w:rsidRDefault="00656456">
      <w:pPr>
        <w:spacing w:line="240" w:lineRule="auto"/>
        <w:ind w:left="0" w:hanging="2"/>
        <w:jc w:val="both"/>
        <w:rPr>
          <w:rFonts w:ascii="Times New Roman" w:eastAsia="Times New Roman" w:hAnsi="Times New Roman" w:cs="Times New Roman"/>
          <w:color w:val="000000"/>
          <w:sz w:val="24"/>
          <w:szCs w:val="24"/>
        </w:rPr>
      </w:pPr>
      <w:bookmarkStart w:id="8" w:name="_heading=h.1t3h5sf" w:colFirst="0" w:colLast="0"/>
      <w:bookmarkEnd w:id="8"/>
    </w:p>
    <w:p w14:paraId="00000053" w14:textId="3B11EBDE" w:rsidR="00656456" w:rsidRPr="00E07E86" w:rsidRDefault="00424793">
      <w:pPr>
        <w:spacing w:line="240" w:lineRule="auto"/>
        <w:ind w:left="0" w:hanging="2"/>
        <w:jc w:val="both"/>
        <w:rPr>
          <w:rFonts w:ascii="Times New Roman" w:eastAsia="Times New Roman" w:hAnsi="Times New Roman" w:cs="Times New Roman"/>
          <w:color w:val="000000"/>
          <w:sz w:val="24"/>
          <w:szCs w:val="24"/>
        </w:rPr>
      </w:pP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C2-M217 (previously C3), is the most frequent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branch of C-M130 and found mostly in Central Asia, Eastern Siberia, and significant frequencies in parts of East Asia and Southeast Asia including some populations in the Caucasus, Middle East, South Asia, East Europe </w:t>
      </w:r>
      <w:r w:rsidR="009D2B59"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{"citationItems":[{"id":"ITEM-1","itemData":{"DOI":"10.1086/367774","ISSN":"0002-9297 (Print)","PMID":"12592608","abstract":"We have identified a Y-chromosomal lineage with several unusual features. It was found in 16 populations throughout a large region of Asia, stretching from the Pacific to the Caspian Sea, and was present at high frequency: approximately 8% of the men in this region carry it, and it thus makes up approximately 0.5% of the world total. The pattern of variation within the lineage suggested that it originated in Mongolia approximately 1,000 years ago. Such a rapid spread cannot have occurred by chance; it must have been a result of selection. The lineage is carried by likely male-line descendants of Genghis Khan, and we therefore propose that it has spread by a novel form of social selection resulting from their behavior.","author":[{"dropping-particle":"","family":"Zerjal","given":"Tatiana","non-dropping-particle":"","parse-names":false,"suffix":""},{"dropping-particle":"","family":"Xue","given":"Yali","non-dropping-particle":"","parse-names":false,"suffix":""},{"dropping-particle":"","family":"Bertorelle","given":"Giorgio","non-dropping-particle":"","parse-names":false,"suffix":""},{"dropping-particle":"","family":"Wells","given":"R Spencer","non-dropping-particle":"","parse-names":false,"suffix":""},{"dropping-particle":"","family":"Bao","given":"Weidong","non-dropping-particle":"","parse-names":false,"suffix":""},{"dropping-particle":"","family":"Zhu","given":"Suling","non-dropping-particle":"","parse-names":false,"suffix":""},{"dropping-particle":"","family":"Qamar","given":"Raheel","non-dropping-particle":"","parse-names":false,"suffix":""},{"dropping-particle":"","family":"Ayub","given":"Qasim","non-dropping-particle":"","parse-names":false,"suffix":""},{"dropping-particle":"","family":"Mohyuddin","given":"Aisha","non-dropping-particle":"","parse-names":false,"suffix":""},{"dropping-particle":"","family":"Fu","given":"Songbin","non-dropping-particle":"","parse-names":false,"suffix":""},{"dropping-particle":"","family":"Li","given":"Pu","non-dropping-particle":"","parse-names":false,"suffix":""},{"dropping-particle":"","family":"Yuldasheva","given":"Nadira","non-dropping-particle":"","parse-names":false,"suffix":""},{"dropping-particle":"","family":"Ruzibakiev","given":"Ruslan","non-dropping-particle":"","parse-names":false,"suffix":""},{"dropping-particle":"","family":"Xu","given":"Jiujin","non-dropping-particle":"","parse-names":false,"suffix":""},{"dropping-particle":"","family":"Shu","given":"Qunfang","non-dropping-particle":"","parse-names":false,"suffix":""},{"dropping-particle":"","family":"Du","given":"Ruofu","non-dropping-particle":"","parse-names":false,"suffix":""},{"dropping-particle":"","family":"Yang","given":"Huanming","non-dropping-particle":"","parse-names":false,"suffix":""},{"dropping-particle":"","family":"Hurles","given":"Matthew E","non-dropping-particle":"","parse-names":false,"suffix":""},{"dropping-particle":"","family":"Robinson","given":"Elizabeth","non-dropping-particle":"","parse-names":false,"suffix":""},{"dropping-particle":"","family":"Gerelsaikhan","given":"Tudevdagva","non-dropping-particle":"","parse-names":false,"suffix":""},{"dropping-particle":"","family":"Dashnyam","given":"Bumbein","non-dropping-particle":"","parse-names":false,"suffix":""},{"dropping-particle":"","family":"Mehdi","given":"S Qasim","non-dropping-particle":"","parse-names":false,"suffix":""},{"dropping-particle":"","family":"Tyler-Smith","given":"Chris","non-dropping-particle":"","parse-names":false,"suffix":""}],"container-title":"American journal of human genetics","id":"ITEM-1","issue":"3","issued":{"date-parts":[["2003","3"]]},"language":"eng","page":"717-721","publisher-place":"United States","title":"The genetic legacy of the Mongols.","type":"article-journal","volume":"72"},"uris":["http://www.mendeley.com/documents/?uuid=cacdbe9f-fdaa-4bfb-a672-9548af693671"]},{"id":"ITEM-2","itemData":{"DOI":"10.1086/498583","ISSN":"0002-9297 (Print)","PMID":"16380921","abstract":"We have identified a Y-chromosomal lineage that is unusually frequent in northeastern China and Mongolia, in which a haplotype cluster defined by 15 Y short tandem repeats was carried by approximately 3.3% of the males sampled from East Asia. The most recent common ancestor of this lineage lived 590 +/- 340 years ago (mean +/- SD), and it was detected in Mongolians and six Chinese minority populations. We suggest that the lineage was spread by Qing Dynasty (1644-1912) nobility, who were a privileged elite sharing patrilineal descent from Giocangga (died 1582), the grandfather of Manchu leader Nurhaci, and whose documented members formed approximately 0.4% of the minority population by the end of the dynasty.","author":[{"dropping-particle":"","family":"Xue","given":"Yali","non-dropping-particle":"","parse-names":false,"suffix":""},{"dropping-particle":"","family":"Zerjal","given":"Tatiana","non-dropping-particle":"","parse-names":false,"suffix":""},{"dropping-particle":"","family":"Bao","given":"Weidong","non-dropping-particle":"","parse-names":false,"suffix":""},{"dropping-particle":"","family":"Zhu","given":"Suling","non-dropping-particle":"","parse-names":false,"suffix":""},{"dropping-particle":"","family":"Lim","given":"Si-Keun","non-dropping-particle":"","parse-names":false,"suffix":""},{"dropping-particle":"","family":"Shu","given":"Qunfang","non-dropping-particle":"","parse-names":false,"suffix":""},{"dropping-particle":"","family":"Xu","given":"Jiujin","non-dropping-particle":"","parse-names":false,"suffix":""},{"dropping-particle":"","family":"Du","given":"Ruofu","non-dropping-particle":"","parse-names":false,"suffix":""},{"dropping-particle":"","family":"Fu","given":"Songbin","non-dropping-particle":"","parse-names":false,"suffix":""},{"dropping-particle":"","family":"Li","given":"Pu","non-dropping-particle":"","parse-names":false,"suffix":""},{"dropping-particle":"","family":"Yang","given":"Huanming","non-dropping-particle":"","parse-names":false,"suffix":""},{"dropping-particle":"","family":"Tyler-Smith","given":"Chris","non-dropping-particle":"","parse-names":false,"suffix":""}],"container-title":"American journal of human genetics","id":"ITEM-2","issue":"6","issued":{"date-parts":[["2005","12"]]},"language":"eng","page":"1112-1116","publisher-place":"United States","title":"Recent spread of a Y-chromosomal lineage in northern China and Mongolia.","type":"article-journal","volume":"77"},"uris":["http://www.mendeley.com/documents/?uuid=b47341c0-b57d-4790-b357-671ef771c063"]}],"mendeley":{"formattedCitation":"&lt;sup&gt;46,47&lt;/sup&gt;","plainTextFormattedCitation":"46,47","previouslyFormattedCitation":"&lt;sup&gt;46,47&lt;/sup&gt;"},"properties":{"noteIndex":0},"schema":"https://github.com/citation-style-language/schema/raw/master/csl-citation.json"}</w:instrText>
      </w:r>
      <w:r w:rsidR="009D2B59"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46,47</w:t>
      </w:r>
      <w:r w:rsidR="009D2B59"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There is a well-known haplotype pattern within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C2-M217 that was first discovered and called for the star-cluster (C2*-Star Cluster) </w:t>
      </w:r>
      <w:r w:rsidR="00C61787" w:rsidRPr="00E07E86">
        <w:rPr>
          <w:rFonts w:ascii="Times New Roman" w:eastAsia="Times New Roman" w:hAnsi="Times New Roman" w:cs="Times New Roman"/>
          <w:color w:val="000000"/>
          <w:sz w:val="24"/>
          <w:szCs w:val="24"/>
        </w:rPr>
        <w:t xml:space="preserve">in </w:t>
      </w:r>
      <w:proofErr w:type="spellStart"/>
      <w:r w:rsidR="00C61787" w:rsidRPr="00E07E86">
        <w:rPr>
          <w:rFonts w:ascii="Times New Roman" w:eastAsia="Times New Roman" w:hAnsi="Times New Roman" w:cs="Times New Roman"/>
          <w:color w:val="000000"/>
          <w:sz w:val="24"/>
          <w:szCs w:val="24"/>
        </w:rPr>
        <w:t>Zerjal</w:t>
      </w:r>
      <w:proofErr w:type="spellEnd"/>
      <w:r w:rsidR="00C61787" w:rsidRPr="00E07E86">
        <w:rPr>
          <w:rFonts w:ascii="Times New Roman" w:eastAsia="Times New Roman" w:hAnsi="Times New Roman" w:cs="Times New Roman"/>
          <w:color w:val="000000"/>
          <w:sz w:val="24"/>
          <w:szCs w:val="24"/>
        </w:rPr>
        <w:t xml:space="preserve"> et al.</w:t>
      </w:r>
      <w:r w:rsidRPr="00E07E86">
        <w:rPr>
          <w:rFonts w:ascii="Times New Roman" w:eastAsia="Times New Roman" w:hAnsi="Times New Roman" w:cs="Times New Roman"/>
          <w:color w:val="000000"/>
          <w:sz w:val="24"/>
          <w:szCs w:val="24"/>
        </w:rPr>
        <w:t xml:space="preserve"> </w:t>
      </w:r>
      <w:r w:rsidR="00C61787"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{"citationItems":[{"id":"ITEM-1","itemData":{"DOI":"10.1086/367774","ISSN":"0002-9297 (Print)","PMID":"12592608","abstract":"We have identified a Y-chromosomal lineage with several unusual features. It was found in 16 populations throughout a large region of Asia, stretching from the Pacific to the Caspian Sea, and was present at high frequency: approximately 8% of the men in this region carry it, and it thus makes up approximately 0.5% of the world total. The pattern of variation within the lineage suggested that it originated in Mongolia approximately 1,000 years ago. Such a rapid spread cannot have occurred by chance; it must have been a result of selection. The lineage is carried by likely male-line descendants of Genghis Khan, and we therefore propose that it has spread by a novel form of social selection resulting from their behavior.","author":[{"dropping-particle":"","family":"Zerjal","given":"Tatiana","non-dropping-particle":"","parse-names":false,"suffix":""},{"dropping-particle":"","family":"Xue","given":"Yali","non-dropping-particle":"","parse-names":false,"suffix":""},{"dropping-particle":"","family":"Bertorelle","given":"Giorgio","non-dropping-particle":"","parse-names":false,"suffix":""},{"dropping-particle":"","family":"Wells","given":"R Spencer","non-dropping-particle":"","parse-names":false,"suffix":""},{"dropping-particle":"","family":"Bao","given":"Weidong","non-dropping-particle":"","parse-names":false,"suffix":""},{"dropping-particle":"","family":"Zhu","given":"Suling","non-dropping-particle":"","parse-names":false,"suffix":""},{"dropping-particle":"","family":"Qamar","given":"Raheel","non-dropping-particle":"","parse-names":false,"suffix":""},{"dropping-particle":"","family":"Ayub","given":"Qasim","non-dropping-particle":"","parse-names":false,"suffix":""},{"dropping-particle":"","family":"Mohyuddin","given":"Aisha","non-dropping-particle":"","parse-names":false,"suffix":""},{"dropping-particle":"","family":"Fu","given":"Songbin","non-dropping-particle":"","parse-names":false,"suffix":""},{"dropping-particle":"","family":"Li","given":"Pu","non-dropping-particle":"","parse-names":false,"suffix":""},{"dropping-particle":"","family":"Yuldasheva","given":"Nadira","non-dropping-particle":"","parse-names":false,"suffix":""},{"dropping-particle":"","family":"Ruzibakiev","given":"Ruslan","non-dropping-particle":"","parse-names":false,"suffix":""},{"dropping-particle":"","family":"Xu","given":"Jiujin","non-dropping-particle":"","parse-names":false,"suffix":""},{"dropping-particle":"","family":"Shu","given":"Qunfang","non-dropping-particle":"","parse-names":false,"suffix":""},{"dropping-particle":"","family":"Du","given":"Ruofu","non-dropping-particle":"","parse-names":false,"suffix":""},{"dropping-particle":"","family":"Yang","given":"Huanming","non-dropping-particle":"","parse-names":false,"suffix":""},{"dropping-particle":"","family":"Hurles","given":"Matthew E","non-dropping-particle":"","parse-names":false,"suffix":""},{"dropping-particle":"","family":"Robinson","given":"Elizabeth","non-dropping-particle":"","parse-names":false,"suffix":""},{"dropping-particle":"","family":"Gerelsaikhan","given":"Tudevdagva","non-dropping-particle":"","parse-names":false,"suffix":""},{"dropping-particle":"","family":"Dashnyam","given":"Bumbein","non-dropping-particle":"","parse-names":false,"suffix":""},{"dropping-particle":"","family":"Mehdi","given":"S Qasim","non-dropping-particle":"","parse-names":false,"suffix":""},{"dropping-particle":"","family":"Tyler-Smith","given":"Chris","non-dropping-particle":"","parse-names":false,"suffix":""}],"container-title":"American journal of human genetics","id":"ITEM-1","issue":"3","issued":{"date-parts":[["2003","3"]]},"language":"eng","page":"717-721","publisher-place":"United States","title":"The genetic legacy of the Mongols.","type":"article-journal","volume":"72"},"uris":["http://www.mendeley.com/documents/?uuid=cacdbe9f-fdaa-4bfb-a672-9548af693671"]}],"mendeley":{"formattedCitation":"&lt;sup&gt;46&lt;/sup&gt;","plainTextFormattedCitation":"46","previouslyFormattedCitation":"&lt;sup&gt;46&lt;/sup&gt;"},"properties":{"noteIndex":0},"schema":"https://github.com/citation-style-language/schema/raw/master/csl-citation.json"}</w:instrText>
      </w:r>
      <w:r w:rsidR="00C61787"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46</w:t>
      </w:r>
      <w:r w:rsidR="00C61787" w:rsidRPr="00E07E86">
        <w:rPr>
          <w:rFonts w:ascii="Times New Roman" w:eastAsia="Times New Roman" w:hAnsi="Times New Roman" w:cs="Times New Roman"/>
          <w:color w:val="000000"/>
          <w:sz w:val="24"/>
          <w:szCs w:val="24"/>
        </w:rPr>
        <w:fldChar w:fldCharType="end"/>
      </w:r>
      <w:r w:rsidR="00C61787" w:rsidRPr="00E07E86">
        <w:rPr>
          <w:rFonts w:ascii="Times New Roman" w:eastAsia="Times New Roman" w:hAnsi="Times New Roman" w:cs="Times New Roman"/>
          <w:color w:val="000000"/>
          <w:sz w:val="24"/>
          <w:szCs w:val="24"/>
        </w:rPr>
        <w:t xml:space="preserve">. </w:t>
      </w:r>
      <w:r w:rsidR="0059675B" w:rsidRPr="00E07E86">
        <w:rPr>
          <w:rFonts w:ascii="Times New Roman" w:eastAsia="Times New Roman" w:hAnsi="Times New Roman" w:cs="Times New Roman"/>
          <w:sz w:val="24"/>
          <w:szCs w:val="24"/>
        </w:rPr>
        <w:t xml:space="preserve">This haplotype cluster had two characteristic features: (1) there was a high frequency of a cluster of closely related lineages; (2) star-cluster chromosomes were found in 16 populations throughout a large geographical area extending from Central Asia to the Pacific, thus, they do not result from an event specific to any single population. The authors estimated </w:t>
      </w:r>
      <w:r w:rsidR="0059675B" w:rsidRPr="00E07E86">
        <w:rPr>
          <w:rFonts w:ascii="Cambria Math" w:eastAsia="Times New Roman" w:hAnsi="Cambria Math" w:cs="Cambria Math"/>
          <w:sz w:val="24"/>
          <w:szCs w:val="24"/>
        </w:rPr>
        <w:t>∼</w:t>
      </w:r>
      <w:r w:rsidR="0059675B" w:rsidRPr="00E07E86">
        <w:rPr>
          <w:rFonts w:ascii="Times New Roman" w:eastAsia="Times New Roman" w:hAnsi="Times New Roman" w:cs="Times New Roman"/>
          <w:sz w:val="24"/>
          <w:szCs w:val="24"/>
        </w:rPr>
        <w:t xml:space="preserve">1,000 years for the TMRCA (95% CI </w:t>
      </w:r>
      <w:r w:rsidR="0059675B" w:rsidRPr="00E07E86">
        <w:rPr>
          <w:rFonts w:ascii="Cambria Math" w:eastAsia="Times New Roman" w:hAnsi="Cambria Math" w:cs="Cambria Math"/>
          <w:sz w:val="24"/>
          <w:szCs w:val="24"/>
        </w:rPr>
        <w:t>∼</w:t>
      </w:r>
      <w:r w:rsidR="0059675B" w:rsidRPr="00E07E86">
        <w:rPr>
          <w:rFonts w:ascii="Times New Roman" w:eastAsia="Times New Roman" w:hAnsi="Times New Roman" w:cs="Times New Roman"/>
          <w:sz w:val="24"/>
          <w:szCs w:val="24"/>
        </w:rPr>
        <w:t xml:space="preserve">700–1,300 years). Based on their calculation, the origin was most likely in Mongolia, where the largest number of different star-cluster haplotypes is found. Thus, a single male lineage, probably originating in Mongolia, has spread in the last </w:t>
      </w:r>
      <w:r w:rsidR="0059675B" w:rsidRPr="00E07E86">
        <w:rPr>
          <w:rFonts w:ascii="Cambria Math" w:eastAsia="Times New Roman" w:hAnsi="Cambria Math" w:cs="Cambria Math"/>
          <w:sz w:val="24"/>
          <w:szCs w:val="24"/>
        </w:rPr>
        <w:t>∼</w:t>
      </w:r>
      <w:r w:rsidR="0059675B" w:rsidRPr="00E07E86">
        <w:rPr>
          <w:rFonts w:ascii="Times New Roman" w:eastAsia="Times New Roman" w:hAnsi="Times New Roman" w:cs="Times New Roman"/>
          <w:sz w:val="24"/>
          <w:szCs w:val="24"/>
        </w:rPr>
        <w:t xml:space="preserve">1,000 years to represent </w:t>
      </w:r>
      <w:r w:rsidR="0059675B" w:rsidRPr="00E07E86">
        <w:rPr>
          <w:rFonts w:ascii="Cambria Math" w:eastAsia="Times New Roman" w:hAnsi="Cambria Math" w:cs="Cambria Math"/>
          <w:sz w:val="24"/>
          <w:szCs w:val="24"/>
        </w:rPr>
        <w:t>∼</w:t>
      </w:r>
      <w:r w:rsidR="0059675B" w:rsidRPr="00E07E86">
        <w:rPr>
          <w:rFonts w:ascii="Times New Roman" w:eastAsia="Times New Roman" w:hAnsi="Times New Roman" w:cs="Times New Roman"/>
          <w:sz w:val="24"/>
          <w:szCs w:val="24"/>
        </w:rPr>
        <w:t xml:space="preserve">8% of the males in a region stretching from northeast China to Uzbekistan.  According to the authors, this chromosome is present in about 16 million males, or 0.5% of the world's total population, and their available evidence suggested that Genghis Khan carried it. The boundary of the Mongol Empire, which corresponded to the borders of the regions controlled by the later Mongol Khans, closely matched the distribution of the star-cluster chromosomes, </w:t>
      </w:r>
      <w:r w:rsidRPr="00E07E86">
        <w:rPr>
          <w:rFonts w:ascii="Times New Roman" w:eastAsia="Times New Roman" w:hAnsi="Times New Roman" w:cs="Times New Roman"/>
          <w:sz w:val="24"/>
          <w:szCs w:val="24"/>
        </w:rPr>
        <w:t>along with the</w:t>
      </w:r>
      <w:r w:rsidRPr="00E07E86">
        <w:rPr>
          <w:rFonts w:ascii="Times New Roman" w:eastAsia="Times New Roman" w:hAnsi="Times New Roman" w:cs="Times New Roman"/>
          <w:color w:val="000000"/>
          <w:sz w:val="24"/>
          <w:szCs w:val="24"/>
        </w:rPr>
        <w:t xml:space="preserve"> </w:t>
      </w:r>
      <w:proofErr w:type="spellStart"/>
      <w:r w:rsidRPr="00E07E86">
        <w:rPr>
          <w:rFonts w:ascii="Times New Roman" w:eastAsia="Times New Roman" w:hAnsi="Times New Roman" w:cs="Times New Roman"/>
          <w:color w:val="000000"/>
          <w:sz w:val="24"/>
          <w:szCs w:val="24"/>
        </w:rPr>
        <w:t>Hazaras</w:t>
      </w:r>
      <w:proofErr w:type="spellEnd"/>
      <w:r w:rsidRPr="00E07E86">
        <w:rPr>
          <w:rFonts w:ascii="Times New Roman" w:eastAsia="Times New Roman" w:hAnsi="Times New Roman" w:cs="Times New Roman"/>
          <w:color w:val="000000"/>
          <w:sz w:val="24"/>
          <w:szCs w:val="24"/>
        </w:rPr>
        <w:t xml:space="preserve">. The </w:t>
      </w:r>
      <w:proofErr w:type="spellStart"/>
      <w:r w:rsidRPr="00E07E86">
        <w:rPr>
          <w:rFonts w:ascii="Times New Roman" w:eastAsia="Times New Roman" w:hAnsi="Times New Roman" w:cs="Times New Roman"/>
          <w:color w:val="000000"/>
          <w:sz w:val="24"/>
          <w:szCs w:val="24"/>
        </w:rPr>
        <w:t>Hazaras</w:t>
      </w:r>
      <w:proofErr w:type="spellEnd"/>
      <w:r w:rsidRPr="00E07E86">
        <w:rPr>
          <w:rFonts w:ascii="Times New Roman" w:eastAsia="Times New Roman" w:hAnsi="Times New Roman" w:cs="Times New Roman"/>
          <w:color w:val="000000"/>
          <w:sz w:val="24"/>
          <w:szCs w:val="24"/>
        </w:rPr>
        <w:t xml:space="preserve"> of Pakistan are of Mongolian descent, and many consider themselves to be direct male descendants of Genghis Khan. By documenting genealogy, these relationships were constructed from their oral histories. Most </w:t>
      </w:r>
      <w:proofErr w:type="spellStart"/>
      <w:r w:rsidRPr="00E07E86">
        <w:rPr>
          <w:rFonts w:ascii="Times New Roman" w:eastAsia="Times New Roman" w:hAnsi="Times New Roman" w:cs="Times New Roman"/>
          <w:color w:val="000000"/>
          <w:sz w:val="24"/>
          <w:szCs w:val="24"/>
        </w:rPr>
        <w:t>Hazara</w:t>
      </w:r>
      <w:proofErr w:type="spellEnd"/>
      <w:r w:rsidRPr="00E07E86">
        <w:rPr>
          <w:rFonts w:ascii="Times New Roman" w:eastAsia="Times New Roman" w:hAnsi="Times New Roman" w:cs="Times New Roman"/>
          <w:color w:val="000000"/>
          <w:sz w:val="24"/>
          <w:szCs w:val="24"/>
        </w:rPr>
        <w:t xml:space="preserve"> Y-STR haplotypes were indeed found in the star-cluster, which is otherwise not detected in Pakistan, supporting their own oral tradition, and suggesting that Genghis Khan carried (probably his soldiers) the star-cluster haplotype </w:t>
      </w:r>
      <w:r w:rsidR="000429D7"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{"citationItems":[{"id":"ITEM-1","itemData":{"DOI":"10.1086/367774","ISSN":"0002-9297 (Print)","PMID":"12592608","abstract":"We have identified a Y-chromosomal lineage with several unusual features. It was found in 16 populations throughout a large region of Asia, stretching from the Pacific to the Caspian Sea, and was present at high frequency: approximately 8% of the men in this region carry it, and it thus makes up approximately 0.5% of the world total. The pattern of variation within the lineage suggested that it originated in Mongolia approximately 1,000 years ago. Such a rapid spread cannot have occurred by chance; it must have been a result of selection. The lineage is carried by likely male-line descendants of Genghis Khan, and we therefore propose that it has spread by a novel form of social selection resulting from their behavior.","author":[{"dropping-particle":"","family":"Zerjal","given":"Tatiana","non-dropping-particle":"","parse-names":false,"suffix":""},{"dropping-particle":"","family":"Xue","given":"Yali","non-dropping-particle":"","parse-names":false,"suffix":""},{"dropping-particle":"","family":"Bertorelle","given":"Giorgio","non-dropping-particle":"","parse-names":false,"suffix":""},{"dropping-particle":"","family":"Wells","given":"R Spencer","non-dropping-particle":"","parse-names":false,"suffix":""},{"dropping-particle":"","family":"Bao","given":"Weidong","non-dropping-particle":"","parse-names":false,"suffix":""},{"dropping-particle":"","family":"Zhu","given":"Suling","non-dropping-particle":"","parse-names":false,"suffix":""},{"dropping-particle":"","family":"Qamar","given":"Raheel","non-dropping-particle":"","parse-names":false,"suffix":""},{"dropping-particle":"","family":"Ayub","given":"Qasim","non-dropping-particle":"","parse-names":false,"suffix":""},{"dropping-particle":"","family":"Mohyuddin","given":"Aisha","non-dropping-particle":"","parse-names":false,"suffix":""},{"dropping-particle":"","family":"Fu","given":"Songbin","non-dropping-particle":"","parse-names":false,"suffix":""},{"dropping-particle":"","family":"Li","given":"Pu","non-dropping-particle":"","parse-names":false,"suffix":""},{"dropping-particle":"","family":"Yuldasheva","given":"Nadira","non-dropping-particle":"","parse-names":false,"suffix":""},{"dropping-particle":"","family":"Ruzibakiev","given":"Ruslan","non-dropping-particle":"","parse-names":false,"suffix":""},{"dropping-particle":"","family":"Xu","given":"Jiujin","non-dropping-particle":"","parse-names":false,"suffix":""},{"dropping-particle":"","family":"Shu","given":"Qunfang","non-dropping-particle":"","parse-names":false,"suffix":""},{"dropping-particle":"","family":"Du","given":"Ruofu","non-dropping-particle":"","parse-names":false,"suffix":""},{"dropping-particle":"","family":"Yang","given":"Huanming","non-dropping-particle":"","parse-names":false,"suffix":""},{"dropping-particle":"","family":"Hurles","given":"Matthew E","non-dropping-particle":"","parse-names":false,"suffix":""},{"dropping-particle":"","family":"Robinson","given":"Elizabeth","non-dropping-particle":"","parse-names":false,"suffix":""},{"dropping-particle":"","family":"Gerelsaikhan","given":"Tudevdagva","non-dropping-particle":"","parse-names":false,"suffix":""},{"dropping-particle":"","family":"Dashnyam","given":"Bumbein","non-dropping-particle":"","parse-names":false,"suffix":""},{"dropping-particle":"","family":"Mehdi","given":"S Qasim","non-dropping-particle":"","parse-names":false,"suffix":""},{"dropping-particle":"","family":"Tyler-Smith","given":"Chris","non-dropping-particle":"","parse-names":false,"suffix":""}],"container-title":"American journal of human genetics","id":"ITEM-1","issue":"3","issued":{"date-parts":[["2003","3"]]},"language":"eng","page":"717-721","publisher-place":"United States","title":"The genetic legacy of the Mongols.","type":"article-journal","volume":"72"},"uris":["http://www.mendeley.com/documents/?uuid=cacdbe9f-fdaa-4bfb-a672-9548af693671"]}],"mendeley":{"formattedCitation":"&lt;sup&gt;46&lt;/sup&gt;","plainTextFormattedCitation":"46","previouslyFormattedCitation":"&lt;sup&gt;46&lt;/sup&gt;"},"properties":{"noteIndex":0},"schema":"https://github.com/citation-style-language/schema/raw/master/csl-citation.json"}</w:instrText>
      </w:r>
      <w:r w:rsidR="000429D7"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46</w:t>
      </w:r>
      <w:r w:rsidR="000429D7" w:rsidRPr="00E07E86">
        <w:rPr>
          <w:rFonts w:ascii="Times New Roman" w:eastAsia="Times New Roman" w:hAnsi="Times New Roman" w:cs="Times New Roman"/>
          <w:color w:val="000000"/>
          <w:sz w:val="24"/>
          <w:szCs w:val="24"/>
        </w:rPr>
        <w:fldChar w:fldCharType="end"/>
      </w:r>
      <w:r w:rsidR="000429D7" w:rsidRPr="00E07E86">
        <w:rPr>
          <w:rFonts w:ascii="Times New Roman" w:eastAsia="Times New Roman" w:hAnsi="Times New Roman" w:cs="Times New Roman"/>
          <w:color w:val="000000"/>
          <w:sz w:val="24"/>
          <w:szCs w:val="24"/>
        </w:rPr>
        <w:t>.</w:t>
      </w:r>
    </w:p>
    <w:p w14:paraId="00000054" w14:textId="6EF7A641" w:rsidR="00656456" w:rsidRPr="00E07E86" w:rsidRDefault="00424793">
      <w:pPr>
        <w:spacing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sz w:val="24"/>
          <w:szCs w:val="24"/>
        </w:rPr>
        <w:t>As depicted in</w:t>
      </w:r>
      <w:r w:rsidRPr="00E07E86">
        <w:rPr>
          <w:rFonts w:ascii="Times New Roman" w:eastAsia="Times New Roman" w:hAnsi="Times New Roman" w:cs="Times New Roman"/>
          <w:b/>
          <w:sz w:val="24"/>
          <w:szCs w:val="24"/>
        </w:rPr>
        <w:t xml:space="preserve"> </w:t>
      </w:r>
      <w:r w:rsidRPr="00E07E86">
        <w:rPr>
          <w:rFonts w:ascii="Times New Roman" w:eastAsia="Times New Roman" w:hAnsi="Times New Roman" w:cs="Times New Roman"/>
          <w:b/>
          <w:i/>
          <w:iCs/>
          <w:sz w:val="24"/>
          <w:szCs w:val="24"/>
        </w:rPr>
        <w:t>Fig</w:t>
      </w:r>
      <w:r w:rsidR="00BD4A77" w:rsidRPr="00E07E86">
        <w:rPr>
          <w:rFonts w:ascii="Times New Roman" w:eastAsia="Times New Roman" w:hAnsi="Times New Roman" w:cs="Times New Roman"/>
          <w:b/>
          <w:i/>
          <w:iCs/>
          <w:sz w:val="24"/>
          <w:szCs w:val="24"/>
        </w:rPr>
        <w:t>.</w:t>
      </w:r>
      <w:r w:rsidRPr="00E07E86">
        <w:rPr>
          <w:rFonts w:ascii="Times New Roman" w:eastAsia="Times New Roman" w:hAnsi="Times New Roman" w:cs="Times New Roman"/>
          <w:b/>
          <w:i/>
          <w:iCs/>
          <w:sz w:val="24"/>
          <w:szCs w:val="24"/>
        </w:rPr>
        <w:t xml:space="preserve"> S</w:t>
      </w:r>
      <w:r w:rsidR="00381DB2" w:rsidRPr="00E07E86">
        <w:rPr>
          <w:rFonts w:ascii="Times New Roman" w:eastAsia="Times New Roman" w:hAnsi="Times New Roman" w:cs="Times New Roman"/>
          <w:b/>
          <w:i/>
          <w:iCs/>
          <w:sz w:val="24"/>
          <w:szCs w:val="24"/>
        </w:rPr>
        <w:t>11</w:t>
      </w:r>
      <w:r w:rsidRPr="00E07E86">
        <w:rPr>
          <w:rFonts w:ascii="Times New Roman" w:eastAsia="Times New Roman" w:hAnsi="Times New Roman" w:cs="Times New Roman"/>
          <w:sz w:val="24"/>
          <w:szCs w:val="24"/>
        </w:rPr>
        <w:t xml:space="preserve">, a distinct star-cluster (cluster 1) is evident where 40 males from six populations share the same haplotype: Mongolian, Buryat, </w:t>
      </w:r>
      <w:proofErr w:type="spellStart"/>
      <w:r w:rsidRPr="00E07E86">
        <w:rPr>
          <w:rFonts w:ascii="Times New Roman" w:eastAsia="Times New Roman" w:hAnsi="Times New Roman" w:cs="Times New Roman"/>
          <w:sz w:val="24"/>
          <w:szCs w:val="24"/>
        </w:rPr>
        <w:t>Hazara</w:t>
      </w:r>
      <w:proofErr w:type="spellEnd"/>
      <w:r w:rsidRPr="00E07E86">
        <w:rPr>
          <w:rFonts w:ascii="Times New Roman" w:eastAsia="Times New Roman" w:hAnsi="Times New Roman" w:cs="Times New Roman"/>
          <w:sz w:val="24"/>
          <w:szCs w:val="24"/>
        </w:rPr>
        <w:t xml:space="preserve">, Kazakh, and two Uzbek populations. </w:t>
      </w:r>
      <w:r w:rsidRPr="00E07E86">
        <w:rPr>
          <w:rFonts w:ascii="Times New Roman" w:eastAsia="Times New Roman" w:hAnsi="Times New Roman" w:cs="Times New Roman"/>
          <w:color w:val="000000"/>
          <w:sz w:val="24"/>
          <w:szCs w:val="24"/>
        </w:rPr>
        <w:t xml:space="preserve">According to a recently published paper based on whole genome sequencing results, the star-cluster, or chromosomes close to </w:t>
      </w:r>
      <w:r w:rsidRPr="00E07E86">
        <w:rPr>
          <w:rFonts w:ascii="Times New Roman" w:eastAsia="Times New Roman" w:hAnsi="Times New Roman" w:cs="Times New Roman"/>
          <w:sz w:val="24"/>
          <w:szCs w:val="24"/>
        </w:rPr>
        <w:t>it, were</w:t>
      </w:r>
      <w:r w:rsidRPr="00E07E86">
        <w:rPr>
          <w:rFonts w:ascii="Times New Roman" w:eastAsia="Times New Roman" w:hAnsi="Times New Roman" w:cs="Times New Roman"/>
          <w:color w:val="000000"/>
          <w:sz w:val="24"/>
          <w:szCs w:val="24"/>
        </w:rPr>
        <w:t xml:space="preserve"> found in Uzbek, </w:t>
      </w:r>
      <w:proofErr w:type="spellStart"/>
      <w:r w:rsidRPr="00E07E86">
        <w:rPr>
          <w:rFonts w:ascii="Times New Roman" w:eastAsia="Times New Roman" w:hAnsi="Times New Roman" w:cs="Times New Roman"/>
          <w:color w:val="000000"/>
          <w:sz w:val="24"/>
          <w:szCs w:val="24"/>
        </w:rPr>
        <w:t>Nogay</w:t>
      </w:r>
      <w:proofErr w:type="spellEnd"/>
      <w:r w:rsidRPr="00E07E86">
        <w:rPr>
          <w:rFonts w:ascii="Times New Roman" w:eastAsia="Times New Roman" w:hAnsi="Times New Roman" w:cs="Times New Roman"/>
          <w:color w:val="000000"/>
          <w:sz w:val="24"/>
          <w:szCs w:val="24"/>
        </w:rPr>
        <w:t xml:space="preserve">, Afghan </w:t>
      </w:r>
      <w:proofErr w:type="spellStart"/>
      <w:r w:rsidRPr="00E07E86">
        <w:rPr>
          <w:rFonts w:ascii="Times New Roman" w:eastAsia="Times New Roman" w:hAnsi="Times New Roman" w:cs="Times New Roman"/>
          <w:color w:val="000000"/>
          <w:sz w:val="24"/>
          <w:szCs w:val="24"/>
        </w:rPr>
        <w:t>Hazara</w:t>
      </w:r>
      <w:proofErr w:type="spellEnd"/>
      <w:r w:rsidRPr="00E07E86">
        <w:rPr>
          <w:rFonts w:ascii="Times New Roman" w:eastAsia="Times New Roman" w:hAnsi="Times New Roman" w:cs="Times New Roman"/>
          <w:color w:val="000000"/>
          <w:sz w:val="24"/>
          <w:szCs w:val="24"/>
        </w:rPr>
        <w:t xml:space="preserve">, Chinese </w:t>
      </w:r>
      <w:proofErr w:type="spellStart"/>
      <w:r w:rsidRPr="00E07E86">
        <w:rPr>
          <w:rFonts w:ascii="Times New Roman" w:eastAsia="Times New Roman" w:hAnsi="Times New Roman" w:cs="Times New Roman"/>
          <w:color w:val="000000"/>
          <w:sz w:val="24"/>
          <w:szCs w:val="24"/>
        </w:rPr>
        <w:t>Dauer</w:t>
      </w:r>
      <w:proofErr w:type="spellEnd"/>
      <w:r w:rsidRPr="00E07E86">
        <w:rPr>
          <w:rFonts w:ascii="Times New Roman" w:eastAsia="Times New Roman" w:hAnsi="Times New Roman" w:cs="Times New Roman"/>
          <w:color w:val="000000"/>
          <w:sz w:val="24"/>
          <w:szCs w:val="24"/>
        </w:rPr>
        <w:t xml:space="preserve">, Manchu and Kazakh populations </w:t>
      </w:r>
      <w:r w:rsidR="0095288B"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{"citationItems":[{"id":"ITEM-1","itemData":{"DOI":"10.1038/s41431-017-0012-3","ISSN":"1476-5438 (Electronic)","PMID":"29358612","abstract":"The Y-chromosome haplogroup C3*-Star Cluster (revised to C2*-ST in this study)  was proposed to be the Y-profile of Genghis Khan. Here, we re-examined the origin of C2*-ST and its associations with Genghis Khan and Mongol populations. We analyzed 34 Y-chromosome sequences of haplogroup C2*-ST and its most closely related lineage. We redefined this paternal lineage as C2b1a3a1-F3796 and generated a highly revised phylogenetic tree of the haplogroup, including 36 sub-lineages and 265 non-private Y-chromosome variants. We performed a comprehensive analysis and age estimation of this lineage in eastern Eurasia, including 18,210 individuals from 292 populations. We discovered that the origin of populations with high frequencies of C2*-ST can be traced to either an ancient Niru'un Mongol clan or ordinary Mongol tribes. Importantly, the age of the most recent common ancestor of C2*-ST (2576 years, 95% CI = 1975-3178) and its sub-lineages, and their expansion patterns, are consistent with the diffusion of all Mongolic-speaking populations, rather than Genghis Khan himself or his close male relatives. We concluded that haplogroup C2*-ST is one of the founder paternal lineages of all Mongolic-speaking populations, and direct evidence of an association between C2*-ST and Genghis Khan has yet to be discovered.","author":[{"dropping-particle":"","family":"Wei","given":"Lan-Hai","non-dropping-particle":"","parse-names":false,"suffix":""},{"dropping-particle":"","family":"Yan","given":"Shi","non-dropping-particle":"","parse-names":false,"suffix":""},{"dropping-particle":"","family":"Lu","given":"Yan","non-dropping-particle":"","parse-names":false,"suffix":""},{"dropping-particle":"","family":"Wen","given":"Shao-Qing","non-dropping-particle":"","parse-names":false,"suffix":""},{"dropping-particle":"","family":"Huang","given":"Yun-Zhi","non-dropping-particle":"","parse-names":false,"suffix":""},{"dropping-particle":"","family":"Wang","given":"Ling-Xiang","non-dropping-particle":"","parse-names":false,"suffix":""},{"dropping-particle":"","family":"Li","given":"Shi-Lin","non-dropping-particle":"","parse-names":false,"suffix":""},{"dropping-particle":"","family":"Yang","given":"Ya-Jun","non-dropping-particle":"","parse-names":false,"suffix":""},{"dropping-particle":"","family":"Wang","given":"Xiao-Feng","non-dropping-particle":"","parse-names":false,"suffix":""},{"dropping-particle":"","family":"Zhang","given":"Chao","non-dropping-particle":"","parse-names":false,"suffix":""},{"dropping-particle":"","family":"Xu","given":"Shu-Hua","non-dropping-particle":"","parse-names":false,"suffix":""},{"dropping-particle":"","family":"Yao","given":"Da-Li","non-dropping-particle":"","parse-names":false,"suffix":""},{"dropping-particle":"","family":"Jin","given":"Li","non-dropping-particle":"","parse-names":false,"suffix":""},{"dropping-particle":"","family":"Li","given":"Hui","non-dropping-particle":"","parse-names":false,"suffix":""}],"container-title":"European journal of human genetics : EJHG","id":"ITEM-1","issue":"2","issued":{"date-parts":[["2018","2"]]},"language":"eng","page":"230-237","publisher-place":"England","title":"Whole-sequence analysis indicates that the Y chromosome C2*-Star Cluster traces  back to ordinary Mongols, rather than Genghis Khan.","type":"article-journal","volume":"26"},"uris":["http://www.mendeley.com/documents/?uuid=75ba36e1-50a6-4b77-8bfa-981aa73e291f"]}],"mendeley":{"formattedCitation":"&lt;sup&gt;45&lt;/sup&gt;","plainTextFormattedCitation":"45","previouslyFormattedCitation":"&lt;sup&gt;45&lt;/sup&gt;"},"properties":{"noteIndex":0},"schema":"https://github.com/citation-style-language/schema/raw/master/csl-citation.json"}</w:instrText>
      </w:r>
      <w:r w:rsidR="0095288B"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45</w:t>
      </w:r>
      <w:r w:rsidR="0095288B" w:rsidRPr="00E07E86">
        <w:rPr>
          <w:rFonts w:ascii="Times New Roman" w:eastAsia="Times New Roman" w:hAnsi="Times New Roman" w:cs="Times New Roman"/>
          <w:color w:val="000000"/>
          <w:sz w:val="24"/>
          <w:szCs w:val="24"/>
        </w:rPr>
        <w:fldChar w:fldCharType="end"/>
      </w:r>
      <w:r w:rsidR="0095288B" w:rsidRPr="00E07E86">
        <w:rPr>
          <w:rFonts w:ascii="Times New Roman" w:eastAsia="Times New Roman" w:hAnsi="Times New Roman" w:cs="Times New Roman"/>
          <w:color w:val="000000"/>
          <w:sz w:val="24"/>
          <w:szCs w:val="24"/>
        </w:rPr>
        <w:t xml:space="preserve">. </w:t>
      </w:r>
      <w:r w:rsidRPr="00E07E86">
        <w:rPr>
          <w:rFonts w:ascii="Times New Roman" w:eastAsia="Times New Roman" w:hAnsi="Times New Roman" w:cs="Times New Roman"/>
          <w:color w:val="000000"/>
          <w:sz w:val="24"/>
          <w:szCs w:val="24"/>
        </w:rPr>
        <w:t>These published results are fully consistent with our observations and overlap and confirm the result of the present study.</w:t>
      </w:r>
    </w:p>
    <w:p w14:paraId="00000055" w14:textId="01C70E12" w:rsidR="00656456" w:rsidRPr="00E07E86" w:rsidRDefault="00424793">
      <w:pPr>
        <w:spacing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Our </w:t>
      </w:r>
      <w:proofErr w:type="spellStart"/>
      <w:r w:rsidRPr="00E07E86">
        <w:rPr>
          <w:rFonts w:ascii="Times New Roman" w:eastAsia="Times New Roman" w:hAnsi="Times New Roman" w:cs="Times New Roman"/>
          <w:color w:val="000000"/>
          <w:sz w:val="24"/>
          <w:szCs w:val="24"/>
        </w:rPr>
        <w:t>Baranja</w:t>
      </w:r>
      <w:proofErr w:type="spellEnd"/>
      <w:r w:rsidRPr="00E07E86">
        <w:rPr>
          <w:rFonts w:ascii="Times New Roman" w:eastAsia="Times New Roman" w:hAnsi="Times New Roman" w:cs="Times New Roman"/>
          <w:color w:val="000000"/>
          <w:sz w:val="24"/>
          <w:szCs w:val="24"/>
        </w:rPr>
        <w:t xml:space="preserve"> Hungarian sample in Croatia (see </w:t>
      </w:r>
      <w:r w:rsidRPr="00E07E86">
        <w:rPr>
          <w:rFonts w:ascii="Times New Roman" w:eastAsia="Times New Roman" w:hAnsi="Times New Roman" w:cs="Times New Roman"/>
          <w:sz w:val="24"/>
          <w:szCs w:val="24"/>
        </w:rPr>
        <w:t>arrow on</w:t>
      </w:r>
      <w:r w:rsidRPr="00E07E86">
        <w:rPr>
          <w:rFonts w:ascii="Times New Roman" w:eastAsia="Times New Roman" w:hAnsi="Times New Roman" w:cs="Times New Roman"/>
          <w:color w:val="000000"/>
          <w:sz w:val="24"/>
          <w:szCs w:val="24"/>
        </w:rPr>
        <w:t xml:space="preserve"> </w:t>
      </w:r>
      <w:r w:rsidRPr="00E07E86">
        <w:rPr>
          <w:rFonts w:ascii="Times New Roman" w:eastAsia="Times New Roman" w:hAnsi="Times New Roman" w:cs="Times New Roman"/>
          <w:b/>
          <w:i/>
          <w:iCs/>
          <w:color w:val="000000"/>
          <w:sz w:val="24"/>
          <w:szCs w:val="24"/>
        </w:rPr>
        <w:t>Fig</w:t>
      </w:r>
      <w:r w:rsidR="00BD4A77" w:rsidRPr="00E07E86">
        <w:rPr>
          <w:rFonts w:ascii="Times New Roman" w:eastAsia="Times New Roman" w:hAnsi="Times New Roman" w:cs="Times New Roman"/>
          <w:b/>
          <w:i/>
          <w:iCs/>
          <w:color w:val="000000"/>
          <w:sz w:val="24"/>
          <w:szCs w:val="24"/>
        </w:rPr>
        <w:t>.</w:t>
      </w:r>
      <w:r w:rsidRPr="00E07E86">
        <w:rPr>
          <w:rFonts w:ascii="Times New Roman" w:eastAsia="Times New Roman" w:hAnsi="Times New Roman" w:cs="Times New Roman"/>
          <w:b/>
          <w:i/>
          <w:iCs/>
          <w:color w:val="000000"/>
          <w:sz w:val="24"/>
          <w:szCs w:val="24"/>
        </w:rPr>
        <w:t xml:space="preserve"> S</w:t>
      </w:r>
      <w:r w:rsidR="00381DB2" w:rsidRPr="00E07E86">
        <w:rPr>
          <w:rFonts w:ascii="Times New Roman" w:eastAsia="Times New Roman" w:hAnsi="Times New Roman" w:cs="Times New Roman"/>
          <w:b/>
          <w:i/>
          <w:iCs/>
          <w:sz w:val="24"/>
          <w:szCs w:val="24"/>
        </w:rPr>
        <w:t>11</w:t>
      </w:r>
      <w:r w:rsidRPr="00E07E86">
        <w:rPr>
          <w:rFonts w:ascii="Times New Roman" w:eastAsia="Times New Roman" w:hAnsi="Times New Roman" w:cs="Times New Roman"/>
          <w:color w:val="000000"/>
          <w:sz w:val="24"/>
          <w:szCs w:val="24"/>
        </w:rPr>
        <w:t xml:space="preserve">), whose origin we were looking for, is located on a branch with </w:t>
      </w:r>
      <w:proofErr w:type="spellStart"/>
      <w:r w:rsidRPr="00E07E86">
        <w:rPr>
          <w:rFonts w:ascii="Times New Roman" w:eastAsia="Times New Roman" w:hAnsi="Times New Roman" w:cs="Times New Roman"/>
          <w:color w:val="000000"/>
          <w:sz w:val="24"/>
          <w:szCs w:val="24"/>
        </w:rPr>
        <w:t>Hazara</w:t>
      </w:r>
      <w:proofErr w:type="spellEnd"/>
      <w:r w:rsidRPr="00E07E86">
        <w:rPr>
          <w:rFonts w:ascii="Times New Roman" w:eastAsia="Times New Roman" w:hAnsi="Times New Roman" w:cs="Times New Roman"/>
          <w:color w:val="000000"/>
          <w:sz w:val="24"/>
          <w:szCs w:val="24"/>
        </w:rPr>
        <w:t xml:space="preserve">, Korean and Manchu samples far from the star-cluster. This branch can be derived from a haplotype consisting of two Mongolian and one Buryat samples. As another data concerning the recent Hungarians, it can be mentioned that the C2-M217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was detected in 0.2% of the Hungarian samples submitted to the FTDNA database, which means that, although rarely, the C2-M217 </w:t>
      </w:r>
      <w:proofErr w:type="spellStart"/>
      <w:r w:rsidRPr="00E07E86">
        <w:rPr>
          <w:rFonts w:ascii="Times New Roman" w:eastAsia="Times New Roman" w:hAnsi="Times New Roman" w:cs="Times New Roman"/>
          <w:color w:val="000000"/>
          <w:sz w:val="24"/>
          <w:szCs w:val="24"/>
        </w:rPr>
        <w:t>haplogroup</w:t>
      </w:r>
      <w:proofErr w:type="spellEnd"/>
      <w:r w:rsidRPr="00E07E86">
        <w:rPr>
          <w:rFonts w:ascii="Times New Roman" w:eastAsia="Times New Roman" w:hAnsi="Times New Roman" w:cs="Times New Roman"/>
          <w:color w:val="000000"/>
          <w:sz w:val="24"/>
          <w:szCs w:val="24"/>
        </w:rPr>
        <w:t xml:space="preserve"> is present among Hungarian speakers.</w:t>
      </w:r>
    </w:p>
    <w:p w14:paraId="00000056" w14:textId="67267BA2" w:rsidR="00656456" w:rsidRPr="00E07E86" w:rsidRDefault="00424793">
      <w:pPr>
        <w:spacing w:line="240" w:lineRule="auto"/>
        <w:ind w:left="0" w:hanging="2"/>
        <w:jc w:val="both"/>
        <w:rPr>
          <w:rFonts w:ascii="Times New Roman" w:eastAsia="Times New Roman" w:hAnsi="Times New Roman" w:cs="Times New Roman"/>
          <w:color w:val="000000"/>
          <w:sz w:val="24"/>
          <w:szCs w:val="24"/>
        </w:rPr>
      </w:pPr>
      <w:r w:rsidRPr="00E07E86">
        <w:rPr>
          <w:rFonts w:ascii="Times New Roman" w:eastAsia="Times New Roman" w:hAnsi="Times New Roman" w:cs="Times New Roman"/>
          <w:color w:val="000000"/>
          <w:sz w:val="24"/>
          <w:szCs w:val="24"/>
        </w:rPr>
        <w:t xml:space="preserve">According to </w:t>
      </w:r>
      <w:proofErr w:type="spellStart"/>
      <w:r w:rsidRPr="00E07E86">
        <w:rPr>
          <w:rFonts w:ascii="Times New Roman" w:eastAsia="Times New Roman" w:hAnsi="Times New Roman" w:cs="Times New Roman"/>
          <w:color w:val="000000"/>
          <w:sz w:val="24"/>
          <w:szCs w:val="24"/>
        </w:rPr>
        <w:t>aDNA</w:t>
      </w:r>
      <w:proofErr w:type="spellEnd"/>
      <w:r w:rsidRPr="00E07E86">
        <w:rPr>
          <w:rFonts w:ascii="Times New Roman" w:eastAsia="Times New Roman" w:hAnsi="Times New Roman" w:cs="Times New Roman"/>
          <w:color w:val="000000"/>
          <w:sz w:val="24"/>
          <w:szCs w:val="24"/>
        </w:rPr>
        <w:t xml:space="preserve"> study, only one C2-M217 sample was found, which had a double allele at the DYS19 locus, among the results of the conquering Hungarians </w:t>
      </w:r>
      <w:r w:rsidR="00AD5B8F"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{"citationItems":[{"id":"ITEM-1","itemData":{"DOI":"10.1007/s12520-019-00996-0","ISSN":"1866-9565","abstract":"According to historical sources, ancient Hungarians were made up of seven allied tribes and the fragmented tribes that split off from the Khazars, and they arrived from the Eastern European steppes to conquer the Carpathian Basin at the end of the ninth century AD. Differentiating between the tribes is not possible based on archaeology or history, because the Hungarian Conqueror artifacts show uniformity in attire, weaponry, and warcraft. We used Y-STR and SNP analyses on male Hungarian Conqueror remains to determine the genetic source, composition of tribes, and kin of ancient Hungarians. The 19 male individuals paternally belong to 16 independent haplotypes and 7 haplogroups (C2, G2a, I2, J1, N3a, R1a, and R1b). The presence of the N3a haplogroup is interesting because it rarely appears among modern Hungarians (unlike in other Finno-Ugric-speaking peoples) but was found in 37.5% of the Hungarian Conquerors. This suggests that a part of the ancient Hungarians was of Ugric descent and that a significant portion spoke Hungarian. We compared our results with public databases and discovered that the Hungarian Conquerors originated from three distant territories of the Eurasian steppes, where different ethnicities joined them: Lake Baikal-Altai Mountains (Huns/Turkic peoples), Western Siberia-Southern Urals (Finno-Ugric peoples), and the Black Sea-Northern Caucasus (Caucasian and Eastern European peoples). As such, the ancient Hungarians conquered their homeland as an alliance of tribes, and they were the genetic relatives of Asiatic Huns, Finno-Ugric peoples, Caucasian peoples, and Slavs from the Eastern European steppes.","author":[{"dropping-particle":"","family":"Fóthi","given":"Erzsébet","non-dropping-particle":"","parse-names":false,"suffix":""},{"dropping-particle":"","family":"Gonzalez","given":"Angéla","non-dropping-particle":"","parse-names":false,"suffix":""},{"dropping-particle":"","family":"Fehér","given":"Tibor","non-dropping-particle":"","parse-names":false,"suffix":""},{"dropping-particle":"","family":"Gugora","given":"Ariana","non-dropping-particle":"","parse-names":false,"suffix":""},{"dropping-particle":"","family":"Fóthi","given":"Ábel","non-dropping-particle":"","parse-names":false,"suffix":""},{"dropping-particle":"","family":"Biró","given":"Orsolya","non-dropping-particle":"","parse-names":false,"suffix":""},{"dropping-particle":"","family":"Keyser","given":"Christine","non-dropping-particle":"","parse-names":false,"suffix":""}],"container-title":"Archaeological and Anthropological Sciences","id":"ITEM-1","issue":"1","issued":{"date-parts":[["2020"]]},"page":"31","title":"Genetic analysis of male Hungarian Conquerors: European and Asian paternal lineages of the conquering Hungarian tribes","type":"article-journal","volume":"12"},"uris":["http://www.mendeley.com/documents/?uuid=337616ad-46f9-430a-bea8-babbbcc06b9c"]}],"mendeley":{"formattedCitation":"&lt;sup&gt;15&lt;/sup&gt;","plainTextFormattedCitation":"15","previouslyFormattedCitation":"&lt;sup&gt;15&lt;/sup&gt;"},"properties":{"noteIndex":0},"schema":"https://github.com/citation-style-language/schema/raw/master/csl-citation.json"}</w:instrText>
      </w:r>
      <w:r w:rsidR="00AD5B8F"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15</w:t>
      </w:r>
      <w:r w:rsidR="00AD5B8F"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xml:space="preserve">. Based on that, it could be classified in the M86 subgroup of C2-M217 (C2a1a2a). According to another Hungarian </w:t>
      </w:r>
      <w:proofErr w:type="spellStart"/>
      <w:r w:rsidRPr="00E07E86">
        <w:rPr>
          <w:rFonts w:ascii="Times New Roman" w:eastAsia="Times New Roman" w:hAnsi="Times New Roman" w:cs="Times New Roman"/>
          <w:color w:val="000000"/>
          <w:sz w:val="24"/>
          <w:szCs w:val="24"/>
        </w:rPr>
        <w:t>aDNA</w:t>
      </w:r>
      <w:proofErr w:type="spellEnd"/>
      <w:r w:rsidRPr="00E07E86">
        <w:rPr>
          <w:rFonts w:ascii="Times New Roman" w:eastAsia="Times New Roman" w:hAnsi="Times New Roman" w:cs="Times New Roman"/>
          <w:color w:val="000000"/>
          <w:sz w:val="24"/>
          <w:szCs w:val="24"/>
        </w:rPr>
        <w:t xml:space="preserve"> study, C2-M217 samples were also found among early Avar, middle and late Avar period bone samples in the Carpathian Basin </w:t>
      </w:r>
      <w:r w:rsidR="00D275EA" w:rsidRPr="00E07E86">
        <w:rPr>
          <w:rFonts w:ascii="Times New Roman" w:eastAsia="Times New Roman" w:hAnsi="Times New Roman" w:cs="Times New Roman"/>
          <w:color w:val="000000"/>
          <w:sz w:val="24"/>
          <w:szCs w:val="24"/>
        </w:rPr>
        <w:fldChar w:fldCharType="begin" w:fldLock="1"/>
      </w:r>
      <w:r w:rsidR="00431140" w:rsidRPr="00E07E86">
        <w:rPr>
          <w:rFonts w:ascii="Times New Roman" w:eastAsia="Times New Roman" w:hAnsi="Times New Roman" w:cs="Times New Roman"/>
          <w:color w:val="000000"/>
          <w:sz w:val="24"/>
          <w:szCs w:val="24"/>
        </w:rPr>
        <w:instrText>ADDIN CSL_CITATION {"citationItems":[{"id":"ITEM-1","itemData":{"DOI":"10.1038/s41598-019-53105-5","ISSN":"2045-2322","abstract":"Hun, Avar and conquering Hungarian nomadic groups arrived to the Carpathian Basin from the Eurasian Steppes and significantly influenced its political and ethnical landscape, however their origin remains largely unknown. In order to shed light on the genetic affinity of above groups we have determined Y chromosomal haplogroups and autosomal loci, suitable to predict biogeographic ancestry, from 49 individuals, supposed to represent the power/military elit. Haplogroups from the Hun-age are consistent with Xiongnu ancestry of European Huns. Most of the Avar-age individuals carry east Eurasian Y haplogroups typical for modern north-eastern Siberian and Buryat populations and their autosomal loci indicate mostly un-admixed Asian characteristics. In contrast the conquering Hungarians seem to be a recently assembled population incorporating un-admixed European, Asian as well as admixed components. Their heterogeneous paternal and maternal lineages indicate similar supposed phylogeographic origin of males and females, derived from Central-Inner Asian and European Pontic Steppe sources.","author":[{"dropping-particle":"","family":"Neparáczki","given":"Endre","non-dropping-particle":"","parse-names":false,"suffix":""},{"dropping-particle":"","family":"Maróti","given":"Zoltán","non-dropping-particle":"","parse-names":false,"suffix":""},{"dropping-particle":"","family":"Kalmár","given":"Tibor","non-dropping-particle":"","parse-names":false,"suffix":""},{"dropping-particle":"","family":"Maár","given":"Kitti","non-dropping-particle":"","parse-names":false,"suffix":""},{"dropping-particle":"","family":"Nagy","given":"István","non-dropping-particle":"","parse-names":false,"suffix":""},{"dropping-particle":"","family":"Latinovics","given":"Dóra","non-dropping-particle":"","parse-names":false,"suffix":""},{"dropping-particle":"","family":"Kustár","given":"Ágnes","non-dropping-particle":"","parse-names":false,"suffix":""},{"dropping-particle":"","family":"Pálfi","given":"György","non-dropping-particle":"","parse-names":false,"suffix":""},{"dropping-particle":"","family":"Molnár","given":"Erika","non-dropping-particle":"","parse-names":false,"suffix":""},{"dropping-particle":"","family":"Marcsik","given":"Antónia","non-dropping-particle":"","parse-names":false,"suffix":""},{"dropping-particle":"","family":"Balogh","given":"Csilla","non-dropping-particle":"","parse-names":false,"suffix":""},{"dropping-particle":"","family":"Lőrinczy","given":"Gábor","non-dropping-particle":"","parse-names":false,"suffix":""},{"dropping-particle":"","family":"Gál","given":"Szilárd Sándor","non-dropping-particle":"","parse-names":false,"suffix":""},{"dropping-particle":"","family":"Tomka","given":"Péter","non-dropping-particle":"","parse-names":false,"suffix":""},{"dropping-particle":"","family":"Kovacsóczy","given":"Bernadett","non-dropping-particle":"","parse-names":false,"suffix":""},{"dropping-particle":"","family":"Kovács","given":"László","non-dropping-particle":"","parse-names":false,"suffix":""},{"dropping-particle":"","family":"Raskó","given":"István","non-dropping-particle":"","parse-names":false,"suffix":""},{"dropping-particle":"","family":"Török","given":"Tibor","non-dropping-particle":"","parse-names":false,"suffix":""}],"container-title":"Scientific Reports","id":"ITEM-1","issue":"1","issued":{"date-parts":[["2019"]]},"page":"16569","title":"Y-chromosome haplogroups from Hun, Avar and conquering Hungarian period nomadic people of the Carpathian Basin","type":"article-journal","volume":"9"},"uris":["http://www.mendeley.com/documents/?uuid=894b3fef-d9ca-4949-af6a-9a09bd973418"]}],"mendeley":{"formattedCitation":"&lt;sup&gt;34&lt;/sup&gt;","plainTextFormattedCitation":"34","previouslyFormattedCitation":"&lt;sup&gt;34&lt;/sup&gt;"},"properties":{"noteIndex":0},"schema":"https://github.com/citation-style-language/schema/raw/master/csl-citation.json"}</w:instrText>
      </w:r>
      <w:r w:rsidR="00D275EA" w:rsidRPr="00E07E86">
        <w:rPr>
          <w:rFonts w:ascii="Times New Roman" w:eastAsia="Times New Roman" w:hAnsi="Times New Roman" w:cs="Times New Roman"/>
          <w:color w:val="000000"/>
          <w:sz w:val="24"/>
          <w:szCs w:val="24"/>
        </w:rPr>
        <w:fldChar w:fldCharType="separate"/>
      </w:r>
      <w:r w:rsidR="00431140" w:rsidRPr="00E07E86">
        <w:rPr>
          <w:rFonts w:ascii="Times New Roman" w:eastAsia="Times New Roman" w:hAnsi="Times New Roman" w:cs="Times New Roman"/>
          <w:noProof/>
          <w:color w:val="000000"/>
          <w:sz w:val="24"/>
          <w:szCs w:val="24"/>
          <w:vertAlign w:val="superscript"/>
        </w:rPr>
        <w:t>34</w:t>
      </w:r>
      <w:r w:rsidR="00D275EA" w:rsidRPr="00E07E86">
        <w:rPr>
          <w:rFonts w:ascii="Times New Roman" w:eastAsia="Times New Roman" w:hAnsi="Times New Roman" w:cs="Times New Roman"/>
          <w:color w:val="000000"/>
          <w:sz w:val="24"/>
          <w:szCs w:val="24"/>
        </w:rPr>
        <w:fldChar w:fldCharType="end"/>
      </w:r>
      <w:r w:rsidRPr="00E07E86">
        <w:rPr>
          <w:rFonts w:ascii="Times New Roman" w:eastAsia="Times New Roman" w:hAnsi="Times New Roman" w:cs="Times New Roman"/>
          <w:color w:val="000000"/>
          <w:sz w:val="24"/>
          <w:szCs w:val="24"/>
        </w:rPr>
        <w:t>. Since haplotype data were not available for these samples, we could not include them in the network.</w:t>
      </w:r>
    </w:p>
    <w:p w14:paraId="00000057" w14:textId="77777777" w:rsidR="00656456" w:rsidRPr="00E07E86" w:rsidRDefault="00656456">
      <w:pPr>
        <w:spacing w:line="240" w:lineRule="auto"/>
        <w:ind w:left="0" w:hanging="2"/>
        <w:jc w:val="both"/>
        <w:rPr>
          <w:rFonts w:ascii="Times New Roman" w:eastAsia="Times New Roman" w:hAnsi="Times New Roman" w:cs="Times New Roman"/>
          <w:b/>
          <w:sz w:val="24"/>
          <w:szCs w:val="24"/>
        </w:rPr>
      </w:pPr>
      <w:bookmarkStart w:id="9" w:name="_heading=h.t0qujan0jstk" w:colFirst="0" w:colLast="0"/>
      <w:bookmarkEnd w:id="9"/>
    </w:p>
    <w:p w14:paraId="3A0225D6" w14:textId="77777777" w:rsidR="00BA0358" w:rsidRPr="00E07E86" w:rsidRDefault="00BA0358">
      <w:pPr>
        <w:ind w:leftChars="0" w:left="0" w:firstLineChars="0"/>
        <w:textDirection w:val="lrTb"/>
        <w:textAlignment w:val="auto"/>
        <w:outlineLvl w:val="9"/>
        <w:rPr>
          <w:rFonts w:ascii="Times New Roman" w:eastAsia="Times New Roman" w:hAnsi="Times New Roman" w:cs="Times New Roman"/>
          <w:b/>
          <w:sz w:val="24"/>
          <w:szCs w:val="24"/>
        </w:rPr>
      </w:pPr>
      <w:bookmarkStart w:id="10" w:name="_heading=h.3znysh7" w:colFirst="0" w:colLast="0"/>
      <w:bookmarkEnd w:id="10"/>
      <w:r w:rsidRPr="00E07E86">
        <w:rPr>
          <w:rFonts w:ascii="Times New Roman" w:eastAsia="Times New Roman" w:hAnsi="Times New Roman" w:cs="Times New Roman"/>
          <w:b/>
          <w:sz w:val="24"/>
          <w:szCs w:val="24"/>
        </w:rPr>
        <w:br w:type="page"/>
      </w:r>
    </w:p>
    <w:p w14:paraId="00000058" w14:textId="6C7AB1C1" w:rsidR="00656456" w:rsidRPr="00E07E86" w:rsidRDefault="00424793">
      <w:pPr>
        <w:spacing w:line="240" w:lineRule="auto"/>
        <w:ind w:left="0" w:hanging="2"/>
        <w:jc w:val="both"/>
        <w:rPr>
          <w:rFonts w:ascii="Times New Roman" w:eastAsia="Times New Roman" w:hAnsi="Times New Roman" w:cs="Times New Roman"/>
          <w:b/>
          <w:sz w:val="24"/>
          <w:szCs w:val="24"/>
        </w:rPr>
      </w:pPr>
      <w:r w:rsidRPr="00E07E86">
        <w:rPr>
          <w:rFonts w:ascii="Times New Roman" w:eastAsia="Times New Roman" w:hAnsi="Times New Roman" w:cs="Times New Roman"/>
          <w:b/>
          <w:sz w:val="24"/>
          <w:szCs w:val="24"/>
        </w:rPr>
        <w:t xml:space="preserve">Median-joining network of 370 N-M46 Y STR haplotypes </w:t>
      </w:r>
    </w:p>
    <w:p w14:paraId="1FB5F711" w14:textId="3F57B709" w:rsidR="00432BC4" w:rsidRPr="00E07E86" w:rsidRDefault="00432BC4" w:rsidP="009B602B">
      <w:pPr>
        <w:spacing w:line="259" w:lineRule="auto"/>
        <w:ind w:left="0" w:hanging="2"/>
        <w:jc w:val="both"/>
        <w:rPr>
          <w:rFonts w:ascii="Times New Roman" w:eastAsia="Times New Roman" w:hAnsi="Times New Roman" w:cs="Times New Roman"/>
          <w:b/>
          <w:sz w:val="24"/>
          <w:szCs w:val="24"/>
        </w:rPr>
      </w:pPr>
      <w:r w:rsidRPr="00E07E86">
        <w:rPr>
          <w:rFonts w:ascii="Times New Roman" w:eastAsia="Times New Roman" w:hAnsi="Times New Roman" w:cs="Times New Roman"/>
          <w:sz w:val="24"/>
          <w:szCs w:val="24"/>
        </w:rPr>
        <w:t>We also constructed the N-M46 network using 15 Y-STRs, incorporating additional ancient samples related to ancient Hungarians from the Ural and Volga regions (</w:t>
      </w:r>
      <w:r w:rsidRPr="00E07E86">
        <w:rPr>
          <w:rFonts w:ascii="Times New Roman" w:eastAsia="Times New Roman" w:hAnsi="Times New Roman" w:cs="Times New Roman"/>
          <w:b/>
          <w:sz w:val="24"/>
          <w:szCs w:val="24"/>
        </w:rPr>
        <w:t>Fig. S1</w:t>
      </w:r>
      <w:r w:rsidR="00381DB2" w:rsidRPr="00E07E86">
        <w:rPr>
          <w:rFonts w:ascii="Times New Roman" w:eastAsia="Times New Roman" w:hAnsi="Times New Roman" w:cs="Times New Roman"/>
          <w:b/>
          <w:sz w:val="24"/>
          <w:szCs w:val="24"/>
        </w:rPr>
        <w:t>2</w:t>
      </w:r>
      <w:r w:rsidRPr="00E07E86">
        <w:rPr>
          <w:rFonts w:ascii="Times New Roman" w:eastAsia="Times New Roman" w:hAnsi="Times New Roman" w:cs="Times New Roman"/>
          <w:sz w:val="24"/>
          <w:szCs w:val="24"/>
        </w:rPr>
        <w:t xml:space="preserve">). The </w:t>
      </w:r>
      <w:proofErr w:type="spellStart"/>
      <w:r w:rsidRPr="00E07E86">
        <w:rPr>
          <w:rFonts w:ascii="Times New Roman" w:eastAsia="Times New Roman" w:hAnsi="Times New Roman" w:cs="Times New Roman"/>
          <w:sz w:val="24"/>
          <w:szCs w:val="24"/>
        </w:rPr>
        <w:t>Baranja</w:t>
      </w:r>
      <w:proofErr w:type="spellEnd"/>
      <w:r w:rsidRPr="00E07E86">
        <w:rPr>
          <w:rFonts w:ascii="Times New Roman" w:eastAsia="Times New Roman" w:hAnsi="Times New Roman" w:cs="Times New Roman"/>
          <w:sz w:val="24"/>
          <w:szCs w:val="24"/>
        </w:rPr>
        <w:t xml:space="preserve"> sample diverges from a Bashkir haplotype by two mutational steps, while the other Hungarian males share their haplotype with medieval samples from the Volga and Ural regions. The closest cluster to the </w:t>
      </w:r>
      <w:proofErr w:type="spellStart"/>
      <w:r w:rsidRPr="00E07E86">
        <w:rPr>
          <w:rFonts w:ascii="Times New Roman" w:eastAsia="Times New Roman" w:hAnsi="Times New Roman" w:cs="Times New Roman"/>
          <w:sz w:val="24"/>
          <w:szCs w:val="24"/>
        </w:rPr>
        <w:t>Baranja</w:t>
      </w:r>
      <w:proofErr w:type="spellEnd"/>
      <w:r w:rsidRPr="00E07E86">
        <w:rPr>
          <w:rFonts w:ascii="Times New Roman" w:eastAsia="Times New Roman" w:hAnsi="Times New Roman" w:cs="Times New Roman"/>
          <w:sz w:val="24"/>
          <w:szCs w:val="24"/>
        </w:rPr>
        <w:t xml:space="preserve"> sample is cluster 1 which shares more samples from different populations. It contains haplotypes from </w:t>
      </w:r>
      <w:proofErr w:type="spellStart"/>
      <w:r w:rsidRPr="00E07E86">
        <w:rPr>
          <w:rFonts w:ascii="Times New Roman" w:eastAsia="Times New Roman" w:hAnsi="Times New Roman" w:cs="Times New Roman"/>
          <w:sz w:val="24"/>
          <w:szCs w:val="24"/>
        </w:rPr>
        <w:t>Gulyukovo</w:t>
      </w:r>
      <w:proofErr w:type="spellEnd"/>
      <w:r w:rsidRPr="00E07E86">
        <w:rPr>
          <w:rFonts w:ascii="Times New Roman" w:eastAsia="Times New Roman" w:hAnsi="Times New Roman" w:cs="Times New Roman"/>
          <w:sz w:val="24"/>
          <w:szCs w:val="24"/>
        </w:rPr>
        <w:t xml:space="preserve">, and also more early Hungarian samples from </w:t>
      </w:r>
      <w:proofErr w:type="spellStart"/>
      <w:r w:rsidRPr="00E07E86">
        <w:rPr>
          <w:rFonts w:ascii="Times New Roman" w:eastAsia="Times New Roman" w:hAnsi="Times New Roman" w:cs="Times New Roman"/>
          <w:sz w:val="24"/>
          <w:szCs w:val="24"/>
        </w:rPr>
        <w:t>Karanajevo</w:t>
      </w:r>
      <w:proofErr w:type="spellEnd"/>
      <w:r w:rsidRPr="00E07E86">
        <w:rPr>
          <w:rFonts w:ascii="Times New Roman" w:eastAsia="Times New Roman" w:hAnsi="Times New Roman" w:cs="Times New Roman"/>
          <w:sz w:val="24"/>
          <w:szCs w:val="24"/>
        </w:rPr>
        <w:t xml:space="preserve">, </w:t>
      </w:r>
      <w:proofErr w:type="spellStart"/>
      <w:r w:rsidRPr="00E07E86">
        <w:rPr>
          <w:rFonts w:ascii="Times New Roman" w:eastAsia="Times New Roman" w:hAnsi="Times New Roman" w:cs="Times New Roman"/>
          <w:sz w:val="24"/>
          <w:szCs w:val="24"/>
        </w:rPr>
        <w:t>Gornovo</w:t>
      </w:r>
      <w:proofErr w:type="spellEnd"/>
      <w:r w:rsidRPr="00E07E86">
        <w:rPr>
          <w:rFonts w:ascii="Times New Roman" w:eastAsia="Times New Roman" w:hAnsi="Times New Roman" w:cs="Times New Roman"/>
          <w:sz w:val="24"/>
          <w:szCs w:val="24"/>
        </w:rPr>
        <w:t xml:space="preserve"> and </w:t>
      </w:r>
      <w:proofErr w:type="spellStart"/>
      <w:r w:rsidRPr="00E07E86">
        <w:rPr>
          <w:rFonts w:ascii="Times New Roman" w:eastAsia="Times New Roman" w:hAnsi="Times New Roman" w:cs="Times New Roman"/>
          <w:sz w:val="24"/>
          <w:szCs w:val="24"/>
        </w:rPr>
        <w:t>Uyelgi</w:t>
      </w:r>
      <w:proofErr w:type="spellEnd"/>
      <w:r w:rsidRPr="00E07E86">
        <w:rPr>
          <w:rFonts w:ascii="Times New Roman" w:eastAsia="Times New Roman" w:hAnsi="Times New Roman" w:cs="Times New Roman"/>
          <w:sz w:val="24"/>
          <w:szCs w:val="24"/>
        </w:rPr>
        <w:t xml:space="preserve"> can be found in the nearby cluster 2 (</w:t>
      </w:r>
      <w:r w:rsidRPr="00E07E86">
        <w:rPr>
          <w:rFonts w:ascii="Times New Roman" w:eastAsia="Times New Roman" w:hAnsi="Times New Roman" w:cs="Times New Roman"/>
          <w:b/>
          <w:sz w:val="24"/>
          <w:szCs w:val="24"/>
        </w:rPr>
        <w:t>Fig. S1</w:t>
      </w:r>
      <w:r w:rsidR="00381DB2" w:rsidRPr="00E07E86">
        <w:rPr>
          <w:rFonts w:ascii="Times New Roman" w:eastAsia="Times New Roman" w:hAnsi="Times New Roman" w:cs="Times New Roman"/>
          <w:b/>
          <w:sz w:val="24"/>
          <w:szCs w:val="24"/>
        </w:rPr>
        <w:t>2</w:t>
      </w:r>
      <w:r w:rsidRPr="00E07E86">
        <w:rPr>
          <w:rFonts w:ascii="Times New Roman" w:eastAsia="Times New Roman" w:hAnsi="Times New Roman" w:cs="Times New Roman"/>
          <w:sz w:val="24"/>
          <w:szCs w:val="24"/>
        </w:rPr>
        <w:t>).</w:t>
      </w:r>
      <w:r w:rsidRPr="00E07E86">
        <w:rPr>
          <w:rFonts w:ascii="Times New Roman" w:eastAsia="Times New Roman" w:hAnsi="Times New Roman" w:cs="Times New Roman"/>
          <w:b/>
          <w:sz w:val="24"/>
          <w:szCs w:val="24"/>
        </w:rPr>
        <w:t xml:space="preserve"> </w:t>
      </w:r>
      <w:r w:rsidRPr="00E07E86">
        <w:rPr>
          <w:rFonts w:ascii="Times New Roman" w:eastAsia="Times New Roman" w:hAnsi="Times New Roman" w:cs="Times New Roman"/>
          <w:sz w:val="24"/>
          <w:szCs w:val="24"/>
        </w:rPr>
        <w:t xml:space="preserve">The Avar period samples belong to a different subgroup (N1a1a1a1a3a-F4205) of the N-M46 clade, as corroborated by genomic studies </w:t>
      </w:r>
      <w:r w:rsidRPr="00E07E86">
        <w:rPr>
          <w:rFonts w:ascii="Times New Roman" w:hAnsi="Times New Roman" w:cs="Times New Roman"/>
          <w:sz w:val="24"/>
          <w:szCs w:val="24"/>
        </w:rPr>
        <w:fldChar w:fldCharType="begin" w:fldLock="1"/>
      </w:r>
      <w:r w:rsidR="00431140" w:rsidRPr="00E07E86">
        <w:rPr>
          <w:rFonts w:ascii="Times New Roman" w:eastAsia="Times New Roman" w:hAnsi="Times New Roman" w:cs="Times New Roman"/>
          <w:sz w:val="24"/>
          <w:szCs w:val="24"/>
        </w:rPr>
        <w:instrText>ADDIN CSL_CITATION {"citationItems":[{"id":"ITEM-1","itemData":{"DOI":"10.1126/sciadv.abe4414","ISSN":"23752548","PMID":"33771866","abstract":"The Scythians were a multitude of horse-warrior nomad cultures dwelling in the Eurasian steppe during the first millennium BCE. Because of the lack of first-hand written records, little is known about the origins and relations among the different cultures. To address these questions, we produced genome-wide data for 111 ancient individuals retrieved from 39 archaeological sites from the first millennia BCE and CE across the Central Asian Steppe. We uncovered major admixture events in the Late Bronze Age forming the genetic substratum for two main Iron Age gene-pools emerging around the Altai and the Urals respectively. Their demise was mirrored by new genetic turnovers, linked to the spread of the eastern nomad empires in the first centuries CE. Compared to the high genetic heterogeneity of the past, the homogenization of the present-day Kazakhs gene pool is notable, likely a result of 400 years of strict exogamous social rules.","author":[{"dropping-particle":"","family":"Gnecchi-Ruscone","given":"Guido Alberto","non-dropping-particle":"","parse-names":false,"suffix":""},{"dropping-particle":"","family":"Khussainova","given":"Elmira","non-dropping-particle":"","parse-names":false,"suffix":""},{"dropping-particle":"","family":"Kahbatkyzy","given":"Nurzhibek","non-dropping-particle":"","parse-names":false,"suffix":""},{"dropping-particle":"","family":"Musralina","given":"Lyazzat","non-dropping-particle":"","parse-names":false,"suffix":""},{"dropping-particle":"","family":"Spyrou","given":"Maria A.","non-dropping-particle":"","parse-names":false,"suffix":""},{"dropping-particle":"","family":"Bianco","given":"Raffaela A.","non-dropping-particle":"","parse-names":false,"suffix":""},{"dropping-particle":"","family":"Radzeviciute","given":"Rita","non-dropping-particle":"","parse-names":false,"suffix":""},{"dropping-particle":"","family":"Gomes Martins","given":"Nuno Filipe","non-dropping-particle":"","parse-names":false,"suffix":""},{"dropping-particle":"","family":"Freund","given":"Caecilia","non-dropping-particle":"","parse-names":false,"suffix":""},{"dropping-particle":"","family":"Iksan","given":"Olzhas","non-dropping-particle":"","parse-names":false,"suffix":""},{"dropping-particle":"","family":"Garshin","given":"Alexander","non-dropping-particle":"","parse-names":false,"suffix":""},{"dropping-particle":"","family":"Zhaniyazov","given":"Zhassulan","non-dropping-particle":"","parse-names":false,"suffix":""},{"dropping-particle":"","family":"Bekmanov","given":"Bakhytzhan","non-dropping-particle":"","parse-names":false,"suffix":""},{"dropping-particle":"","family":"Kitov","given":"Egor","non-dropping-particle":"","parse-names":false,"suffix":""},{"dropping-particle":"","family":"Samashev","given":"Zainolla","non-dropping-particle":"","parse-names":false,"suffix":""},{"dropping-particle":"","family":"Beisenov","given":"Arman","non-dropping-particle":"","parse-names":false,"suffix":""},{"dropping-particle":"","family":"Berezina","given":"Natalia","non-dropping-particle":"","parse-names":false,"suffix":""},{"dropping-particle":"","family":"Berezin","given":"Yakov","non-dropping-particle":"","parse-names":false,"suffix":""},{"dropping-particle":"","family":"Bíró","given":"András Zsolt","non-dropping-particle":"","parse-names":false,"suffix":""},{"dropping-particle":"","family":"Évinger","given":"Sándor","non-dropping-particle":"","parse-names":false,"suffix":""},{"dropping-particle":"","family":"Bissembaev","given":"Arman","non-dropping-particle":"","parse-names":false,"suffix":""},{"dropping-particle":"","family":"Akhatov","given":"Gaziz","non-dropping-particle":"","parse-names":false,"suffix":""},{"dropping-particle":"","family":"Mamedov","given":"Aslan","non-dropping-particle":"","parse-names":false,"suffix":""},{"dropping-particle":"","family":"Onggaruly","given":"Akhan","non-dropping-particle":"","parse-names":false,"suffix":""},{"dropping-particle":"","family":"Voyakin","given":"Dmitriy","non-dropping-particle":"","parse-names":false,"suffix":""},{"dropping-particle":"","family":"Chotbayev","given":"Aidos","non-dropping-particle":"","parse-names":false,"suffix":""},{"dropping-particle":"","family":"Kariyev","given":"Yeldos","non-dropping-particle":"","parse-names":false,"suffix":""},{"dropping-particle":"","family":"Buzhilova","given":"Alexandra","non-dropping-particle":"","parse-names":false,"suffix":""},{"dropping-particle":"","family":"Djansugurova","given":"Leyla","non-dropping-particle":"","parse-names":false,"suffix":""},{"dropping-particle":"","family":"Jeong","given":"Choongwon","non-dropping-particle":"","parse-names":false,"suffix":""},{"dropping-particle":"","family":"Krause","given":"Johannes","non-dropping-particle":"","parse-names":false,"suffix":""}],"container-title":"Science Advances","id":"ITEM-1","issue":"13","issued":{"date-parts":[["2021"]]},"title":"Ancient genomic time transect from the Central Asian Steppe unravels the history of the Scythians","type":"article-journal","volume":"7"},"uris":["http://www.mendeley.com/documents/?uuid=78bfead1-2c57-419d-a42c-b115549405b8"]},{"id":"ITEM-2","itemData":{"DOI":"10.1038/s41598-019-57378-8","ISSN":"20452322","abstract":"After 568 AD the Avars settled in the Carpathian Basin and founded the Avar Qaganate that was an important power in Central Europe until the 9th century. Part of the Avar society was probably of Asian origin; however, the localisation of their homeland is hampered by the scarcity of historical and archaeological data. Here, we study mitogenome and Y chromosomal variability of twenty-six individuals, a number of them representing a well-characterised elite group buried at the centre of the Carpathian Basin more than a century after the Avar conquest. The studied group has maternal and paternal genetic affinities to several ancient and modern East-Central Asian populations. The majority of the mitochondrial DNA variability represents Asian haplogroups (C, D, F, M, R, Y and Z). The Y-STR variability of the analysed elite males belongs only to five lineages, three N-Tat with mostly Asian parallels and two Q haplotypes. The homogeneity of the Y chromosomes reveals paternal kinship as a cohesive force in the organisation of the Avar elite strata on both social and territorial level. Our results indicate that the Avar elite arrived in the Carpathian Basin as a group of families, and remained mostly endogamous for several generations after the conquest.","author":[{"dropping-particle":"","family":"Csáky","given":"V.","non-dropping-particle":"","parse-names":false,"suffix":""},{"dropping-particle":"","family":"Gerber","given":"D.","non-dropping-particle":"","parse-names":false,"suffix":""},{"dropping-particle":"","family":"Koncz","given":"I.","non-dropping-particle":"","parse-names":false,"suffix":""},{"dropping-particle":"","family":"Csiky","given":"G.","non-dropping-particle":"","parse-names":false,"suffix":""},{"dropping-particle":"","family":"Mende","given":"B.G.","non-dropping-particle":"","parse-names":false,"suffix":""},{"dropping-particle":"","family":"Szeifert","given":"B.","non-dropping-particle":"","parse-names":false,"suffix":""},{"dropping-particle":"","family":"Egyed","given":"B.","non-dropping-particle":"","parse-names":false,"suffix":""},{"dropping-particle":"","family":"Pamjav","given":"H.","non-dropping-particle":"","parse-names":false,"suffix":""},{"dropping-particle":"","family":"Marcsik","given":"A.","non-dropping-particle":"","parse-names":false,"suffix":""},{"dropping-particle":"","family":"Molnár","given":"E.","non-dropping-particle":"","parse-names":false,"suffix":""},{"dropping-particle":"","family":"Pálfi","given":"G.","non-dropping-particle":"","parse-names":false,"suffix":""},{"dropping-particle":"","family":"Gulyás","given":"A.","non-dropping-particle":"","parse-names":false,"suffix":""},{"dropping-particle":"","family":"Kovacsóczy","given":"B.","non-dropping-particle":"","parse-names":false,"suffix":""},{"dropping-particle":"","family":"Lezsák","given":"G.M.","non-dropping-particle":"","parse-names":false,"suffix":""},{"dropping-particle":"","family":"Lőrinczy","given":"G.","non-dropping-particle":"","parse-names":false,"suffix":""},{"dropping-particle":"","family":"Szécsényi-Nagy","given":"A.","non-dropping-particle":"","parse-names":false,"suffix":""},{"dropping-particle":"","family":"Vida","given":"T.","non-dropping-particle":"","parse-names":false,"suffix":""}],"container-title":"Scientific Reports","id":"ITEM-2","issue":"1","issued":{"date-parts":[["2020"]]},"title":"Genetic insights into the social organisation of the Avar period elite in the 7th century AD Carpathian Basin","type":"article-journal","volume":"10"},"uris":["http://www.mendeley.com/documents/?uuid=b3b8fe5f-3a30-46a4-bee6-32c789f9c751"]}],"mendeley":{"formattedCitation":"&lt;sup&gt;48,49&lt;/sup&gt;","plainTextFormattedCitation":"48,49","previouslyFormattedCitation":"&lt;sup&gt;48,49&lt;/sup&gt;"},"properties":{"noteIndex":0},"schema":"https://github.com/citation-style-language/schema/raw/master/csl-citation.json"}</w:instrText>
      </w:r>
      <w:r w:rsidRPr="00E07E86">
        <w:rPr>
          <w:rFonts w:ascii="Times New Roman" w:eastAsia="Times New Roman" w:hAnsi="Times New Roman" w:cs="Times New Roman"/>
          <w:sz w:val="24"/>
          <w:szCs w:val="24"/>
        </w:rPr>
        <w:fldChar w:fldCharType="separate"/>
      </w:r>
      <w:r w:rsidR="00431140" w:rsidRPr="00E07E86">
        <w:rPr>
          <w:rFonts w:ascii="Times New Roman" w:eastAsia="Times New Roman" w:hAnsi="Times New Roman" w:cs="Times New Roman"/>
          <w:noProof/>
          <w:sz w:val="24"/>
          <w:szCs w:val="24"/>
          <w:vertAlign w:val="superscript"/>
        </w:rPr>
        <w:t>48,49</w:t>
      </w:r>
      <w:r w:rsidRPr="00E07E86">
        <w:rPr>
          <w:rFonts w:ascii="Times New Roman" w:eastAsia="Times New Roman" w:hAnsi="Times New Roman" w:cs="Times New Roman"/>
          <w:sz w:val="24"/>
          <w:szCs w:val="24"/>
        </w:rPr>
        <w:fldChar w:fldCharType="end"/>
      </w:r>
      <w:r w:rsidRPr="00E07E86">
        <w:rPr>
          <w:rFonts w:ascii="Times New Roman" w:eastAsia="Times New Roman" w:hAnsi="Times New Roman" w:cs="Times New Roman"/>
          <w:sz w:val="24"/>
          <w:szCs w:val="24"/>
        </w:rPr>
        <w:t xml:space="preserve">. Although substructures observed on the 15 Y-STR network, we conclude that this lineage in the </w:t>
      </w:r>
      <w:proofErr w:type="spellStart"/>
      <w:r w:rsidRPr="00E07E86">
        <w:rPr>
          <w:rFonts w:ascii="Times New Roman" w:eastAsia="Times New Roman" w:hAnsi="Times New Roman" w:cs="Times New Roman"/>
          <w:sz w:val="24"/>
          <w:szCs w:val="24"/>
        </w:rPr>
        <w:t>Baranja</w:t>
      </w:r>
      <w:proofErr w:type="spellEnd"/>
      <w:r w:rsidRPr="00E07E86">
        <w:rPr>
          <w:rFonts w:ascii="Times New Roman" w:eastAsia="Times New Roman" w:hAnsi="Times New Roman" w:cs="Times New Roman"/>
          <w:sz w:val="24"/>
          <w:szCs w:val="24"/>
        </w:rPr>
        <w:t xml:space="preserve"> population has a Conquest Period origin in the Carpathian Basin.</w:t>
      </w:r>
    </w:p>
    <w:p w14:paraId="0000005A" w14:textId="2A14DD41" w:rsidR="00656456" w:rsidRPr="00E07E86" w:rsidRDefault="009C1E51">
      <w:pPr>
        <w:ind w:left="0" w:hanging="2"/>
        <w:rPr>
          <w:rFonts w:ascii="Times New Roman" w:eastAsia="Times New Roman" w:hAnsi="Times New Roman" w:cs="Times New Roman"/>
        </w:rPr>
      </w:pPr>
      <w:r w:rsidRPr="00E07E86">
        <w:rPr>
          <w:rFonts w:ascii="Times New Roman" w:eastAsia="Times New Roman" w:hAnsi="Times New Roman" w:cs="Times New Roman"/>
          <w:noProof/>
          <w:lang w:val="en-IN" w:eastAsia="en-IN"/>
        </w:rPr>
        <w:drawing>
          <wp:inline distT="0" distB="0" distL="0" distR="0" wp14:anchorId="65A2C895" wp14:editId="1D791FA8">
            <wp:extent cx="6026785" cy="4262120"/>
            <wp:effectExtent l="0" t="0" r="0" b="5080"/>
            <wp:docPr id="57541175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26785" cy="4262120"/>
                    </a:xfrm>
                    <a:prstGeom prst="rect">
                      <a:avLst/>
                    </a:prstGeom>
                    <a:noFill/>
                    <a:ln>
                      <a:noFill/>
                    </a:ln>
                  </pic:spPr>
                </pic:pic>
              </a:graphicData>
            </a:graphic>
          </wp:inline>
        </w:drawing>
      </w:r>
    </w:p>
    <w:p w14:paraId="410148BA" w14:textId="142C5631" w:rsidR="00400673" w:rsidRPr="00E07E86" w:rsidRDefault="00424793">
      <w:pPr>
        <w:spacing w:line="240" w:lineRule="auto"/>
        <w:ind w:left="0" w:hanging="2"/>
        <w:jc w:val="both"/>
        <w:rPr>
          <w:rFonts w:asciiTheme="minorHAnsi" w:eastAsia="Times New Roman" w:hAnsiTheme="minorHAnsi" w:cstheme="minorHAnsi"/>
          <w:b/>
          <w:color w:val="000000"/>
        </w:rPr>
      </w:pPr>
      <w:r w:rsidRPr="00E07E86">
        <w:rPr>
          <w:rFonts w:asciiTheme="minorHAnsi" w:eastAsia="Times New Roman" w:hAnsiTheme="minorHAnsi" w:cstheme="minorHAnsi"/>
          <w:b/>
          <w:color w:val="000000"/>
        </w:rPr>
        <w:t>Fig</w:t>
      </w:r>
      <w:r w:rsidR="00400673" w:rsidRPr="00E07E86">
        <w:rPr>
          <w:rFonts w:asciiTheme="minorHAnsi" w:eastAsia="Times New Roman" w:hAnsiTheme="minorHAnsi" w:cstheme="minorHAnsi"/>
          <w:b/>
          <w:color w:val="000000"/>
        </w:rPr>
        <w:t>.</w:t>
      </w:r>
      <w:r w:rsidRPr="00E07E86">
        <w:rPr>
          <w:rFonts w:asciiTheme="minorHAnsi" w:eastAsia="Times New Roman" w:hAnsiTheme="minorHAnsi" w:cstheme="minorHAnsi"/>
          <w:b/>
          <w:color w:val="000000"/>
        </w:rPr>
        <w:t xml:space="preserve"> S</w:t>
      </w:r>
      <w:r w:rsidR="00B70AF4" w:rsidRPr="00E07E86">
        <w:rPr>
          <w:rFonts w:asciiTheme="minorHAnsi" w:eastAsia="Times New Roman" w:hAnsiTheme="minorHAnsi" w:cstheme="minorHAnsi"/>
          <w:b/>
        </w:rPr>
        <w:t>1</w:t>
      </w:r>
      <w:r w:rsidR="00381DB2" w:rsidRPr="00E07E86">
        <w:rPr>
          <w:rFonts w:asciiTheme="minorHAnsi" w:eastAsia="Times New Roman" w:hAnsiTheme="minorHAnsi" w:cstheme="minorHAnsi"/>
          <w:b/>
        </w:rPr>
        <w:t>2</w:t>
      </w:r>
      <w:r w:rsidR="00400673" w:rsidRPr="00E07E86">
        <w:rPr>
          <w:rFonts w:asciiTheme="minorHAnsi" w:eastAsia="Times New Roman" w:hAnsiTheme="minorHAnsi" w:cstheme="minorHAnsi"/>
          <w:b/>
          <w:color w:val="000000"/>
        </w:rPr>
        <w:t xml:space="preserve"> </w:t>
      </w:r>
      <w:r w:rsidRPr="00E07E86">
        <w:rPr>
          <w:rFonts w:asciiTheme="minorHAnsi" w:eastAsia="Times New Roman" w:hAnsiTheme="minorHAnsi" w:cstheme="minorHAnsi"/>
          <w:b/>
          <w:color w:val="000000"/>
        </w:rPr>
        <w:t>Median-Joining Network of 370 N-M46 haplotypes based on 15 STRs</w:t>
      </w:r>
    </w:p>
    <w:p w14:paraId="00000067" w14:textId="7F724BCB" w:rsidR="00656456" w:rsidRPr="00E07E86" w:rsidRDefault="00424793" w:rsidP="00BA0358">
      <w:pPr>
        <w:spacing w:line="240" w:lineRule="auto"/>
        <w:ind w:left="0" w:hanging="2"/>
        <w:jc w:val="both"/>
        <w:rPr>
          <w:rFonts w:ascii="Times New Roman" w:eastAsia="Times New Roman" w:hAnsi="Times New Roman" w:cs="Times New Roman"/>
          <w:iCs/>
          <w:color w:val="000000"/>
        </w:rPr>
      </w:pPr>
      <w:r w:rsidRPr="00E07E86">
        <w:rPr>
          <w:rFonts w:asciiTheme="minorHAnsi" w:eastAsia="Times New Roman" w:hAnsiTheme="minorHAnsi" w:cstheme="minorHAnsi"/>
          <w:color w:val="000000"/>
        </w:rPr>
        <w:t>The circle sizes are proportional to the haplotype frequencies. The smallest area is equivalent to one individual.</w:t>
      </w:r>
      <w:bookmarkStart w:id="11" w:name="_heading=h.26in1rg" w:colFirst="0" w:colLast="0"/>
      <w:bookmarkStart w:id="12" w:name="_heading=h.ffkhyf81od4e" w:colFirst="0" w:colLast="0"/>
      <w:bookmarkStart w:id="13" w:name="_heading=h.scaur0gxciqs" w:colFirst="0" w:colLast="0"/>
      <w:bookmarkEnd w:id="11"/>
      <w:bookmarkEnd w:id="12"/>
      <w:bookmarkEnd w:id="13"/>
      <w:r w:rsidRPr="00E07E86">
        <w:br w:type="page"/>
      </w:r>
    </w:p>
    <w:p w14:paraId="00000069" w14:textId="0BB28DDD" w:rsidR="00656456" w:rsidRPr="00E07E86" w:rsidRDefault="00424793" w:rsidP="00BA0358">
      <w:pPr>
        <w:spacing w:line="240" w:lineRule="auto"/>
        <w:ind w:leftChars="0" w:left="0" w:firstLineChars="0" w:firstLine="0"/>
        <w:rPr>
          <w:rFonts w:ascii="Times New Roman" w:eastAsia="Times New Roman" w:hAnsi="Times New Roman" w:cs="Times New Roman"/>
          <w:b/>
          <w:sz w:val="24"/>
          <w:szCs w:val="24"/>
        </w:rPr>
      </w:pPr>
      <w:r w:rsidRPr="00E07E86">
        <w:rPr>
          <w:rFonts w:ascii="Times New Roman" w:eastAsia="Times New Roman" w:hAnsi="Times New Roman" w:cs="Times New Roman"/>
          <w:b/>
          <w:sz w:val="24"/>
          <w:szCs w:val="24"/>
        </w:rPr>
        <w:t>Mitochondrial DNA results</w:t>
      </w:r>
    </w:p>
    <w:p w14:paraId="0000006A" w14:textId="77777777" w:rsidR="00656456" w:rsidRPr="00E07E86" w:rsidRDefault="00424793">
      <w:pPr>
        <w:spacing w:line="240" w:lineRule="auto"/>
        <w:ind w:left="0" w:hanging="2"/>
        <w:jc w:val="both"/>
        <w:rPr>
          <w:rFonts w:ascii="Times New Roman" w:eastAsia="Times New Roman" w:hAnsi="Times New Roman" w:cs="Times New Roman"/>
          <w:b/>
          <w:sz w:val="24"/>
          <w:szCs w:val="24"/>
        </w:rPr>
      </w:pPr>
      <w:bookmarkStart w:id="14" w:name="_Hlk150372921"/>
      <w:r w:rsidRPr="00E07E86">
        <w:rPr>
          <w:rFonts w:ascii="Times New Roman" w:eastAsia="Times New Roman" w:hAnsi="Times New Roman" w:cs="Times New Roman"/>
          <w:b/>
          <w:sz w:val="24"/>
          <w:szCs w:val="24"/>
        </w:rPr>
        <w:t>F</w:t>
      </w:r>
      <w:r w:rsidRPr="00E07E86">
        <w:rPr>
          <w:rFonts w:ascii="Times New Roman" w:eastAsia="Times New Roman" w:hAnsi="Times New Roman" w:cs="Times New Roman"/>
          <w:b/>
          <w:sz w:val="24"/>
          <w:szCs w:val="24"/>
          <w:vertAlign w:val="subscript"/>
        </w:rPr>
        <w:t>ST</w:t>
      </w:r>
      <w:r w:rsidRPr="00E07E86">
        <w:rPr>
          <w:rFonts w:ascii="Times New Roman" w:eastAsia="Times New Roman" w:hAnsi="Times New Roman" w:cs="Times New Roman"/>
          <w:b/>
          <w:sz w:val="24"/>
          <w:szCs w:val="24"/>
        </w:rPr>
        <w:t xml:space="preserve"> Analyses </w:t>
      </w:r>
    </w:p>
    <w:p w14:paraId="0000006B" w14:textId="03F35F4F" w:rsidR="00656456" w:rsidRPr="00E07E86" w:rsidRDefault="00424793">
      <w:pPr>
        <w:spacing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 xml:space="preserve">We analyzed the whole </w:t>
      </w:r>
      <w:proofErr w:type="spellStart"/>
      <w:r w:rsidRPr="00E07E86">
        <w:rPr>
          <w:rFonts w:ascii="Times New Roman" w:eastAsia="Times New Roman" w:hAnsi="Times New Roman" w:cs="Times New Roman"/>
          <w:sz w:val="24"/>
          <w:szCs w:val="24"/>
        </w:rPr>
        <w:t>mitogenomes</w:t>
      </w:r>
      <w:proofErr w:type="spellEnd"/>
      <w:r w:rsidRPr="00E07E86">
        <w:rPr>
          <w:rFonts w:ascii="Times New Roman" w:eastAsia="Times New Roman" w:hAnsi="Times New Roman" w:cs="Times New Roman"/>
          <w:sz w:val="24"/>
          <w:szCs w:val="24"/>
        </w:rPr>
        <w:t xml:space="preserve"> (16,569 base pairs) at the DNA sequence level and calculated </w:t>
      </w:r>
      <w:proofErr w:type="spellStart"/>
      <w:r w:rsidRPr="00E07E86">
        <w:rPr>
          <w:rFonts w:ascii="Times New Roman" w:eastAsia="Times New Roman" w:hAnsi="Times New Roman" w:cs="Times New Roman"/>
          <w:sz w:val="24"/>
          <w:szCs w:val="24"/>
        </w:rPr>
        <w:t>Slatkin</w:t>
      </w:r>
      <w:proofErr w:type="spellEnd"/>
      <w:r w:rsidRPr="00E07E86">
        <w:rPr>
          <w:rFonts w:ascii="Times New Roman" w:eastAsia="Times New Roman" w:hAnsi="Times New Roman" w:cs="Times New Roman"/>
          <w:sz w:val="24"/>
          <w:szCs w:val="24"/>
        </w:rPr>
        <w:t xml:space="preserve"> F</w:t>
      </w:r>
      <w:r w:rsidRPr="00E07E86">
        <w:rPr>
          <w:rFonts w:ascii="Times New Roman" w:eastAsia="Times New Roman" w:hAnsi="Times New Roman" w:cs="Times New Roman"/>
          <w:sz w:val="24"/>
          <w:szCs w:val="24"/>
          <w:vertAlign w:val="subscript"/>
        </w:rPr>
        <w:t>ST</w:t>
      </w:r>
      <w:r w:rsidRPr="00E07E86">
        <w:rPr>
          <w:rFonts w:ascii="Times New Roman" w:eastAsia="Times New Roman" w:hAnsi="Times New Roman" w:cs="Times New Roman"/>
          <w:sz w:val="24"/>
          <w:szCs w:val="24"/>
        </w:rPr>
        <w:t xml:space="preserve"> values (see Supplementary </w:t>
      </w:r>
      <w:r w:rsidRPr="00E07E86">
        <w:rPr>
          <w:rFonts w:ascii="Times New Roman" w:eastAsia="Times New Roman" w:hAnsi="Times New Roman" w:cs="Times New Roman"/>
          <w:b/>
          <w:sz w:val="24"/>
          <w:szCs w:val="24"/>
        </w:rPr>
        <w:t>Table S</w:t>
      </w:r>
      <w:r w:rsidR="00D32AE5" w:rsidRPr="00E07E86">
        <w:rPr>
          <w:rFonts w:ascii="Times New Roman" w:eastAsia="Times New Roman" w:hAnsi="Times New Roman" w:cs="Times New Roman"/>
          <w:b/>
          <w:sz w:val="24"/>
          <w:szCs w:val="24"/>
        </w:rPr>
        <w:t>1</w:t>
      </w:r>
      <w:r w:rsidR="00C574A4" w:rsidRPr="00E07E86">
        <w:rPr>
          <w:rFonts w:ascii="Times New Roman" w:eastAsia="Times New Roman" w:hAnsi="Times New Roman" w:cs="Times New Roman"/>
          <w:b/>
          <w:sz w:val="24"/>
          <w:szCs w:val="24"/>
        </w:rPr>
        <w:t>0</w:t>
      </w:r>
      <w:r w:rsidRPr="00E07E86">
        <w:rPr>
          <w:rFonts w:ascii="Times New Roman" w:eastAsia="Times New Roman" w:hAnsi="Times New Roman" w:cs="Times New Roman"/>
          <w:sz w:val="24"/>
          <w:szCs w:val="24"/>
        </w:rPr>
        <w:t xml:space="preserve">). A </w:t>
      </w:r>
      <w:proofErr w:type="spellStart"/>
      <w:r w:rsidRPr="00E07E86">
        <w:rPr>
          <w:rFonts w:ascii="Times New Roman" w:eastAsia="Times New Roman" w:hAnsi="Times New Roman" w:cs="Times New Roman"/>
          <w:sz w:val="24"/>
          <w:szCs w:val="24"/>
        </w:rPr>
        <w:t>heatmap</w:t>
      </w:r>
      <w:proofErr w:type="spellEnd"/>
      <w:r w:rsidRPr="00E07E86">
        <w:rPr>
          <w:rFonts w:ascii="Times New Roman" w:eastAsia="Times New Roman" w:hAnsi="Times New Roman" w:cs="Times New Roman"/>
          <w:sz w:val="24"/>
          <w:szCs w:val="24"/>
        </w:rPr>
        <w:t xml:space="preserve"> with clustering of F</w:t>
      </w:r>
      <w:r w:rsidRPr="00E07E86">
        <w:rPr>
          <w:rFonts w:ascii="Times New Roman" w:eastAsia="Times New Roman" w:hAnsi="Times New Roman" w:cs="Times New Roman"/>
          <w:sz w:val="24"/>
          <w:szCs w:val="24"/>
          <w:vertAlign w:val="subscript"/>
        </w:rPr>
        <w:t>ST</w:t>
      </w:r>
      <w:r w:rsidRPr="00E07E86">
        <w:rPr>
          <w:rFonts w:ascii="Times New Roman" w:eastAsia="Times New Roman" w:hAnsi="Times New Roman" w:cs="Times New Roman"/>
          <w:sz w:val="24"/>
          <w:szCs w:val="24"/>
        </w:rPr>
        <w:t xml:space="preserve"> values was created to visualize the genetic differentiation of the examined populations (</w:t>
      </w:r>
      <w:r w:rsidRPr="00E07E86">
        <w:rPr>
          <w:rFonts w:ascii="Times New Roman" w:eastAsia="Times New Roman" w:hAnsi="Times New Roman" w:cs="Times New Roman"/>
          <w:b/>
          <w:sz w:val="24"/>
          <w:szCs w:val="24"/>
        </w:rPr>
        <w:t>Fig</w:t>
      </w:r>
      <w:r w:rsidR="001B7AE0" w:rsidRPr="00E07E86">
        <w:rPr>
          <w:rFonts w:ascii="Times New Roman" w:eastAsia="Times New Roman" w:hAnsi="Times New Roman" w:cs="Times New Roman"/>
          <w:b/>
          <w:sz w:val="24"/>
          <w:szCs w:val="24"/>
        </w:rPr>
        <w:t xml:space="preserve">. </w:t>
      </w:r>
      <w:r w:rsidRPr="00E07E86">
        <w:rPr>
          <w:rFonts w:ascii="Times New Roman" w:eastAsia="Times New Roman" w:hAnsi="Times New Roman" w:cs="Times New Roman"/>
          <w:b/>
          <w:sz w:val="24"/>
          <w:szCs w:val="24"/>
        </w:rPr>
        <w:t>S1</w:t>
      </w:r>
      <w:r w:rsidR="00381DB2" w:rsidRPr="00E07E86">
        <w:rPr>
          <w:rFonts w:ascii="Times New Roman" w:eastAsia="Times New Roman" w:hAnsi="Times New Roman" w:cs="Times New Roman"/>
          <w:b/>
          <w:sz w:val="24"/>
          <w:szCs w:val="24"/>
        </w:rPr>
        <w:t>3</w:t>
      </w:r>
      <w:r w:rsidRPr="00E07E86">
        <w:rPr>
          <w:rFonts w:ascii="Times New Roman" w:eastAsia="Times New Roman" w:hAnsi="Times New Roman" w:cs="Times New Roman"/>
          <w:sz w:val="24"/>
          <w:szCs w:val="24"/>
        </w:rPr>
        <w:t>).</w:t>
      </w:r>
      <w:bookmarkEnd w:id="14"/>
      <w:r w:rsidRPr="00E07E86">
        <w:rPr>
          <w:rFonts w:ascii="Times New Roman" w:eastAsia="Times New Roman" w:hAnsi="Times New Roman" w:cs="Times New Roman"/>
          <w:sz w:val="24"/>
          <w:szCs w:val="24"/>
        </w:rPr>
        <w:t xml:space="preserve"> The </w:t>
      </w:r>
      <w:proofErr w:type="spellStart"/>
      <w:r w:rsidRPr="00E07E86">
        <w:rPr>
          <w:rFonts w:ascii="Times New Roman" w:eastAsia="Times New Roman" w:hAnsi="Times New Roman" w:cs="Times New Roman"/>
          <w:sz w:val="24"/>
          <w:szCs w:val="24"/>
        </w:rPr>
        <w:t>Baranja</w:t>
      </w:r>
      <w:proofErr w:type="spellEnd"/>
      <w:r w:rsidRPr="00E07E86">
        <w:rPr>
          <w:rFonts w:ascii="Times New Roman" w:eastAsia="Times New Roman" w:hAnsi="Times New Roman" w:cs="Times New Roman"/>
          <w:sz w:val="24"/>
          <w:szCs w:val="24"/>
        </w:rPr>
        <w:t xml:space="preserve"> and </w:t>
      </w:r>
      <w:proofErr w:type="spellStart"/>
      <w:r w:rsidRPr="00E07E86">
        <w:rPr>
          <w:rFonts w:ascii="Times New Roman" w:eastAsia="Times New Roman" w:hAnsi="Times New Roman" w:cs="Times New Roman"/>
          <w:sz w:val="24"/>
          <w:szCs w:val="24"/>
        </w:rPr>
        <w:t>Zobor</w:t>
      </w:r>
      <w:proofErr w:type="spellEnd"/>
      <w:r w:rsidRPr="00E07E86">
        <w:rPr>
          <w:rFonts w:ascii="Times New Roman" w:eastAsia="Times New Roman" w:hAnsi="Times New Roman" w:cs="Times New Roman"/>
          <w:sz w:val="24"/>
          <w:szCs w:val="24"/>
        </w:rPr>
        <w:t xml:space="preserve"> region populations cluster on the European branch with Hungarian-speakers, where the Czechs are the most similar to the </w:t>
      </w:r>
      <w:proofErr w:type="spellStart"/>
      <w:r w:rsidRPr="00E07E86">
        <w:rPr>
          <w:rFonts w:ascii="Times New Roman" w:eastAsia="Times New Roman" w:hAnsi="Times New Roman" w:cs="Times New Roman"/>
          <w:sz w:val="24"/>
          <w:szCs w:val="24"/>
        </w:rPr>
        <w:t>Zobor</w:t>
      </w:r>
      <w:proofErr w:type="spellEnd"/>
      <w:r w:rsidRPr="00E07E86">
        <w:rPr>
          <w:rFonts w:ascii="Times New Roman" w:eastAsia="Times New Roman" w:hAnsi="Times New Roman" w:cs="Times New Roman"/>
          <w:sz w:val="24"/>
          <w:szCs w:val="24"/>
        </w:rPr>
        <w:t xml:space="preserve"> region population. </w:t>
      </w:r>
    </w:p>
    <w:p w14:paraId="0000006C" w14:textId="77777777" w:rsidR="00656456" w:rsidRPr="00E07E86" w:rsidRDefault="00424793">
      <w:pPr>
        <w:spacing w:line="240" w:lineRule="auto"/>
        <w:ind w:left="0" w:hanging="2"/>
        <w:jc w:val="both"/>
        <w:rPr>
          <w:rFonts w:ascii="Times New Roman" w:eastAsia="Times New Roman" w:hAnsi="Times New Roman" w:cs="Times New Roman"/>
          <w:sz w:val="24"/>
          <w:szCs w:val="24"/>
        </w:rPr>
      </w:pPr>
      <w:r w:rsidRPr="00E07E86">
        <w:rPr>
          <w:rFonts w:ascii="Times New Roman" w:eastAsia="Times New Roman" w:hAnsi="Times New Roman" w:cs="Times New Roman"/>
          <w:noProof/>
          <w:sz w:val="24"/>
          <w:szCs w:val="24"/>
          <w:lang w:val="en-IN" w:eastAsia="en-IN"/>
        </w:rPr>
        <w:drawing>
          <wp:inline distT="0" distB="0" distL="0" distR="0" wp14:anchorId="075CA927" wp14:editId="08D1E3FC">
            <wp:extent cx="5759450" cy="5759450"/>
            <wp:effectExtent l="0" t="0" r="0" b="0"/>
            <wp:docPr id="123442720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a:stretch>
                      <a:fillRect/>
                    </a:stretch>
                  </pic:blipFill>
                  <pic:spPr>
                    <a:xfrm>
                      <a:off x="0" y="0"/>
                      <a:ext cx="5759450" cy="5759450"/>
                    </a:xfrm>
                    <a:prstGeom prst="rect">
                      <a:avLst/>
                    </a:prstGeom>
                    <a:ln/>
                  </pic:spPr>
                </pic:pic>
              </a:graphicData>
            </a:graphic>
          </wp:inline>
        </w:drawing>
      </w:r>
    </w:p>
    <w:p w14:paraId="0000006D" w14:textId="77777777" w:rsidR="00656456" w:rsidRPr="00E07E86" w:rsidRDefault="00656456">
      <w:pPr>
        <w:spacing w:line="240" w:lineRule="auto"/>
        <w:ind w:left="0" w:hanging="2"/>
        <w:rPr>
          <w:rFonts w:ascii="Times New Roman" w:eastAsia="Times New Roman" w:hAnsi="Times New Roman" w:cs="Times New Roman"/>
          <w:b/>
          <w:sz w:val="24"/>
          <w:szCs w:val="24"/>
        </w:rPr>
      </w:pPr>
    </w:p>
    <w:p w14:paraId="0000006E" w14:textId="214E3520" w:rsidR="00656456" w:rsidRPr="00E07E86" w:rsidRDefault="00424793">
      <w:pPr>
        <w:spacing w:line="240" w:lineRule="auto"/>
        <w:ind w:left="0" w:hanging="2"/>
        <w:jc w:val="both"/>
        <w:rPr>
          <w:rFonts w:asciiTheme="minorHAnsi" w:eastAsia="Times New Roman" w:hAnsiTheme="minorHAnsi" w:cstheme="minorHAnsi"/>
          <w:bCs/>
        </w:rPr>
      </w:pPr>
      <w:r w:rsidRPr="00E07E86">
        <w:rPr>
          <w:rFonts w:asciiTheme="minorHAnsi" w:eastAsia="Times New Roman" w:hAnsiTheme="minorHAnsi" w:cstheme="minorHAnsi"/>
          <w:b/>
        </w:rPr>
        <w:t>Figure S1</w:t>
      </w:r>
      <w:r w:rsidR="00381DB2" w:rsidRPr="00E07E86">
        <w:rPr>
          <w:rFonts w:asciiTheme="minorHAnsi" w:eastAsia="Times New Roman" w:hAnsiTheme="minorHAnsi" w:cstheme="minorHAnsi"/>
          <w:b/>
        </w:rPr>
        <w:t>3</w:t>
      </w:r>
      <w:r w:rsidRPr="00E07E86">
        <w:rPr>
          <w:rFonts w:asciiTheme="minorHAnsi" w:eastAsia="Times New Roman" w:hAnsiTheme="minorHAnsi" w:cstheme="minorHAnsi"/>
          <w:b/>
        </w:rPr>
        <w:t xml:space="preserve">. </w:t>
      </w:r>
      <w:proofErr w:type="spellStart"/>
      <w:r w:rsidRPr="00E07E86">
        <w:rPr>
          <w:rFonts w:asciiTheme="minorHAnsi" w:eastAsia="Times New Roman" w:hAnsiTheme="minorHAnsi" w:cstheme="minorHAnsi"/>
          <w:b/>
        </w:rPr>
        <w:t>Heatmap</w:t>
      </w:r>
      <w:proofErr w:type="spellEnd"/>
      <w:r w:rsidRPr="00E07E86">
        <w:rPr>
          <w:rFonts w:asciiTheme="minorHAnsi" w:eastAsia="Times New Roman" w:hAnsiTheme="minorHAnsi" w:cstheme="minorHAnsi"/>
          <w:b/>
        </w:rPr>
        <w:t xml:space="preserve"> of pairwise F</w:t>
      </w:r>
      <w:r w:rsidRPr="00E07E86">
        <w:rPr>
          <w:rFonts w:asciiTheme="minorHAnsi" w:eastAsia="Times New Roman" w:hAnsiTheme="minorHAnsi" w:cstheme="minorHAnsi"/>
          <w:b/>
          <w:vertAlign w:val="subscript"/>
        </w:rPr>
        <w:t>ST</w:t>
      </w:r>
      <w:r w:rsidRPr="00E07E86">
        <w:rPr>
          <w:rFonts w:asciiTheme="minorHAnsi" w:eastAsia="Times New Roman" w:hAnsiTheme="minorHAnsi" w:cstheme="minorHAnsi"/>
          <w:b/>
        </w:rPr>
        <w:t xml:space="preserve"> values </w:t>
      </w:r>
      <w:r w:rsidRPr="00E07E86">
        <w:rPr>
          <w:rFonts w:asciiTheme="minorHAnsi" w:eastAsia="Times New Roman" w:hAnsiTheme="minorHAnsi" w:cstheme="minorHAnsi"/>
          <w:bCs/>
        </w:rPr>
        <w:t xml:space="preserve">(based on whole </w:t>
      </w:r>
      <w:proofErr w:type="spellStart"/>
      <w:r w:rsidRPr="00E07E86">
        <w:rPr>
          <w:rFonts w:asciiTheme="minorHAnsi" w:eastAsia="Times New Roman" w:hAnsiTheme="minorHAnsi" w:cstheme="minorHAnsi"/>
          <w:bCs/>
        </w:rPr>
        <w:t>mitogenome</w:t>
      </w:r>
      <w:proofErr w:type="spellEnd"/>
      <w:r w:rsidRPr="00E07E86">
        <w:rPr>
          <w:rFonts w:asciiTheme="minorHAnsi" w:eastAsia="Times New Roman" w:hAnsiTheme="minorHAnsi" w:cstheme="minorHAnsi"/>
          <w:bCs/>
        </w:rPr>
        <w:t xml:space="preserve"> sequences, see </w:t>
      </w:r>
      <w:r w:rsidRPr="00E07E86">
        <w:rPr>
          <w:rFonts w:asciiTheme="minorHAnsi" w:eastAsia="Times New Roman" w:hAnsiTheme="minorHAnsi" w:cstheme="minorHAnsi"/>
          <w:b/>
        </w:rPr>
        <w:t>Table S</w:t>
      </w:r>
      <w:r w:rsidR="006A71FD" w:rsidRPr="00E07E86">
        <w:rPr>
          <w:rFonts w:asciiTheme="minorHAnsi" w:eastAsia="Times New Roman" w:hAnsiTheme="minorHAnsi" w:cstheme="minorHAnsi"/>
          <w:b/>
        </w:rPr>
        <w:t>10</w:t>
      </w:r>
      <w:r w:rsidRPr="00E07E86">
        <w:rPr>
          <w:rFonts w:asciiTheme="minorHAnsi" w:eastAsia="Times New Roman" w:hAnsiTheme="minorHAnsi" w:cstheme="minorHAnsi"/>
          <w:bCs/>
        </w:rPr>
        <w:t xml:space="preserve">) for the investigated </w:t>
      </w:r>
      <w:proofErr w:type="spellStart"/>
      <w:r w:rsidRPr="00E07E86">
        <w:rPr>
          <w:rFonts w:asciiTheme="minorHAnsi" w:eastAsia="Times New Roman" w:hAnsiTheme="minorHAnsi" w:cstheme="minorHAnsi"/>
          <w:bCs/>
        </w:rPr>
        <w:t>Baranja</w:t>
      </w:r>
      <w:proofErr w:type="spellEnd"/>
      <w:r w:rsidRPr="00E07E86">
        <w:rPr>
          <w:rFonts w:asciiTheme="minorHAnsi" w:eastAsia="Times New Roman" w:hAnsiTheme="minorHAnsi" w:cstheme="minorHAnsi"/>
          <w:bCs/>
        </w:rPr>
        <w:t xml:space="preserve"> and </w:t>
      </w:r>
      <w:proofErr w:type="spellStart"/>
      <w:r w:rsidRPr="00E07E86">
        <w:rPr>
          <w:rFonts w:asciiTheme="minorHAnsi" w:eastAsia="Times New Roman" w:hAnsiTheme="minorHAnsi" w:cstheme="minorHAnsi"/>
          <w:bCs/>
        </w:rPr>
        <w:t>Zobor</w:t>
      </w:r>
      <w:proofErr w:type="spellEnd"/>
      <w:r w:rsidRPr="00E07E86">
        <w:rPr>
          <w:rFonts w:asciiTheme="minorHAnsi" w:eastAsia="Times New Roman" w:hAnsiTheme="minorHAnsi" w:cstheme="minorHAnsi"/>
          <w:bCs/>
        </w:rPr>
        <w:t xml:space="preserve"> region groups and 29 reference populations with a color scale ranging from yellow to dark purple. The lighter colors indicate larger genetic differentiation, whereas the darker colors show closer genetic affinities between the pairs of populations. The European groups all show great similarities with each other. We calculated the </w:t>
      </w:r>
      <w:proofErr w:type="spellStart"/>
      <w:r w:rsidRPr="00E07E86">
        <w:rPr>
          <w:rFonts w:asciiTheme="minorHAnsi" w:eastAsia="Times New Roman" w:hAnsiTheme="minorHAnsi" w:cstheme="minorHAnsi"/>
          <w:bCs/>
        </w:rPr>
        <w:t>clustermap</w:t>
      </w:r>
      <w:proofErr w:type="spellEnd"/>
      <w:r w:rsidRPr="00E07E86">
        <w:rPr>
          <w:rFonts w:asciiTheme="minorHAnsi" w:eastAsia="Times New Roman" w:hAnsiTheme="minorHAnsi" w:cstheme="minorHAnsi"/>
          <w:bCs/>
        </w:rPr>
        <w:t xml:space="preserve"> in Python using the </w:t>
      </w:r>
      <w:proofErr w:type="spellStart"/>
      <w:r w:rsidRPr="00E07E86">
        <w:rPr>
          <w:rFonts w:asciiTheme="minorHAnsi" w:eastAsia="Times New Roman" w:hAnsiTheme="minorHAnsi" w:cstheme="minorHAnsi"/>
          <w:bCs/>
        </w:rPr>
        <w:t>seaborn</w:t>
      </w:r>
      <w:proofErr w:type="spellEnd"/>
      <w:r w:rsidRPr="00E07E86">
        <w:rPr>
          <w:rFonts w:asciiTheme="minorHAnsi" w:eastAsia="Times New Roman" w:hAnsiTheme="minorHAnsi" w:cstheme="minorHAnsi"/>
          <w:bCs/>
        </w:rPr>
        <w:t xml:space="preserve"> </w:t>
      </w:r>
      <w:proofErr w:type="spellStart"/>
      <w:r w:rsidRPr="00E07E86">
        <w:rPr>
          <w:rFonts w:asciiTheme="minorHAnsi" w:eastAsia="Times New Roman" w:hAnsiTheme="minorHAnsi" w:cstheme="minorHAnsi"/>
          <w:bCs/>
        </w:rPr>
        <w:t>clustermap</w:t>
      </w:r>
      <w:proofErr w:type="spellEnd"/>
      <w:r w:rsidRPr="00E07E86">
        <w:rPr>
          <w:rFonts w:asciiTheme="minorHAnsi" w:eastAsia="Times New Roman" w:hAnsiTheme="minorHAnsi" w:cstheme="minorHAnsi"/>
          <w:bCs/>
        </w:rPr>
        <w:t xml:space="preserve"> function with parameters: metric = ‘correlation’, method = ‘complete’.</w:t>
      </w:r>
      <w:r w:rsidR="007B789E" w:rsidRPr="00E07E86">
        <w:rPr>
          <w:rFonts w:asciiTheme="minorHAnsi" w:eastAsia="Times New Roman" w:hAnsiTheme="minorHAnsi" w:cstheme="minorHAnsi"/>
          <w:bCs/>
        </w:rPr>
        <w:t xml:space="preserve"> </w:t>
      </w:r>
      <w:r w:rsidRPr="00E07E86">
        <w:rPr>
          <w:rFonts w:asciiTheme="minorHAnsi" w:eastAsia="Times New Roman" w:hAnsiTheme="minorHAnsi" w:cstheme="minorHAnsi"/>
          <w:bCs/>
        </w:rPr>
        <w:t xml:space="preserve">Three conquest period populations were included in the dataset, as categorized by </w:t>
      </w:r>
      <w:r w:rsidR="00236F24" w:rsidRPr="00E07E86">
        <w:rPr>
          <w:rFonts w:asciiTheme="minorHAnsi" w:eastAsia="Times New Roman" w:hAnsiTheme="minorHAnsi" w:cstheme="minorHAnsi"/>
          <w:b/>
        </w:rPr>
        <w:fldChar w:fldCharType="begin" w:fldLock="1"/>
      </w:r>
      <w:r w:rsidR="00431140" w:rsidRPr="00E07E86">
        <w:rPr>
          <w:rFonts w:asciiTheme="minorHAnsi" w:eastAsia="Times New Roman" w:hAnsiTheme="minorHAnsi" w:cstheme="minorHAnsi"/>
          <w:b/>
        </w:rPr>
        <w:instrText>ADDIN CSL_CITATION {"citationItems":[{"id":"ITEM-1","itemData":{"DOI":"https://doi.org/10.1093/hmg/ddac106","author":[{"dropping-particle":"","family":"Szeifert","given":"Bea","non-dropping-particle":"","parse-names":false,"suffix":""},{"dropping-particle":"","family":"Stashenkov","given":"Dmitrii A","non-dropping-particle":"","parse-names":false,"suffix":""},{"dropping-particle":"","family":"Khokhlov","given":"Aleksandr A","non-dropping-particle":"","parse-names":false,"suffix":""},{"dropping-particle":"","family":"Sitdikov","given":"Ayrat G","non-dropping-particle":"","parse-names":false,"suffix":""},{"dropping-particle":"","family":"Gazimzyanov","given":"Ilgizar R","non-dropping-particle":"","parse-names":false,"suffix":""},{"dropping-particle":"V","family":"Volkova","given":"Elizaveta","non-dropping-particle":"","parse-names":false,"suffix":""},{"dropping-particle":"","family":"Matveeva","given":"Natalia P","non-dropping-particle":"","parse-names":false,"suffix":""},{"dropping-particle":"","family":"Zelenkov","given":"Alexander S","non-dropping-particle":"","parse-names":false,"suffix":""},{"dropping-particle":"","family":"Poshekhonova","given":"Olga E","non-dropping-particle":"","parse-names":false,"suffix":""},{"dropping-particle":"V","family":"Sleptsova","given":"Anastasiia","non-dropping-particle":"","parse-names":false,"suffix":""},{"dropping-particle":"","family":"Karacharov","given":"Konstantin G","non-dropping-particle":"","parse-names":false,"suffix":""},{"dropping-particle":"V","family":"Ilyushina","given":"Viktoria","non-dropping-particle":"","parse-names":false,"suffix":""},{"dropping-particle":"","family":"Konikov","given":"Boris A","non-dropping-particle":"","parse-names":false,"suffix":""},{"dropping-particle":"","family":"Sungatov","given":"Flarit A","non-dropping-particle":"","parse-names":false,"suffix":""},{"dropping-particle":"","family":"Kolonskikh","given":"Alexander G","non-dropping-particle":"","parse-names":false,"suffix":""},{"dropping-particle":"","family":"Botalov","given":"Sergei G","non-dropping-particle":"","parse-names":false,"suffix":""},{"dropping-particle":"V","family":"Grudochko","given":"Ivan","non-dropping-particle":"","parse-names":false,"suffix":""},{"dropping-particle":"","family":"Komar","given":"Oleksii","non-dropping-particle":"","parse-names":false,"suffix":""},{"dropping-particle":"","family":"Samara","given":"Teaching Methods","non-dropping-particle":"","parse-names":false,"suffix":""},{"dropping-particle":"","family":"Researchgroup","given":"Hungarian Prehistory","non-dropping-particle":"","parse-names":false,"suffix":""}],"container-title":"Human Molecular Genetics","id":"ITEM-1","issue":"19","issued":{"date-parts":[["2022"]]},"page":"3266-3280","title":"Tracing genetic connections of ancient Hungarians to the 6-14th century populations of the Volga-Ural region","type":"article-journal","volume":"31"},"uris":["http://www.mendeley.com/documents/?uuid=5bee2993-2527-4440-b55f-b1c610e23bd5"]}],"mendeley":{"formattedCitation":"&lt;sup&gt;12&lt;/sup&gt;","manualFormatting":"Szeifert et al. (2022)","plainTextFormattedCitation":"12","previouslyFormattedCitation":"&lt;sup&gt;12&lt;/sup&gt;"},"properties":{"noteIndex":0},"schema":"https://github.com/citation-style-language/schema/raw/master/csl-citation.json"}</w:instrText>
      </w:r>
      <w:r w:rsidR="00236F24" w:rsidRPr="00E07E86">
        <w:rPr>
          <w:rFonts w:asciiTheme="minorHAnsi" w:eastAsia="Times New Roman" w:hAnsiTheme="minorHAnsi" w:cstheme="minorHAnsi"/>
          <w:b/>
        </w:rPr>
        <w:fldChar w:fldCharType="separate"/>
      </w:r>
      <w:r w:rsidR="00236F24" w:rsidRPr="00E07E86">
        <w:rPr>
          <w:rFonts w:asciiTheme="minorHAnsi" w:eastAsia="Times New Roman" w:hAnsiTheme="minorHAnsi" w:cstheme="minorHAnsi"/>
          <w:b/>
          <w:noProof/>
        </w:rPr>
        <w:t>Szeifert et al. (2022)</w:t>
      </w:r>
      <w:r w:rsidR="00236F24" w:rsidRPr="00E07E86">
        <w:rPr>
          <w:rFonts w:asciiTheme="minorHAnsi" w:eastAsia="Times New Roman" w:hAnsiTheme="minorHAnsi" w:cstheme="minorHAnsi"/>
          <w:b/>
        </w:rPr>
        <w:fldChar w:fldCharType="end"/>
      </w:r>
      <w:r w:rsidR="00236F24" w:rsidRPr="00E07E86">
        <w:rPr>
          <w:rFonts w:asciiTheme="minorHAnsi" w:eastAsia="Times New Roman" w:hAnsiTheme="minorHAnsi" w:cstheme="minorHAnsi"/>
          <w:b/>
        </w:rPr>
        <w:t>.</w:t>
      </w:r>
    </w:p>
    <w:p w14:paraId="0000006F" w14:textId="0735B9B3" w:rsidR="00BA0358" w:rsidRPr="00E07E86" w:rsidRDefault="00BA0358" w:rsidP="004A0F49">
      <w:pPr>
        <w:ind w:leftChars="0" w:left="0" w:firstLineChars="0" w:firstLine="0"/>
        <w:textDirection w:val="lrTb"/>
        <w:textAlignment w:val="auto"/>
        <w:outlineLvl w:val="9"/>
        <w:rPr>
          <w:rFonts w:ascii="Times New Roman" w:eastAsia="Times New Roman" w:hAnsi="Times New Roman" w:cs="Times New Roman"/>
          <w:sz w:val="24"/>
          <w:szCs w:val="24"/>
        </w:rPr>
      </w:pPr>
    </w:p>
    <w:p w14:paraId="7C830D6B" w14:textId="77777777" w:rsidR="00656456" w:rsidRPr="00E07E86" w:rsidRDefault="00656456" w:rsidP="00BA0358">
      <w:pPr>
        <w:spacing w:line="240" w:lineRule="auto"/>
        <w:ind w:leftChars="0" w:left="0" w:firstLineChars="0" w:firstLine="0"/>
        <w:rPr>
          <w:rFonts w:ascii="Times New Roman" w:eastAsia="Times New Roman" w:hAnsi="Times New Roman" w:cs="Times New Roman"/>
          <w:sz w:val="24"/>
          <w:szCs w:val="24"/>
        </w:rPr>
      </w:pPr>
    </w:p>
    <w:p w14:paraId="00000070" w14:textId="375489B3" w:rsidR="00656456" w:rsidRPr="00E07E86" w:rsidRDefault="00BA0358">
      <w:pPr>
        <w:spacing w:line="240" w:lineRule="auto"/>
        <w:ind w:left="0" w:hanging="2"/>
        <w:rPr>
          <w:rFonts w:ascii="Times New Roman" w:eastAsia="Times New Roman" w:hAnsi="Times New Roman" w:cs="Times New Roman"/>
          <w:sz w:val="24"/>
          <w:szCs w:val="24"/>
        </w:rPr>
      </w:pPr>
      <w:r w:rsidRPr="00E07E86">
        <w:rPr>
          <w:rFonts w:ascii="Times New Roman" w:eastAsia="Times New Roman" w:hAnsi="Times New Roman" w:cs="Times New Roman"/>
          <w:noProof/>
          <w:sz w:val="24"/>
          <w:szCs w:val="24"/>
          <w:lang w:val="en-IN" w:eastAsia="en-IN"/>
        </w:rPr>
        <w:drawing>
          <wp:inline distT="0" distB="0" distL="0" distR="0" wp14:anchorId="30237B7F" wp14:editId="0FB09D2C">
            <wp:extent cx="4341776" cy="5192202"/>
            <wp:effectExtent l="0" t="0" r="1905" b="8890"/>
            <wp:docPr id="111477262"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9658" r="29152"/>
                    <a:stretch/>
                  </pic:blipFill>
                  <pic:spPr bwMode="auto">
                    <a:xfrm>
                      <a:off x="0" y="0"/>
                      <a:ext cx="4351811" cy="5204202"/>
                    </a:xfrm>
                    <a:prstGeom prst="rect">
                      <a:avLst/>
                    </a:prstGeom>
                    <a:noFill/>
                    <a:ln>
                      <a:noFill/>
                    </a:ln>
                    <a:extLst>
                      <a:ext uri="{53640926-AAD7-44D8-BBD7-CCE9431645EC}">
                        <a14:shadowObscured xmlns:a14="http://schemas.microsoft.com/office/drawing/2010/main"/>
                      </a:ext>
                    </a:extLst>
                  </pic:spPr>
                </pic:pic>
              </a:graphicData>
            </a:graphic>
          </wp:inline>
        </w:drawing>
      </w:r>
    </w:p>
    <w:p w14:paraId="00000071" w14:textId="77777777" w:rsidR="00656456" w:rsidRPr="00E07E86" w:rsidRDefault="00656456">
      <w:pPr>
        <w:spacing w:after="0" w:line="240" w:lineRule="auto"/>
        <w:ind w:left="0" w:hanging="2"/>
        <w:rPr>
          <w:rFonts w:ascii="Times New Roman" w:eastAsia="Times New Roman" w:hAnsi="Times New Roman" w:cs="Times New Roman"/>
          <w:b/>
          <w:sz w:val="24"/>
          <w:szCs w:val="24"/>
        </w:rPr>
      </w:pPr>
    </w:p>
    <w:p w14:paraId="3F7D7A25" w14:textId="39D96D76" w:rsidR="00F2412F" w:rsidRPr="00E07E86" w:rsidRDefault="00424793" w:rsidP="00F2412F">
      <w:pPr>
        <w:spacing w:after="0" w:line="240" w:lineRule="auto"/>
        <w:ind w:left="0" w:hanging="2"/>
        <w:rPr>
          <w:rFonts w:eastAsia="Times New Roman"/>
          <w:b/>
          <w:iCs/>
        </w:rPr>
      </w:pPr>
      <w:r w:rsidRPr="00E07E86">
        <w:rPr>
          <w:rFonts w:eastAsia="Times New Roman"/>
          <w:b/>
          <w:iCs/>
        </w:rPr>
        <w:t>Fig</w:t>
      </w:r>
      <w:r w:rsidR="00F2412F" w:rsidRPr="00E07E86">
        <w:rPr>
          <w:rFonts w:eastAsia="Times New Roman"/>
          <w:b/>
          <w:iCs/>
        </w:rPr>
        <w:t>.</w:t>
      </w:r>
      <w:r w:rsidRPr="00E07E86">
        <w:rPr>
          <w:rFonts w:eastAsia="Times New Roman"/>
          <w:b/>
          <w:iCs/>
        </w:rPr>
        <w:t xml:space="preserve"> S1</w:t>
      </w:r>
      <w:r w:rsidR="00381DB2" w:rsidRPr="00E07E86">
        <w:rPr>
          <w:rFonts w:eastAsia="Times New Roman"/>
          <w:b/>
          <w:iCs/>
        </w:rPr>
        <w:t>4</w:t>
      </w:r>
      <w:r w:rsidRPr="00E07E86">
        <w:rPr>
          <w:rFonts w:eastAsia="Times New Roman"/>
          <w:b/>
          <w:iCs/>
        </w:rPr>
        <w:t xml:space="preserve"> Parts of the neighbor-joining phylogenetic tree of mitochondrial </w:t>
      </w:r>
      <w:proofErr w:type="spellStart"/>
      <w:r w:rsidRPr="00E07E86">
        <w:rPr>
          <w:rFonts w:eastAsia="Times New Roman"/>
          <w:b/>
          <w:iCs/>
        </w:rPr>
        <w:t>haplogroup</w:t>
      </w:r>
      <w:proofErr w:type="spellEnd"/>
      <w:r w:rsidRPr="00E07E86">
        <w:rPr>
          <w:rFonts w:eastAsia="Times New Roman"/>
          <w:b/>
          <w:iCs/>
        </w:rPr>
        <w:t xml:space="preserve"> T1a</w:t>
      </w:r>
      <w:r w:rsidR="00F2412F" w:rsidRPr="00E07E86">
        <w:rPr>
          <w:rFonts w:eastAsia="Times New Roman"/>
          <w:b/>
          <w:iCs/>
        </w:rPr>
        <w:t xml:space="preserve"> </w:t>
      </w:r>
    </w:p>
    <w:p w14:paraId="00000072" w14:textId="0C1ADFC1" w:rsidR="00656456" w:rsidRPr="00E07E86" w:rsidRDefault="00424793" w:rsidP="00F2412F">
      <w:pPr>
        <w:spacing w:after="0" w:line="240" w:lineRule="auto"/>
        <w:ind w:left="0" w:hanging="2"/>
        <w:rPr>
          <w:rFonts w:eastAsia="Times New Roman"/>
          <w:bCs/>
          <w:iCs/>
        </w:rPr>
      </w:pPr>
      <w:r w:rsidRPr="00E07E86">
        <w:rPr>
          <w:rFonts w:eastAsia="Times New Roman"/>
          <w:bCs/>
          <w:iCs/>
        </w:rPr>
        <w:t xml:space="preserve">The whole T1a tree was composed of 703 published </w:t>
      </w:r>
      <w:proofErr w:type="spellStart"/>
      <w:r w:rsidRPr="00E07E86">
        <w:rPr>
          <w:rFonts w:eastAsia="Times New Roman"/>
          <w:bCs/>
          <w:iCs/>
        </w:rPr>
        <w:t>mitogenomes</w:t>
      </w:r>
      <w:proofErr w:type="spellEnd"/>
      <w:r w:rsidRPr="00E07E86">
        <w:rPr>
          <w:rFonts w:eastAsia="Times New Roman"/>
          <w:bCs/>
          <w:iCs/>
        </w:rPr>
        <w:t xml:space="preserve">. </w:t>
      </w:r>
    </w:p>
    <w:p w14:paraId="00000073" w14:textId="77777777" w:rsidR="00656456" w:rsidRPr="00E07E86" w:rsidRDefault="00656456">
      <w:pPr>
        <w:spacing w:line="240" w:lineRule="auto"/>
        <w:ind w:left="0" w:hanging="2"/>
        <w:rPr>
          <w:rFonts w:ascii="Times New Roman" w:eastAsia="Times New Roman" w:hAnsi="Times New Roman" w:cs="Times New Roman"/>
          <w:sz w:val="24"/>
          <w:szCs w:val="24"/>
        </w:rPr>
      </w:pPr>
    </w:p>
    <w:p w14:paraId="00000074" w14:textId="2BCC3DFC" w:rsidR="00656456" w:rsidRPr="00E07E86" w:rsidRDefault="00BA0358">
      <w:pPr>
        <w:spacing w:line="240" w:lineRule="auto"/>
        <w:ind w:left="0" w:hanging="2"/>
        <w:rPr>
          <w:rFonts w:ascii="Times New Roman" w:eastAsia="Times New Roman" w:hAnsi="Times New Roman" w:cs="Times New Roman"/>
          <w:b/>
          <w:sz w:val="24"/>
          <w:szCs w:val="24"/>
        </w:rPr>
      </w:pPr>
      <w:r w:rsidRPr="00E07E86">
        <w:rPr>
          <w:rFonts w:ascii="Times New Roman" w:eastAsia="Times New Roman" w:hAnsi="Times New Roman" w:cs="Times New Roman"/>
          <w:noProof/>
          <w:sz w:val="24"/>
          <w:szCs w:val="24"/>
          <w:lang w:val="en-IN" w:eastAsia="en-IN"/>
        </w:rPr>
        <w:drawing>
          <wp:inline distT="0" distB="0" distL="0" distR="0" wp14:anchorId="3404721F" wp14:editId="1CE170C9">
            <wp:extent cx="4786567" cy="8396467"/>
            <wp:effectExtent l="0" t="0" r="0" b="5080"/>
            <wp:docPr id="2058062228"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94" b="4650"/>
                    <a:stretch/>
                  </pic:blipFill>
                  <pic:spPr bwMode="auto">
                    <a:xfrm>
                      <a:off x="0" y="0"/>
                      <a:ext cx="4786630" cy="8396577"/>
                    </a:xfrm>
                    <a:prstGeom prst="rect">
                      <a:avLst/>
                    </a:prstGeom>
                    <a:noFill/>
                    <a:ln>
                      <a:noFill/>
                    </a:ln>
                    <a:extLst>
                      <a:ext uri="{53640926-AAD7-44D8-BBD7-CCE9431645EC}">
                        <a14:shadowObscured xmlns:a14="http://schemas.microsoft.com/office/drawing/2010/main"/>
                      </a:ext>
                    </a:extLst>
                  </pic:spPr>
                </pic:pic>
              </a:graphicData>
            </a:graphic>
          </wp:inline>
        </w:drawing>
      </w:r>
    </w:p>
    <w:p w14:paraId="00000075" w14:textId="65491A83" w:rsidR="00656456" w:rsidRPr="00E07E86" w:rsidRDefault="00424793">
      <w:pPr>
        <w:spacing w:line="240" w:lineRule="auto"/>
        <w:ind w:left="0" w:hanging="2"/>
        <w:rPr>
          <w:rFonts w:eastAsia="Times New Roman"/>
          <w:b/>
          <w:iCs/>
        </w:rPr>
      </w:pPr>
      <w:r w:rsidRPr="00E07E86">
        <w:rPr>
          <w:rFonts w:eastAsia="Times New Roman"/>
          <w:b/>
          <w:iCs/>
        </w:rPr>
        <w:t>Fig</w:t>
      </w:r>
      <w:r w:rsidR="009D5F07" w:rsidRPr="00E07E86">
        <w:rPr>
          <w:rFonts w:eastAsia="Times New Roman"/>
          <w:b/>
          <w:iCs/>
        </w:rPr>
        <w:t>.</w:t>
      </w:r>
      <w:r w:rsidRPr="00E07E86">
        <w:rPr>
          <w:rFonts w:eastAsia="Times New Roman"/>
          <w:b/>
          <w:iCs/>
        </w:rPr>
        <w:t xml:space="preserve"> S1</w:t>
      </w:r>
      <w:r w:rsidR="00381DB2" w:rsidRPr="00E07E86">
        <w:rPr>
          <w:rFonts w:eastAsia="Times New Roman"/>
          <w:b/>
          <w:iCs/>
        </w:rPr>
        <w:t>5</w:t>
      </w:r>
      <w:r w:rsidRPr="00E07E86">
        <w:rPr>
          <w:rFonts w:eastAsia="Times New Roman"/>
          <w:b/>
          <w:iCs/>
        </w:rPr>
        <w:t xml:space="preserve"> Part of the neighbor-joining phylogenetic tree of mitochondrial </w:t>
      </w:r>
      <w:proofErr w:type="spellStart"/>
      <w:r w:rsidRPr="00E07E86">
        <w:rPr>
          <w:rFonts w:eastAsia="Times New Roman"/>
          <w:b/>
          <w:iCs/>
        </w:rPr>
        <w:t>haplogroup</w:t>
      </w:r>
      <w:proofErr w:type="spellEnd"/>
      <w:r w:rsidRPr="00E07E86">
        <w:rPr>
          <w:rFonts w:eastAsia="Times New Roman"/>
          <w:b/>
          <w:iCs/>
        </w:rPr>
        <w:t xml:space="preserve"> D4b2. </w:t>
      </w:r>
    </w:p>
    <w:p w14:paraId="00000076" w14:textId="43F01773" w:rsidR="00656456" w:rsidRPr="00E07E86" w:rsidRDefault="00424793">
      <w:pPr>
        <w:spacing w:line="240" w:lineRule="auto"/>
        <w:ind w:left="0" w:hanging="2"/>
        <w:rPr>
          <w:rFonts w:eastAsia="Times New Roman"/>
          <w:bCs/>
          <w:iCs/>
        </w:rPr>
      </w:pPr>
      <w:r w:rsidRPr="00E07E86">
        <w:rPr>
          <w:rFonts w:eastAsia="Times New Roman"/>
          <w:bCs/>
          <w:iCs/>
        </w:rPr>
        <w:t xml:space="preserve">On the D4 neighbor-joining phylogenetic tree one sample from the </w:t>
      </w:r>
      <w:proofErr w:type="spellStart"/>
      <w:r w:rsidRPr="00E07E86">
        <w:rPr>
          <w:rFonts w:eastAsia="Times New Roman"/>
          <w:bCs/>
          <w:iCs/>
        </w:rPr>
        <w:t>Zobor</w:t>
      </w:r>
      <w:proofErr w:type="spellEnd"/>
      <w:r w:rsidRPr="00E07E86">
        <w:rPr>
          <w:rFonts w:eastAsia="Times New Roman"/>
          <w:bCs/>
          <w:iCs/>
        </w:rPr>
        <w:t xml:space="preserve"> region (D4b2b) falls close to modern-day Altaian, Armenian and Uyghur samples and to a late medieval period (SHU002) sample from Mongolia, </w:t>
      </w:r>
      <w:proofErr w:type="spellStart"/>
      <w:r w:rsidRPr="00E07E86">
        <w:rPr>
          <w:rFonts w:eastAsia="Times New Roman"/>
          <w:bCs/>
          <w:iCs/>
        </w:rPr>
        <w:t>Shunkhlai</w:t>
      </w:r>
      <w:proofErr w:type="spellEnd"/>
      <w:r w:rsidRPr="00E07E86">
        <w:rPr>
          <w:rFonts w:eastAsia="Times New Roman"/>
          <w:bCs/>
          <w:iCs/>
        </w:rPr>
        <w:t xml:space="preserve"> </w:t>
      </w:r>
      <w:proofErr w:type="spellStart"/>
      <w:r w:rsidRPr="00E07E86">
        <w:rPr>
          <w:rFonts w:eastAsia="Times New Roman"/>
          <w:bCs/>
          <w:iCs/>
        </w:rPr>
        <w:t>Uul</w:t>
      </w:r>
      <w:proofErr w:type="spellEnd"/>
      <w:r w:rsidRPr="00E07E86">
        <w:rPr>
          <w:rFonts w:eastAsia="Times New Roman"/>
          <w:bCs/>
          <w:iCs/>
        </w:rPr>
        <w:t xml:space="preserve"> </w:t>
      </w:r>
      <w:r w:rsidR="00F01A62" w:rsidRPr="00E07E86">
        <w:rPr>
          <w:rFonts w:eastAsia="Times New Roman"/>
          <w:bCs/>
          <w:iCs/>
        </w:rPr>
        <w:fldChar w:fldCharType="begin" w:fldLock="1"/>
      </w:r>
      <w:r w:rsidR="00431140" w:rsidRPr="00E07E86">
        <w:rPr>
          <w:rFonts w:eastAsia="Times New Roman"/>
          <w:bCs/>
          <w:iCs/>
        </w:rPr>
        <w:instrText>ADDIN CSL_CITATION {"citationItems":[{"id":"ITEM-1","itemData":{"DOI":"10.1016/j.cell.2020.10.015","ISSN":"10974172","PMID":"33157037","abstract":"The Eastern Eurasian Steppe was home to historic empires of nomadic pastoralists, including the Xiongnu and the Mongols. However, little is known about the region's population history. Here, we reveal its dynamic genetic history by analyzing new genome-wide data for 214 ancient individuals spanning 6,000 years. We identify a pastoralist expansion into Mongolia ca. 3000 BCE, and by the Late Bronze Age, Mongolian populations were biogeographically structured into three distinct groups, all practicing dairy pastoralism regardless of ancestry. The Xiongnu emerged from the mixing of these populations and those from surrounding regions. By comparison, the Mongols exhibit much higher eastern Eurasian ancestry, resembling present-day Mongolic-speaking populations. Our results illuminate the complex interplay between genetic, sociopolitical, and cultural changes on the Eastern Steppe.","author":[{"dropping-particle":"","family":"Jeong","given":"Choongwon","non-dropping-particle":"","parse-names":false,"suffix":""},{"dropping-particle":"","family":"Wang","given":"Ke","non-dropping-particle":"","parse-names":false,"suffix":""},{"dropping-particle":"","family":"Wilkin","given":"Shevan","non-dropping-particle":"","parse-names":false,"suffix":""},{"dropping-particle":"","family":"Taylor","given":"William Timothy Treal","non-dropping-particle":"","parse-names":false,"suffix":""},{"dropping-particle":"","family":"Miller","given":"Bryan K.","non-dropping-particle":"","parse-names":false,"suffix":""},{"dropping-particle":"","family":"Bemmann","given":"Jan H.","non-dropping-particle":"","parse-names":false,"suffix":""},{"dropping-particle":"","family":"Stahl","given":"Raphaela","non-dropping-particle":"","parse-names":false,"suffix":""},{"dropping-particle":"","family":"Chiovelli","given":"Chelsea","non-dropping-particle":"","parse-names":false,"suffix":""},{"dropping-particle":"","family":"Knolle","given":"Florian","non-dropping-particle":"","parse-names":false,"suffix":""},{"dropping-particle":"","family":"Ulziibayar","given":"Sodnom","non-dropping-particle":"","parse-names":false,"suffix":""},{"dropping-particle":"","family":"Khatanbaatar","given":"Dorjpurev","non-dropping-particle":"","parse-names":false,"suffix":""},{"dropping-particle":"","family":"Erdenebaatar","given":"Diimaajav","non-dropping-particle":"","parse-names":false,"suffix":""},{"dropping-particle":"","family":"Erdenebat","given":"Ulambayar","non-dropping-particle":"","parse-names":false,"suffix":""},{"dropping-particle":"","family":"Ochir","given":"Ayudai","non-dropping-particle":"","parse-names":false,"suffix":""},{"dropping-particle":"","family":"Ankhsanaa","given":"Ganbold","non-dropping-particle":"","parse-names":false,"suffix":""},{"dropping-particle":"","family":"Vanchigdash","given":"Chuluunkhuu","non-dropping-particle":"","parse-names":false,"suffix":""},{"dropping-particle":"","family":"Ochir","given":"Battuga","non-dropping-particle":"","parse-names":false,"suffix":""},{"dropping-particle":"","family":"Munkhbayar","given":"Chuluunbat","non-dropping-particle":"","parse-names":false,"suffix":""},{"dropping-particle":"","family":"Tumen","given":"Dashzeveg","non-dropping-particle":"","parse-names":false,"suffix":""},{"dropping-particle":"","family":"Kovalev","given":"Alexey","non-dropping-particle":"","parse-names":false,"suffix":""},{"dropping-particle":"","family":"Kradin","given":"Nikolay","non-dropping-particle":"","parse-names":false,"suffix":""},{"dropping-particle":"","family":"Bazarov","given":"Bilikto A.","non-dropping-particle":"","parse-names":false,"suffix":""},{"dropping-particle":"","family":"Miyagashev","given":"Denis A.","non-dropping-particle":"","parse-names":false,"suffix":""},{"dropping-particle":"","family":"Konovalov","given":"Prokopiy B.","non-dropping-particle":"","parse-names":false,"suffix":""},{"dropping-particle":"","family":"Zhambaltarova","given":"Elena","non-dropping-particle":"","parse-names":false,"suffix":""},{"dropping-particle":"","family":"Miller","given":"Alicia Ventresca","non-dropping-particle":"","parse-names":false,"suffix":""},{"dropping-particle":"","family":"Haak","given":"Wolfgang","non-dropping-particle":"","parse-names":false,"suffix":""},{"dropping-particle":"","family":"Schiffels","given":"Stephan","non-dropping-particle":"","parse-names":false,"suffix":""},{"dropping-particle":"","family":"Krause","given":"Johannes","non-dropping-particle":"","parse-names":false,"suffix":""},{"dropping-particle":"","family":"Boivin","given":"Nicole","non-dropping-particle":"","parse-names":false,"suffix":""},{"dropping-particle":"","family":"Erdene","given":"Myagmar","non-dropping-particle":"","parse-names":false,"suffix":""},{"dropping-particle":"","family":"Hendy","given":"Jessica","non-dropping-particle":"","parse-names":false,"suffix":""},{"dropping-particle":"","family":"Warinner","given":"Christina","non-dropping-particle":"","parse-names":false,"suffix":""}],"container-title":"Cell","id":"ITEM-1","issue":"4","issued":{"date-parts":[["2020"]]},"page":"890-904.e29","publisher":"Elsevier","title":"A Dynamic 6,000-Year Genetic History of Eurasia's Eastern Steppe","type":"article-journal","volume":"183"},"uris":["http://www.mendeley.com/documents/?uuid=d755cfa0-1eca-4995-b266-bdd8bf36cc26"]}],"mendeley":{"formattedCitation":"&lt;sup&gt;50&lt;/sup&gt;","plainTextFormattedCitation":"50","previouslyFormattedCitation":"&lt;sup&gt;50&lt;/sup&gt;"},"properties":{"noteIndex":0},"schema":"https://github.com/citation-style-language/schema/raw/master/csl-citation.json"}</w:instrText>
      </w:r>
      <w:r w:rsidR="00F01A62" w:rsidRPr="00E07E86">
        <w:rPr>
          <w:rFonts w:eastAsia="Times New Roman"/>
          <w:bCs/>
          <w:iCs/>
        </w:rPr>
        <w:fldChar w:fldCharType="separate"/>
      </w:r>
      <w:r w:rsidR="00431140" w:rsidRPr="00E07E86">
        <w:rPr>
          <w:rFonts w:eastAsia="Times New Roman"/>
          <w:bCs/>
          <w:iCs/>
          <w:noProof/>
          <w:vertAlign w:val="superscript"/>
        </w:rPr>
        <w:t>50</w:t>
      </w:r>
      <w:r w:rsidR="00F01A62" w:rsidRPr="00E07E86">
        <w:rPr>
          <w:rFonts w:eastAsia="Times New Roman"/>
          <w:bCs/>
          <w:iCs/>
        </w:rPr>
        <w:fldChar w:fldCharType="end"/>
      </w:r>
      <w:r w:rsidR="00F01A62" w:rsidRPr="00E07E86">
        <w:rPr>
          <w:rFonts w:eastAsia="Times New Roman"/>
          <w:bCs/>
          <w:iCs/>
        </w:rPr>
        <w:t>.</w:t>
      </w:r>
    </w:p>
    <w:p w14:paraId="00000077" w14:textId="13E200F4" w:rsidR="00656456" w:rsidRPr="00E07E86" w:rsidRDefault="00424793">
      <w:pPr>
        <w:spacing w:line="240" w:lineRule="auto"/>
        <w:ind w:left="0" w:hanging="2"/>
        <w:rPr>
          <w:rFonts w:ascii="Times New Roman" w:eastAsia="Times New Roman" w:hAnsi="Times New Roman" w:cs="Times New Roman"/>
          <w:sz w:val="24"/>
          <w:szCs w:val="24"/>
        </w:rPr>
      </w:pPr>
      <w:r w:rsidRPr="00E07E86">
        <w:rPr>
          <w:rFonts w:ascii="Times New Roman" w:eastAsia="Times New Roman" w:hAnsi="Times New Roman" w:cs="Times New Roman"/>
          <w:sz w:val="24"/>
          <w:szCs w:val="24"/>
        </w:rPr>
        <w:t xml:space="preserve">Most of the data used for the </w:t>
      </w:r>
      <w:proofErr w:type="spellStart"/>
      <w:r w:rsidRPr="00E07E86">
        <w:rPr>
          <w:rFonts w:ascii="Times New Roman" w:eastAsia="Times New Roman" w:hAnsi="Times New Roman" w:cs="Times New Roman"/>
          <w:sz w:val="24"/>
          <w:szCs w:val="24"/>
        </w:rPr>
        <w:t>mtDNA</w:t>
      </w:r>
      <w:proofErr w:type="spellEnd"/>
      <w:r w:rsidRPr="00E07E86">
        <w:rPr>
          <w:rFonts w:ascii="Times New Roman" w:eastAsia="Times New Roman" w:hAnsi="Times New Roman" w:cs="Times New Roman"/>
          <w:sz w:val="24"/>
          <w:szCs w:val="24"/>
        </w:rPr>
        <w:t xml:space="preserve"> neighbor-joining networks are from the NCBI </w:t>
      </w:r>
      <w:proofErr w:type="spellStart"/>
      <w:r w:rsidRPr="00E07E86">
        <w:rPr>
          <w:rFonts w:ascii="Times New Roman" w:eastAsia="Times New Roman" w:hAnsi="Times New Roman" w:cs="Times New Roman"/>
          <w:sz w:val="24"/>
          <w:szCs w:val="24"/>
        </w:rPr>
        <w:t>GenBank</w:t>
      </w:r>
      <w:proofErr w:type="spellEnd"/>
      <w:r w:rsidRPr="00E07E86">
        <w:rPr>
          <w:rFonts w:ascii="Times New Roman" w:eastAsia="Times New Roman" w:hAnsi="Times New Roman" w:cs="Times New Roman"/>
          <w:sz w:val="24"/>
          <w:szCs w:val="24"/>
        </w:rPr>
        <w:t xml:space="preserve"> database, IDs and sources of other data are available in Supplementary </w:t>
      </w:r>
      <w:r w:rsidRPr="00E07E86">
        <w:rPr>
          <w:rFonts w:ascii="Times New Roman" w:eastAsia="Times New Roman" w:hAnsi="Times New Roman" w:cs="Times New Roman"/>
          <w:b/>
          <w:bCs/>
          <w:sz w:val="24"/>
          <w:szCs w:val="24"/>
        </w:rPr>
        <w:t>Table S1</w:t>
      </w:r>
      <w:r w:rsidR="00D26657" w:rsidRPr="00E07E86">
        <w:rPr>
          <w:rFonts w:ascii="Times New Roman" w:eastAsia="Times New Roman" w:hAnsi="Times New Roman" w:cs="Times New Roman"/>
          <w:b/>
          <w:bCs/>
          <w:sz w:val="24"/>
          <w:szCs w:val="24"/>
        </w:rPr>
        <w:t>1</w:t>
      </w:r>
      <w:r w:rsidRPr="00E07E86">
        <w:rPr>
          <w:rFonts w:ascii="Times New Roman" w:eastAsia="Times New Roman" w:hAnsi="Times New Roman" w:cs="Times New Roman"/>
          <w:sz w:val="24"/>
          <w:szCs w:val="24"/>
        </w:rPr>
        <w:t xml:space="preserve">. On the neighbor-joining phylogenetic trees the red color indicates the samples from the investigated </w:t>
      </w:r>
      <w:proofErr w:type="spellStart"/>
      <w:r w:rsidRPr="00E07E86">
        <w:rPr>
          <w:rFonts w:ascii="Times New Roman" w:eastAsia="Times New Roman" w:hAnsi="Times New Roman" w:cs="Times New Roman"/>
          <w:sz w:val="24"/>
          <w:szCs w:val="24"/>
        </w:rPr>
        <w:t>Baranja</w:t>
      </w:r>
      <w:proofErr w:type="spellEnd"/>
      <w:r w:rsidRPr="00E07E86">
        <w:rPr>
          <w:rFonts w:ascii="Times New Roman" w:eastAsia="Times New Roman" w:hAnsi="Times New Roman" w:cs="Times New Roman"/>
          <w:sz w:val="24"/>
          <w:szCs w:val="24"/>
        </w:rPr>
        <w:t xml:space="preserve"> and </w:t>
      </w:r>
      <w:proofErr w:type="spellStart"/>
      <w:r w:rsidRPr="00E07E86">
        <w:rPr>
          <w:rFonts w:ascii="Times New Roman" w:eastAsia="Times New Roman" w:hAnsi="Times New Roman" w:cs="Times New Roman"/>
          <w:sz w:val="24"/>
          <w:szCs w:val="24"/>
        </w:rPr>
        <w:t>Zobor</w:t>
      </w:r>
      <w:proofErr w:type="spellEnd"/>
      <w:r w:rsidRPr="00E07E86">
        <w:rPr>
          <w:rFonts w:ascii="Times New Roman" w:eastAsia="Times New Roman" w:hAnsi="Times New Roman" w:cs="Times New Roman"/>
          <w:sz w:val="24"/>
          <w:szCs w:val="24"/>
        </w:rPr>
        <w:t xml:space="preserve"> regions and modern-day Hungarian-speakers, sample names with light green color are ancient samples, </w:t>
      </w:r>
      <w:r w:rsidR="007B789E" w:rsidRPr="00E07E86">
        <w:rPr>
          <w:rFonts w:ascii="Times New Roman" w:eastAsia="Times New Roman" w:hAnsi="Times New Roman" w:cs="Times New Roman"/>
          <w:sz w:val="24"/>
          <w:szCs w:val="24"/>
        </w:rPr>
        <w:t>teal</w:t>
      </w:r>
      <w:r w:rsidRPr="00E07E86">
        <w:rPr>
          <w:rFonts w:ascii="Times New Roman" w:eastAsia="Times New Roman" w:hAnsi="Times New Roman" w:cs="Times New Roman"/>
          <w:sz w:val="24"/>
          <w:szCs w:val="24"/>
        </w:rPr>
        <w:t xml:space="preserve"> color indicates ancient samples from the territory of today’s Hungary or historically Hungarian-related samples.</w:t>
      </w:r>
    </w:p>
    <w:p w14:paraId="00000078" w14:textId="408AFAD7" w:rsidR="00656456" w:rsidRPr="00E07E86" w:rsidRDefault="00424793">
      <w:pPr>
        <w:spacing w:line="240" w:lineRule="auto"/>
        <w:ind w:left="0" w:hanging="2"/>
        <w:rPr>
          <w:rFonts w:asciiTheme="minorHAnsi" w:eastAsia="Times New Roman" w:hAnsiTheme="minorHAnsi" w:cstheme="minorHAnsi"/>
          <w:b/>
          <w:iCs/>
        </w:rPr>
      </w:pPr>
      <w:r w:rsidRPr="00E07E86">
        <w:rPr>
          <w:rFonts w:asciiTheme="minorHAnsi" w:eastAsia="Times New Roman" w:hAnsiTheme="minorHAnsi" w:cstheme="minorHAnsi"/>
          <w:b/>
          <w:iCs/>
        </w:rPr>
        <w:t>Fig</w:t>
      </w:r>
      <w:r w:rsidR="009D5F07" w:rsidRPr="00E07E86">
        <w:rPr>
          <w:rFonts w:asciiTheme="minorHAnsi" w:eastAsia="Times New Roman" w:hAnsiTheme="minorHAnsi" w:cstheme="minorHAnsi"/>
          <w:b/>
          <w:iCs/>
        </w:rPr>
        <w:t>.</w:t>
      </w:r>
      <w:r w:rsidRPr="00E07E86">
        <w:rPr>
          <w:rFonts w:asciiTheme="minorHAnsi" w:eastAsia="Times New Roman" w:hAnsiTheme="minorHAnsi" w:cstheme="minorHAnsi"/>
          <w:b/>
          <w:iCs/>
        </w:rPr>
        <w:t xml:space="preserve"> S1</w:t>
      </w:r>
      <w:r w:rsidR="00381DB2" w:rsidRPr="00E07E86">
        <w:rPr>
          <w:rFonts w:asciiTheme="minorHAnsi" w:eastAsia="Times New Roman" w:hAnsiTheme="minorHAnsi" w:cstheme="minorHAnsi"/>
          <w:b/>
          <w:iCs/>
        </w:rPr>
        <w:t>6</w:t>
      </w:r>
      <w:r w:rsidR="009D5F07" w:rsidRPr="00E07E86">
        <w:rPr>
          <w:rFonts w:asciiTheme="minorHAnsi" w:eastAsia="Times New Roman" w:hAnsiTheme="minorHAnsi" w:cstheme="minorHAnsi"/>
          <w:b/>
          <w:iCs/>
        </w:rPr>
        <w:t xml:space="preserve"> </w:t>
      </w:r>
      <w:r w:rsidRPr="00E07E86">
        <w:rPr>
          <w:rFonts w:asciiTheme="minorHAnsi" w:eastAsia="Times New Roman" w:hAnsiTheme="minorHAnsi" w:cstheme="minorHAnsi"/>
          <w:b/>
          <w:iCs/>
        </w:rPr>
        <w:t xml:space="preserve">Neighbor-joining phylogenetic tree of mitochondrial </w:t>
      </w:r>
      <w:proofErr w:type="spellStart"/>
      <w:r w:rsidRPr="00E07E86">
        <w:rPr>
          <w:rFonts w:asciiTheme="minorHAnsi" w:eastAsia="Times New Roman" w:hAnsiTheme="minorHAnsi" w:cstheme="minorHAnsi"/>
          <w:b/>
          <w:iCs/>
        </w:rPr>
        <w:t>haplogroup</w:t>
      </w:r>
      <w:proofErr w:type="spellEnd"/>
      <w:r w:rsidRPr="00E07E86">
        <w:rPr>
          <w:rFonts w:asciiTheme="minorHAnsi" w:eastAsia="Times New Roman" w:hAnsiTheme="minorHAnsi" w:cstheme="minorHAnsi"/>
          <w:b/>
          <w:iCs/>
        </w:rPr>
        <w:t xml:space="preserve"> U2e</w:t>
      </w:r>
    </w:p>
    <w:p w14:paraId="00000079" w14:textId="2EC5EF7C" w:rsidR="00656456" w:rsidRPr="00E07E86" w:rsidRDefault="009D5F07">
      <w:pPr>
        <w:spacing w:line="240" w:lineRule="auto"/>
        <w:ind w:left="0" w:hanging="2"/>
        <w:rPr>
          <w:rFonts w:asciiTheme="minorHAnsi" w:eastAsia="Times New Roman" w:hAnsiTheme="minorHAnsi" w:cstheme="minorHAnsi"/>
          <w:b/>
          <w:iCs/>
        </w:rPr>
      </w:pPr>
      <w:r w:rsidRPr="00E07E86">
        <w:rPr>
          <w:rFonts w:asciiTheme="minorHAnsi" w:eastAsia="Times New Roman" w:hAnsiTheme="minorHAnsi" w:cstheme="minorHAnsi"/>
          <w:b/>
          <w:iCs/>
        </w:rPr>
        <w:t>Fig. S</w:t>
      </w:r>
      <w:r w:rsidR="00881197" w:rsidRPr="00E07E86">
        <w:rPr>
          <w:rFonts w:asciiTheme="minorHAnsi" w:eastAsia="Times New Roman" w:hAnsiTheme="minorHAnsi" w:cstheme="minorHAnsi"/>
          <w:b/>
          <w:iCs/>
        </w:rPr>
        <w:t>1</w:t>
      </w:r>
      <w:r w:rsidR="00381DB2" w:rsidRPr="00E07E86">
        <w:rPr>
          <w:rFonts w:asciiTheme="minorHAnsi" w:eastAsia="Times New Roman" w:hAnsiTheme="minorHAnsi" w:cstheme="minorHAnsi"/>
          <w:b/>
          <w:iCs/>
        </w:rPr>
        <w:t>7</w:t>
      </w:r>
      <w:r w:rsidRPr="00E07E86">
        <w:rPr>
          <w:rFonts w:asciiTheme="minorHAnsi" w:eastAsia="Times New Roman" w:hAnsiTheme="minorHAnsi" w:cstheme="minorHAnsi"/>
          <w:b/>
          <w:iCs/>
        </w:rPr>
        <w:t xml:space="preserve"> Neighbor-joining phylogenetic tree of mitochondrial </w:t>
      </w:r>
      <w:proofErr w:type="spellStart"/>
      <w:r w:rsidRPr="00E07E86">
        <w:rPr>
          <w:rFonts w:asciiTheme="minorHAnsi" w:eastAsia="Times New Roman" w:hAnsiTheme="minorHAnsi" w:cstheme="minorHAnsi"/>
          <w:b/>
          <w:iCs/>
        </w:rPr>
        <w:t>haplogroup</w:t>
      </w:r>
      <w:proofErr w:type="spellEnd"/>
      <w:r w:rsidRPr="00E07E86">
        <w:rPr>
          <w:rFonts w:asciiTheme="minorHAnsi" w:eastAsia="Times New Roman" w:hAnsiTheme="minorHAnsi" w:cstheme="minorHAnsi"/>
          <w:b/>
          <w:iCs/>
        </w:rPr>
        <w:t xml:space="preserve"> U3</w:t>
      </w:r>
    </w:p>
    <w:p w14:paraId="0000007A" w14:textId="7A8138AB" w:rsidR="00656456" w:rsidRPr="00E07E86" w:rsidRDefault="00424793">
      <w:pPr>
        <w:spacing w:line="240" w:lineRule="auto"/>
        <w:ind w:left="0" w:hanging="2"/>
        <w:rPr>
          <w:rFonts w:asciiTheme="minorHAnsi" w:eastAsia="Times New Roman" w:hAnsiTheme="minorHAnsi" w:cstheme="minorHAnsi"/>
          <w:b/>
          <w:iCs/>
        </w:rPr>
      </w:pPr>
      <w:r w:rsidRPr="00E07E86">
        <w:rPr>
          <w:rFonts w:asciiTheme="minorHAnsi" w:eastAsia="Times New Roman" w:hAnsiTheme="minorHAnsi" w:cstheme="minorHAnsi"/>
          <w:b/>
          <w:iCs/>
        </w:rPr>
        <w:t>Fig</w:t>
      </w:r>
      <w:r w:rsidR="00CF587E" w:rsidRPr="00E07E86">
        <w:rPr>
          <w:rFonts w:asciiTheme="minorHAnsi" w:eastAsia="Times New Roman" w:hAnsiTheme="minorHAnsi" w:cstheme="minorHAnsi"/>
          <w:b/>
          <w:iCs/>
        </w:rPr>
        <w:t>.</w:t>
      </w:r>
      <w:r w:rsidRPr="00E07E86">
        <w:rPr>
          <w:rFonts w:asciiTheme="minorHAnsi" w:eastAsia="Times New Roman" w:hAnsiTheme="minorHAnsi" w:cstheme="minorHAnsi"/>
          <w:b/>
          <w:iCs/>
        </w:rPr>
        <w:t xml:space="preserve"> S1</w:t>
      </w:r>
      <w:r w:rsidR="00381DB2" w:rsidRPr="00E07E86">
        <w:rPr>
          <w:rFonts w:asciiTheme="minorHAnsi" w:eastAsia="Times New Roman" w:hAnsiTheme="minorHAnsi" w:cstheme="minorHAnsi"/>
          <w:b/>
          <w:iCs/>
        </w:rPr>
        <w:t>8</w:t>
      </w:r>
      <w:r w:rsidRPr="00E07E86">
        <w:rPr>
          <w:rFonts w:asciiTheme="minorHAnsi" w:eastAsia="Times New Roman" w:hAnsiTheme="minorHAnsi" w:cstheme="minorHAnsi"/>
          <w:b/>
          <w:iCs/>
        </w:rPr>
        <w:t xml:space="preserve"> Neighbor-joining phylogenetic tree of mitochondrial </w:t>
      </w:r>
      <w:proofErr w:type="spellStart"/>
      <w:r w:rsidRPr="00E07E86">
        <w:rPr>
          <w:rFonts w:asciiTheme="minorHAnsi" w:eastAsia="Times New Roman" w:hAnsiTheme="minorHAnsi" w:cstheme="minorHAnsi"/>
          <w:b/>
          <w:iCs/>
        </w:rPr>
        <w:t>haplogroup</w:t>
      </w:r>
      <w:proofErr w:type="spellEnd"/>
      <w:r w:rsidRPr="00E07E86">
        <w:rPr>
          <w:rFonts w:asciiTheme="minorHAnsi" w:eastAsia="Times New Roman" w:hAnsiTheme="minorHAnsi" w:cstheme="minorHAnsi"/>
          <w:b/>
          <w:iCs/>
        </w:rPr>
        <w:t xml:space="preserve"> U4</w:t>
      </w:r>
    </w:p>
    <w:p w14:paraId="0000007B" w14:textId="4A67E30B" w:rsidR="00656456" w:rsidRPr="00E07E86" w:rsidRDefault="00424793">
      <w:pPr>
        <w:spacing w:line="240" w:lineRule="auto"/>
        <w:ind w:left="0" w:hanging="2"/>
        <w:rPr>
          <w:rFonts w:asciiTheme="minorHAnsi" w:eastAsia="Times New Roman" w:hAnsiTheme="minorHAnsi" w:cstheme="minorHAnsi"/>
          <w:b/>
          <w:iCs/>
        </w:rPr>
      </w:pPr>
      <w:r w:rsidRPr="00E07E86">
        <w:rPr>
          <w:rFonts w:asciiTheme="minorHAnsi" w:eastAsia="Times New Roman" w:hAnsiTheme="minorHAnsi" w:cstheme="minorHAnsi"/>
          <w:b/>
          <w:iCs/>
        </w:rPr>
        <w:t>Fig</w:t>
      </w:r>
      <w:r w:rsidR="00CF587E" w:rsidRPr="00E07E86">
        <w:rPr>
          <w:rFonts w:asciiTheme="minorHAnsi" w:eastAsia="Times New Roman" w:hAnsiTheme="minorHAnsi" w:cstheme="minorHAnsi"/>
          <w:b/>
          <w:iCs/>
        </w:rPr>
        <w:t>.</w:t>
      </w:r>
      <w:r w:rsidRPr="00E07E86">
        <w:rPr>
          <w:rFonts w:asciiTheme="minorHAnsi" w:eastAsia="Times New Roman" w:hAnsiTheme="minorHAnsi" w:cstheme="minorHAnsi"/>
          <w:b/>
          <w:iCs/>
        </w:rPr>
        <w:t xml:space="preserve"> S1</w:t>
      </w:r>
      <w:r w:rsidR="00381DB2" w:rsidRPr="00E07E86">
        <w:rPr>
          <w:rFonts w:asciiTheme="minorHAnsi" w:eastAsia="Times New Roman" w:hAnsiTheme="minorHAnsi" w:cstheme="minorHAnsi"/>
          <w:b/>
          <w:iCs/>
        </w:rPr>
        <w:t>9</w:t>
      </w:r>
      <w:r w:rsidR="009D5F07" w:rsidRPr="00E07E86">
        <w:rPr>
          <w:rFonts w:asciiTheme="minorHAnsi" w:eastAsia="Times New Roman" w:hAnsiTheme="minorHAnsi" w:cstheme="minorHAnsi"/>
          <w:b/>
          <w:iCs/>
        </w:rPr>
        <w:t xml:space="preserve"> </w:t>
      </w:r>
      <w:r w:rsidRPr="00E07E86">
        <w:rPr>
          <w:rFonts w:asciiTheme="minorHAnsi" w:eastAsia="Times New Roman" w:hAnsiTheme="minorHAnsi" w:cstheme="minorHAnsi"/>
          <w:b/>
          <w:iCs/>
        </w:rPr>
        <w:t xml:space="preserve">Neighbor-joining phylogenetic tree of mitochondrial </w:t>
      </w:r>
      <w:proofErr w:type="spellStart"/>
      <w:r w:rsidRPr="00E07E86">
        <w:rPr>
          <w:rFonts w:asciiTheme="minorHAnsi" w:eastAsia="Times New Roman" w:hAnsiTheme="minorHAnsi" w:cstheme="minorHAnsi"/>
          <w:b/>
          <w:iCs/>
        </w:rPr>
        <w:t>haplogroup</w:t>
      </w:r>
      <w:proofErr w:type="spellEnd"/>
      <w:r w:rsidRPr="00E07E86">
        <w:rPr>
          <w:rFonts w:asciiTheme="minorHAnsi" w:eastAsia="Times New Roman" w:hAnsiTheme="minorHAnsi" w:cstheme="minorHAnsi"/>
          <w:b/>
          <w:iCs/>
        </w:rPr>
        <w:t xml:space="preserve"> U5a</w:t>
      </w:r>
    </w:p>
    <w:p w14:paraId="0000007C" w14:textId="129E33F8" w:rsidR="00656456" w:rsidRPr="00E07E86" w:rsidRDefault="00424793">
      <w:pPr>
        <w:spacing w:line="240" w:lineRule="auto"/>
        <w:ind w:left="0" w:hanging="2"/>
        <w:rPr>
          <w:rFonts w:asciiTheme="minorHAnsi" w:eastAsia="Times New Roman" w:hAnsiTheme="minorHAnsi" w:cstheme="minorHAnsi"/>
          <w:b/>
          <w:iCs/>
        </w:rPr>
      </w:pPr>
      <w:r w:rsidRPr="00E07E86">
        <w:rPr>
          <w:rFonts w:asciiTheme="minorHAnsi" w:eastAsia="Times New Roman" w:hAnsiTheme="minorHAnsi" w:cstheme="minorHAnsi"/>
          <w:b/>
          <w:iCs/>
        </w:rPr>
        <w:t>Fig</w:t>
      </w:r>
      <w:r w:rsidR="00CF587E" w:rsidRPr="00E07E86">
        <w:rPr>
          <w:rFonts w:asciiTheme="minorHAnsi" w:eastAsia="Times New Roman" w:hAnsiTheme="minorHAnsi" w:cstheme="minorHAnsi"/>
          <w:b/>
          <w:iCs/>
        </w:rPr>
        <w:t>.</w:t>
      </w:r>
      <w:r w:rsidRPr="00E07E86">
        <w:rPr>
          <w:rFonts w:asciiTheme="minorHAnsi" w:eastAsia="Times New Roman" w:hAnsiTheme="minorHAnsi" w:cstheme="minorHAnsi"/>
          <w:b/>
          <w:iCs/>
        </w:rPr>
        <w:t xml:space="preserve"> S</w:t>
      </w:r>
      <w:r w:rsidR="00381DB2" w:rsidRPr="00E07E86">
        <w:rPr>
          <w:rFonts w:asciiTheme="minorHAnsi" w:eastAsia="Times New Roman" w:hAnsiTheme="minorHAnsi" w:cstheme="minorHAnsi"/>
          <w:b/>
          <w:iCs/>
        </w:rPr>
        <w:t>20</w:t>
      </w:r>
      <w:r w:rsidRPr="00E07E86">
        <w:rPr>
          <w:rFonts w:asciiTheme="minorHAnsi" w:eastAsia="Times New Roman" w:hAnsiTheme="minorHAnsi" w:cstheme="minorHAnsi"/>
          <w:b/>
          <w:iCs/>
        </w:rPr>
        <w:t xml:space="preserve"> Neighbor-joining phylogenetic tree of mitochondrial </w:t>
      </w:r>
      <w:proofErr w:type="spellStart"/>
      <w:r w:rsidRPr="00E07E86">
        <w:rPr>
          <w:rFonts w:asciiTheme="minorHAnsi" w:eastAsia="Times New Roman" w:hAnsiTheme="minorHAnsi" w:cstheme="minorHAnsi"/>
          <w:b/>
          <w:iCs/>
        </w:rPr>
        <w:t>haplogroup</w:t>
      </w:r>
      <w:proofErr w:type="spellEnd"/>
      <w:r w:rsidRPr="00E07E86">
        <w:rPr>
          <w:rFonts w:asciiTheme="minorHAnsi" w:eastAsia="Times New Roman" w:hAnsiTheme="minorHAnsi" w:cstheme="minorHAnsi"/>
          <w:b/>
          <w:iCs/>
        </w:rPr>
        <w:t xml:space="preserve"> H13</w:t>
      </w:r>
    </w:p>
    <w:p w14:paraId="08599D9F" w14:textId="77777777" w:rsidR="00333491" w:rsidRPr="00E07E86" w:rsidRDefault="00333491">
      <w:pPr>
        <w:spacing w:line="240" w:lineRule="auto"/>
        <w:ind w:left="0" w:hanging="2"/>
        <w:rPr>
          <w:rFonts w:ascii="Times New Roman" w:eastAsia="Times New Roman" w:hAnsi="Times New Roman" w:cs="Times New Roman"/>
          <w:i/>
          <w:sz w:val="24"/>
          <w:szCs w:val="24"/>
        </w:rPr>
      </w:pPr>
    </w:p>
    <w:p w14:paraId="46ED2DA2" w14:textId="77777777" w:rsidR="005F22FB" w:rsidRPr="00E07E86" w:rsidRDefault="005F22FB">
      <w:pPr>
        <w:ind w:leftChars="0" w:left="0" w:firstLineChars="0"/>
        <w:textDirection w:val="lrTb"/>
        <w:textAlignment w:val="auto"/>
        <w:outlineLvl w:val="9"/>
        <w:rPr>
          <w:rFonts w:ascii="Times New Roman" w:eastAsia="Times New Roman" w:hAnsi="Times New Roman" w:cs="Times New Roman"/>
          <w:iCs/>
          <w:sz w:val="24"/>
          <w:szCs w:val="24"/>
        </w:rPr>
      </w:pPr>
      <w:r w:rsidRPr="00E07E86">
        <w:rPr>
          <w:rFonts w:ascii="Times New Roman" w:eastAsia="Times New Roman" w:hAnsi="Times New Roman" w:cs="Times New Roman"/>
          <w:iCs/>
          <w:sz w:val="24"/>
          <w:szCs w:val="24"/>
        </w:rPr>
        <w:br w:type="page"/>
      </w:r>
    </w:p>
    <w:p w14:paraId="7279EA24" w14:textId="23211346" w:rsidR="002E1FB4" w:rsidRPr="00E07E86" w:rsidRDefault="002E1FB4">
      <w:pPr>
        <w:spacing w:line="240" w:lineRule="auto"/>
        <w:ind w:left="0" w:hanging="2"/>
        <w:rPr>
          <w:rFonts w:ascii="Times New Roman" w:eastAsia="Times New Roman" w:hAnsi="Times New Roman" w:cs="Times New Roman"/>
          <w:b/>
          <w:bCs/>
          <w:iCs/>
          <w:sz w:val="24"/>
          <w:szCs w:val="24"/>
        </w:rPr>
      </w:pPr>
      <w:r w:rsidRPr="00E07E86">
        <w:rPr>
          <w:rFonts w:ascii="Times New Roman" w:eastAsia="Times New Roman" w:hAnsi="Times New Roman" w:cs="Times New Roman"/>
          <w:b/>
          <w:bCs/>
          <w:iCs/>
          <w:sz w:val="24"/>
          <w:szCs w:val="24"/>
        </w:rPr>
        <w:t>Bibliography</w:t>
      </w:r>
    </w:p>
    <w:p w14:paraId="26EF3223" w14:textId="534DA556" w:rsidR="00431140" w:rsidRPr="00E07E86" w:rsidRDefault="00333491"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eastAsia="Times New Roman" w:hAnsi="Times New Roman" w:cs="Times New Roman"/>
          <w:b/>
          <w:iCs/>
          <w:sz w:val="24"/>
          <w:szCs w:val="24"/>
        </w:rPr>
        <w:fldChar w:fldCharType="begin" w:fldLock="1"/>
      </w:r>
      <w:r w:rsidRPr="00E07E86">
        <w:rPr>
          <w:rFonts w:ascii="Times New Roman" w:eastAsia="Times New Roman" w:hAnsi="Times New Roman" w:cs="Times New Roman"/>
          <w:b/>
          <w:iCs/>
          <w:sz w:val="24"/>
          <w:szCs w:val="24"/>
        </w:rPr>
        <w:instrText xml:space="preserve">ADDIN Mendeley Bibliography CSL_BIBLIOGRAPHY </w:instrText>
      </w:r>
      <w:r w:rsidRPr="00E07E86">
        <w:rPr>
          <w:rFonts w:ascii="Times New Roman" w:eastAsia="Times New Roman" w:hAnsi="Times New Roman" w:cs="Times New Roman"/>
          <w:b/>
          <w:iCs/>
          <w:sz w:val="24"/>
          <w:szCs w:val="24"/>
        </w:rPr>
        <w:fldChar w:fldCharType="separate"/>
      </w:r>
      <w:r w:rsidR="00431140" w:rsidRPr="00E07E86">
        <w:rPr>
          <w:rFonts w:ascii="Times New Roman" w:hAnsi="Times New Roman" w:cs="Times New Roman"/>
          <w:noProof/>
          <w:sz w:val="24"/>
        </w:rPr>
        <w:t>1.</w:t>
      </w:r>
      <w:r w:rsidR="00431140" w:rsidRPr="00E07E86">
        <w:rPr>
          <w:rFonts w:ascii="Times New Roman" w:hAnsi="Times New Roman" w:cs="Times New Roman"/>
          <w:noProof/>
          <w:sz w:val="24"/>
        </w:rPr>
        <w:tab/>
        <w:t xml:space="preserve">Lábadi, K. </w:t>
      </w:r>
      <w:r w:rsidR="00431140" w:rsidRPr="00E07E86">
        <w:rPr>
          <w:rFonts w:ascii="Times New Roman" w:hAnsi="Times New Roman" w:cs="Times New Roman"/>
          <w:i/>
          <w:iCs/>
          <w:noProof/>
          <w:sz w:val="24"/>
        </w:rPr>
        <w:t>Drávaszögi rovátkák</w:t>
      </w:r>
      <w:r w:rsidR="00431140" w:rsidRPr="00E07E86">
        <w:rPr>
          <w:rFonts w:ascii="Times New Roman" w:hAnsi="Times New Roman" w:cs="Times New Roman"/>
          <w:noProof/>
          <w:sz w:val="24"/>
        </w:rPr>
        <w:t>. (Horvátországi Magyarok Demokratikus Közössége, Eszék, 1993).</w:t>
      </w:r>
    </w:p>
    <w:p w14:paraId="41632E40"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2.</w:t>
      </w:r>
      <w:r w:rsidRPr="00E07E86">
        <w:rPr>
          <w:rFonts w:ascii="Times New Roman" w:hAnsi="Times New Roman" w:cs="Times New Roman"/>
          <w:noProof/>
          <w:sz w:val="24"/>
        </w:rPr>
        <w:tab/>
        <w:t xml:space="preserve">Katona, I. A drávaszögi folklór helye a néphagyományban. </w:t>
      </w:r>
      <w:r w:rsidRPr="00E07E86">
        <w:rPr>
          <w:rFonts w:ascii="Times New Roman" w:hAnsi="Times New Roman" w:cs="Times New Roman"/>
          <w:i/>
          <w:iCs/>
          <w:noProof/>
          <w:sz w:val="24"/>
        </w:rPr>
        <w:t>A Janus Pannon. Múzeum Évkönyve</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38 (1993)</w:t>
      </w:r>
      <w:r w:rsidRPr="00E07E86">
        <w:rPr>
          <w:rFonts w:ascii="Times New Roman" w:hAnsi="Times New Roman" w:cs="Times New Roman"/>
          <w:noProof/>
          <w:sz w:val="24"/>
        </w:rPr>
        <w:t>, 179–184 (1994).</w:t>
      </w:r>
    </w:p>
    <w:p w14:paraId="14F2164F"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3.</w:t>
      </w:r>
      <w:r w:rsidRPr="00E07E86">
        <w:rPr>
          <w:rFonts w:ascii="Times New Roman" w:hAnsi="Times New Roman" w:cs="Times New Roman"/>
          <w:noProof/>
          <w:sz w:val="24"/>
        </w:rPr>
        <w:tab/>
        <w:t xml:space="preserve">Fügedi, E. </w:t>
      </w:r>
      <w:r w:rsidRPr="00E07E86">
        <w:rPr>
          <w:rFonts w:ascii="Times New Roman" w:hAnsi="Times New Roman" w:cs="Times New Roman"/>
          <w:i/>
          <w:iCs/>
          <w:noProof/>
          <w:sz w:val="24"/>
        </w:rPr>
        <w:t>Nyitra megye betelepülése</w:t>
      </w:r>
      <w:r w:rsidRPr="00E07E86">
        <w:rPr>
          <w:rFonts w:ascii="Times New Roman" w:hAnsi="Times New Roman" w:cs="Times New Roman"/>
          <w:noProof/>
          <w:sz w:val="24"/>
        </w:rPr>
        <w:t>. (Királyi Magyar Egyetemi Nyomda, 1938).</w:t>
      </w:r>
    </w:p>
    <w:p w14:paraId="264E8C00"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4.</w:t>
      </w:r>
      <w:r w:rsidRPr="00E07E86">
        <w:rPr>
          <w:rFonts w:ascii="Times New Roman" w:hAnsi="Times New Roman" w:cs="Times New Roman"/>
          <w:noProof/>
          <w:sz w:val="24"/>
        </w:rPr>
        <w:tab/>
        <w:t xml:space="preserve">Kniezsa, I. </w:t>
      </w:r>
      <w:r w:rsidRPr="00E07E86">
        <w:rPr>
          <w:rFonts w:ascii="Times New Roman" w:hAnsi="Times New Roman" w:cs="Times New Roman"/>
          <w:i/>
          <w:iCs/>
          <w:noProof/>
          <w:sz w:val="24"/>
        </w:rPr>
        <w:t>Adalékok a magyar-szlovák nyelvhatár történetéhez</w:t>
      </w:r>
      <w:r w:rsidRPr="00E07E86">
        <w:rPr>
          <w:rFonts w:ascii="Times New Roman" w:hAnsi="Times New Roman" w:cs="Times New Roman"/>
          <w:noProof/>
          <w:sz w:val="24"/>
        </w:rPr>
        <w:t>. (Athenaeum, 1941).</w:t>
      </w:r>
    </w:p>
    <w:p w14:paraId="2E5D916D"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5.</w:t>
      </w:r>
      <w:r w:rsidRPr="00E07E86">
        <w:rPr>
          <w:rFonts w:ascii="Times New Roman" w:hAnsi="Times New Roman" w:cs="Times New Roman"/>
          <w:noProof/>
          <w:sz w:val="24"/>
        </w:rPr>
        <w:tab/>
        <w:t xml:space="preserve">Dávid, Z. </w:t>
      </w:r>
      <w:r w:rsidRPr="00E07E86">
        <w:rPr>
          <w:rFonts w:ascii="Times New Roman" w:hAnsi="Times New Roman" w:cs="Times New Roman"/>
          <w:i/>
          <w:iCs/>
          <w:noProof/>
          <w:sz w:val="24"/>
        </w:rPr>
        <w:t>A magyar-szlovák nyelvhatár 1664-ben ez érsekujvári ejalet területén</w:t>
      </w:r>
      <w:r w:rsidRPr="00E07E86">
        <w:rPr>
          <w:rFonts w:ascii="Times New Roman" w:hAnsi="Times New Roman" w:cs="Times New Roman"/>
          <w:noProof/>
          <w:sz w:val="24"/>
        </w:rPr>
        <w:t>. (KSH, 1997).</w:t>
      </w:r>
    </w:p>
    <w:p w14:paraId="56A0C9A1"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6.</w:t>
      </w:r>
      <w:r w:rsidRPr="00E07E86">
        <w:rPr>
          <w:rFonts w:ascii="Times New Roman" w:hAnsi="Times New Roman" w:cs="Times New Roman"/>
          <w:noProof/>
          <w:sz w:val="24"/>
        </w:rPr>
        <w:tab/>
        <w:t xml:space="preserve">Tátrai, P. A Nyitrai járás etnikai földrajza. </w:t>
      </w:r>
      <w:r w:rsidRPr="00E07E86">
        <w:rPr>
          <w:rFonts w:ascii="Times New Roman" w:hAnsi="Times New Roman" w:cs="Times New Roman"/>
          <w:i/>
          <w:iCs/>
          <w:noProof/>
          <w:sz w:val="24"/>
        </w:rPr>
        <w:t>Foldr. Ert.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54</w:t>
      </w:r>
      <w:r w:rsidRPr="00E07E86">
        <w:rPr>
          <w:rFonts w:ascii="Times New Roman" w:hAnsi="Times New Roman" w:cs="Times New Roman"/>
          <w:noProof/>
          <w:sz w:val="24"/>
        </w:rPr>
        <w:t>, 317–344 (2005).</w:t>
      </w:r>
    </w:p>
    <w:p w14:paraId="716406D1"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7.</w:t>
      </w:r>
      <w:r w:rsidRPr="00E07E86">
        <w:rPr>
          <w:rFonts w:ascii="Times New Roman" w:hAnsi="Times New Roman" w:cs="Times New Roman"/>
          <w:noProof/>
          <w:sz w:val="24"/>
        </w:rPr>
        <w:tab/>
        <w:t xml:space="preserve">Pamjav, H., Fóthi, Á., Fehér, T. &amp; Fóthi, E. A study of the Bodrogköz population in north-eastern Hungary by Y chromosomal haplotypes and haplogroups. </w:t>
      </w:r>
      <w:r w:rsidRPr="00E07E86">
        <w:rPr>
          <w:rFonts w:ascii="Times New Roman" w:hAnsi="Times New Roman" w:cs="Times New Roman"/>
          <w:i/>
          <w:iCs/>
          <w:noProof/>
          <w:sz w:val="24"/>
        </w:rPr>
        <w:t>Mol. Genet. Genomics</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292</w:t>
      </w:r>
      <w:r w:rsidRPr="00E07E86">
        <w:rPr>
          <w:rFonts w:ascii="Times New Roman" w:hAnsi="Times New Roman" w:cs="Times New Roman"/>
          <w:noProof/>
          <w:sz w:val="24"/>
        </w:rPr>
        <w:t>, 883–894 (2017).</w:t>
      </w:r>
    </w:p>
    <w:p w14:paraId="25667E42"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8.</w:t>
      </w:r>
      <w:r w:rsidRPr="00E07E86">
        <w:rPr>
          <w:rFonts w:ascii="Times New Roman" w:hAnsi="Times New Roman" w:cs="Times New Roman"/>
          <w:noProof/>
          <w:sz w:val="24"/>
        </w:rPr>
        <w:tab/>
        <w:t xml:space="preserve">Pamjav, H.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The paternal genetic legacy of Hungarian-speaking Rétköz (Hungary) and Váh valley (Slovakia) populations. </w:t>
      </w:r>
      <w:r w:rsidRPr="00E07E86">
        <w:rPr>
          <w:rFonts w:ascii="Times New Roman" w:hAnsi="Times New Roman" w:cs="Times New Roman"/>
          <w:i/>
          <w:iCs/>
          <w:noProof/>
          <w:sz w:val="24"/>
        </w:rPr>
        <w:t>Front.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13</w:t>
      </w:r>
      <w:r w:rsidRPr="00E07E86">
        <w:rPr>
          <w:rFonts w:ascii="Times New Roman" w:hAnsi="Times New Roman" w:cs="Times New Roman"/>
          <w:noProof/>
          <w:sz w:val="24"/>
        </w:rPr>
        <w:t>, 977517 (2022).</w:t>
      </w:r>
    </w:p>
    <w:p w14:paraId="6806670A"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9.</w:t>
      </w:r>
      <w:r w:rsidRPr="00E07E86">
        <w:rPr>
          <w:rFonts w:ascii="Times New Roman" w:hAnsi="Times New Roman" w:cs="Times New Roman"/>
          <w:noProof/>
          <w:sz w:val="24"/>
        </w:rPr>
        <w:tab/>
        <w:t xml:space="preserve">Borbély, N.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High Coverage Mitogenomes and Y-Chromosomal Typing Reveal Ancient Lineages in the Modern-Day Székely Population in Romania. </w:t>
      </w:r>
      <w:r w:rsidRPr="00E07E86">
        <w:rPr>
          <w:rFonts w:ascii="Times New Roman" w:hAnsi="Times New Roman" w:cs="Times New Roman"/>
          <w:i/>
          <w:iCs/>
          <w:noProof/>
          <w:sz w:val="24"/>
        </w:rPr>
        <w:t>Genes (Basel).</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14</w:t>
      </w:r>
      <w:r w:rsidRPr="00E07E86">
        <w:rPr>
          <w:rFonts w:ascii="Times New Roman" w:hAnsi="Times New Roman" w:cs="Times New Roman"/>
          <w:noProof/>
          <w:sz w:val="24"/>
        </w:rPr>
        <w:t>, (2023).</w:t>
      </w:r>
    </w:p>
    <w:p w14:paraId="58ABEC42"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10.</w:t>
      </w:r>
      <w:r w:rsidRPr="00E07E86">
        <w:rPr>
          <w:rFonts w:ascii="Times New Roman" w:hAnsi="Times New Roman" w:cs="Times New Roman"/>
          <w:noProof/>
          <w:sz w:val="24"/>
        </w:rPr>
        <w:tab/>
        <w:t xml:space="preserve">Bíró, A., Fehér, T., Bárány, G. &amp; Pamjav, H. Testing Central and Inner Asian admixture among contemporary Hungarians. </w:t>
      </w:r>
      <w:r w:rsidRPr="00E07E86">
        <w:rPr>
          <w:rFonts w:ascii="Times New Roman" w:hAnsi="Times New Roman" w:cs="Times New Roman"/>
          <w:i/>
          <w:iCs/>
          <w:noProof/>
          <w:sz w:val="24"/>
        </w:rPr>
        <w:t>Forensic Sci. Int.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15</w:t>
      </w:r>
      <w:r w:rsidRPr="00E07E86">
        <w:rPr>
          <w:rFonts w:ascii="Times New Roman" w:hAnsi="Times New Roman" w:cs="Times New Roman"/>
          <w:noProof/>
          <w:sz w:val="24"/>
        </w:rPr>
        <w:t>, 121–126 (2015).</w:t>
      </w:r>
    </w:p>
    <w:p w14:paraId="569382F5"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11.</w:t>
      </w:r>
      <w:r w:rsidRPr="00E07E86">
        <w:rPr>
          <w:rFonts w:ascii="Times New Roman" w:hAnsi="Times New Roman" w:cs="Times New Roman"/>
          <w:noProof/>
          <w:sz w:val="24"/>
        </w:rPr>
        <w:tab/>
        <w:t xml:space="preserve">Fehér, T.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Y-SNP L1034: limited genetic link between Mansi and Hungarian-speaking populations. </w:t>
      </w:r>
      <w:r w:rsidRPr="00E07E86">
        <w:rPr>
          <w:rFonts w:ascii="Times New Roman" w:hAnsi="Times New Roman" w:cs="Times New Roman"/>
          <w:i/>
          <w:iCs/>
          <w:noProof/>
          <w:sz w:val="24"/>
        </w:rPr>
        <w:t>Mol. Genet. Genomics</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290</w:t>
      </w:r>
      <w:r w:rsidRPr="00E07E86">
        <w:rPr>
          <w:rFonts w:ascii="Times New Roman" w:hAnsi="Times New Roman" w:cs="Times New Roman"/>
          <w:noProof/>
          <w:sz w:val="24"/>
        </w:rPr>
        <w:t>, 377–386 (2015).</w:t>
      </w:r>
    </w:p>
    <w:p w14:paraId="7413C8D1"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12.</w:t>
      </w:r>
      <w:r w:rsidRPr="00E07E86">
        <w:rPr>
          <w:rFonts w:ascii="Times New Roman" w:hAnsi="Times New Roman" w:cs="Times New Roman"/>
          <w:noProof/>
          <w:sz w:val="24"/>
        </w:rPr>
        <w:tab/>
        <w:t xml:space="preserve">Szeifert, B.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Tracing genetic connections of ancient Hungarians to the 6-14th century populations of the Volga-Ural region. </w:t>
      </w:r>
      <w:r w:rsidRPr="00E07E86">
        <w:rPr>
          <w:rFonts w:ascii="Times New Roman" w:hAnsi="Times New Roman" w:cs="Times New Roman"/>
          <w:i/>
          <w:iCs/>
          <w:noProof/>
          <w:sz w:val="24"/>
        </w:rPr>
        <w:t>Hum. Mol.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31</w:t>
      </w:r>
      <w:r w:rsidRPr="00E07E86">
        <w:rPr>
          <w:rFonts w:ascii="Times New Roman" w:hAnsi="Times New Roman" w:cs="Times New Roman"/>
          <w:noProof/>
          <w:sz w:val="24"/>
        </w:rPr>
        <w:t>, 3266–3280 (2022).</w:t>
      </w:r>
    </w:p>
    <w:p w14:paraId="360BF5A2"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13.</w:t>
      </w:r>
      <w:r w:rsidRPr="00E07E86">
        <w:rPr>
          <w:rFonts w:ascii="Times New Roman" w:hAnsi="Times New Roman" w:cs="Times New Roman"/>
          <w:noProof/>
          <w:sz w:val="24"/>
        </w:rPr>
        <w:tab/>
        <w:t xml:space="preserve">Pimenoff, V. N.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Northwest Siberian Khanty and Mansi in the junction of West and East Eurasian gene pools as revealed by uniparental markers. </w:t>
      </w:r>
      <w:r w:rsidRPr="00E07E86">
        <w:rPr>
          <w:rFonts w:ascii="Times New Roman" w:hAnsi="Times New Roman" w:cs="Times New Roman"/>
          <w:i/>
          <w:iCs/>
          <w:noProof/>
          <w:sz w:val="24"/>
        </w:rPr>
        <w:t>Eur. J.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16</w:t>
      </w:r>
      <w:r w:rsidRPr="00E07E86">
        <w:rPr>
          <w:rFonts w:ascii="Times New Roman" w:hAnsi="Times New Roman" w:cs="Times New Roman"/>
          <w:noProof/>
          <w:sz w:val="24"/>
        </w:rPr>
        <w:t>, 1254–1264 (2008).</w:t>
      </w:r>
    </w:p>
    <w:p w14:paraId="03DB1D80"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14.</w:t>
      </w:r>
      <w:r w:rsidRPr="00E07E86">
        <w:rPr>
          <w:rFonts w:ascii="Times New Roman" w:hAnsi="Times New Roman" w:cs="Times New Roman"/>
          <w:noProof/>
          <w:sz w:val="24"/>
        </w:rPr>
        <w:tab/>
        <w:t xml:space="preserve">Ilumäe, A. M.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Human Y Chromosome Haplogroup N: A Non-trivial Time-Resolved Phylogeography that Cuts across Language Families. </w:t>
      </w:r>
      <w:r w:rsidRPr="00E07E86">
        <w:rPr>
          <w:rFonts w:ascii="Times New Roman" w:hAnsi="Times New Roman" w:cs="Times New Roman"/>
          <w:i/>
          <w:iCs/>
          <w:noProof/>
          <w:sz w:val="24"/>
        </w:rPr>
        <w:t>Am. J.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99</w:t>
      </w:r>
      <w:r w:rsidRPr="00E07E86">
        <w:rPr>
          <w:rFonts w:ascii="Times New Roman" w:hAnsi="Times New Roman" w:cs="Times New Roman"/>
          <w:noProof/>
          <w:sz w:val="24"/>
        </w:rPr>
        <w:t>, 163–173 (2016).</w:t>
      </w:r>
    </w:p>
    <w:p w14:paraId="08075C38"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15.</w:t>
      </w:r>
      <w:r w:rsidRPr="00E07E86">
        <w:rPr>
          <w:rFonts w:ascii="Times New Roman" w:hAnsi="Times New Roman" w:cs="Times New Roman"/>
          <w:noProof/>
          <w:sz w:val="24"/>
        </w:rPr>
        <w:tab/>
        <w:t xml:space="preserve">Fóthi, E.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Genetic analysis of male Hungarian Conquerors: European and Asian paternal lineages of the conquering Hungarian tribes. </w:t>
      </w:r>
      <w:r w:rsidRPr="00E07E86">
        <w:rPr>
          <w:rFonts w:ascii="Times New Roman" w:hAnsi="Times New Roman" w:cs="Times New Roman"/>
          <w:i/>
          <w:iCs/>
          <w:noProof/>
          <w:sz w:val="24"/>
        </w:rPr>
        <w:t>Archaeol. Anthropol. Sci.</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12</w:t>
      </w:r>
      <w:r w:rsidRPr="00E07E86">
        <w:rPr>
          <w:rFonts w:ascii="Times New Roman" w:hAnsi="Times New Roman" w:cs="Times New Roman"/>
          <w:noProof/>
          <w:sz w:val="24"/>
        </w:rPr>
        <w:t>, 31 (2020).</w:t>
      </w:r>
    </w:p>
    <w:p w14:paraId="1D6983F9"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16.</w:t>
      </w:r>
      <w:r w:rsidRPr="00E07E86">
        <w:rPr>
          <w:rFonts w:ascii="Times New Roman" w:hAnsi="Times New Roman" w:cs="Times New Roman"/>
          <w:noProof/>
          <w:sz w:val="24"/>
        </w:rPr>
        <w:tab/>
        <w:t xml:space="preserve">Karafet, T. M.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New binary polymorphisms reshape and increase resolution of the human Y chromosomal haplogroup tree. </w:t>
      </w:r>
      <w:r w:rsidRPr="00E07E86">
        <w:rPr>
          <w:rFonts w:ascii="Times New Roman" w:hAnsi="Times New Roman" w:cs="Times New Roman"/>
          <w:i/>
          <w:iCs/>
          <w:noProof/>
          <w:sz w:val="24"/>
        </w:rPr>
        <w:t>Genome Res.</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18</w:t>
      </w:r>
      <w:r w:rsidRPr="00E07E86">
        <w:rPr>
          <w:rFonts w:ascii="Times New Roman" w:hAnsi="Times New Roman" w:cs="Times New Roman"/>
          <w:noProof/>
          <w:sz w:val="24"/>
        </w:rPr>
        <w:t>, 830–838 (2008).</w:t>
      </w:r>
    </w:p>
    <w:p w14:paraId="73F8A0B3"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17.</w:t>
      </w:r>
      <w:r w:rsidRPr="00E07E86">
        <w:rPr>
          <w:rFonts w:ascii="Times New Roman" w:hAnsi="Times New Roman" w:cs="Times New Roman"/>
          <w:noProof/>
          <w:sz w:val="24"/>
        </w:rPr>
        <w:tab/>
        <w:t xml:space="preserve">Rootsi, S.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A counter-clockwise northern route of the Y-chromosome haplogroup N from Southeast Asia towards Europe. </w:t>
      </w:r>
      <w:r w:rsidRPr="00E07E86">
        <w:rPr>
          <w:rFonts w:ascii="Times New Roman" w:hAnsi="Times New Roman" w:cs="Times New Roman"/>
          <w:i/>
          <w:iCs/>
          <w:noProof/>
          <w:sz w:val="24"/>
        </w:rPr>
        <w:t>Eur. J.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15</w:t>
      </w:r>
      <w:r w:rsidRPr="00E07E86">
        <w:rPr>
          <w:rFonts w:ascii="Times New Roman" w:hAnsi="Times New Roman" w:cs="Times New Roman"/>
          <w:noProof/>
          <w:sz w:val="24"/>
        </w:rPr>
        <w:t>, 204–211 (2007).</w:t>
      </w:r>
    </w:p>
    <w:p w14:paraId="2439EA8A"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18.</w:t>
      </w:r>
      <w:r w:rsidRPr="00E07E86">
        <w:rPr>
          <w:rFonts w:ascii="Times New Roman" w:hAnsi="Times New Roman" w:cs="Times New Roman"/>
          <w:noProof/>
          <w:sz w:val="24"/>
        </w:rPr>
        <w:tab/>
        <w:t xml:space="preserve">Derenko, M.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Y-chromosome haplogroup N dispersals from south Siberia to Europe. </w:t>
      </w:r>
      <w:r w:rsidRPr="00E07E86">
        <w:rPr>
          <w:rFonts w:ascii="Times New Roman" w:hAnsi="Times New Roman" w:cs="Times New Roman"/>
          <w:i/>
          <w:iCs/>
          <w:noProof/>
          <w:sz w:val="24"/>
        </w:rPr>
        <w:t>J.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52</w:t>
      </w:r>
      <w:r w:rsidRPr="00E07E86">
        <w:rPr>
          <w:rFonts w:ascii="Times New Roman" w:hAnsi="Times New Roman" w:cs="Times New Roman"/>
          <w:noProof/>
          <w:sz w:val="24"/>
        </w:rPr>
        <w:t>, 763–770 (2007).</w:t>
      </w:r>
    </w:p>
    <w:p w14:paraId="5CE77F2E"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19.</w:t>
      </w:r>
      <w:r w:rsidRPr="00E07E86">
        <w:rPr>
          <w:rFonts w:ascii="Times New Roman" w:hAnsi="Times New Roman" w:cs="Times New Roman"/>
          <w:noProof/>
          <w:sz w:val="24"/>
        </w:rPr>
        <w:tab/>
        <w:t xml:space="preserve">Völgyi, A., Zalán, A., Szvetnik, E. &amp; Pamjav, H. Hungarian population data for 11 Y-STR and 49 Y-SNP markers. </w:t>
      </w:r>
      <w:r w:rsidRPr="00E07E86">
        <w:rPr>
          <w:rFonts w:ascii="Times New Roman" w:hAnsi="Times New Roman" w:cs="Times New Roman"/>
          <w:i/>
          <w:iCs/>
          <w:noProof/>
          <w:sz w:val="24"/>
        </w:rPr>
        <w:t>Forensic Sci. Int.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3</w:t>
      </w:r>
      <w:r w:rsidRPr="00E07E86">
        <w:rPr>
          <w:rFonts w:ascii="Times New Roman" w:hAnsi="Times New Roman" w:cs="Times New Roman"/>
          <w:noProof/>
          <w:sz w:val="24"/>
        </w:rPr>
        <w:t>, e27-8 (2009).</w:t>
      </w:r>
    </w:p>
    <w:p w14:paraId="3806F9C1"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20.</w:t>
      </w:r>
      <w:r w:rsidRPr="00E07E86">
        <w:rPr>
          <w:rFonts w:ascii="Times New Roman" w:hAnsi="Times New Roman" w:cs="Times New Roman"/>
          <w:noProof/>
          <w:sz w:val="24"/>
        </w:rPr>
        <w:tab/>
        <w:t xml:space="preserve">Neparáczki, E.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Y-chromosome haplogroups from Hun, Avar and conquering Hungarian period nomadic people of the Carpathian Basin. </w:t>
      </w:r>
      <w:r w:rsidRPr="00E07E86">
        <w:rPr>
          <w:rFonts w:ascii="Times New Roman" w:hAnsi="Times New Roman" w:cs="Times New Roman"/>
          <w:i/>
          <w:iCs/>
          <w:noProof/>
          <w:sz w:val="24"/>
        </w:rPr>
        <w:t>Sci. Rep.</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9</w:t>
      </w:r>
      <w:r w:rsidRPr="00E07E86">
        <w:rPr>
          <w:rFonts w:ascii="Times New Roman" w:hAnsi="Times New Roman" w:cs="Times New Roman"/>
          <w:noProof/>
          <w:sz w:val="24"/>
        </w:rPr>
        <w:t>, (2019).</w:t>
      </w:r>
    </w:p>
    <w:p w14:paraId="7EA8261E"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21.</w:t>
      </w:r>
      <w:r w:rsidRPr="00E07E86">
        <w:rPr>
          <w:rFonts w:ascii="Times New Roman" w:hAnsi="Times New Roman" w:cs="Times New Roman"/>
          <w:noProof/>
          <w:sz w:val="24"/>
        </w:rPr>
        <w:tab/>
        <w:t xml:space="preserve">Hallast, P.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The Y-chromosome tree bursts into leaf: 13,000 high-confidence SNPs covering the majority of known clades. </w:t>
      </w:r>
      <w:r w:rsidRPr="00E07E86">
        <w:rPr>
          <w:rFonts w:ascii="Times New Roman" w:hAnsi="Times New Roman" w:cs="Times New Roman"/>
          <w:i/>
          <w:iCs/>
          <w:noProof/>
          <w:sz w:val="24"/>
        </w:rPr>
        <w:t>Mol. Biol. Evol.</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32</w:t>
      </w:r>
      <w:r w:rsidRPr="00E07E86">
        <w:rPr>
          <w:rFonts w:ascii="Times New Roman" w:hAnsi="Times New Roman" w:cs="Times New Roman"/>
          <w:noProof/>
          <w:sz w:val="24"/>
        </w:rPr>
        <w:t>, 661–673 (2015).</w:t>
      </w:r>
    </w:p>
    <w:p w14:paraId="13CB5845"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22.</w:t>
      </w:r>
      <w:r w:rsidRPr="00E07E86">
        <w:rPr>
          <w:rFonts w:ascii="Times New Roman" w:hAnsi="Times New Roman" w:cs="Times New Roman"/>
          <w:noProof/>
          <w:sz w:val="24"/>
        </w:rPr>
        <w:tab/>
        <w:t xml:space="preserve">Solé-Morata, N., Bertranpetit, J., Comas, D. &amp; Calafell, F. Y-chromosome diversity in Catalan surname samples: insights into surname origin and frequency. </w:t>
      </w:r>
      <w:r w:rsidRPr="00E07E86">
        <w:rPr>
          <w:rFonts w:ascii="Times New Roman" w:hAnsi="Times New Roman" w:cs="Times New Roman"/>
          <w:i/>
          <w:iCs/>
          <w:noProof/>
          <w:sz w:val="24"/>
        </w:rPr>
        <w:t>Eur. J.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23</w:t>
      </w:r>
      <w:r w:rsidRPr="00E07E86">
        <w:rPr>
          <w:rFonts w:ascii="Times New Roman" w:hAnsi="Times New Roman" w:cs="Times New Roman"/>
          <w:noProof/>
          <w:sz w:val="24"/>
        </w:rPr>
        <w:t>, 1549–1557 (2015).</w:t>
      </w:r>
    </w:p>
    <w:p w14:paraId="7B05FCD8"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23.</w:t>
      </w:r>
      <w:r w:rsidRPr="00E07E86">
        <w:rPr>
          <w:rFonts w:ascii="Times New Roman" w:hAnsi="Times New Roman" w:cs="Times New Roman"/>
          <w:noProof/>
          <w:sz w:val="24"/>
        </w:rPr>
        <w:tab/>
        <w:t>FTDNA I2a Project. https://www.familytreedna.com/public/I2aHapGroup?iframe=ycolorized (2023).</w:t>
      </w:r>
    </w:p>
    <w:p w14:paraId="2FC1E9FF"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24.</w:t>
      </w:r>
      <w:r w:rsidRPr="00E07E86">
        <w:rPr>
          <w:rFonts w:ascii="Times New Roman" w:hAnsi="Times New Roman" w:cs="Times New Roman"/>
          <w:noProof/>
          <w:sz w:val="24"/>
        </w:rPr>
        <w:tab/>
        <w:t xml:space="preserve">Nováčková, J., Dreslerová, D., Černý, V. &amp; Poloni, E. S. The place of Slovakian paternal diversity in the clinal European landscape. </w:t>
      </w:r>
      <w:r w:rsidRPr="00E07E86">
        <w:rPr>
          <w:rFonts w:ascii="Times New Roman" w:hAnsi="Times New Roman" w:cs="Times New Roman"/>
          <w:i/>
          <w:iCs/>
          <w:noProof/>
          <w:sz w:val="24"/>
        </w:rPr>
        <w:t>Ann. Hum. Biol.</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42</w:t>
      </w:r>
      <w:r w:rsidRPr="00E07E86">
        <w:rPr>
          <w:rFonts w:ascii="Times New Roman" w:hAnsi="Times New Roman" w:cs="Times New Roman"/>
          <w:noProof/>
          <w:sz w:val="24"/>
        </w:rPr>
        <w:t>, 511–522 (2015).</w:t>
      </w:r>
    </w:p>
    <w:p w14:paraId="3D3ABB78"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25.</w:t>
      </w:r>
      <w:r w:rsidRPr="00E07E86">
        <w:rPr>
          <w:rFonts w:ascii="Times New Roman" w:hAnsi="Times New Roman" w:cs="Times New Roman"/>
          <w:noProof/>
          <w:sz w:val="24"/>
        </w:rPr>
        <w:tab/>
        <w:t xml:space="preserve">Rębała, K.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Contemporary paternal genetic landscape of Polish and German populations: from early medieval Slavic expansion to post-World War II resettlements. </w:t>
      </w:r>
      <w:r w:rsidRPr="00E07E86">
        <w:rPr>
          <w:rFonts w:ascii="Times New Roman" w:hAnsi="Times New Roman" w:cs="Times New Roman"/>
          <w:i/>
          <w:iCs/>
          <w:noProof/>
          <w:sz w:val="24"/>
        </w:rPr>
        <w:t>Eur. J.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21</w:t>
      </w:r>
      <w:r w:rsidRPr="00E07E86">
        <w:rPr>
          <w:rFonts w:ascii="Times New Roman" w:hAnsi="Times New Roman" w:cs="Times New Roman"/>
          <w:noProof/>
          <w:sz w:val="24"/>
        </w:rPr>
        <w:t>, 415–422 (2013).</w:t>
      </w:r>
    </w:p>
    <w:p w14:paraId="1136D0A6"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26.</w:t>
      </w:r>
      <w:r w:rsidRPr="00E07E86">
        <w:rPr>
          <w:rFonts w:ascii="Times New Roman" w:hAnsi="Times New Roman" w:cs="Times New Roman"/>
          <w:noProof/>
          <w:sz w:val="24"/>
        </w:rPr>
        <w:tab/>
        <w:t xml:space="preserve">Pamjav, H., Fóthi, Fehér, T. &amp; Fóthi, E. A study of the Bodrogköz population in north-eastern Hungary by Y chromosomal haplotypes and haplogroups. </w:t>
      </w:r>
      <w:r w:rsidRPr="00E07E86">
        <w:rPr>
          <w:rFonts w:ascii="Times New Roman" w:hAnsi="Times New Roman" w:cs="Times New Roman"/>
          <w:i/>
          <w:iCs/>
          <w:noProof/>
          <w:sz w:val="24"/>
        </w:rPr>
        <w:t>Mol. Genet. Genomics</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292</w:t>
      </w:r>
      <w:r w:rsidRPr="00E07E86">
        <w:rPr>
          <w:rFonts w:ascii="Times New Roman" w:hAnsi="Times New Roman" w:cs="Times New Roman"/>
          <w:noProof/>
          <w:sz w:val="24"/>
        </w:rPr>
        <w:t>, 883–894 (2017).</w:t>
      </w:r>
    </w:p>
    <w:p w14:paraId="7EEF32EA"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27.</w:t>
      </w:r>
      <w:r w:rsidRPr="00E07E86">
        <w:rPr>
          <w:rFonts w:ascii="Times New Roman" w:hAnsi="Times New Roman" w:cs="Times New Roman"/>
          <w:noProof/>
          <w:sz w:val="24"/>
        </w:rPr>
        <w:tab/>
        <w:t xml:space="preserve">Semino, O.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The genetic legacy of Paleolithic Homo sapiens sapiens in extant Europeans: a Y chromosome perspective. </w:t>
      </w:r>
      <w:r w:rsidRPr="00E07E86">
        <w:rPr>
          <w:rFonts w:ascii="Times New Roman" w:hAnsi="Times New Roman" w:cs="Times New Roman"/>
          <w:i/>
          <w:iCs/>
          <w:noProof/>
          <w:sz w:val="24"/>
        </w:rPr>
        <w:t>Science</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290</w:t>
      </w:r>
      <w:r w:rsidRPr="00E07E86">
        <w:rPr>
          <w:rFonts w:ascii="Times New Roman" w:hAnsi="Times New Roman" w:cs="Times New Roman"/>
          <w:noProof/>
          <w:sz w:val="24"/>
        </w:rPr>
        <w:t>, 1155–1159 (2000).</w:t>
      </w:r>
    </w:p>
    <w:p w14:paraId="39812734"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28.</w:t>
      </w:r>
      <w:r w:rsidRPr="00E07E86">
        <w:rPr>
          <w:rFonts w:ascii="Times New Roman" w:hAnsi="Times New Roman" w:cs="Times New Roman"/>
          <w:noProof/>
          <w:sz w:val="24"/>
        </w:rPr>
        <w:tab/>
        <w:t xml:space="preserve">Rootsi, S.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Phylogeography of Y-chromosome haplogroup I reveals distinct domains of prehistoric gene flow in Europe. </w:t>
      </w:r>
      <w:r w:rsidRPr="00E07E86">
        <w:rPr>
          <w:rFonts w:ascii="Times New Roman" w:hAnsi="Times New Roman" w:cs="Times New Roman"/>
          <w:i/>
          <w:iCs/>
          <w:noProof/>
          <w:sz w:val="24"/>
        </w:rPr>
        <w:t>Am. J.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75</w:t>
      </w:r>
      <w:r w:rsidRPr="00E07E86">
        <w:rPr>
          <w:rFonts w:ascii="Times New Roman" w:hAnsi="Times New Roman" w:cs="Times New Roman"/>
          <w:noProof/>
          <w:sz w:val="24"/>
        </w:rPr>
        <w:t>, 128–137 (2004).</w:t>
      </w:r>
    </w:p>
    <w:p w14:paraId="2AC9DAD2"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29.</w:t>
      </w:r>
      <w:r w:rsidRPr="00E07E86">
        <w:rPr>
          <w:rFonts w:ascii="Times New Roman" w:hAnsi="Times New Roman" w:cs="Times New Roman"/>
          <w:noProof/>
          <w:sz w:val="24"/>
        </w:rPr>
        <w:tab/>
        <w:t xml:space="preserve">Peričić, M.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High-resolution phylogenetic analysis of southeastern Europe traces major episodes of paternal gene flow among slavic populations. </w:t>
      </w:r>
      <w:r w:rsidRPr="00E07E86">
        <w:rPr>
          <w:rFonts w:ascii="Times New Roman" w:hAnsi="Times New Roman" w:cs="Times New Roman"/>
          <w:i/>
          <w:iCs/>
          <w:noProof/>
          <w:sz w:val="24"/>
        </w:rPr>
        <w:t>Mol. Biol. Evol.</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22</w:t>
      </w:r>
      <w:r w:rsidRPr="00E07E86">
        <w:rPr>
          <w:rFonts w:ascii="Times New Roman" w:hAnsi="Times New Roman" w:cs="Times New Roman"/>
          <w:noProof/>
          <w:sz w:val="24"/>
        </w:rPr>
        <w:t>, 1964–1975 (2005).</w:t>
      </w:r>
    </w:p>
    <w:p w14:paraId="1CDC7778"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30.</w:t>
      </w:r>
      <w:r w:rsidRPr="00E07E86">
        <w:rPr>
          <w:rFonts w:ascii="Times New Roman" w:hAnsi="Times New Roman" w:cs="Times New Roman"/>
          <w:noProof/>
          <w:sz w:val="24"/>
        </w:rPr>
        <w:tab/>
        <w:t xml:space="preserve">Rootsi, S.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Distinguishing the co-ancestries of haplogroup G Y-chromosomes in the populations of Europe and the Caucasus. </w:t>
      </w:r>
      <w:r w:rsidRPr="00E07E86">
        <w:rPr>
          <w:rFonts w:ascii="Times New Roman" w:hAnsi="Times New Roman" w:cs="Times New Roman"/>
          <w:i/>
          <w:iCs/>
          <w:noProof/>
          <w:sz w:val="24"/>
        </w:rPr>
        <w:t>Eur. J.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20</w:t>
      </w:r>
      <w:r w:rsidRPr="00E07E86">
        <w:rPr>
          <w:rFonts w:ascii="Times New Roman" w:hAnsi="Times New Roman" w:cs="Times New Roman"/>
          <w:noProof/>
          <w:sz w:val="24"/>
        </w:rPr>
        <w:t>, 1275–1282 (2012).</w:t>
      </w:r>
    </w:p>
    <w:p w14:paraId="50DFED84"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31.</w:t>
      </w:r>
      <w:r w:rsidRPr="00E07E86">
        <w:rPr>
          <w:rFonts w:ascii="Times New Roman" w:hAnsi="Times New Roman" w:cs="Times New Roman"/>
          <w:noProof/>
          <w:sz w:val="24"/>
        </w:rPr>
        <w:tab/>
        <w:t xml:space="preserve">Berger, B.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High resolution mapping of y haplogroup G in Tyrol (Austria). </w:t>
      </w:r>
      <w:r w:rsidRPr="00E07E86">
        <w:rPr>
          <w:rFonts w:ascii="Times New Roman" w:hAnsi="Times New Roman" w:cs="Times New Roman"/>
          <w:i/>
          <w:iCs/>
          <w:noProof/>
          <w:sz w:val="24"/>
        </w:rPr>
        <w:t>Forensic Sci. Int.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7</w:t>
      </w:r>
      <w:r w:rsidRPr="00E07E86">
        <w:rPr>
          <w:rFonts w:ascii="Times New Roman" w:hAnsi="Times New Roman" w:cs="Times New Roman"/>
          <w:noProof/>
          <w:sz w:val="24"/>
        </w:rPr>
        <w:t>, 529–536 (2013).</w:t>
      </w:r>
    </w:p>
    <w:p w14:paraId="39A7C043"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32.</w:t>
      </w:r>
      <w:r w:rsidRPr="00E07E86">
        <w:rPr>
          <w:rFonts w:ascii="Times New Roman" w:hAnsi="Times New Roman" w:cs="Times New Roman"/>
          <w:noProof/>
          <w:sz w:val="24"/>
        </w:rPr>
        <w:tab/>
        <w:t xml:space="preserve">Nasidze, I.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Mitochondrial DNA and Y-chromosome variation in the caucasus. </w:t>
      </w:r>
      <w:r w:rsidRPr="00E07E86">
        <w:rPr>
          <w:rFonts w:ascii="Times New Roman" w:hAnsi="Times New Roman" w:cs="Times New Roman"/>
          <w:i/>
          <w:iCs/>
          <w:noProof/>
          <w:sz w:val="24"/>
        </w:rPr>
        <w:t>Ann.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68</w:t>
      </w:r>
      <w:r w:rsidRPr="00E07E86">
        <w:rPr>
          <w:rFonts w:ascii="Times New Roman" w:hAnsi="Times New Roman" w:cs="Times New Roman"/>
          <w:noProof/>
          <w:sz w:val="24"/>
        </w:rPr>
        <w:t>, 205–221 (2004).</w:t>
      </w:r>
    </w:p>
    <w:p w14:paraId="7387A5F9"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33.</w:t>
      </w:r>
      <w:r w:rsidRPr="00E07E86">
        <w:rPr>
          <w:rFonts w:ascii="Times New Roman" w:hAnsi="Times New Roman" w:cs="Times New Roman"/>
          <w:noProof/>
          <w:sz w:val="24"/>
        </w:rPr>
        <w:tab/>
        <w:t>Phylotree. https://www.phylotree.org/. (2023).</w:t>
      </w:r>
    </w:p>
    <w:p w14:paraId="35F74748"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34.</w:t>
      </w:r>
      <w:r w:rsidRPr="00E07E86">
        <w:rPr>
          <w:rFonts w:ascii="Times New Roman" w:hAnsi="Times New Roman" w:cs="Times New Roman"/>
          <w:noProof/>
          <w:sz w:val="24"/>
        </w:rPr>
        <w:tab/>
        <w:t xml:space="preserve">Neparáczki, E.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Y-chromosome haplogroups from Hun, Avar and conquering Hungarian period nomadic people of the Carpathian Basin. </w:t>
      </w:r>
      <w:r w:rsidRPr="00E07E86">
        <w:rPr>
          <w:rFonts w:ascii="Times New Roman" w:hAnsi="Times New Roman" w:cs="Times New Roman"/>
          <w:i/>
          <w:iCs/>
          <w:noProof/>
          <w:sz w:val="24"/>
        </w:rPr>
        <w:t>Sci. Rep.</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9</w:t>
      </w:r>
      <w:r w:rsidRPr="00E07E86">
        <w:rPr>
          <w:rFonts w:ascii="Times New Roman" w:hAnsi="Times New Roman" w:cs="Times New Roman"/>
          <w:noProof/>
          <w:sz w:val="24"/>
        </w:rPr>
        <w:t>, 16569 (2019).</w:t>
      </w:r>
    </w:p>
    <w:p w14:paraId="6A765884"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35.</w:t>
      </w:r>
      <w:r w:rsidRPr="00E07E86">
        <w:rPr>
          <w:rFonts w:ascii="Times New Roman" w:hAnsi="Times New Roman" w:cs="Times New Roman"/>
          <w:noProof/>
          <w:sz w:val="24"/>
        </w:rPr>
        <w:tab/>
        <w:t xml:space="preserve">Lipson, M.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Parallel palaeogenomic transects reveal complex genetic history of early European farmers. </w:t>
      </w:r>
      <w:r w:rsidRPr="00E07E86">
        <w:rPr>
          <w:rFonts w:ascii="Times New Roman" w:hAnsi="Times New Roman" w:cs="Times New Roman"/>
          <w:i/>
          <w:iCs/>
          <w:noProof/>
          <w:sz w:val="24"/>
        </w:rPr>
        <w:t>Nature</w:t>
      </w:r>
      <w:r w:rsidRPr="00E07E86">
        <w:rPr>
          <w:rFonts w:ascii="Times New Roman" w:hAnsi="Times New Roman" w:cs="Times New Roman"/>
          <w:noProof/>
          <w:sz w:val="24"/>
        </w:rPr>
        <w:t xml:space="preserve"> 114488 (2017) doi:10.1101/114488.</w:t>
      </w:r>
    </w:p>
    <w:p w14:paraId="592EA51B"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36.</w:t>
      </w:r>
      <w:r w:rsidRPr="00E07E86">
        <w:rPr>
          <w:rFonts w:ascii="Times New Roman" w:hAnsi="Times New Roman" w:cs="Times New Roman"/>
          <w:noProof/>
          <w:sz w:val="24"/>
        </w:rPr>
        <w:tab/>
        <w:t xml:space="preserve">Dudás, E.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Genetic history of Bashkirian Mari and Southern Mansi ethnic groups in the Ural region. </w:t>
      </w:r>
      <w:r w:rsidRPr="00E07E86">
        <w:rPr>
          <w:rFonts w:ascii="Times New Roman" w:hAnsi="Times New Roman" w:cs="Times New Roman"/>
          <w:i/>
          <w:iCs/>
          <w:noProof/>
          <w:sz w:val="24"/>
        </w:rPr>
        <w:t>Mol. Genet. Genomics</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294</w:t>
      </w:r>
      <w:r w:rsidRPr="00E07E86">
        <w:rPr>
          <w:rFonts w:ascii="Times New Roman" w:hAnsi="Times New Roman" w:cs="Times New Roman"/>
          <w:noProof/>
          <w:sz w:val="24"/>
        </w:rPr>
        <w:t>, 919–930 (2019).</w:t>
      </w:r>
    </w:p>
    <w:p w14:paraId="6D80DEE3"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37.</w:t>
      </w:r>
      <w:r w:rsidRPr="00E07E86">
        <w:rPr>
          <w:rFonts w:ascii="Times New Roman" w:hAnsi="Times New Roman" w:cs="Times New Roman"/>
          <w:noProof/>
          <w:sz w:val="24"/>
        </w:rPr>
        <w:tab/>
        <w:t>Yfull. www.yfull.com/tree (2023).</w:t>
      </w:r>
    </w:p>
    <w:p w14:paraId="03F3A1C1"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38.</w:t>
      </w:r>
      <w:r w:rsidRPr="00E07E86">
        <w:rPr>
          <w:rFonts w:ascii="Times New Roman" w:hAnsi="Times New Roman" w:cs="Times New Roman"/>
          <w:noProof/>
          <w:sz w:val="24"/>
        </w:rPr>
        <w:tab/>
        <w:t xml:space="preserve">Haak, W.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Massive migration from the steppe was a source for Indo-European languages in Europe. </w:t>
      </w:r>
      <w:r w:rsidRPr="00E07E86">
        <w:rPr>
          <w:rFonts w:ascii="Times New Roman" w:hAnsi="Times New Roman" w:cs="Times New Roman"/>
          <w:i/>
          <w:iCs/>
          <w:noProof/>
          <w:sz w:val="24"/>
        </w:rPr>
        <w:t>Nature</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522</w:t>
      </w:r>
      <w:r w:rsidRPr="00E07E86">
        <w:rPr>
          <w:rFonts w:ascii="Times New Roman" w:hAnsi="Times New Roman" w:cs="Times New Roman"/>
          <w:noProof/>
          <w:sz w:val="24"/>
        </w:rPr>
        <w:t>, 207–211 (2015).</w:t>
      </w:r>
    </w:p>
    <w:p w14:paraId="3491232F"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39.</w:t>
      </w:r>
      <w:r w:rsidRPr="00E07E86">
        <w:rPr>
          <w:rFonts w:ascii="Times New Roman" w:hAnsi="Times New Roman" w:cs="Times New Roman"/>
          <w:noProof/>
          <w:sz w:val="24"/>
        </w:rPr>
        <w:tab/>
        <w:t xml:space="preserve">Rozhanskii, I. L. &amp; Klyosov, A. A. Haplogroup R1a, Its Subclades and Branches in Europe During the Last 9,000 Years. </w:t>
      </w:r>
      <w:r w:rsidRPr="00E07E86">
        <w:rPr>
          <w:rFonts w:ascii="Times New Roman" w:hAnsi="Times New Roman" w:cs="Times New Roman"/>
          <w:i/>
          <w:iCs/>
          <w:noProof/>
          <w:sz w:val="24"/>
        </w:rPr>
        <w:t>Adv. Anthropol.</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02</w:t>
      </w:r>
      <w:r w:rsidRPr="00E07E86">
        <w:rPr>
          <w:rFonts w:ascii="Times New Roman" w:hAnsi="Times New Roman" w:cs="Times New Roman"/>
          <w:noProof/>
          <w:sz w:val="24"/>
        </w:rPr>
        <w:t>, 139–156 (2012).</w:t>
      </w:r>
    </w:p>
    <w:p w14:paraId="3EFF9326"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40.</w:t>
      </w:r>
      <w:r w:rsidRPr="00E07E86">
        <w:rPr>
          <w:rFonts w:ascii="Times New Roman" w:hAnsi="Times New Roman" w:cs="Times New Roman"/>
          <w:noProof/>
          <w:sz w:val="24"/>
        </w:rPr>
        <w:tab/>
        <w:t xml:space="preserve">Róna-Tas, A. </w:t>
      </w:r>
      <w:r w:rsidRPr="00E07E86">
        <w:rPr>
          <w:rFonts w:ascii="Times New Roman" w:hAnsi="Times New Roman" w:cs="Times New Roman"/>
          <w:i/>
          <w:iCs/>
          <w:noProof/>
          <w:sz w:val="24"/>
        </w:rPr>
        <w:t>Hungarians and Europe in the early Middle Ages: an introduction to early Hungarian history</w:t>
      </w:r>
      <w:r w:rsidRPr="00E07E86">
        <w:rPr>
          <w:rFonts w:ascii="Times New Roman" w:hAnsi="Times New Roman" w:cs="Times New Roman"/>
          <w:noProof/>
          <w:sz w:val="24"/>
        </w:rPr>
        <w:t>. (Central European University Press, 1999).</w:t>
      </w:r>
    </w:p>
    <w:p w14:paraId="6DBCE0CF"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41.</w:t>
      </w:r>
      <w:r w:rsidRPr="00E07E86">
        <w:rPr>
          <w:rFonts w:ascii="Times New Roman" w:hAnsi="Times New Roman" w:cs="Times New Roman"/>
          <w:noProof/>
          <w:sz w:val="24"/>
        </w:rPr>
        <w:tab/>
        <w:t xml:space="preserve">Battaglia, V.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Y-chromosomal evidence of the cultural diffusion of agriculture in Southeast Europe. </w:t>
      </w:r>
      <w:r w:rsidRPr="00E07E86">
        <w:rPr>
          <w:rFonts w:ascii="Times New Roman" w:hAnsi="Times New Roman" w:cs="Times New Roman"/>
          <w:i/>
          <w:iCs/>
          <w:noProof/>
          <w:sz w:val="24"/>
        </w:rPr>
        <w:t>Eur. J.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17</w:t>
      </w:r>
      <w:r w:rsidRPr="00E07E86">
        <w:rPr>
          <w:rFonts w:ascii="Times New Roman" w:hAnsi="Times New Roman" w:cs="Times New Roman"/>
          <w:noProof/>
          <w:sz w:val="24"/>
        </w:rPr>
        <w:t>, 820–830 (2009).</w:t>
      </w:r>
    </w:p>
    <w:p w14:paraId="02095466"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42.</w:t>
      </w:r>
      <w:r w:rsidRPr="00E07E86">
        <w:rPr>
          <w:rFonts w:ascii="Times New Roman" w:hAnsi="Times New Roman" w:cs="Times New Roman"/>
          <w:noProof/>
          <w:sz w:val="24"/>
        </w:rPr>
        <w:tab/>
        <w:t xml:space="preserve">Singh, S.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Dissecting the influence of Neolithic demic diffusion on Indian Y-chromosome pool  through J2-M172 haplogroup. </w:t>
      </w:r>
      <w:r w:rsidRPr="00E07E86">
        <w:rPr>
          <w:rFonts w:ascii="Times New Roman" w:hAnsi="Times New Roman" w:cs="Times New Roman"/>
          <w:i/>
          <w:iCs/>
          <w:noProof/>
          <w:sz w:val="24"/>
        </w:rPr>
        <w:t>Sci. Rep.</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6</w:t>
      </w:r>
      <w:r w:rsidRPr="00E07E86">
        <w:rPr>
          <w:rFonts w:ascii="Times New Roman" w:hAnsi="Times New Roman" w:cs="Times New Roman"/>
          <w:noProof/>
          <w:sz w:val="24"/>
        </w:rPr>
        <w:t>, 19157 (2016).</w:t>
      </w:r>
    </w:p>
    <w:p w14:paraId="3AF76F73"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43.</w:t>
      </w:r>
      <w:r w:rsidRPr="00E07E86">
        <w:rPr>
          <w:rFonts w:ascii="Times New Roman" w:hAnsi="Times New Roman" w:cs="Times New Roman"/>
          <w:noProof/>
          <w:sz w:val="24"/>
        </w:rPr>
        <w:tab/>
        <w:t xml:space="preserve">Finocchio, A.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A finely resolved phylogeny of Y chromosome Hg J illuminates the processes of Phoenician and Greek colonizations in the Mediterranean. </w:t>
      </w:r>
      <w:r w:rsidRPr="00E07E86">
        <w:rPr>
          <w:rFonts w:ascii="Times New Roman" w:hAnsi="Times New Roman" w:cs="Times New Roman"/>
          <w:i/>
          <w:iCs/>
          <w:noProof/>
          <w:sz w:val="24"/>
        </w:rPr>
        <w:t>Sci. Rep.</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8</w:t>
      </w:r>
      <w:r w:rsidRPr="00E07E86">
        <w:rPr>
          <w:rFonts w:ascii="Times New Roman" w:hAnsi="Times New Roman" w:cs="Times New Roman"/>
          <w:noProof/>
          <w:sz w:val="24"/>
        </w:rPr>
        <w:t>, 7465 (2018).</w:t>
      </w:r>
    </w:p>
    <w:p w14:paraId="417B5091"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44.</w:t>
      </w:r>
      <w:r w:rsidRPr="00E07E86">
        <w:rPr>
          <w:rFonts w:ascii="Times New Roman" w:hAnsi="Times New Roman" w:cs="Times New Roman"/>
          <w:noProof/>
          <w:sz w:val="24"/>
        </w:rPr>
        <w:tab/>
        <w:t xml:space="preserve">Lazaridis, I.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A genetic probe into the ancient and medieval history of Southern Europe and West Asia. </w:t>
      </w:r>
      <w:r w:rsidRPr="00E07E86">
        <w:rPr>
          <w:rFonts w:ascii="Times New Roman" w:hAnsi="Times New Roman" w:cs="Times New Roman"/>
          <w:i/>
          <w:iCs/>
          <w:noProof/>
          <w:sz w:val="24"/>
        </w:rPr>
        <w:t>Science (80-. ).</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377</w:t>
      </w:r>
      <w:r w:rsidRPr="00E07E86">
        <w:rPr>
          <w:rFonts w:ascii="Times New Roman" w:hAnsi="Times New Roman" w:cs="Times New Roman"/>
          <w:noProof/>
          <w:sz w:val="24"/>
        </w:rPr>
        <w:t>, 940–951 (2022).</w:t>
      </w:r>
    </w:p>
    <w:p w14:paraId="32CEA797"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45.</w:t>
      </w:r>
      <w:r w:rsidRPr="00E07E86">
        <w:rPr>
          <w:rFonts w:ascii="Times New Roman" w:hAnsi="Times New Roman" w:cs="Times New Roman"/>
          <w:noProof/>
          <w:sz w:val="24"/>
        </w:rPr>
        <w:tab/>
        <w:t xml:space="preserve">Wei, L.-H.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Whole-sequence analysis indicates that the Y chromosome C2*-Star Cluster traces  back to ordinary Mongols, rather than Genghis Khan. </w:t>
      </w:r>
      <w:r w:rsidRPr="00E07E86">
        <w:rPr>
          <w:rFonts w:ascii="Times New Roman" w:hAnsi="Times New Roman" w:cs="Times New Roman"/>
          <w:i/>
          <w:iCs/>
          <w:noProof/>
          <w:sz w:val="24"/>
        </w:rPr>
        <w:t>Eur. J.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26</w:t>
      </w:r>
      <w:r w:rsidRPr="00E07E86">
        <w:rPr>
          <w:rFonts w:ascii="Times New Roman" w:hAnsi="Times New Roman" w:cs="Times New Roman"/>
          <w:noProof/>
          <w:sz w:val="24"/>
        </w:rPr>
        <w:t>, 230–237 (2018).</w:t>
      </w:r>
    </w:p>
    <w:p w14:paraId="3D000853"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46.</w:t>
      </w:r>
      <w:r w:rsidRPr="00E07E86">
        <w:rPr>
          <w:rFonts w:ascii="Times New Roman" w:hAnsi="Times New Roman" w:cs="Times New Roman"/>
          <w:noProof/>
          <w:sz w:val="24"/>
        </w:rPr>
        <w:tab/>
        <w:t xml:space="preserve">Zerjal, T.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The genetic legacy of the Mongols. </w:t>
      </w:r>
      <w:r w:rsidRPr="00E07E86">
        <w:rPr>
          <w:rFonts w:ascii="Times New Roman" w:hAnsi="Times New Roman" w:cs="Times New Roman"/>
          <w:i/>
          <w:iCs/>
          <w:noProof/>
          <w:sz w:val="24"/>
        </w:rPr>
        <w:t>Am. J.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72</w:t>
      </w:r>
      <w:r w:rsidRPr="00E07E86">
        <w:rPr>
          <w:rFonts w:ascii="Times New Roman" w:hAnsi="Times New Roman" w:cs="Times New Roman"/>
          <w:noProof/>
          <w:sz w:val="24"/>
        </w:rPr>
        <w:t>, 717–721 (2003).</w:t>
      </w:r>
    </w:p>
    <w:p w14:paraId="454C2208"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47.</w:t>
      </w:r>
      <w:r w:rsidRPr="00E07E86">
        <w:rPr>
          <w:rFonts w:ascii="Times New Roman" w:hAnsi="Times New Roman" w:cs="Times New Roman"/>
          <w:noProof/>
          <w:sz w:val="24"/>
        </w:rPr>
        <w:tab/>
        <w:t xml:space="preserve">Xue, Y.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Recent spread of a Y-chromosomal lineage in northern China and Mongolia. </w:t>
      </w:r>
      <w:r w:rsidRPr="00E07E86">
        <w:rPr>
          <w:rFonts w:ascii="Times New Roman" w:hAnsi="Times New Roman" w:cs="Times New Roman"/>
          <w:i/>
          <w:iCs/>
          <w:noProof/>
          <w:sz w:val="24"/>
        </w:rPr>
        <w:t>Am. J. Hum. Genet.</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77</w:t>
      </w:r>
      <w:r w:rsidRPr="00E07E86">
        <w:rPr>
          <w:rFonts w:ascii="Times New Roman" w:hAnsi="Times New Roman" w:cs="Times New Roman"/>
          <w:noProof/>
          <w:sz w:val="24"/>
        </w:rPr>
        <w:t>, 1112–1116 (2005).</w:t>
      </w:r>
    </w:p>
    <w:p w14:paraId="14C26A7F"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48.</w:t>
      </w:r>
      <w:r w:rsidRPr="00E07E86">
        <w:rPr>
          <w:rFonts w:ascii="Times New Roman" w:hAnsi="Times New Roman" w:cs="Times New Roman"/>
          <w:noProof/>
          <w:sz w:val="24"/>
        </w:rPr>
        <w:tab/>
        <w:t xml:space="preserve">Gnecchi-Ruscone, G. A.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Ancient genomic time transect from the Central Asian Steppe unravels the history of the Scythians. </w:t>
      </w:r>
      <w:r w:rsidRPr="00E07E86">
        <w:rPr>
          <w:rFonts w:ascii="Times New Roman" w:hAnsi="Times New Roman" w:cs="Times New Roman"/>
          <w:i/>
          <w:iCs/>
          <w:noProof/>
          <w:sz w:val="24"/>
        </w:rPr>
        <w:t>Sci. Adv.</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7</w:t>
      </w:r>
      <w:r w:rsidRPr="00E07E86">
        <w:rPr>
          <w:rFonts w:ascii="Times New Roman" w:hAnsi="Times New Roman" w:cs="Times New Roman"/>
          <w:noProof/>
          <w:sz w:val="24"/>
        </w:rPr>
        <w:t>, (2021).</w:t>
      </w:r>
    </w:p>
    <w:p w14:paraId="017C3899"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49.</w:t>
      </w:r>
      <w:r w:rsidRPr="00E07E86">
        <w:rPr>
          <w:rFonts w:ascii="Times New Roman" w:hAnsi="Times New Roman" w:cs="Times New Roman"/>
          <w:noProof/>
          <w:sz w:val="24"/>
        </w:rPr>
        <w:tab/>
        <w:t xml:space="preserve">Csáky, V.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Genetic insights into the social organisation of the Avar period elite in the 7th century AD Carpathian Basin. </w:t>
      </w:r>
      <w:r w:rsidRPr="00E07E86">
        <w:rPr>
          <w:rFonts w:ascii="Times New Roman" w:hAnsi="Times New Roman" w:cs="Times New Roman"/>
          <w:i/>
          <w:iCs/>
          <w:noProof/>
          <w:sz w:val="24"/>
        </w:rPr>
        <w:t>Sci. Rep.</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10</w:t>
      </w:r>
      <w:r w:rsidRPr="00E07E86">
        <w:rPr>
          <w:rFonts w:ascii="Times New Roman" w:hAnsi="Times New Roman" w:cs="Times New Roman"/>
          <w:noProof/>
          <w:sz w:val="24"/>
        </w:rPr>
        <w:t>, (2020).</w:t>
      </w:r>
    </w:p>
    <w:p w14:paraId="1593EA60" w14:textId="77777777" w:rsidR="00431140" w:rsidRPr="00E07E86" w:rsidRDefault="00431140" w:rsidP="00431140">
      <w:pPr>
        <w:widowControl w:val="0"/>
        <w:autoSpaceDE w:val="0"/>
        <w:autoSpaceDN w:val="0"/>
        <w:adjustRightInd w:val="0"/>
        <w:spacing w:line="240" w:lineRule="auto"/>
        <w:ind w:left="0" w:hanging="2"/>
        <w:rPr>
          <w:rFonts w:ascii="Times New Roman" w:hAnsi="Times New Roman" w:cs="Times New Roman"/>
          <w:noProof/>
          <w:sz w:val="24"/>
        </w:rPr>
      </w:pPr>
      <w:r w:rsidRPr="00E07E86">
        <w:rPr>
          <w:rFonts w:ascii="Times New Roman" w:hAnsi="Times New Roman" w:cs="Times New Roman"/>
          <w:noProof/>
          <w:sz w:val="24"/>
        </w:rPr>
        <w:t>50.</w:t>
      </w:r>
      <w:r w:rsidRPr="00E07E86">
        <w:rPr>
          <w:rFonts w:ascii="Times New Roman" w:hAnsi="Times New Roman" w:cs="Times New Roman"/>
          <w:noProof/>
          <w:sz w:val="24"/>
        </w:rPr>
        <w:tab/>
        <w:t xml:space="preserve">Jeong, C. </w:t>
      </w:r>
      <w:r w:rsidRPr="00E07E86">
        <w:rPr>
          <w:rFonts w:ascii="Times New Roman" w:hAnsi="Times New Roman" w:cs="Times New Roman"/>
          <w:i/>
          <w:iCs/>
          <w:noProof/>
          <w:sz w:val="24"/>
        </w:rPr>
        <w:t>et al.</w:t>
      </w:r>
      <w:r w:rsidRPr="00E07E86">
        <w:rPr>
          <w:rFonts w:ascii="Times New Roman" w:hAnsi="Times New Roman" w:cs="Times New Roman"/>
          <w:noProof/>
          <w:sz w:val="24"/>
        </w:rPr>
        <w:t xml:space="preserve"> A Dynamic 6,000-Year Genetic History of Eurasia’s Eastern Steppe. </w:t>
      </w:r>
      <w:r w:rsidRPr="00E07E86">
        <w:rPr>
          <w:rFonts w:ascii="Times New Roman" w:hAnsi="Times New Roman" w:cs="Times New Roman"/>
          <w:i/>
          <w:iCs/>
          <w:noProof/>
          <w:sz w:val="24"/>
        </w:rPr>
        <w:t>Cell</w:t>
      </w:r>
      <w:r w:rsidRPr="00E07E86">
        <w:rPr>
          <w:rFonts w:ascii="Times New Roman" w:hAnsi="Times New Roman" w:cs="Times New Roman"/>
          <w:noProof/>
          <w:sz w:val="24"/>
        </w:rPr>
        <w:t xml:space="preserve"> </w:t>
      </w:r>
      <w:r w:rsidRPr="00E07E86">
        <w:rPr>
          <w:rFonts w:ascii="Times New Roman" w:hAnsi="Times New Roman" w:cs="Times New Roman"/>
          <w:b/>
          <w:bCs/>
          <w:noProof/>
          <w:sz w:val="24"/>
        </w:rPr>
        <w:t>183</w:t>
      </w:r>
      <w:r w:rsidRPr="00E07E86">
        <w:rPr>
          <w:rFonts w:ascii="Times New Roman" w:hAnsi="Times New Roman" w:cs="Times New Roman"/>
          <w:noProof/>
          <w:sz w:val="24"/>
        </w:rPr>
        <w:t>, 890-904.e29 (2020).</w:t>
      </w:r>
    </w:p>
    <w:p w14:paraId="3BC75B8F" w14:textId="035118F4" w:rsidR="00333491" w:rsidRPr="00333491" w:rsidRDefault="00333491">
      <w:pPr>
        <w:spacing w:line="240" w:lineRule="auto"/>
        <w:ind w:left="0" w:hanging="2"/>
        <w:rPr>
          <w:rFonts w:ascii="Times New Roman" w:eastAsia="Times New Roman" w:hAnsi="Times New Roman" w:cs="Times New Roman"/>
          <w:b/>
          <w:iCs/>
          <w:sz w:val="24"/>
          <w:szCs w:val="24"/>
        </w:rPr>
      </w:pPr>
      <w:r w:rsidRPr="00E07E86">
        <w:rPr>
          <w:rFonts w:ascii="Times New Roman" w:eastAsia="Times New Roman" w:hAnsi="Times New Roman" w:cs="Times New Roman"/>
          <w:b/>
          <w:iCs/>
          <w:sz w:val="24"/>
          <w:szCs w:val="24"/>
        </w:rPr>
        <w:fldChar w:fldCharType="end"/>
      </w:r>
      <w:bookmarkStart w:id="15" w:name="_GoBack"/>
      <w:bookmarkEnd w:id="15"/>
    </w:p>
    <w:sectPr w:rsidR="00333491" w:rsidRPr="00333491" w:rsidSect="00E07E86">
      <w:pgSz w:w="11906" w:h="16838"/>
      <w:pgMar w:top="1417" w:right="991" w:bottom="1417" w:left="1417" w:header="708" w:footer="708"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456"/>
    <w:rsid w:val="0000292D"/>
    <w:rsid w:val="000143D5"/>
    <w:rsid w:val="00033712"/>
    <w:rsid w:val="000429D7"/>
    <w:rsid w:val="00042D4A"/>
    <w:rsid w:val="00051CC9"/>
    <w:rsid w:val="0007355B"/>
    <w:rsid w:val="00092ADB"/>
    <w:rsid w:val="000A4F8C"/>
    <w:rsid w:val="000C0C64"/>
    <w:rsid w:val="000C5733"/>
    <w:rsid w:val="000D2C54"/>
    <w:rsid w:val="000F1988"/>
    <w:rsid w:val="000F1CD3"/>
    <w:rsid w:val="000F3068"/>
    <w:rsid w:val="001000F8"/>
    <w:rsid w:val="00104B80"/>
    <w:rsid w:val="00113BB2"/>
    <w:rsid w:val="00140C6F"/>
    <w:rsid w:val="00172D0D"/>
    <w:rsid w:val="00181EA1"/>
    <w:rsid w:val="00196FD3"/>
    <w:rsid w:val="001B71D1"/>
    <w:rsid w:val="001B7AE0"/>
    <w:rsid w:val="001C70A9"/>
    <w:rsid w:val="001C73B5"/>
    <w:rsid w:val="001D0E93"/>
    <w:rsid w:val="001D2A32"/>
    <w:rsid w:val="00203778"/>
    <w:rsid w:val="002064BD"/>
    <w:rsid w:val="00220798"/>
    <w:rsid w:val="00224521"/>
    <w:rsid w:val="00235FE8"/>
    <w:rsid w:val="00236F24"/>
    <w:rsid w:val="002479B3"/>
    <w:rsid w:val="00271095"/>
    <w:rsid w:val="00273554"/>
    <w:rsid w:val="002757B9"/>
    <w:rsid w:val="00290005"/>
    <w:rsid w:val="002B2607"/>
    <w:rsid w:val="002C13F5"/>
    <w:rsid w:val="002C170A"/>
    <w:rsid w:val="002C4EFC"/>
    <w:rsid w:val="002D4B75"/>
    <w:rsid w:val="002D7274"/>
    <w:rsid w:val="002E1FB4"/>
    <w:rsid w:val="002E5680"/>
    <w:rsid w:val="002F27E0"/>
    <w:rsid w:val="002F2EDC"/>
    <w:rsid w:val="00311D6E"/>
    <w:rsid w:val="0032695B"/>
    <w:rsid w:val="00326F79"/>
    <w:rsid w:val="00327ED2"/>
    <w:rsid w:val="00333491"/>
    <w:rsid w:val="00334512"/>
    <w:rsid w:val="0036274A"/>
    <w:rsid w:val="00367B29"/>
    <w:rsid w:val="00372121"/>
    <w:rsid w:val="00380169"/>
    <w:rsid w:val="00381DB2"/>
    <w:rsid w:val="00385F38"/>
    <w:rsid w:val="00393CC5"/>
    <w:rsid w:val="0039496A"/>
    <w:rsid w:val="00395B2A"/>
    <w:rsid w:val="003965BB"/>
    <w:rsid w:val="003A3FB3"/>
    <w:rsid w:val="003A5219"/>
    <w:rsid w:val="003B17E5"/>
    <w:rsid w:val="003B274D"/>
    <w:rsid w:val="003B53D3"/>
    <w:rsid w:val="003B5F48"/>
    <w:rsid w:val="003C5EBC"/>
    <w:rsid w:val="003E0BE8"/>
    <w:rsid w:val="003E6F30"/>
    <w:rsid w:val="003F2CFD"/>
    <w:rsid w:val="00400673"/>
    <w:rsid w:val="00404F3E"/>
    <w:rsid w:val="00412D37"/>
    <w:rsid w:val="00424793"/>
    <w:rsid w:val="00431140"/>
    <w:rsid w:val="00432BC4"/>
    <w:rsid w:val="0043530A"/>
    <w:rsid w:val="00441374"/>
    <w:rsid w:val="004517B3"/>
    <w:rsid w:val="00465306"/>
    <w:rsid w:val="004663E9"/>
    <w:rsid w:val="0047094E"/>
    <w:rsid w:val="004804CC"/>
    <w:rsid w:val="00484FD0"/>
    <w:rsid w:val="0048608C"/>
    <w:rsid w:val="00494DF8"/>
    <w:rsid w:val="004A0F49"/>
    <w:rsid w:val="004A401E"/>
    <w:rsid w:val="004B04B0"/>
    <w:rsid w:val="004B090D"/>
    <w:rsid w:val="004B6E97"/>
    <w:rsid w:val="004D0A7B"/>
    <w:rsid w:val="004D1EEF"/>
    <w:rsid w:val="004D5BFF"/>
    <w:rsid w:val="004D6BA0"/>
    <w:rsid w:val="00521DC2"/>
    <w:rsid w:val="00523AF9"/>
    <w:rsid w:val="00536236"/>
    <w:rsid w:val="00545928"/>
    <w:rsid w:val="00550627"/>
    <w:rsid w:val="005544A7"/>
    <w:rsid w:val="005552F1"/>
    <w:rsid w:val="00573B12"/>
    <w:rsid w:val="005900E7"/>
    <w:rsid w:val="0059675B"/>
    <w:rsid w:val="005A226D"/>
    <w:rsid w:val="005B7961"/>
    <w:rsid w:val="005D441B"/>
    <w:rsid w:val="005D4DD6"/>
    <w:rsid w:val="005E4D2D"/>
    <w:rsid w:val="005F02B7"/>
    <w:rsid w:val="005F22FB"/>
    <w:rsid w:val="006064A6"/>
    <w:rsid w:val="00656456"/>
    <w:rsid w:val="00656D40"/>
    <w:rsid w:val="006622CB"/>
    <w:rsid w:val="00663B6B"/>
    <w:rsid w:val="00664DF4"/>
    <w:rsid w:val="0067639F"/>
    <w:rsid w:val="0069475C"/>
    <w:rsid w:val="00694C26"/>
    <w:rsid w:val="006A4886"/>
    <w:rsid w:val="006A71FD"/>
    <w:rsid w:val="006B58F1"/>
    <w:rsid w:val="006C0515"/>
    <w:rsid w:val="006D4771"/>
    <w:rsid w:val="006F0B7C"/>
    <w:rsid w:val="006F3D88"/>
    <w:rsid w:val="00715356"/>
    <w:rsid w:val="0071602C"/>
    <w:rsid w:val="007505FD"/>
    <w:rsid w:val="00755DC8"/>
    <w:rsid w:val="00762345"/>
    <w:rsid w:val="00766D90"/>
    <w:rsid w:val="00790D5A"/>
    <w:rsid w:val="00797219"/>
    <w:rsid w:val="0079758B"/>
    <w:rsid w:val="007A2F80"/>
    <w:rsid w:val="007A6696"/>
    <w:rsid w:val="007A744B"/>
    <w:rsid w:val="007B789E"/>
    <w:rsid w:val="007E4ACE"/>
    <w:rsid w:val="007F468B"/>
    <w:rsid w:val="007F4993"/>
    <w:rsid w:val="007F4D7B"/>
    <w:rsid w:val="0080357C"/>
    <w:rsid w:val="00804159"/>
    <w:rsid w:val="008472AB"/>
    <w:rsid w:val="00852C44"/>
    <w:rsid w:val="008661C9"/>
    <w:rsid w:val="00875C67"/>
    <w:rsid w:val="00881197"/>
    <w:rsid w:val="0089001F"/>
    <w:rsid w:val="008908B8"/>
    <w:rsid w:val="008A1B0A"/>
    <w:rsid w:val="008A6410"/>
    <w:rsid w:val="008E5D1B"/>
    <w:rsid w:val="009016CA"/>
    <w:rsid w:val="00911E6C"/>
    <w:rsid w:val="0091605F"/>
    <w:rsid w:val="00936395"/>
    <w:rsid w:val="00936B0C"/>
    <w:rsid w:val="0095288B"/>
    <w:rsid w:val="009572D4"/>
    <w:rsid w:val="00967C1F"/>
    <w:rsid w:val="00972662"/>
    <w:rsid w:val="009737B6"/>
    <w:rsid w:val="00985262"/>
    <w:rsid w:val="00993523"/>
    <w:rsid w:val="0099652E"/>
    <w:rsid w:val="009A52A9"/>
    <w:rsid w:val="009A6C35"/>
    <w:rsid w:val="009B47F3"/>
    <w:rsid w:val="009B602B"/>
    <w:rsid w:val="009C1E51"/>
    <w:rsid w:val="009D2B59"/>
    <w:rsid w:val="009D2FBB"/>
    <w:rsid w:val="009D5F07"/>
    <w:rsid w:val="00A04FA2"/>
    <w:rsid w:val="00A17725"/>
    <w:rsid w:val="00A225E4"/>
    <w:rsid w:val="00A475D5"/>
    <w:rsid w:val="00A52F8D"/>
    <w:rsid w:val="00A63FBD"/>
    <w:rsid w:val="00A92A98"/>
    <w:rsid w:val="00AA5E1F"/>
    <w:rsid w:val="00AB04C6"/>
    <w:rsid w:val="00AC5A3D"/>
    <w:rsid w:val="00AD5B8F"/>
    <w:rsid w:val="00AE1B8C"/>
    <w:rsid w:val="00AF18B1"/>
    <w:rsid w:val="00AF50FE"/>
    <w:rsid w:val="00B01CE3"/>
    <w:rsid w:val="00B021FF"/>
    <w:rsid w:val="00B04C00"/>
    <w:rsid w:val="00B260EF"/>
    <w:rsid w:val="00B3142D"/>
    <w:rsid w:val="00B3167F"/>
    <w:rsid w:val="00B45D5D"/>
    <w:rsid w:val="00B60C55"/>
    <w:rsid w:val="00B62148"/>
    <w:rsid w:val="00B658F1"/>
    <w:rsid w:val="00B65CE5"/>
    <w:rsid w:val="00B6760E"/>
    <w:rsid w:val="00B67831"/>
    <w:rsid w:val="00B70AF4"/>
    <w:rsid w:val="00B71BAB"/>
    <w:rsid w:val="00B727C3"/>
    <w:rsid w:val="00B73A3F"/>
    <w:rsid w:val="00B853B4"/>
    <w:rsid w:val="00B902CF"/>
    <w:rsid w:val="00B91FDA"/>
    <w:rsid w:val="00BA0358"/>
    <w:rsid w:val="00BC0347"/>
    <w:rsid w:val="00BC1E78"/>
    <w:rsid w:val="00BD4A77"/>
    <w:rsid w:val="00BD6342"/>
    <w:rsid w:val="00BF07DF"/>
    <w:rsid w:val="00BF31FB"/>
    <w:rsid w:val="00C1153F"/>
    <w:rsid w:val="00C13331"/>
    <w:rsid w:val="00C15B0E"/>
    <w:rsid w:val="00C366D7"/>
    <w:rsid w:val="00C4270D"/>
    <w:rsid w:val="00C43E89"/>
    <w:rsid w:val="00C574A4"/>
    <w:rsid w:val="00C61787"/>
    <w:rsid w:val="00C906D0"/>
    <w:rsid w:val="00C9138F"/>
    <w:rsid w:val="00CB2814"/>
    <w:rsid w:val="00CB3FDA"/>
    <w:rsid w:val="00CB5CA9"/>
    <w:rsid w:val="00CB79D6"/>
    <w:rsid w:val="00CD588D"/>
    <w:rsid w:val="00CD60BD"/>
    <w:rsid w:val="00CE008B"/>
    <w:rsid w:val="00CF587E"/>
    <w:rsid w:val="00D02157"/>
    <w:rsid w:val="00D075B1"/>
    <w:rsid w:val="00D11044"/>
    <w:rsid w:val="00D13B48"/>
    <w:rsid w:val="00D213B5"/>
    <w:rsid w:val="00D23597"/>
    <w:rsid w:val="00D26657"/>
    <w:rsid w:val="00D26BCC"/>
    <w:rsid w:val="00D275EA"/>
    <w:rsid w:val="00D32AE5"/>
    <w:rsid w:val="00D36A4C"/>
    <w:rsid w:val="00D64C51"/>
    <w:rsid w:val="00D66308"/>
    <w:rsid w:val="00D71FC7"/>
    <w:rsid w:val="00D76FBD"/>
    <w:rsid w:val="00D81F43"/>
    <w:rsid w:val="00D900F6"/>
    <w:rsid w:val="00DA06D0"/>
    <w:rsid w:val="00DA3B4B"/>
    <w:rsid w:val="00DA5F7A"/>
    <w:rsid w:val="00DA6295"/>
    <w:rsid w:val="00DA7954"/>
    <w:rsid w:val="00DB1742"/>
    <w:rsid w:val="00DC12C4"/>
    <w:rsid w:val="00DC2EAE"/>
    <w:rsid w:val="00DC4947"/>
    <w:rsid w:val="00DD7B8F"/>
    <w:rsid w:val="00DF2DC2"/>
    <w:rsid w:val="00E00C94"/>
    <w:rsid w:val="00E02C89"/>
    <w:rsid w:val="00E03672"/>
    <w:rsid w:val="00E068AA"/>
    <w:rsid w:val="00E07E86"/>
    <w:rsid w:val="00E117C4"/>
    <w:rsid w:val="00E11E40"/>
    <w:rsid w:val="00E17737"/>
    <w:rsid w:val="00E214B7"/>
    <w:rsid w:val="00E22054"/>
    <w:rsid w:val="00E24E3B"/>
    <w:rsid w:val="00E2671C"/>
    <w:rsid w:val="00E5216E"/>
    <w:rsid w:val="00E77A8F"/>
    <w:rsid w:val="00E8306F"/>
    <w:rsid w:val="00E86600"/>
    <w:rsid w:val="00E94285"/>
    <w:rsid w:val="00EB1F7D"/>
    <w:rsid w:val="00EB2A6D"/>
    <w:rsid w:val="00EB76D6"/>
    <w:rsid w:val="00EC6DC4"/>
    <w:rsid w:val="00EE155F"/>
    <w:rsid w:val="00EE2E2B"/>
    <w:rsid w:val="00EF325F"/>
    <w:rsid w:val="00EF33D0"/>
    <w:rsid w:val="00F01A62"/>
    <w:rsid w:val="00F122C6"/>
    <w:rsid w:val="00F16831"/>
    <w:rsid w:val="00F211B6"/>
    <w:rsid w:val="00F2412F"/>
    <w:rsid w:val="00F24A0E"/>
    <w:rsid w:val="00F3080F"/>
    <w:rsid w:val="00F30992"/>
    <w:rsid w:val="00F31B26"/>
    <w:rsid w:val="00F3756D"/>
    <w:rsid w:val="00F42273"/>
    <w:rsid w:val="00F442BC"/>
    <w:rsid w:val="00F4613E"/>
    <w:rsid w:val="00F46ACD"/>
    <w:rsid w:val="00F54343"/>
    <w:rsid w:val="00F6787A"/>
    <w:rsid w:val="00F72720"/>
    <w:rsid w:val="00F74D3B"/>
    <w:rsid w:val="00F80094"/>
    <w:rsid w:val="00F86485"/>
    <w:rsid w:val="00F94AD2"/>
    <w:rsid w:val="00FB50AC"/>
    <w:rsid w:val="00FC6311"/>
    <w:rsid w:val="00FE212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EC743"/>
  <w15:docId w15:val="{03E7E789-0411-4A65-8C53-7A8E4C41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hu-HU" w:bidi="ar-SA"/>
      </w:rPr>
    </w:rPrDefault>
    <w:pPrDefault>
      <w:pPr>
        <w:spacing w:after="160" w:line="25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CBD"/>
    <w:pPr>
      <w:ind w:leftChars="-1" w:left="-1" w:hangingChars="1"/>
      <w:textDirection w:val="btLr"/>
      <w:textAlignment w:val="top"/>
      <w:outlineLvl w:val="0"/>
    </w:pPr>
    <w:rPr>
      <w:position w:val="-1"/>
      <w:lang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kern w:val="0"/>
      <w:position w:val="-1"/>
      <w:sz w:val="20"/>
      <w:szCs w:val="20"/>
      <w:lang w:val="en-US" w:eastAsia="zh-C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E2955"/>
    <w:rPr>
      <w:b/>
      <w:bCs/>
    </w:rPr>
  </w:style>
  <w:style w:type="character" w:customStyle="1" w:styleId="CommentSubjectChar">
    <w:name w:val="Comment Subject Char"/>
    <w:basedOn w:val="CommentTextChar"/>
    <w:link w:val="CommentSubject"/>
    <w:uiPriority w:val="99"/>
    <w:semiHidden/>
    <w:rsid w:val="00EE2955"/>
    <w:rPr>
      <w:rFonts w:ascii="Calibri" w:eastAsia="Calibri" w:hAnsi="Calibri" w:cs="Calibri"/>
      <w:b/>
      <w:bCs/>
      <w:kern w:val="0"/>
      <w:position w:val="-1"/>
      <w:sz w:val="20"/>
      <w:szCs w:val="20"/>
      <w:lang w:val="en-US" w:eastAsia="zh-CN"/>
    </w:rPr>
  </w:style>
  <w:style w:type="character" w:styleId="Hyperlink">
    <w:name w:val="Hyperlink"/>
    <w:unhideWhenUsed/>
    <w:rsid w:val="007B04D8"/>
    <w:rPr>
      <w:color w:val="0000FF"/>
      <w:w w:val="100"/>
      <w:position w:val="-1"/>
      <w:u w:val="single"/>
      <w:effect w:val="none"/>
      <w:vertAlign w:val="baseline"/>
      <w:em w:val="none"/>
    </w:rPr>
  </w:style>
  <w:style w:type="paragraph" w:styleId="BalloonText">
    <w:name w:val="Balloon Text"/>
    <w:basedOn w:val="Normal"/>
    <w:link w:val="BalloonTextChar"/>
    <w:uiPriority w:val="99"/>
    <w:semiHidden/>
    <w:unhideWhenUsed/>
    <w:rsid w:val="004F68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826"/>
    <w:rPr>
      <w:rFonts w:ascii="Segoe UI" w:eastAsia="Calibri" w:hAnsi="Segoe UI" w:cs="Segoe UI"/>
      <w:kern w:val="0"/>
      <w:position w:val="-1"/>
      <w:sz w:val="18"/>
      <w:szCs w:val="18"/>
      <w:lang w:val="en-US" w:eastAsia="zh-CN"/>
    </w:rPr>
  </w:style>
  <w:style w:type="paragraph" w:customStyle="1" w:styleId="Default">
    <w:name w:val="Default"/>
    <w:rsid w:val="004F6826"/>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691D40"/>
    <w:pPr>
      <w:spacing w:after="0" w:line="240" w:lineRule="auto"/>
    </w:pPr>
    <w:rPr>
      <w:position w:val="-1"/>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Feloldatlanmegemlts1">
    <w:name w:val="Feloldatlan megemlítés1"/>
    <w:basedOn w:val="DefaultParagraphFont"/>
    <w:uiPriority w:val="99"/>
    <w:semiHidden/>
    <w:unhideWhenUsed/>
    <w:rsid w:val="0036274A"/>
    <w:rPr>
      <w:color w:val="605E5C"/>
      <w:shd w:val="clear" w:color="auto" w:fill="E1DFDD"/>
    </w:rPr>
  </w:style>
  <w:style w:type="paragraph" w:styleId="NormalWeb">
    <w:name w:val="Normal (Web)"/>
    <w:basedOn w:val="Normal"/>
    <w:uiPriority w:val="99"/>
    <w:semiHidden/>
    <w:unhideWhenUsed/>
    <w:rsid w:val="001C73B5"/>
    <w:pPr>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127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hyperlink" Target="https://www.familytreedna.com/groups/i-2a-hap-group/dna-results" TargetMode="External"/><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hyperlink" Target="mailto:szecsenyi-nagy.anna@abtk.hu" TargetMode="Externa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AitRLDs8wBUd1QLyqI+8/BumA==">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E8FFA4-BE1F-40FC-A882-05C6A1ED2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26</Pages>
  <Words>55658</Words>
  <Characters>317252</Characters>
  <Application>Microsoft Office Word</Application>
  <DocSecurity>0</DocSecurity>
  <Lines>2643</Lines>
  <Paragraphs>744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Borbély Noémi</dc:creator>
  <cp:lastModifiedBy>Judith A</cp:lastModifiedBy>
  <cp:revision>8</cp:revision>
  <dcterms:created xsi:type="dcterms:W3CDTF">2024-04-30T07:19:00Z</dcterms:created>
  <dcterms:modified xsi:type="dcterms:W3CDTF">2024-05-13T14:03:00Z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http://csl.mendeley.com/styles/484403791/american-chemical-society</vt:lpwstr>
  </property>
  <property fmtid="{D5CDD505-2E9C-101B-9397-08002B2CF9AE}" pid="3" name="Mendeley Recent Style Name 0_1">
    <vt:lpwstr>American Chemical Society - Noemi Borbely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http://www.zotero.org/styles/journal-of-the-american-chemical-society</vt:lpwstr>
  </property>
  <property fmtid="{D5CDD505-2E9C-101B-9397-08002B2CF9AE}" pid="15" name="Mendeley Recent Style Name 6_1">
    <vt:lpwstr>Journal of the American Chemical Society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7e609379-7366-3469-b8a8-4b69d1bda7a2</vt:lpwstr>
  </property>
  <property fmtid="{D5CDD505-2E9C-101B-9397-08002B2CF9AE}" pid="24" name="Mendeley Citation Style_1">
    <vt:lpwstr>http://www.zotero.org/styles/nature</vt:lpwstr>
  </property>
</Properties>
</file>