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4DB2D6" w14:textId="77777777" w:rsidR="00BF269A" w:rsidRPr="00EC28C6" w:rsidRDefault="00000000" w:rsidP="000B0C09">
      <w:pPr>
        <w:pStyle w:val="SupplementaryMaterial"/>
        <w:rPr>
          <w:b w:val="0"/>
        </w:rPr>
      </w:pPr>
      <w:bookmarkStart w:id="0" w:name="_Hlk154920777"/>
      <w:r w:rsidRPr="00EC28C6">
        <w:t>Supplementary Material</w:t>
      </w:r>
    </w:p>
    <w:bookmarkEnd w:id="0"/>
    <w:p w14:paraId="22D282ED" w14:textId="77777777" w:rsidR="00BF269A" w:rsidRPr="00EC28C6" w:rsidRDefault="00000000" w:rsidP="000B0C09">
      <w:pPr>
        <w:pStyle w:val="3"/>
        <w:keepNext w:val="0"/>
        <w:keepLines w:val="0"/>
        <w:widowControl/>
        <w:shd w:val="clear" w:color="auto" w:fill="FFFFFF"/>
        <w:spacing w:before="187" w:after="187" w:line="240" w:lineRule="auto"/>
        <w:rPr>
          <w:sz w:val="32"/>
          <w:szCs w:val="32"/>
        </w:rPr>
      </w:pPr>
      <w:r w:rsidRPr="00EC28C6">
        <w:rPr>
          <w:rFonts w:hint="eastAsia"/>
          <w:sz w:val="32"/>
          <w:szCs w:val="32"/>
        </w:rPr>
        <w:t>A</w:t>
      </w:r>
      <w:r w:rsidRPr="00EC28C6">
        <w:rPr>
          <w:sz w:val="32"/>
          <w:szCs w:val="32"/>
        </w:rPr>
        <w:t xml:space="preserve"> Real-World Pharmacovigilance Study</w:t>
      </w:r>
      <w:r w:rsidRPr="00EC28C6">
        <w:rPr>
          <w:rFonts w:hint="eastAsia"/>
          <w:sz w:val="32"/>
          <w:szCs w:val="32"/>
        </w:rPr>
        <w:t xml:space="preserve"> of FDA Adverse Event Reporting System </w:t>
      </w:r>
      <w:r w:rsidRPr="00EC28C6">
        <w:rPr>
          <w:sz w:val="32"/>
          <w:szCs w:val="32"/>
        </w:rPr>
        <w:t>Events</w:t>
      </w:r>
      <w:r w:rsidRPr="00EC28C6">
        <w:rPr>
          <w:rFonts w:hint="eastAsia"/>
          <w:sz w:val="32"/>
          <w:szCs w:val="32"/>
        </w:rPr>
        <w:t xml:space="preserve"> for </w:t>
      </w:r>
      <w:proofErr w:type="spellStart"/>
      <w:r w:rsidRPr="00EC28C6">
        <w:rPr>
          <w:sz w:val="32"/>
          <w:szCs w:val="32"/>
        </w:rPr>
        <w:t>Capmatinib</w:t>
      </w:r>
      <w:proofErr w:type="spellEnd"/>
    </w:p>
    <w:p w14:paraId="4F3C2ACC" w14:textId="77777777" w:rsidR="00BF269A" w:rsidRPr="00EC28C6" w:rsidRDefault="00BF269A" w:rsidP="000B0C09">
      <w:pPr>
        <w:rPr>
          <w:rFonts w:ascii="Times New Roman" w:eastAsia="宋体" w:hAnsi="Times New Roman" w:cs="Times New Roman"/>
          <w:b/>
          <w:color w:val="000000"/>
          <w:szCs w:val="21"/>
        </w:rPr>
      </w:pPr>
    </w:p>
    <w:p w14:paraId="152F29C7" w14:textId="41AAF2AD" w:rsidR="000B0C09" w:rsidRPr="00EC28C6" w:rsidRDefault="000B0C09" w:rsidP="000B0C09">
      <w:pPr>
        <w:pStyle w:val="a9"/>
        <w:jc w:val="left"/>
        <w:rPr>
          <w:rFonts w:ascii="Times New Roman" w:hAnsi="Times New Roman" w:cs="Times New Roman"/>
          <w:kern w:val="0"/>
          <w:szCs w:val="21"/>
        </w:rPr>
      </w:pPr>
      <w:bookmarkStart w:id="1" w:name="_Hlk154927481"/>
      <w:r w:rsidRPr="00EC28C6">
        <w:rPr>
          <w:rFonts w:ascii="Times New Roman" w:eastAsia="宋体" w:hAnsi="Times New Roman" w:cs="Times New Roman"/>
          <w:b/>
          <w:color w:val="000000"/>
          <w:szCs w:val="21"/>
        </w:rPr>
        <w:t xml:space="preserve">Supplementary </w:t>
      </w:r>
      <w:r w:rsidRPr="00EC28C6">
        <w:rPr>
          <w:rFonts w:ascii="Times New Roman" w:hAnsi="Times New Roman" w:cs="Times New Roman"/>
          <w:b/>
          <w:bCs/>
          <w:color w:val="000000" w:themeColor="text1"/>
          <w:szCs w:val="21"/>
        </w:rPr>
        <w:t>Table S</w:t>
      </w:r>
      <w:bookmarkEnd w:id="1"/>
      <w:r w:rsidRPr="00EC28C6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1. </w:t>
      </w:r>
      <w:bookmarkStart w:id="2" w:name="_Hlk132728713"/>
      <w:r w:rsidRPr="00EC28C6">
        <w:rPr>
          <w:rFonts w:ascii="Times New Roman" w:hAnsi="Times New Roman" w:cs="Times New Roman"/>
          <w:kern w:val="0"/>
          <w:szCs w:val="21"/>
        </w:rPr>
        <w:t xml:space="preserve">Case number and signal strength of </w:t>
      </w:r>
      <w:bookmarkStart w:id="3" w:name="_Hlk133323105"/>
      <w:proofErr w:type="spellStart"/>
      <w:r w:rsidRPr="00EC28C6">
        <w:rPr>
          <w:rFonts w:ascii="Times New Roman" w:hAnsi="Times New Roman" w:cs="Times New Roman"/>
          <w:kern w:val="0"/>
          <w:szCs w:val="21"/>
        </w:rPr>
        <w:t>capmatinib</w:t>
      </w:r>
      <w:proofErr w:type="spellEnd"/>
      <w:r w:rsidRPr="00EC28C6">
        <w:rPr>
          <w:rFonts w:ascii="Times New Roman" w:hAnsi="Times New Roman" w:cs="Times New Roman"/>
          <w:kern w:val="0"/>
          <w:szCs w:val="21"/>
        </w:rPr>
        <w:t>-</w:t>
      </w:r>
      <w:bookmarkEnd w:id="3"/>
      <w:r w:rsidR="00EE0B30" w:rsidRPr="00EC28C6">
        <w:rPr>
          <w:rFonts w:ascii="Times New Roman" w:hAnsi="Times New Roman" w:cs="Times New Roman" w:hint="eastAsia"/>
          <w:kern w:val="0"/>
          <w:szCs w:val="21"/>
        </w:rPr>
        <w:t>un</w:t>
      </w:r>
      <w:r w:rsidR="00EE0B30" w:rsidRPr="00EC28C6">
        <w:rPr>
          <w:rFonts w:ascii="Times New Roman" w:hAnsi="Times New Roman" w:cs="Times New Roman"/>
          <w:kern w:val="0"/>
          <w:szCs w:val="21"/>
        </w:rPr>
        <w:t>related adverse events</w:t>
      </w:r>
      <w:r w:rsidRPr="00EC28C6">
        <w:rPr>
          <w:rFonts w:ascii="Times New Roman" w:hAnsi="Times New Roman" w:cs="Times New Roman"/>
          <w:kern w:val="0"/>
          <w:szCs w:val="21"/>
        </w:rPr>
        <w:t xml:space="preserve"> at the PT level</w:t>
      </w:r>
      <w:bookmarkEnd w:id="2"/>
      <w:r w:rsidRPr="00EC28C6">
        <w:rPr>
          <w:rFonts w:ascii="Times New Roman" w:hAnsi="Times New Roman" w:cs="Times New Roman"/>
          <w:kern w:val="0"/>
          <w:szCs w:val="21"/>
        </w:rPr>
        <w:t xml:space="preserve">. </w:t>
      </w:r>
    </w:p>
    <w:tbl>
      <w:tblPr>
        <w:tblW w:w="9155" w:type="dxa"/>
        <w:tblInd w:w="-572" w:type="dxa"/>
        <w:tblLook w:val="04A0" w:firstRow="1" w:lastRow="0" w:firstColumn="1" w:lastColumn="0" w:noHBand="0" w:noVBand="1"/>
      </w:tblPr>
      <w:tblGrid>
        <w:gridCol w:w="2420"/>
        <w:gridCol w:w="526"/>
        <w:gridCol w:w="500"/>
        <w:gridCol w:w="494"/>
        <w:gridCol w:w="656"/>
        <w:gridCol w:w="579"/>
        <w:gridCol w:w="550"/>
        <w:gridCol w:w="579"/>
        <w:gridCol w:w="574"/>
        <w:gridCol w:w="461"/>
        <w:gridCol w:w="530"/>
        <w:gridCol w:w="583"/>
        <w:gridCol w:w="703"/>
      </w:tblGrid>
      <w:tr w:rsidR="00335AB2" w:rsidRPr="00EC28C6" w14:paraId="1F180277" w14:textId="77777777" w:rsidTr="002F1632">
        <w:trPr>
          <w:trHeight w:val="290"/>
        </w:trPr>
        <w:tc>
          <w:tcPr>
            <w:tcW w:w="2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14:paraId="51E67CCE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EC28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PT</w:t>
            </w:r>
          </w:p>
        </w:tc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14:paraId="124EDC21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EC28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a</w:t>
            </w:r>
          </w:p>
        </w:tc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14:paraId="765FAA0A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EC28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b</w:t>
            </w:r>
          </w:p>
        </w:tc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14:paraId="4F0B297C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EC28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c</w:t>
            </w:r>
          </w:p>
        </w:tc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14:paraId="7A434A97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EC28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d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14:paraId="02918D2D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EC28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ROR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14:paraId="24E1B6D0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EC28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PRR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14:paraId="022F1DA3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EC28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BCPNN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14:paraId="6490B90D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EC28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MGPS</w:t>
            </w:r>
          </w:p>
        </w:tc>
      </w:tr>
      <w:tr w:rsidR="00335AB2" w:rsidRPr="00EC28C6" w14:paraId="45C49AF2" w14:textId="77777777" w:rsidTr="002F1632">
        <w:trPr>
          <w:trHeight w:val="490"/>
        </w:trPr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3586F" w14:textId="77777777" w:rsidR="00335AB2" w:rsidRPr="00EC28C6" w:rsidRDefault="00335AB2" w:rsidP="00335AB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485EC" w14:textId="77777777" w:rsidR="00335AB2" w:rsidRPr="00EC28C6" w:rsidRDefault="00335AB2" w:rsidP="00335AB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28248" w14:textId="77777777" w:rsidR="00335AB2" w:rsidRPr="00EC28C6" w:rsidRDefault="00335AB2" w:rsidP="00335AB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CCBEF" w14:textId="77777777" w:rsidR="00335AB2" w:rsidRPr="00EC28C6" w:rsidRDefault="00335AB2" w:rsidP="00335AB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8907A" w14:textId="77777777" w:rsidR="00335AB2" w:rsidRPr="00EC28C6" w:rsidRDefault="00335AB2" w:rsidP="00335AB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14:paraId="5DDB6D70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EC28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ROR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14:paraId="460248B7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EC28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Lower limit of 95% CI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14:paraId="60AC64F4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EC28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PRR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14:paraId="50A9C1A0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EC28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χ2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14:paraId="1B7600ED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EC28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IC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14:paraId="190E49DC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EC28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IC025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14:paraId="54343485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EC28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EBGM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vAlign w:val="center"/>
            <w:hideMark/>
          </w:tcPr>
          <w:p w14:paraId="71CFA39C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</w:pPr>
            <w:r w:rsidRPr="00EC28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2"/>
                <w:szCs w:val="12"/>
              </w:rPr>
              <w:t>EBGM05</w:t>
            </w:r>
          </w:p>
        </w:tc>
      </w:tr>
      <w:tr w:rsidR="00335AB2" w:rsidRPr="00EC28C6" w14:paraId="1AB72145" w14:textId="77777777" w:rsidTr="002F1632">
        <w:trPr>
          <w:trHeight w:val="290"/>
        </w:trPr>
        <w:tc>
          <w:tcPr>
            <w:tcW w:w="9155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AEEF3"/>
            <w:noWrap/>
            <w:vAlign w:val="center"/>
            <w:hideMark/>
          </w:tcPr>
          <w:p w14:paraId="227918BF" w14:textId="77777777" w:rsidR="00335AB2" w:rsidRPr="00EC28C6" w:rsidRDefault="00335AB2" w:rsidP="00335AB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Neoplasms benign, malignant and unspecified (incl cysts and polyps) (SOC: 10029104)</w:t>
            </w:r>
          </w:p>
        </w:tc>
      </w:tr>
      <w:tr w:rsidR="002F1632" w:rsidRPr="00EC28C6" w14:paraId="6F41D779" w14:textId="77777777" w:rsidTr="002F1632">
        <w:trPr>
          <w:trHeight w:val="290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840B49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Malignant neoplasm progression (PT: 10051398)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B1EAB4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97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85C68C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4181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1EA374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20855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7174A2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12187980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941604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13.56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1D3C8C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11.08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A876F8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13.27</w:t>
            </w: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E8C3BB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1097.65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A997A4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3.72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2B4156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3.26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765ECD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13.22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1FC127" w14:textId="1C397478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10.8</w:t>
            </w:r>
            <w:r w:rsidR="00EC28C6" w:rsidRPr="00EC28C6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  <w:highlight w:val="yellow"/>
              </w:rPr>
              <w:t>0</w:t>
            </w:r>
          </w:p>
        </w:tc>
      </w:tr>
      <w:tr w:rsidR="002F1632" w:rsidRPr="00EC28C6" w14:paraId="79C1BCDB" w14:textId="77777777" w:rsidTr="002F1632">
        <w:trPr>
          <w:trHeight w:val="290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F422C9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Non-small cell lung cancer (PT: 10061873)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E74D29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56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881D6D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4222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DD9811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1014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1FAA3A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12207821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D25C0B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159.69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21FE32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121.81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2182BA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157.61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A10D1C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8259.15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80C89C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7.22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9CCF8E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4.98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D34DFB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149.41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637664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113.98</w:t>
            </w:r>
          </w:p>
        </w:tc>
      </w:tr>
      <w:tr w:rsidR="002F1632" w:rsidRPr="00EC28C6" w14:paraId="498A4383" w14:textId="77777777" w:rsidTr="002F1632">
        <w:trPr>
          <w:trHeight w:val="290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77184B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Lung neoplasm malignant (PT: 10058467)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EBBD1B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C26FB5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4257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441D63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19182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28465F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12189653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20511A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3.13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D41AD4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2.04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15FC53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3.12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7DD6AA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30.35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A121C8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1.64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99D066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0.89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DC8B42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3.12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D73147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2.03</w:t>
            </w:r>
          </w:p>
        </w:tc>
      </w:tr>
      <w:tr w:rsidR="002F1632" w:rsidRPr="00EC28C6" w14:paraId="2C807390" w14:textId="77777777" w:rsidTr="002F1632">
        <w:trPr>
          <w:trHeight w:val="290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4CE6CF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Metastases to central nervous system (PT: 10059282)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3F7475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637D81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4263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D27EE7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2413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5B30DE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12206422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6EA364" w14:textId="4F466B8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17.8</w:t>
            </w:r>
            <w:r w:rsidR="00EC28C6" w:rsidRPr="00EC28C6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  <w:highlight w:val="yellow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7F1F26" w14:textId="00093E76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10.7</w:t>
            </w:r>
            <w:r w:rsidR="00EC28C6" w:rsidRPr="00EC28C6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  <w:highlight w:val="yellow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DADD41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17.74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66E88C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235.54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F405D8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4.14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911826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2.39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581F3B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17.64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B2E178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10.61</w:t>
            </w:r>
          </w:p>
        </w:tc>
      </w:tr>
      <w:tr w:rsidR="002F1632" w:rsidRPr="00EC28C6" w14:paraId="0F7190BC" w14:textId="77777777" w:rsidTr="002F1632">
        <w:trPr>
          <w:trHeight w:val="290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DE3347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Non-small cell lung cancer metastatic (PT: 10059515)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620E13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C2BC3B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4265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BBE84A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102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CB5C50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12208733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A14599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364.83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F7E4EF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204.68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168375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363.73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BE0927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4170.95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71FB5A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8.33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C491E6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2.93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1DF51B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322.72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50CA67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181.06</w:t>
            </w:r>
          </w:p>
        </w:tc>
      </w:tr>
      <w:tr w:rsidR="002F1632" w:rsidRPr="00EC28C6" w14:paraId="12C2103A" w14:textId="77777777" w:rsidTr="002F1632">
        <w:trPr>
          <w:trHeight w:val="290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CA426F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Metastases to bone (PT: 10027452)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635066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103C1D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4269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DEDD1C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3347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D533F8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12205488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377ECB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7.69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081973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3.99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C5133C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7.67</w:t>
            </w: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7FE96C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52.11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2A9B31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2.94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0812B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1.29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B80459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7.66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8B86DF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3.98</w:t>
            </w:r>
          </w:p>
        </w:tc>
      </w:tr>
      <w:tr w:rsidR="002F1632" w:rsidRPr="00EC28C6" w14:paraId="1377D225" w14:textId="77777777" w:rsidTr="002F1632">
        <w:trPr>
          <w:trHeight w:val="290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F5342C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Lung adenocarcinoma (PT: 10025031)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DF512E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3A1958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4270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EB1152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557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045426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12208278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1D1C14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41.06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CB2939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20.42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F93039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40.99</w:t>
            </w: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BBBD3E" w14:textId="7DADF35B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307.7</w:t>
            </w:r>
            <w:r w:rsidR="00EC28C6" w:rsidRPr="00EC28C6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  <w:highlight w:val="yellow"/>
              </w:rPr>
              <w:t>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57D8C1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5.34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233269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1.94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51DF3B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40.42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EDA24B" w14:textId="73018432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20.1</w:t>
            </w:r>
            <w:r w:rsidR="00EC28C6" w:rsidRPr="00EC28C6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  <w:highlight w:val="yellow"/>
              </w:rPr>
              <w:t>0</w:t>
            </w:r>
          </w:p>
        </w:tc>
      </w:tr>
      <w:tr w:rsidR="002F1632" w:rsidRPr="00EC28C6" w14:paraId="63D97618" w14:textId="77777777" w:rsidTr="002F1632">
        <w:trPr>
          <w:trHeight w:val="290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C58013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Neoplasm (PT: 10028980)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CF404E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E2BD49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4273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848843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2491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6C5E04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12206344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5F739B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5.73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E2C4F7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2.38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AB38C3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5.73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AD3C3A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19.48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EC3710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2.52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095148" w14:textId="20126ED4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0.5</w:t>
            </w:r>
            <w:r w:rsidR="00EC28C6" w:rsidRPr="00EC28C6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  <w:highlight w:val="yellow"/>
              </w:rPr>
              <w:t>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800349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5.72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0ACFFA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2.38</w:t>
            </w:r>
          </w:p>
        </w:tc>
      </w:tr>
      <w:tr w:rsidR="002F1632" w:rsidRPr="00EC28C6" w14:paraId="0E76CBFD" w14:textId="77777777" w:rsidTr="002F1632">
        <w:trPr>
          <w:trHeight w:val="290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94737A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Brain neoplasm (PT: 10061019)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1ED35A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9F2133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4274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C984E3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1964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FBA665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12206871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2B57CB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5.82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D3DE2F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2.18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FFB04D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5.81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1B644C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15.91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E387C9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2.54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DCEB23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0.27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354B46" w14:textId="7E328411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5.8</w:t>
            </w:r>
            <w:r w:rsidR="00EC28C6" w:rsidRPr="00EC28C6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  <w:highlight w:val="yellow"/>
              </w:rPr>
              <w:t>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9580B0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2.17</w:t>
            </w:r>
          </w:p>
        </w:tc>
      </w:tr>
      <w:tr w:rsidR="002F1632" w:rsidRPr="00EC28C6" w14:paraId="3722A4B0" w14:textId="77777777" w:rsidTr="002F1632">
        <w:trPr>
          <w:trHeight w:val="290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7C59AF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Metastasis (PT: 10062194)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89984C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A449B1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4275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ABD9FA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1327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D61B05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12207508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D7686F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6.46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E2718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2.08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BE831C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6.45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B89647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13.79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69D1C0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2.69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A06FD2" w14:textId="4D7BC3C6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0</w:t>
            </w:r>
            <w:r w:rsidR="00EC28C6" w:rsidRPr="00EC28C6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  <w:highlight w:val="yellow"/>
              </w:rPr>
              <w:t>.0</w:t>
            </w:r>
            <w:r w:rsidR="00EC28C6" w:rsidRPr="00EC28C6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  <w:highlight w:val="yellow"/>
              </w:rPr>
              <w:t>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EE8031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6.44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B8946C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2.07</w:t>
            </w:r>
          </w:p>
        </w:tc>
      </w:tr>
      <w:tr w:rsidR="002F1632" w:rsidRPr="00EC28C6" w14:paraId="6177B785" w14:textId="77777777" w:rsidTr="002F1632">
        <w:trPr>
          <w:trHeight w:val="290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14C948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Lung cancer metastatic (PT: 10050017)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7AA4BA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0E37AF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4275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7AEC53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455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C8E506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12208380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06EBD9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18.83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92C76A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6.05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F8F058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18.82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293AB6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50.28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BE0A52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4.22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9EBA18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0.34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55D714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18.7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28E21F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6.01</w:t>
            </w:r>
          </w:p>
        </w:tc>
      </w:tr>
      <w:tr w:rsidR="002F1632" w:rsidRPr="00EC28C6" w14:paraId="28B60B58" w14:textId="77777777" w:rsidTr="002F1632">
        <w:trPr>
          <w:trHeight w:val="290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C8579C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Metastases to adrenals (PT: 10027451)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D5E3E6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94BB6E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4275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E752BC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175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5DE616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12208660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50DA7E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48.96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DB0153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15.63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CE6FB2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48.92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9FCF64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138.46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E40400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5.59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7A3138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0.45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BEF42E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48.12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AA6373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15.36</w:t>
            </w:r>
          </w:p>
        </w:tc>
      </w:tr>
      <w:tr w:rsidR="00335AB2" w:rsidRPr="00EC28C6" w14:paraId="614A12C9" w14:textId="77777777" w:rsidTr="002F1632">
        <w:trPr>
          <w:trHeight w:val="290"/>
        </w:trPr>
        <w:tc>
          <w:tcPr>
            <w:tcW w:w="9155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AEEF3"/>
            <w:noWrap/>
            <w:vAlign w:val="center"/>
            <w:hideMark/>
          </w:tcPr>
          <w:p w14:paraId="6ADDFD44" w14:textId="77777777" w:rsidR="00335AB2" w:rsidRPr="00EC28C6" w:rsidRDefault="00335AB2" w:rsidP="00335AB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Product issues (SOC: 10077536)</w:t>
            </w:r>
          </w:p>
        </w:tc>
      </w:tr>
      <w:tr w:rsidR="002F1632" w:rsidRPr="00EC28C6" w14:paraId="72C2784E" w14:textId="77777777" w:rsidTr="002F1632">
        <w:trPr>
          <w:trHeight w:val="290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BF973D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Product availability issue (PT: 10077800)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19E06A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C33A05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4268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95A0CA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6779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465074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12202056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8961A3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4.22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73687C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2.27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7C0E5A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4.21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3F5A1B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24.45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7080B8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2.07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06F48D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0.83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E099AB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4.21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7403CB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2.26</w:t>
            </w:r>
          </w:p>
        </w:tc>
      </w:tr>
      <w:tr w:rsidR="002F1632" w:rsidRPr="00EC28C6" w14:paraId="1A58F7A7" w14:textId="77777777" w:rsidTr="002F1632">
        <w:trPr>
          <w:trHeight w:val="290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8E4864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Product supply issue (PT: 10077801)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7BE823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856F50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4270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C3FC7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2621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F7AEE8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12206214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FDA644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8.73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E04A15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4.36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86D720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8.71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F7DC1D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54.45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4172E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3.12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BA26F6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1.26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7590BF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8.69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3EC002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4.34</w:t>
            </w:r>
          </w:p>
        </w:tc>
      </w:tr>
      <w:tr w:rsidR="00335AB2" w:rsidRPr="00EC28C6" w14:paraId="39C2D0AA" w14:textId="77777777" w:rsidTr="002F1632">
        <w:trPr>
          <w:trHeight w:val="290"/>
        </w:trPr>
        <w:tc>
          <w:tcPr>
            <w:tcW w:w="9155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AEEF3"/>
            <w:noWrap/>
            <w:vAlign w:val="center"/>
            <w:hideMark/>
          </w:tcPr>
          <w:p w14:paraId="62217CEF" w14:textId="77777777" w:rsidR="00335AB2" w:rsidRPr="00EC28C6" w:rsidRDefault="00335AB2" w:rsidP="00335AB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Injury, poisoning and procedural complications (SOC: 10022117)</w:t>
            </w:r>
          </w:p>
        </w:tc>
      </w:tr>
      <w:tr w:rsidR="002F1632" w:rsidRPr="00EC28C6" w14:paraId="6F56F8D7" w14:textId="77777777" w:rsidTr="002F1632">
        <w:trPr>
          <w:trHeight w:val="290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CBDC8F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Product use complaint (PT: 10079400)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D9026A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3E5349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4265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0DD986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4148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5EB53F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12204687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5BFFA9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8.97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6BE511" w14:textId="5B37A030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5.2</w:t>
            </w:r>
            <w:r w:rsidR="00EC28C6" w:rsidRPr="00EC28C6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  <w:highlight w:val="yellow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3F7B84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8.94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725597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91.47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4A4523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3.16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4B5443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1.74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EC749F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8.92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42A8EA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5.17</w:t>
            </w:r>
          </w:p>
        </w:tc>
      </w:tr>
      <w:tr w:rsidR="00335AB2" w:rsidRPr="00EC28C6" w14:paraId="554B85A8" w14:textId="77777777" w:rsidTr="002F1632">
        <w:trPr>
          <w:trHeight w:val="290"/>
        </w:trPr>
        <w:tc>
          <w:tcPr>
            <w:tcW w:w="9155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AEEF3"/>
            <w:noWrap/>
            <w:vAlign w:val="center"/>
            <w:hideMark/>
          </w:tcPr>
          <w:p w14:paraId="76953628" w14:textId="77777777" w:rsidR="00335AB2" w:rsidRPr="00EC28C6" w:rsidRDefault="00335AB2" w:rsidP="00335AB2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Others</w:t>
            </w:r>
          </w:p>
        </w:tc>
      </w:tr>
      <w:tr w:rsidR="002F1632" w:rsidRPr="00EC28C6" w14:paraId="309F3010" w14:textId="77777777" w:rsidTr="002F1632">
        <w:trPr>
          <w:trHeight w:val="290"/>
        </w:trPr>
        <w:tc>
          <w:tcPr>
            <w:tcW w:w="2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5351E0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bookmarkStart w:id="4" w:name="RANGE!A119"/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Disease progression (PT: 10061818)</w:t>
            </w:r>
            <w:bookmarkEnd w:id="4"/>
          </w:p>
        </w:tc>
        <w:tc>
          <w:tcPr>
            <w:tcW w:w="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78E208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38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8416B7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4240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681ABC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23694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D6773E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12185141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A929F0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4.61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BAC0AA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3.35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7E29DA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4.58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185FD8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106.26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21BE88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2.19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9731D0" w14:textId="155DD6A2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1.6</w:t>
            </w:r>
            <w:r w:rsidR="00EC28C6" w:rsidRPr="00EC28C6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  <w:highlight w:val="yellow"/>
              </w:rPr>
              <w:t>0</w:t>
            </w:r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5EBA34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4.57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1A14DE" w14:textId="77777777" w:rsidR="00335AB2" w:rsidRPr="00EC28C6" w:rsidRDefault="00335AB2" w:rsidP="00335AB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EC28C6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3.32</w:t>
            </w:r>
          </w:p>
        </w:tc>
      </w:tr>
    </w:tbl>
    <w:p w14:paraId="1F2FB637" w14:textId="098763D3" w:rsidR="00E31E85" w:rsidRPr="00EC28C6" w:rsidRDefault="00E31E85">
      <w:pPr>
        <w:widowControl/>
        <w:jc w:val="left"/>
        <w:rPr>
          <w:rFonts w:ascii="Times New Roman" w:hAnsi="Times New Roman" w:cs="Times New Roman"/>
          <w:color w:val="000000"/>
          <w:szCs w:val="21"/>
        </w:rPr>
      </w:pPr>
      <w:r w:rsidRPr="00EC28C6">
        <w:rPr>
          <w:rFonts w:ascii="Times New Roman" w:hAnsi="Times New Roman" w:cs="Times New Roman"/>
          <w:color w:val="000000"/>
          <w:szCs w:val="21"/>
        </w:rPr>
        <w:br w:type="page"/>
      </w:r>
    </w:p>
    <w:p w14:paraId="0F6E5C2E" w14:textId="5B8D52D2" w:rsidR="00E31E85" w:rsidRPr="00EC28C6" w:rsidRDefault="00E31E85" w:rsidP="00E31E85">
      <w:pPr>
        <w:rPr>
          <w:rFonts w:ascii="Times New Roman" w:eastAsia="宋体" w:hAnsi="Times New Roman" w:cs="Times New Roman"/>
          <w:color w:val="000000"/>
          <w:szCs w:val="21"/>
        </w:rPr>
      </w:pPr>
      <w:bookmarkStart w:id="5" w:name="_Hlk154920756"/>
      <w:r w:rsidRPr="00EC28C6">
        <w:rPr>
          <w:rFonts w:ascii="Times New Roman" w:eastAsia="宋体" w:hAnsi="Times New Roman" w:cs="Times New Roman"/>
          <w:b/>
          <w:color w:val="000000"/>
          <w:szCs w:val="21"/>
        </w:rPr>
        <w:lastRenderedPageBreak/>
        <w:t>Supplementary Table S</w:t>
      </w:r>
      <w:bookmarkEnd w:id="5"/>
      <w:r w:rsidRPr="00EC28C6">
        <w:rPr>
          <w:rFonts w:ascii="Times New Roman" w:eastAsia="宋体" w:hAnsi="Times New Roman" w:cs="Times New Roman"/>
          <w:b/>
          <w:color w:val="000000"/>
          <w:szCs w:val="21"/>
        </w:rPr>
        <w:t>2</w:t>
      </w:r>
      <w:r w:rsidRPr="00EC28C6">
        <w:rPr>
          <w:rFonts w:ascii="Times New Roman" w:eastAsia="宋体" w:hAnsi="Times New Roman" w:cs="Times New Roman"/>
          <w:bCs/>
          <w:color w:val="000000"/>
          <w:szCs w:val="21"/>
        </w:rPr>
        <w:t>.</w:t>
      </w:r>
      <w:r w:rsidRPr="00EC28C6">
        <w:rPr>
          <w:rFonts w:ascii="Times New Roman" w:eastAsia="宋体" w:hAnsi="Times New Roman" w:cs="Times New Roman"/>
          <w:b/>
          <w:color w:val="000000"/>
          <w:szCs w:val="21"/>
        </w:rPr>
        <w:t xml:space="preserve"> </w:t>
      </w:r>
      <w:r w:rsidRPr="00EC28C6">
        <w:rPr>
          <w:rFonts w:ascii="Times New Roman" w:eastAsia="宋体" w:hAnsi="Times New Roman" w:cs="Times New Roman"/>
          <w:color w:val="000000"/>
          <w:szCs w:val="21"/>
        </w:rPr>
        <w:t xml:space="preserve">Fourfold table for </w:t>
      </w:r>
      <w:proofErr w:type="spellStart"/>
      <w:r w:rsidRPr="00EC28C6">
        <w:rPr>
          <w:rFonts w:ascii="Times New Roman" w:eastAsia="宋体" w:hAnsi="Times New Roman" w:cs="Times New Roman"/>
          <w:color w:val="000000" w:themeColor="text1"/>
          <w:kern w:val="0"/>
          <w:szCs w:val="21"/>
        </w:rPr>
        <w:t>capmatinib</w:t>
      </w:r>
      <w:proofErr w:type="spellEnd"/>
      <w:r w:rsidRPr="00EC28C6">
        <w:rPr>
          <w:rFonts w:ascii="Times New Roman" w:hAnsi="Times New Roman" w:cs="Times New Roman"/>
          <w:color w:val="000000" w:themeColor="text1"/>
          <w:szCs w:val="21"/>
        </w:rPr>
        <w:t xml:space="preserve"> signal detection</w:t>
      </w:r>
      <w:r w:rsidRPr="00EC28C6">
        <w:rPr>
          <w:rFonts w:ascii="Times New Roman" w:eastAsia="宋体" w:hAnsi="Times New Roman" w:cs="Times New Roman"/>
          <w:color w:val="000000"/>
          <w:szCs w:val="21"/>
        </w:rPr>
        <w:t>.</w:t>
      </w:r>
    </w:p>
    <w:tbl>
      <w:tblPr>
        <w:tblStyle w:val="ac"/>
        <w:tblW w:w="91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3163"/>
        <w:gridCol w:w="2822"/>
      </w:tblGrid>
      <w:tr w:rsidR="00E31E85" w:rsidRPr="00EC28C6" w14:paraId="4C44776E" w14:textId="77777777" w:rsidTr="00F16732">
        <w:trPr>
          <w:trHeight w:val="20"/>
        </w:trPr>
        <w:tc>
          <w:tcPr>
            <w:tcW w:w="3119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D306BD" w14:textId="77777777" w:rsidR="00E31E85" w:rsidRPr="00EC28C6" w:rsidRDefault="00E31E85" w:rsidP="00F16732">
            <w:pPr>
              <w:jc w:val="center"/>
              <w:rPr>
                <w:rFonts w:eastAsia="微软雅黑"/>
                <w:kern w:val="0"/>
                <w:sz w:val="20"/>
                <w:szCs w:val="21"/>
              </w:rPr>
            </w:pPr>
          </w:p>
        </w:tc>
        <w:tc>
          <w:tcPr>
            <w:tcW w:w="3163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B632B7" w14:textId="77777777" w:rsidR="00E31E85" w:rsidRPr="00EC28C6" w:rsidRDefault="00E31E85" w:rsidP="00F16732">
            <w:pPr>
              <w:jc w:val="center"/>
              <w:rPr>
                <w:kern w:val="0"/>
                <w:sz w:val="20"/>
                <w:szCs w:val="21"/>
              </w:rPr>
            </w:pPr>
            <w:r w:rsidRPr="00EC28C6">
              <w:rPr>
                <w:color w:val="000000"/>
                <w:kern w:val="0"/>
                <w:sz w:val="20"/>
                <w:szCs w:val="21"/>
              </w:rPr>
              <w:t>Reports</w:t>
            </w:r>
            <w:r w:rsidRPr="00EC28C6">
              <w:rPr>
                <w:kern w:val="0"/>
                <w:sz w:val="20"/>
                <w:szCs w:val="21"/>
              </w:rPr>
              <w:t xml:space="preserve"> with </w:t>
            </w:r>
            <w:r w:rsidRPr="00EC28C6">
              <w:rPr>
                <w:color w:val="000000"/>
                <w:kern w:val="0"/>
                <w:sz w:val="20"/>
                <w:szCs w:val="21"/>
              </w:rPr>
              <w:t>target</w:t>
            </w:r>
            <w:r w:rsidRPr="00EC28C6">
              <w:rPr>
                <w:kern w:val="0"/>
                <w:sz w:val="20"/>
                <w:szCs w:val="21"/>
              </w:rPr>
              <w:t xml:space="preserve"> adverse event</w:t>
            </w:r>
          </w:p>
        </w:tc>
        <w:tc>
          <w:tcPr>
            <w:tcW w:w="2822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C456D9" w14:textId="77777777" w:rsidR="00E31E85" w:rsidRPr="00EC28C6" w:rsidRDefault="00E31E85" w:rsidP="00F16732">
            <w:pPr>
              <w:jc w:val="center"/>
              <w:rPr>
                <w:kern w:val="0"/>
                <w:sz w:val="20"/>
                <w:szCs w:val="21"/>
              </w:rPr>
            </w:pPr>
            <w:r w:rsidRPr="00EC28C6">
              <w:rPr>
                <w:color w:val="000000"/>
                <w:kern w:val="0"/>
                <w:sz w:val="20"/>
                <w:szCs w:val="21"/>
              </w:rPr>
              <w:t>Reports</w:t>
            </w:r>
            <w:r w:rsidRPr="00EC28C6">
              <w:rPr>
                <w:kern w:val="0"/>
                <w:sz w:val="20"/>
                <w:szCs w:val="21"/>
              </w:rPr>
              <w:t xml:space="preserve"> with other adverse events</w:t>
            </w:r>
          </w:p>
        </w:tc>
      </w:tr>
      <w:tr w:rsidR="00E31E85" w:rsidRPr="00EC28C6" w14:paraId="2C9F4CBB" w14:textId="77777777" w:rsidTr="00F16732">
        <w:trPr>
          <w:trHeight w:val="20"/>
        </w:trPr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A6A46E" w14:textId="067D1AF8" w:rsidR="00E31E85" w:rsidRPr="00EC28C6" w:rsidRDefault="00E31E85" w:rsidP="00F16732">
            <w:pPr>
              <w:jc w:val="center"/>
              <w:rPr>
                <w:kern w:val="0"/>
                <w:sz w:val="20"/>
                <w:szCs w:val="21"/>
              </w:rPr>
            </w:pPr>
            <w:r w:rsidRPr="00EC28C6">
              <w:rPr>
                <w:color w:val="000000"/>
                <w:kern w:val="0"/>
                <w:sz w:val="20"/>
                <w:szCs w:val="21"/>
              </w:rPr>
              <w:t>Reports</w:t>
            </w:r>
            <w:r w:rsidRPr="00EC28C6">
              <w:rPr>
                <w:kern w:val="0"/>
                <w:sz w:val="20"/>
                <w:szCs w:val="21"/>
              </w:rPr>
              <w:t xml:space="preserve"> with </w:t>
            </w:r>
            <w:proofErr w:type="spellStart"/>
            <w:r w:rsidRPr="00EC28C6">
              <w:rPr>
                <w:kern w:val="0"/>
                <w:sz w:val="20"/>
                <w:szCs w:val="21"/>
              </w:rPr>
              <w:t>capmatinib</w:t>
            </w:r>
            <w:proofErr w:type="spellEnd"/>
            <w:r w:rsidRPr="00EC28C6">
              <w:rPr>
                <w:kern w:val="0"/>
                <w:sz w:val="20"/>
                <w:szCs w:val="21"/>
              </w:rPr>
              <w:t xml:space="preserve"> </w:t>
            </w:r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FEF844" w14:textId="77777777" w:rsidR="00E31E85" w:rsidRPr="00EC28C6" w:rsidRDefault="00E31E85" w:rsidP="00F16732">
            <w:pPr>
              <w:jc w:val="center"/>
              <w:rPr>
                <w:kern w:val="0"/>
                <w:sz w:val="20"/>
                <w:szCs w:val="21"/>
              </w:rPr>
            </w:pPr>
            <w:r w:rsidRPr="00EC28C6">
              <w:rPr>
                <w:kern w:val="0"/>
                <w:sz w:val="20"/>
                <w:szCs w:val="21"/>
              </w:rPr>
              <w:t>a</w:t>
            </w:r>
          </w:p>
        </w:tc>
        <w:tc>
          <w:tcPr>
            <w:tcW w:w="28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86F62F" w14:textId="77777777" w:rsidR="00E31E85" w:rsidRPr="00EC28C6" w:rsidRDefault="00E31E85" w:rsidP="00F16732">
            <w:pPr>
              <w:jc w:val="center"/>
              <w:rPr>
                <w:kern w:val="0"/>
                <w:sz w:val="20"/>
                <w:szCs w:val="21"/>
              </w:rPr>
            </w:pPr>
            <w:r w:rsidRPr="00EC28C6">
              <w:rPr>
                <w:kern w:val="0"/>
                <w:sz w:val="20"/>
                <w:szCs w:val="21"/>
              </w:rPr>
              <w:t>b</w:t>
            </w:r>
          </w:p>
        </w:tc>
      </w:tr>
      <w:tr w:rsidR="00E31E85" w:rsidRPr="00EC28C6" w14:paraId="48D44B13" w14:textId="77777777" w:rsidTr="00F16732">
        <w:trPr>
          <w:trHeight w:val="20"/>
        </w:trPr>
        <w:tc>
          <w:tcPr>
            <w:tcW w:w="3119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764F6BBC" w14:textId="08805378" w:rsidR="00E31E85" w:rsidRPr="00EC28C6" w:rsidRDefault="00E31E85" w:rsidP="00F16732">
            <w:pPr>
              <w:jc w:val="center"/>
              <w:rPr>
                <w:kern w:val="0"/>
                <w:sz w:val="20"/>
                <w:szCs w:val="21"/>
              </w:rPr>
            </w:pPr>
            <w:r w:rsidRPr="00EC28C6">
              <w:rPr>
                <w:color w:val="000000"/>
                <w:kern w:val="0"/>
                <w:sz w:val="20"/>
                <w:szCs w:val="21"/>
              </w:rPr>
              <w:t>Reports</w:t>
            </w:r>
            <w:r w:rsidRPr="00EC28C6">
              <w:rPr>
                <w:kern w:val="0"/>
                <w:sz w:val="20"/>
                <w:szCs w:val="21"/>
              </w:rPr>
              <w:t xml:space="preserve"> with other drugs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5FE50847" w14:textId="77777777" w:rsidR="00E31E85" w:rsidRPr="00EC28C6" w:rsidRDefault="00E31E85" w:rsidP="00F16732">
            <w:pPr>
              <w:jc w:val="center"/>
              <w:rPr>
                <w:kern w:val="0"/>
                <w:sz w:val="20"/>
                <w:szCs w:val="21"/>
              </w:rPr>
            </w:pPr>
            <w:r w:rsidRPr="00EC28C6">
              <w:rPr>
                <w:kern w:val="0"/>
                <w:sz w:val="20"/>
                <w:szCs w:val="21"/>
              </w:rPr>
              <w:t>c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707B64BB" w14:textId="77777777" w:rsidR="00E31E85" w:rsidRPr="00EC28C6" w:rsidRDefault="00E31E85" w:rsidP="00F16732">
            <w:pPr>
              <w:jc w:val="center"/>
              <w:rPr>
                <w:kern w:val="0"/>
                <w:sz w:val="20"/>
                <w:szCs w:val="21"/>
              </w:rPr>
            </w:pPr>
            <w:r w:rsidRPr="00EC28C6">
              <w:rPr>
                <w:kern w:val="0"/>
                <w:sz w:val="20"/>
                <w:szCs w:val="21"/>
              </w:rPr>
              <w:t>d</w:t>
            </w:r>
          </w:p>
        </w:tc>
      </w:tr>
    </w:tbl>
    <w:p w14:paraId="1350FC89" w14:textId="752779EB" w:rsidR="00E31E85" w:rsidRPr="00EC28C6" w:rsidRDefault="00E31E85" w:rsidP="00E31E85">
      <w:pPr>
        <w:rPr>
          <w:rFonts w:ascii="Times New Roman" w:eastAsia="宋体" w:hAnsi="Times New Roman" w:cs="Times New Roman"/>
          <w:color w:val="000000"/>
          <w:szCs w:val="21"/>
        </w:rPr>
      </w:pPr>
      <w:r w:rsidRPr="00EC28C6">
        <w:rPr>
          <w:rFonts w:ascii="Times New Roman" w:eastAsia="宋体" w:hAnsi="Times New Roman" w:cs="Times New Roman"/>
          <w:color w:val="000000"/>
          <w:szCs w:val="21"/>
        </w:rPr>
        <w:t xml:space="preserve">a, number of reports </w:t>
      </w:r>
      <w:r w:rsidR="00D87FF0" w:rsidRPr="00EC28C6">
        <w:rPr>
          <w:rFonts w:ascii="Times New Roman" w:eastAsia="宋体" w:hAnsi="Times New Roman" w:cs="Times New Roman"/>
          <w:color w:val="000000"/>
          <w:szCs w:val="21"/>
        </w:rPr>
        <w:t>that include</w:t>
      </w:r>
      <w:r w:rsidR="00D87FF0" w:rsidRPr="00EC28C6">
        <w:rPr>
          <w:rFonts w:ascii="Times New Roman" w:eastAsia="宋体" w:hAnsi="Times New Roman" w:cs="Times New Roman" w:hint="eastAsia"/>
          <w:color w:val="000000"/>
          <w:szCs w:val="21"/>
        </w:rPr>
        <w:t xml:space="preserve"> target </w:t>
      </w:r>
      <w:r w:rsidR="00D87FF0" w:rsidRPr="00EC28C6">
        <w:rPr>
          <w:rFonts w:ascii="Times New Roman" w:eastAsia="宋体" w:hAnsi="Times New Roman" w:cs="Times New Roman"/>
          <w:color w:val="000000"/>
          <w:szCs w:val="21"/>
        </w:rPr>
        <w:t xml:space="preserve">adverse event associated with </w:t>
      </w:r>
      <w:proofErr w:type="spellStart"/>
      <w:r w:rsidR="00D87FF0" w:rsidRPr="00EC28C6">
        <w:rPr>
          <w:rFonts w:ascii="Times New Roman" w:eastAsia="宋体" w:hAnsi="Times New Roman" w:cs="Times New Roman"/>
          <w:color w:val="000000"/>
          <w:szCs w:val="21"/>
        </w:rPr>
        <w:t>capmatinib</w:t>
      </w:r>
      <w:proofErr w:type="spellEnd"/>
      <w:r w:rsidRPr="00EC28C6">
        <w:rPr>
          <w:rFonts w:ascii="Times New Roman" w:hAnsi="Times New Roman" w:cs="Times New Roman"/>
          <w:kern w:val="0"/>
          <w:szCs w:val="21"/>
        </w:rPr>
        <w:t>;</w:t>
      </w:r>
      <w:r w:rsidRPr="00EC28C6">
        <w:rPr>
          <w:rFonts w:ascii="Times New Roman" w:eastAsia="宋体" w:hAnsi="Times New Roman" w:cs="Times New Roman"/>
          <w:color w:val="000000"/>
          <w:szCs w:val="21"/>
        </w:rPr>
        <w:t xml:space="preserve"> b, number of reports</w:t>
      </w:r>
      <w:r w:rsidR="00D87FF0" w:rsidRPr="00EC28C6">
        <w:rPr>
          <w:rFonts w:ascii="Times New Roman" w:eastAsia="宋体" w:hAnsi="Times New Roman" w:cs="Times New Roman"/>
          <w:color w:val="000000"/>
          <w:szCs w:val="21"/>
        </w:rPr>
        <w:t xml:space="preserve"> that include</w:t>
      </w:r>
      <w:r w:rsidR="00D87FF0" w:rsidRPr="00EC28C6">
        <w:rPr>
          <w:rFonts w:ascii="Times New Roman" w:eastAsia="宋体" w:hAnsi="Times New Roman" w:cs="Times New Roman" w:hint="eastAsia"/>
          <w:color w:val="000000"/>
          <w:szCs w:val="21"/>
        </w:rPr>
        <w:t xml:space="preserve"> other </w:t>
      </w:r>
      <w:r w:rsidR="00D87FF0" w:rsidRPr="00EC28C6">
        <w:rPr>
          <w:rFonts w:ascii="Times New Roman" w:eastAsia="宋体" w:hAnsi="Times New Roman" w:cs="Times New Roman"/>
          <w:color w:val="000000"/>
          <w:szCs w:val="21"/>
        </w:rPr>
        <w:t xml:space="preserve">adverse events associated with </w:t>
      </w:r>
      <w:proofErr w:type="spellStart"/>
      <w:r w:rsidR="00D87FF0" w:rsidRPr="00EC28C6">
        <w:rPr>
          <w:rFonts w:ascii="Times New Roman" w:eastAsia="宋体" w:hAnsi="Times New Roman" w:cs="Times New Roman"/>
          <w:color w:val="000000"/>
          <w:szCs w:val="21"/>
        </w:rPr>
        <w:t>capmatinib</w:t>
      </w:r>
      <w:proofErr w:type="spellEnd"/>
      <w:r w:rsidRPr="00EC28C6">
        <w:rPr>
          <w:rFonts w:ascii="Times New Roman" w:eastAsia="宋体" w:hAnsi="Times New Roman" w:cs="Times New Roman"/>
          <w:color w:val="000000"/>
          <w:szCs w:val="21"/>
        </w:rPr>
        <w:t xml:space="preserve">; c, number of reports </w:t>
      </w:r>
      <w:r w:rsidR="00C51B5F" w:rsidRPr="00EC28C6">
        <w:rPr>
          <w:rFonts w:ascii="Times New Roman" w:eastAsia="宋体" w:hAnsi="Times New Roman" w:cs="Times New Roman"/>
          <w:color w:val="000000"/>
          <w:szCs w:val="21"/>
        </w:rPr>
        <w:t>that include</w:t>
      </w:r>
      <w:r w:rsidR="00C51B5F" w:rsidRPr="00EC28C6">
        <w:rPr>
          <w:rFonts w:ascii="Times New Roman" w:eastAsia="宋体" w:hAnsi="Times New Roman" w:cs="Times New Roman" w:hint="eastAsia"/>
          <w:color w:val="000000"/>
          <w:szCs w:val="21"/>
        </w:rPr>
        <w:t xml:space="preserve"> target </w:t>
      </w:r>
      <w:r w:rsidR="00C51B5F" w:rsidRPr="00EC28C6">
        <w:rPr>
          <w:rFonts w:ascii="Times New Roman" w:eastAsia="宋体" w:hAnsi="Times New Roman" w:cs="Times New Roman"/>
          <w:color w:val="000000"/>
          <w:szCs w:val="21"/>
        </w:rPr>
        <w:t xml:space="preserve">adverse event associated with </w:t>
      </w:r>
      <w:r w:rsidRPr="00EC28C6">
        <w:rPr>
          <w:rFonts w:ascii="Times New Roman" w:eastAsia="宋体" w:hAnsi="Times New Roman" w:cs="Times New Roman"/>
          <w:color w:val="000000"/>
          <w:szCs w:val="21"/>
        </w:rPr>
        <w:t xml:space="preserve">other drugs; d, number of reports </w:t>
      </w:r>
      <w:r w:rsidR="00C51B5F" w:rsidRPr="00EC28C6">
        <w:rPr>
          <w:rFonts w:ascii="Times New Roman" w:eastAsia="宋体" w:hAnsi="Times New Roman" w:cs="Times New Roman"/>
          <w:color w:val="000000"/>
          <w:szCs w:val="21"/>
        </w:rPr>
        <w:t>that include</w:t>
      </w:r>
      <w:r w:rsidR="00C51B5F" w:rsidRPr="00EC28C6">
        <w:rPr>
          <w:rFonts w:ascii="Times New Roman" w:eastAsia="宋体" w:hAnsi="Times New Roman" w:cs="Times New Roman" w:hint="eastAsia"/>
          <w:color w:val="000000"/>
          <w:szCs w:val="21"/>
        </w:rPr>
        <w:t xml:space="preserve"> other </w:t>
      </w:r>
      <w:r w:rsidR="00C51B5F" w:rsidRPr="00EC28C6">
        <w:rPr>
          <w:rFonts w:ascii="Times New Roman" w:eastAsia="宋体" w:hAnsi="Times New Roman" w:cs="Times New Roman"/>
          <w:color w:val="000000"/>
          <w:szCs w:val="21"/>
        </w:rPr>
        <w:t>adverse events associated with</w:t>
      </w:r>
      <w:r w:rsidRPr="00EC28C6">
        <w:rPr>
          <w:rFonts w:ascii="Times New Roman" w:eastAsia="宋体" w:hAnsi="Times New Roman" w:cs="Times New Roman"/>
          <w:color w:val="000000"/>
          <w:szCs w:val="21"/>
        </w:rPr>
        <w:t xml:space="preserve"> other </w:t>
      </w:r>
      <w:r w:rsidR="00C51B5F" w:rsidRPr="00EC28C6">
        <w:rPr>
          <w:rFonts w:ascii="Times New Roman" w:hAnsi="Times New Roman" w:cs="Times New Roman" w:hint="eastAsia"/>
          <w:szCs w:val="21"/>
        </w:rPr>
        <w:t>drugs</w:t>
      </w:r>
      <w:r w:rsidRPr="00EC28C6">
        <w:rPr>
          <w:rFonts w:ascii="Times New Roman" w:eastAsia="宋体" w:hAnsi="Times New Roman" w:cs="Times New Roman"/>
          <w:color w:val="000000"/>
          <w:szCs w:val="21"/>
        </w:rPr>
        <w:t>.</w:t>
      </w:r>
    </w:p>
    <w:p w14:paraId="24F4C513" w14:textId="77777777" w:rsidR="00E31E85" w:rsidRPr="00EC28C6" w:rsidRDefault="00E31E85" w:rsidP="00E31E85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Cs w:val="21"/>
        </w:rPr>
      </w:pPr>
      <w:r w:rsidRPr="00EC28C6">
        <w:rPr>
          <w:rFonts w:ascii="Times New Roman" w:hAnsi="Times New Roman" w:cs="Times New Roman"/>
          <w:b/>
          <w:bCs/>
          <w:color w:val="000000" w:themeColor="text1"/>
          <w:kern w:val="0"/>
          <w:szCs w:val="21"/>
        </w:rPr>
        <w:br w:type="page"/>
      </w:r>
    </w:p>
    <w:p w14:paraId="5D39314F" w14:textId="77777777" w:rsidR="00E31E85" w:rsidRPr="00EC28C6" w:rsidRDefault="00E31E85" w:rsidP="00E31E85">
      <w:pPr>
        <w:pStyle w:val="a9"/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EC28C6">
        <w:rPr>
          <w:rFonts w:ascii="Times New Roman" w:eastAsia="宋体" w:hAnsi="Times New Roman" w:cs="Times New Roman"/>
          <w:b/>
          <w:color w:val="000000"/>
          <w:szCs w:val="21"/>
        </w:rPr>
        <w:lastRenderedPageBreak/>
        <w:t>Supplementary T</w:t>
      </w:r>
      <w:r w:rsidRPr="00EC28C6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able S3. </w:t>
      </w:r>
      <w:r w:rsidRPr="00EC28C6">
        <w:rPr>
          <w:rFonts w:ascii="Times New Roman" w:hAnsi="Times New Roman" w:cs="Times New Roman"/>
          <w:color w:val="000000" w:themeColor="text1"/>
          <w:szCs w:val="21"/>
        </w:rPr>
        <w:t xml:space="preserve">Equations and criteria of four algorithms for </w:t>
      </w:r>
      <w:proofErr w:type="spellStart"/>
      <w:r w:rsidRPr="00EC28C6">
        <w:rPr>
          <w:rFonts w:ascii="Times New Roman" w:eastAsia="宋体" w:hAnsi="Times New Roman" w:cs="Times New Roman"/>
          <w:color w:val="000000" w:themeColor="text1"/>
          <w:kern w:val="0"/>
          <w:szCs w:val="21"/>
        </w:rPr>
        <w:t>capmatinib</w:t>
      </w:r>
      <w:proofErr w:type="spellEnd"/>
      <w:r w:rsidRPr="00EC28C6">
        <w:rPr>
          <w:rFonts w:ascii="Times New Roman" w:hAnsi="Times New Roman" w:cs="Times New Roman"/>
          <w:color w:val="000000" w:themeColor="text1"/>
          <w:szCs w:val="21"/>
        </w:rPr>
        <w:t xml:space="preserve"> signal detection.</w:t>
      </w:r>
    </w:p>
    <w:tbl>
      <w:tblPr>
        <w:tblW w:w="8647" w:type="dxa"/>
        <w:tblLook w:val="04A0" w:firstRow="1" w:lastRow="0" w:firstColumn="1" w:lastColumn="0" w:noHBand="0" w:noVBand="1"/>
      </w:tblPr>
      <w:tblGrid>
        <w:gridCol w:w="1173"/>
        <w:gridCol w:w="4923"/>
        <w:gridCol w:w="2551"/>
      </w:tblGrid>
      <w:tr w:rsidR="00E31E85" w:rsidRPr="00EC28C6" w14:paraId="0E89F9EB" w14:textId="77777777" w:rsidTr="00F16732">
        <w:trPr>
          <w:trHeight w:val="20"/>
        </w:trPr>
        <w:tc>
          <w:tcPr>
            <w:tcW w:w="0" w:type="auto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6258182" w14:textId="77777777" w:rsidR="00E31E85" w:rsidRPr="00EC28C6" w:rsidRDefault="00E31E85" w:rsidP="00F16732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EC28C6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Algorithms</w:t>
            </w:r>
          </w:p>
        </w:tc>
        <w:tc>
          <w:tcPr>
            <w:tcW w:w="4923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7E641F4" w14:textId="77777777" w:rsidR="00E31E85" w:rsidRPr="00EC28C6" w:rsidRDefault="00E31E85" w:rsidP="00F16732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EC28C6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Equation</w:t>
            </w:r>
          </w:p>
        </w:tc>
        <w:tc>
          <w:tcPr>
            <w:tcW w:w="2551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77CEC81" w14:textId="77777777" w:rsidR="00E31E85" w:rsidRPr="00EC28C6" w:rsidRDefault="00E31E85" w:rsidP="00F16732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EC28C6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Criteria</w:t>
            </w:r>
          </w:p>
        </w:tc>
      </w:tr>
      <w:tr w:rsidR="00E31E85" w:rsidRPr="00EC28C6" w14:paraId="54FEBFF6" w14:textId="77777777" w:rsidTr="00F16732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E4552F5" w14:textId="77777777" w:rsidR="00E31E85" w:rsidRPr="00EC28C6" w:rsidRDefault="00E31E85" w:rsidP="00F16732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EC28C6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ROR</w:t>
            </w:r>
          </w:p>
        </w:tc>
        <w:tc>
          <w:tcPr>
            <w:tcW w:w="49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48C6FC0" w14:textId="77777777" w:rsidR="00E31E85" w:rsidRPr="00EC28C6" w:rsidRDefault="00E31E85" w:rsidP="00F16732">
            <w:pPr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EC28C6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ROR=(ad)/(</w:t>
            </w:r>
            <w:proofErr w:type="spellStart"/>
            <w:r w:rsidRPr="00EC28C6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bc</w:t>
            </w:r>
            <w:proofErr w:type="spellEnd"/>
            <w:r w:rsidRPr="00EC28C6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AA7DE0F" w14:textId="77777777" w:rsidR="00E31E85" w:rsidRPr="00EC28C6" w:rsidRDefault="00E31E85" w:rsidP="00F16732">
            <w:pPr>
              <w:ind w:rightChars="-78" w:right="-164"/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EC28C6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Lower </w:t>
            </w:r>
            <w:r w:rsidRPr="00EC28C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limit of</w:t>
            </w:r>
            <w:r w:rsidRPr="00EC28C6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95% CI&gt;1, N≥2</w:t>
            </w:r>
          </w:p>
        </w:tc>
      </w:tr>
      <w:tr w:rsidR="00E31E85" w:rsidRPr="00EC28C6" w14:paraId="7B91BEAB" w14:textId="77777777" w:rsidTr="00F16732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172A64" w14:textId="77777777" w:rsidR="00E31E85" w:rsidRPr="00EC28C6" w:rsidRDefault="00E31E85" w:rsidP="00F16732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923" w:type="dxa"/>
            <w:noWrap/>
            <w:vAlign w:val="center"/>
          </w:tcPr>
          <w:p w14:paraId="2FC218FE" w14:textId="77777777" w:rsidR="00E31E85" w:rsidRPr="00EC28C6" w:rsidRDefault="00E31E85" w:rsidP="00F16732">
            <w:pPr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</w:pPr>
            <w:r w:rsidRPr="00EC28C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Lower limit of</w:t>
            </w:r>
            <w:r w:rsidRPr="00EC28C6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95% CI=</w:t>
            </w:r>
            <w:proofErr w:type="spellStart"/>
            <w:proofErr w:type="gramStart"/>
            <w:r w:rsidRPr="00EC28C6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e</w:t>
            </w:r>
            <w:r w:rsidRPr="00EC28C6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ln</w:t>
            </w:r>
            <w:proofErr w:type="spellEnd"/>
            <w:r w:rsidRPr="00EC28C6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(</w:t>
            </w:r>
            <w:proofErr w:type="gramEnd"/>
            <w:r w:rsidRPr="00EC28C6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ROR)-1.96(1/a+1/b+1/c+1/d)^0.5</w:t>
            </w:r>
          </w:p>
          <w:p w14:paraId="444599DF" w14:textId="77777777" w:rsidR="00E31E85" w:rsidRPr="00EC28C6" w:rsidRDefault="00E31E85" w:rsidP="00F16732">
            <w:pPr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EC28C6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Upper </w:t>
            </w:r>
            <w:r w:rsidRPr="00EC28C6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limit of</w:t>
            </w:r>
            <w:r w:rsidRPr="00EC28C6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 xml:space="preserve"> 95% CI=</w:t>
            </w:r>
            <w:proofErr w:type="spellStart"/>
            <w:proofErr w:type="gramStart"/>
            <w:r w:rsidRPr="00EC28C6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e</w:t>
            </w:r>
            <w:r w:rsidRPr="00EC28C6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ln</w:t>
            </w:r>
            <w:proofErr w:type="spellEnd"/>
            <w:r w:rsidRPr="00EC28C6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(</w:t>
            </w:r>
            <w:proofErr w:type="gramEnd"/>
            <w:r w:rsidRPr="00EC28C6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ROR)+1.96(1/a+1/b+1/c+1/d)^0.5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2CD26F" w14:textId="77777777" w:rsidR="00E31E85" w:rsidRPr="00EC28C6" w:rsidRDefault="00E31E85" w:rsidP="00F16732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</w:p>
        </w:tc>
      </w:tr>
      <w:tr w:rsidR="00E31E85" w:rsidRPr="00EC28C6" w14:paraId="390AAFDF" w14:textId="77777777" w:rsidTr="00F16732">
        <w:trPr>
          <w:trHeight w:val="20"/>
        </w:trPr>
        <w:tc>
          <w:tcPr>
            <w:tcW w:w="0" w:type="auto"/>
            <w:vMerge w:val="restart"/>
            <w:noWrap/>
            <w:vAlign w:val="center"/>
          </w:tcPr>
          <w:p w14:paraId="214C97DD" w14:textId="77777777" w:rsidR="00E31E85" w:rsidRPr="00EC28C6" w:rsidRDefault="00E31E85" w:rsidP="00F16732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EC28C6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PRR</w:t>
            </w:r>
          </w:p>
        </w:tc>
        <w:tc>
          <w:tcPr>
            <w:tcW w:w="4923" w:type="dxa"/>
            <w:noWrap/>
            <w:vAlign w:val="center"/>
          </w:tcPr>
          <w:p w14:paraId="126AC8F0" w14:textId="77777777" w:rsidR="00E31E85" w:rsidRPr="00EC28C6" w:rsidRDefault="00E31E85" w:rsidP="00F16732">
            <w:pPr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EC28C6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PRR=a(</w:t>
            </w:r>
            <w:proofErr w:type="spellStart"/>
            <w:r w:rsidRPr="00EC28C6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c+d</w:t>
            </w:r>
            <w:proofErr w:type="spellEnd"/>
            <w:r w:rsidRPr="00EC28C6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)/c/(</w:t>
            </w:r>
            <w:proofErr w:type="spellStart"/>
            <w:r w:rsidRPr="00EC28C6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a+b</w:t>
            </w:r>
            <w:proofErr w:type="spellEnd"/>
            <w:r w:rsidRPr="00EC28C6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2551" w:type="dxa"/>
            <w:vMerge w:val="restart"/>
            <w:noWrap/>
            <w:vAlign w:val="center"/>
          </w:tcPr>
          <w:p w14:paraId="25AB55E3" w14:textId="77777777" w:rsidR="00E31E85" w:rsidRPr="00EC28C6" w:rsidRDefault="00E31E85" w:rsidP="00F16732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EC28C6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PRR≥2, χ2≥4, N≥3</w:t>
            </w:r>
          </w:p>
        </w:tc>
      </w:tr>
      <w:tr w:rsidR="00E31E85" w:rsidRPr="00EC28C6" w14:paraId="1065915E" w14:textId="77777777" w:rsidTr="00F16732">
        <w:trPr>
          <w:trHeight w:val="20"/>
        </w:trPr>
        <w:tc>
          <w:tcPr>
            <w:tcW w:w="0" w:type="auto"/>
            <w:vMerge/>
            <w:vAlign w:val="center"/>
          </w:tcPr>
          <w:p w14:paraId="6A09BFA6" w14:textId="77777777" w:rsidR="00E31E85" w:rsidRPr="00EC28C6" w:rsidRDefault="00E31E85" w:rsidP="00F16732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923" w:type="dxa"/>
            <w:noWrap/>
            <w:vAlign w:val="center"/>
          </w:tcPr>
          <w:p w14:paraId="130A21A4" w14:textId="77777777" w:rsidR="00E31E85" w:rsidRPr="00EC28C6" w:rsidRDefault="00E31E85" w:rsidP="00F16732">
            <w:pPr>
              <w:pStyle w:val="a9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EC28C6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χ2=[(ad-</w:t>
            </w:r>
            <w:proofErr w:type="spellStart"/>
            <w:proofErr w:type="gramStart"/>
            <w:r w:rsidRPr="00EC28C6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bc</w:t>
            </w:r>
            <w:proofErr w:type="spellEnd"/>
            <w:r w:rsidRPr="00EC28C6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)^</w:t>
            </w:r>
            <w:proofErr w:type="gramEnd"/>
            <w:r w:rsidRPr="00EC28C6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2](</w:t>
            </w:r>
            <w:proofErr w:type="spellStart"/>
            <w:r w:rsidRPr="00EC28C6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a+b+c+d</w:t>
            </w:r>
            <w:proofErr w:type="spellEnd"/>
            <w:r w:rsidRPr="00EC28C6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)/[(</w:t>
            </w:r>
            <w:proofErr w:type="spellStart"/>
            <w:r w:rsidRPr="00EC28C6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a+b</w:t>
            </w:r>
            <w:proofErr w:type="spellEnd"/>
            <w:r w:rsidRPr="00EC28C6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)(</w:t>
            </w:r>
            <w:proofErr w:type="spellStart"/>
            <w:r w:rsidRPr="00EC28C6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c+d</w:t>
            </w:r>
            <w:proofErr w:type="spellEnd"/>
            <w:r w:rsidRPr="00EC28C6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)(</w:t>
            </w:r>
            <w:proofErr w:type="spellStart"/>
            <w:r w:rsidRPr="00EC28C6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a+c</w:t>
            </w:r>
            <w:proofErr w:type="spellEnd"/>
            <w:r w:rsidRPr="00EC28C6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)(</w:t>
            </w:r>
            <w:proofErr w:type="spellStart"/>
            <w:r w:rsidRPr="00EC28C6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b+d</w:t>
            </w:r>
            <w:proofErr w:type="spellEnd"/>
            <w:r w:rsidRPr="00EC28C6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)]</w:t>
            </w:r>
          </w:p>
        </w:tc>
        <w:tc>
          <w:tcPr>
            <w:tcW w:w="0" w:type="auto"/>
            <w:vMerge/>
            <w:vAlign w:val="center"/>
          </w:tcPr>
          <w:p w14:paraId="06B95E5C" w14:textId="77777777" w:rsidR="00E31E85" w:rsidRPr="00EC28C6" w:rsidRDefault="00E31E85" w:rsidP="00F16732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</w:p>
        </w:tc>
      </w:tr>
      <w:tr w:rsidR="00E31E85" w:rsidRPr="00EC28C6" w14:paraId="3893FA47" w14:textId="77777777" w:rsidTr="00F16732">
        <w:trPr>
          <w:trHeight w:val="20"/>
        </w:trPr>
        <w:tc>
          <w:tcPr>
            <w:tcW w:w="0" w:type="auto"/>
            <w:vMerge w:val="restart"/>
            <w:noWrap/>
            <w:vAlign w:val="center"/>
          </w:tcPr>
          <w:p w14:paraId="2386817E" w14:textId="77777777" w:rsidR="00E31E85" w:rsidRPr="00EC28C6" w:rsidRDefault="00E31E85" w:rsidP="00F16732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EC28C6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BCPNN</w:t>
            </w:r>
          </w:p>
        </w:tc>
        <w:tc>
          <w:tcPr>
            <w:tcW w:w="4923" w:type="dxa"/>
            <w:noWrap/>
            <w:vAlign w:val="center"/>
          </w:tcPr>
          <w:p w14:paraId="7A22770B" w14:textId="77777777" w:rsidR="00E31E85" w:rsidRPr="00EC28C6" w:rsidRDefault="00E31E85" w:rsidP="00F16732">
            <w:pPr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EC28C6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IC=log</w:t>
            </w:r>
            <w:r w:rsidRPr="00EC28C6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bscript"/>
              </w:rPr>
              <w:t>2</w:t>
            </w:r>
            <w:r w:rsidRPr="00EC28C6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a(</w:t>
            </w:r>
            <w:proofErr w:type="spellStart"/>
            <w:r w:rsidRPr="00EC28C6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a+b+c+d</w:t>
            </w:r>
            <w:proofErr w:type="spellEnd"/>
            <w:r w:rsidRPr="00EC28C6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)/(</w:t>
            </w:r>
            <w:proofErr w:type="spellStart"/>
            <w:r w:rsidRPr="00EC28C6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a+c</w:t>
            </w:r>
            <w:proofErr w:type="spellEnd"/>
            <w:r w:rsidRPr="00EC28C6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)/(</w:t>
            </w:r>
            <w:proofErr w:type="spellStart"/>
            <w:r w:rsidRPr="00EC28C6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a+b</w:t>
            </w:r>
            <w:proofErr w:type="spellEnd"/>
            <w:r w:rsidRPr="00EC28C6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2551" w:type="dxa"/>
            <w:vMerge w:val="restart"/>
            <w:noWrap/>
            <w:vAlign w:val="center"/>
          </w:tcPr>
          <w:p w14:paraId="173DCAA6" w14:textId="77777777" w:rsidR="00E31E85" w:rsidRPr="00EC28C6" w:rsidRDefault="00E31E85" w:rsidP="00F16732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EC28C6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IC025&gt;0</w:t>
            </w:r>
          </w:p>
        </w:tc>
      </w:tr>
      <w:tr w:rsidR="00E31E85" w:rsidRPr="00EC28C6" w14:paraId="43B5E91E" w14:textId="77777777" w:rsidTr="00F16732">
        <w:trPr>
          <w:trHeight w:val="20"/>
        </w:trPr>
        <w:tc>
          <w:tcPr>
            <w:tcW w:w="0" w:type="auto"/>
            <w:vMerge/>
            <w:vAlign w:val="center"/>
          </w:tcPr>
          <w:p w14:paraId="1FF54392" w14:textId="77777777" w:rsidR="00E31E85" w:rsidRPr="00EC28C6" w:rsidRDefault="00E31E85" w:rsidP="00F16732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923" w:type="dxa"/>
            <w:noWrap/>
            <w:vAlign w:val="center"/>
          </w:tcPr>
          <w:p w14:paraId="1F2E0059" w14:textId="77777777" w:rsidR="00E31E85" w:rsidRPr="00EC28C6" w:rsidRDefault="00E31E85" w:rsidP="00F16732">
            <w:pPr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EC28C6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IC025=E(IC)-2V(IC)^0.5</w:t>
            </w:r>
          </w:p>
        </w:tc>
        <w:tc>
          <w:tcPr>
            <w:tcW w:w="0" w:type="auto"/>
            <w:vMerge/>
            <w:vAlign w:val="center"/>
          </w:tcPr>
          <w:p w14:paraId="42D014AC" w14:textId="77777777" w:rsidR="00E31E85" w:rsidRPr="00EC28C6" w:rsidRDefault="00E31E85" w:rsidP="00F16732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</w:p>
        </w:tc>
      </w:tr>
      <w:tr w:rsidR="00E31E85" w:rsidRPr="00EC28C6" w14:paraId="3AC6F313" w14:textId="77777777" w:rsidTr="00F16732">
        <w:trPr>
          <w:trHeight w:val="2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34BD0D8C" w14:textId="77777777" w:rsidR="00E31E85" w:rsidRPr="00EC28C6" w:rsidRDefault="00E31E85" w:rsidP="00F16732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EC28C6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MGPS</w:t>
            </w:r>
          </w:p>
        </w:tc>
        <w:tc>
          <w:tcPr>
            <w:tcW w:w="4923" w:type="dxa"/>
            <w:noWrap/>
            <w:vAlign w:val="center"/>
          </w:tcPr>
          <w:p w14:paraId="53BD920B" w14:textId="77777777" w:rsidR="00E31E85" w:rsidRPr="00EC28C6" w:rsidRDefault="00E31E85" w:rsidP="00F16732">
            <w:pPr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EC28C6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EBGM=a(</w:t>
            </w:r>
            <w:proofErr w:type="spellStart"/>
            <w:r w:rsidRPr="00EC28C6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a+b+c+d</w:t>
            </w:r>
            <w:proofErr w:type="spellEnd"/>
            <w:r w:rsidRPr="00EC28C6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)/(</w:t>
            </w:r>
            <w:proofErr w:type="spellStart"/>
            <w:r w:rsidRPr="00EC28C6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a+c</w:t>
            </w:r>
            <w:proofErr w:type="spellEnd"/>
            <w:r w:rsidRPr="00EC28C6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)/(</w:t>
            </w:r>
            <w:proofErr w:type="spellStart"/>
            <w:r w:rsidRPr="00EC28C6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a+b</w:t>
            </w:r>
            <w:proofErr w:type="spellEnd"/>
            <w:r w:rsidRPr="00EC28C6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)</w:t>
            </w: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2A989633" w14:textId="77777777" w:rsidR="00E31E85" w:rsidRPr="00EC28C6" w:rsidRDefault="00E31E85" w:rsidP="00F16732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EC28C6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EBGM05&gt;2</w:t>
            </w:r>
          </w:p>
        </w:tc>
      </w:tr>
      <w:tr w:rsidR="00E31E85" w:rsidRPr="00EC28C6" w14:paraId="012CB78F" w14:textId="77777777" w:rsidTr="00F16732">
        <w:trPr>
          <w:trHeight w:val="20"/>
        </w:trPr>
        <w:tc>
          <w:tcPr>
            <w:tcW w:w="0" w:type="auto"/>
            <w:vMerge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7D6803DA" w14:textId="77777777" w:rsidR="00E31E85" w:rsidRPr="00EC28C6" w:rsidRDefault="00E31E85" w:rsidP="00F16732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4923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</w:tcPr>
          <w:p w14:paraId="1A68CE3D" w14:textId="77777777" w:rsidR="00E31E85" w:rsidRPr="00EC28C6" w:rsidRDefault="00E31E85" w:rsidP="00F16732">
            <w:pPr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  <w:r w:rsidRPr="00EC28C6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EBGM05=</w:t>
            </w:r>
            <w:proofErr w:type="spellStart"/>
            <w:proofErr w:type="gramStart"/>
            <w:r w:rsidRPr="00EC28C6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e</w:t>
            </w:r>
            <w:r w:rsidRPr="00EC28C6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ln</w:t>
            </w:r>
            <w:proofErr w:type="spellEnd"/>
            <w:r w:rsidRPr="00EC28C6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(</w:t>
            </w:r>
            <w:proofErr w:type="gramEnd"/>
            <w:r w:rsidRPr="00EC28C6">
              <w:rPr>
                <w:rFonts w:ascii="Times New Roman" w:eastAsia="等线" w:hAnsi="Times New Roman" w:cs="Times New Roman"/>
                <w:color w:val="000000" w:themeColor="text1"/>
                <w:szCs w:val="21"/>
                <w:vertAlign w:val="superscript"/>
              </w:rPr>
              <w:t>EBGM)-1.96(1/a+1/b+1/c+1/d)^0.5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41BCC05E" w14:textId="77777777" w:rsidR="00E31E85" w:rsidRPr="00EC28C6" w:rsidRDefault="00E31E85" w:rsidP="00F16732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</w:pPr>
          </w:p>
        </w:tc>
      </w:tr>
    </w:tbl>
    <w:p w14:paraId="2B8AA186" w14:textId="77777777" w:rsidR="00E31E85" w:rsidRPr="00EC28C6" w:rsidRDefault="00E31E85" w:rsidP="00E31E85">
      <w:pPr>
        <w:widowControl/>
        <w:spacing w:before="100" w:beforeAutospacing="1" w:after="100" w:afterAutospacing="1"/>
        <w:rPr>
          <w:rFonts w:ascii="Times New Roman" w:eastAsia="宋体" w:hAnsi="Times New Roman" w:cs="Times New Roman"/>
          <w:color w:val="000000" w:themeColor="text1"/>
          <w:kern w:val="0"/>
          <w:szCs w:val="21"/>
        </w:rPr>
      </w:pPr>
      <w:r w:rsidRPr="00EC28C6">
        <w:rPr>
          <w:rFonts w:ascii="Times New Roman" w:eastAsia="宋体" w:hAnsi="Times New Roman" w:cs="Times New Roman"/>
          <w:color w:val="000000" w:themeColor="text1"/>
          <w:kern w:val="0"/>
          <w:szCs w:val="21"/>
        </w:rPr>
        <w:t xml:space="preserve">N, number of reports; 95% CI, 95% confidence interval; IC, information component; IC025, lower limit of 95% confidence interval of IC; E(IC), IC expectation; V(IC), variance of IC; EBGM, empirical Bayesian geometric mean; EBGM05, lower limit of 95% confidence interval of EBGM. </w:t>
      </w:r>
    </w:p>
    <w:p w14:paraId="00634A7B" w14:textId="3E0EDEFD" w:rsidR="00E31E85" w:rsidRPr="00EC28C6" w:rsidRDefault="00E31E85" w:rsidP="00E31E85">
      <w:pPr>
        <w:rPr>
          <w:rFonts w:ascii="Times New Roman" w:eastAsia="宋体" w:hAnsi="Times New Roman" w:cs="Times New Roman"/>
          <w:color w:val="000000"/>
          <w:szCs w:val="21"/>
        </w:rPr>
      </w:pPr>
      <w:r w:rsidRPr="00EC28C6">
        <w:rPr>
          <w:rFonts w:ascii="Times New Roman" w:eastAsia="宋体" w:hAnsi="Times New Roman" w:cs="Times New Roman"/>
          <w:color w:val="000000" w:themeColor="text1"/>
          <w:kern w:val="0"/>
          <w:szCs w:val="21"/>
        </w:rPr>
        <w:br w:type="page"/>
      </w:r>
      <w:r w:rsidRPr="00EC28C6">
        <w:rPr>
          <w:rFonts w:ascii="Times New Roman" w:eastAsia="宋体" w:hAnsi="Times New Roman" w:cs="Times New Roman"/>
          <w:b/>
          <w:color w:val="000000"/>
          <w:szCs w:val="21"/>
        </w:rPr>
        <w:lastRenderedPageBreak/>
        <w:t>Supplementary Table S4</w:t>
      </w:r>
      <w:r w:rsidRPr="00EC28C6">
        <w:rPr>
          <w:rFonts w:ascii="Times New Roman" w:eastAsia="宋体" w:hAnsi="Times New Roman" w:cs="Times New Roman"/>
          <w:bCs/>
          <w:color w:val="000000"/>
          <w:szCs w:val="21"/>
        </w:rPr>
        <w:t>.</w:t>
      </w:r>
      <w:r w:rsidRPr="00EC28C6">
        <w:rPr>
          <w:rFonts w:ascii="Times New Roman" w:eastAsia="宋体" w:hAnsi="Times New Roman" w:cs="Times New Roman"/>
          <w:b/>
          <w:color w:val="000000"/>
          <w:szCs w:val="21"/>
        </w:rPr>
        <w:t xml:space="preserve"> </w:t>
      </w:r>
      <w:bookmarkStart w:id="6" w:name="_Hlk133315043"/>
      <w:r w:rsidRPr="00EC28C6">
        <w:rPr>
          <w:rFonts w:ascii="Times New Roman" w:eastAsia="宋体" w:hAnsi="Times New Roman" w:cs="Times New Roman"/>
          <w:color w:val="000000"/>
          <w:szCs w:val="21"/>
        </w:rPr>
        <w:t xml:space="preserve">Fourfold </w:t>
      </w:r>
      <w:r w:rsidRPr="00EC28C6">
        <w:rPr>
          <w:rFonts w:ascii="Times New Roman" w:eastAsia="宋体" w:hAnsi="Times New Roman" w:cs="Times New Roman"/>
          <w:bCs/>
          <w:color w:val="000000"/>
          <w:szCs w:val="21"/>
        </w:rPr>
        <w:t xml:space="preserve">table </w:t>
      </w:r>
      <w:bookmarkEnd w:id="6"/>
      <w:r w:rsidRPr="00EC28C6">
        <w:rPr>
          <w:rFonts w:ascii="Times New Roman" w:eastAsia="宋体" w:hAnsi="Times New Roman" w:cs="Times New Roman"/>
          <w:bCs/>
          <w:color w:val="000000"/>
          <w:szCs w:val="21"/>
        </w:rPr>
        <w:t xml:space="preserve">for difference detection of </w:t>
      </w:r>
      <w:proofErr w:type="spellStart"/>
      <w:r w:rsidRPr="00EC28C6">
        <w:rPr>
          <w:rFonts w:ascii="Times New Roman" w:eastAsia="宋体" w:hAnsi="Times New Roman" w:cs="Times New Roman"/>
          <w:bCs/>
          <w:color w:val="000000"/>
          <w:szCs w:val="21"/>
        </w:rPr>
        <w:t>capmatinib</w:t>
      </w:r>
      <w:proofErr w:type="spellEnd"/>
      <w:r w:rsidRPr="00EC28C6">
        <w:rPr>
          <w:rFonts w:ascii="Times New Roman" w:eastAsia="宋体" w:hAnsi="Times New Roman" w:cs="Times New Roman"/>
          <w:bCs/>
          <w:color w:val="000000"/>
          <w:szCs w:val="21"/>
        </w:rPr>
        <w:t xml:space="preserve"> signals</w:t>
      </w:r>
      <w:r w:rsidRPr="00EC28C6">
        <w:rPr>
          <w:rFonts w:ascii="Times New Roman" w:hAnsi="Times New Roman" w:cs="Times New Roman"/>
          <w:color w:val="000000" w:themeColor="text1"/>
          <w:szCs w:val="21"/>
        </w:rPr>
        <w:t>.</w:t>
      </w:r>
    </w:p>
    <w:tbl>
      <w:tblPr>
        <w:tblStyle w:val="a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1"/>
        <w:gridCol w:w="3372"/>
        <w:gridCol w:w="4003"/>
      </w:tblGrid>
      <w:tr w:rsidR="00E31E85" w:rsidRPr="00EC28C6" w14:paraId="6E3A05C8" w14:textId="77777777" w:rsidTr="00F16732">
        <w:trPr>
          <w:trHeight w:val="20"/>
        </w:trPr>
        <w:tc>
          <w:tcPr>
            <w:tcW w:w="560" w:type="pct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2D0385" w14:textId="77777777" w:rsidR="00E31E85" w:rsidRPr="00EC28C6" w:rsidRDefault="00E31E85" w:rsidP="00F16732">
            <w:pPr>
              <w:jc w:val="center"/>
              <w:rPr>
                <w:rFonts w:eastAsia="微软雅黑"/>
                <w:kern w:val="0"/>
                <w:szCs w:val="21"/>
              </w:rPr>
            </w:pPr>
          </w:p>
        </w:tc>
        <w:tc>
          <w:tcPr>
            <w:tcW w:w="2030" w:type="pct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ECFBAA" w14:textId="77777777" w:rsidR="00E31E85" w:rsidRPr="00EC28C6" w:rsidRDefault="00E31E85" w:rsidP="00F16732">
            <w:pPr>
              <w:jc w:val="center"/>
              <w:rPr>
                <w:kern w:val="0"/>
                <w:szCs w:val="21"/>
              </w:rPr>
            </w:pPr>
            <w:r w:rsidRPr="00EC28C6">
              <w:rPr>
                <w:color w:val="000000"/>
                <w:kern w:val="0"/>
                <w:szCs w:val="21"/>
              </w:rPr>
              <w:t>Reports</w:t>
            </w:r>
            <w:r w:rsidRPr="00EC28C6">
              <w:rPr>
                <w:kern w:val="0"/>
                <w:szCs w:val="21"/>
              </w:rPr>
              <w:t xml:space="preserve"> with </w:t>
            </w:r>
            <w:r w:rsidRPr="00EC28C6">
              <w:rPr>
                <w:color w:val="000000"/>
                <w:kern w:val="0"/>
                <w:szCs w:val="21"/>
              </w:rPr>
              <w:t>target</w:t>
            </w:r>
            <w:r w:rsidRPr="00EC28C6">
              <w:rPr>
                <w:kern w:val="0"/>
                <w:szCs w:val="21"/>
              </w:rPr>
              <w:t xml:space="preserve"> adverse event</w:t>
            </w:r>
          </w:p>
        </w:tc>
        <w:tc>
          <w:tcPr>
            <w:tcW w:w="2410" w:type="pct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7FA06B" w14:textId="77777777" w:rsidR="00E31E85" w:rsidRPr="00EC28C6" w:rsidRDefault="00E31E85" w:rsidP="00F16732">
            <w:pPr>
              <w:jc w:val="center"/>
              <w:rPr>
                <w:kern w:val="0"/>
                <w:szCs w:val="21"/>
              </w:rPr>
            </w:pPr>
            <w:r w:rsidRPr="00EC28C6">
              <w:rPr>
                <w:color w:val="000000"/>
                <w:kern w:val="0"/>
                <w:szCs w:val="21"/>
              </w:rPr>
              <w:t>Reports</w:t>
            </w:r>
            <w:r w:rsidRPr="00EC28C6">
              <w:rPr>
                <w:kern w:val="0"/>
                <w:szCs w:val="21"/>
              </w:rPr>
              <w:t xml:space="preserve"> with other adverse events</w:t>
            </w:r>
          </w:p>
        </w:tc>
      </w:tr>
      <w:tr w:rsidR="00E31E85" w:rsidRPr="00EC28C6" w14:paraId="3490A774" w14:textId="77777777" w:rsidTr="00F16732">
        <w:trPr>
          <w:trHeight w:val="20"/>
        </w:trPr>
        <w:tc>
          <w:tcPr>
            <w:tcW w:w="56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FCAC7D" w14:textId="77777777" w:rsidR="00E31E85" w:rsidRPr="00EC28C6" w:rsidRDefault="00E31E85" w:rsidP="00F16732">
            <w:pPr>
              <w:jc w:val="center"/>
              <w:rPr>
                <w:kern w:val="0"/>
                <w:szCs w:val="21"/>
              </w:rPr>
            </w:pPr>
            <w:r w:rsidRPr="00EC28C6">
              <w:rPr>
                <w:color w:val="000000"/>
                <w:kern w:val="0"/>
                <w:szCs w:val="21"/>
              </w:rPr>
              <w:t>Factor 1</w:t>
            </w:r>
          </w:p>
        </w:tc>
        <w:tc>
          <w:tcPr>
            <w:tcW w:w="203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72015D" w14:textId="77777777" w:rsidR="00E31E85" w:rsidRPr="00EC28C6" w:rsidRDefault="00E31E85" w:rsidP="00F16732">
            <w:pPr>
              <w:jc w:val="center"/>
              <w:rPr>
                <w:kern w:val="0"/>
                <w:szCs w:val="21"/>
              </w:rPr>
            </w:pPr>
            <w:r w:rsidRPr="00EC28C6">
              <w:rPr>
                <w:kern w:val="0"/>
                <w:szCs w:val="21"/>
              </w:rPr>
              <w:t>a</w:t>
            </w:r>
          </w:p>
        </w:tc>
        <w:tc>
          <w:tcPr>
            <w:tcW w:w="241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AB3157" w14:textId="77777777" w:rsidR="00E31E85" w:rsidRPr="00EC28C6" w:rsidRDefault="00E31E85" w:rsidP="00F16732">
            <w:pPr>
              <w:jc w:val="center"/>
              <w:rPr>
                <w:kern w:val="0"/>
                <w:szCs w:val="21"/>
              </w:rPr>
            </w:pPr>
            <w:r w:rsidRPr="00EC28C6">
              <w:rPr>
                <w:kern w:val="0"/>
                <w:szCs w:val="21"/>
              </w:rPr>
              <w:t>b</w:t>
            </w:r>
          </w:p>
        </w:tc>
      </w:tr>
      <w:tr w:rsidR="00E31E85" w:rsidRPr="00EC28C6" w14:paraId="1D4D457E" w14:textId="77777777" w:rsidTr="00F16732">
        <w:trPr>
          <w:trHeight w:val="20"/>
        </w:trPr>
        <w:tc>
          <w:tcPr>
            <w:tcW w:w="560" w:type="pct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2C74E69B" w14:textId="77777777" w:rsidR="00E31E85" w:rsidRPr="00EC28C6" w:rsidRDefault="00E31E85" w:rsidP="00F16732">
            <w:pPr>
              <w:jc w:val="center"/>
              <w:rPr>
                <w:kern w:val="0"/>
                <w:szCs w:val="21"/>
              </w:rPr>
            </w:pPr>
            <w:r w:rsidRPr="00EC28C6">
              <w:rPr>
                <w:color w:val="000000"/>
                <w:kern w:val="0"/>
                <w:szCs w:val="21"/>
              </w:rPr>
              <w:t>Factor 2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1BBF9D81" w14:textId="77777777" w:rsidR="00E31E85" w:rsidRPr="00EC28C6" w:rsidRDefault="00E31E85" w:rsidP="00F16732">
            <w:pPr>
              <w:jc w:val="center"/>
              <w:rPr>
                <w:kern w:val="0"/>
                <w:szCs w:val="21"/>
              </w:rPr>
            </w:pPr>
            <w:r w:rsidRPr="00EC28C6">
              <w:rPr>
                <w:kern w:val="0"/>
                <w:szCs w:val="21"/>
              </w:rPr>
              <w:t>c</w:t>
            </w:r>
          </w:p>
        </w:tc>
        <w:tc>
          <w:tcPr>
            <w:tcW w:w="2410" w:type="pct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210A257F" w14:textId="77777777" w:rsidR="00E31E85" w:rsidRPr="00EC28C6" w:rsidRDefault="00E31E85" w:rsidP="00F16732">
            <w:pPr>
              <w:jc w:val="center"/>
              <w:rPr>
                <w:kern w:val="0"/>
                <w:szCs w:val="21"/>
              </w:rPr>
            </w:pPr>
            <w:r w:rsidRPr="00EC28C6">
              <w:rPr>
                <w:kern w:val="0"/>
                <w:szCs w:val="21"/>
              </w:rPr>
              <w:t>d</w:t>
            </w:r>
          </w:p>
        </w:tc>
      </w:tr>
    </w:tbl>
    <w:p w14:paraId="386FA9C6" w14:textId="3D3AD061" w:rsidR="00E31E85" w:rsidRPr="00EC28C6" w:rsidRDefault="00E31E85" w:rsidP="00E31E85">
      <w:pPr>
        <w:rPr>
          <w:rFonts w:ascii="Times New Roman" w:eastAsia="宋体" w:hAnsi="Times New Roman" w:cs="Times New Roman"/>
          <w:color w:val="000000"/>
          <w:szCs w:val="21"/>
        </w:rPr>
      </w:pPr>
      <w:r w:rsidRPr="00EC28C6">
        <w:rPr>
          <w:rFonts w:ascii="Times New Roman" w:eastAsia="宋体" w:hAnsi="Times New Roman" w:cs="Times New Roman"/>
          <w:color w:val="000000"/>
          <w:szCs w:val="21"/>
        </w:rPr>
        <w:t xml:space="preserve">a, number of reports </w:t>
      </w:r>
      <w:r w:rsidR="00C51B5F" w:rsidRPr="00EC28C6">
        <w:rPr>
          <w:rFonts w:ascii="Times New Roman" w:eastAsia="宋体" w:hAnsi="Times New Roman" w:cs="Times New Roman"/>
          <w:color w:val="000000"/>
          <w:szCs w:val="21"/>
        </w:rPr>
        <w:t>that include the target adverse event</w:t>
      </w:r>
      <w:r w:rsidR="00C51B5F" w:rsidRPr="00EC28C6">
        <w:rPr>
          <w:rFonts w:ascii="Times New Roman" w:eastAsia="宋体" w:hAnsi="Times New Roman" w:cs="Times New Roman" w:hint="eastAsia"/>
          <w:color w:val="000000"/>
          <w:szCs w:val="21"/>
        </w:rPr>
        <w:t>,</w:t>
      </w:r>
      <w:r w:rsidRPr="00EC28C6">
        <w:rPr>
          <w:rFonts w:ascii="Times New Roman" w:hAnsi="Times New Roman" w:cs="Times New Roman"/>
          <w:kern w:val="0"/>
          <w:szCs w:val="21"/>
        </w:rPr>
        <w:t xml:space="preserve"> </w:t>
      </w:r>
      <w:r w:rsidR="00C51B5F" w:rsidRPr="00EC28C6">
        <w:rPr>
          <w:rFonts w:ascii="Times New Roman" w:hAnsi="Times New Roman" w:cs="Times New Roman"/>
          <w:kern w:val="0"/>
          <w:szCs w:val="21"/>
        </w:rPr>
        <w:t xml:space="preserve">with </w:t>
      </w:r>
      <w:proofErr w:type="spellStart"/>
      <w:r w:rsidR="00C51B5F" w:rsidRPr="00EC28C6">
        <w:rPr>
          <w:rFonts w:ascii="Times New Roman" w:hAnsi="Times New Roman" w:cs="Times New Roman"/>
          <w:kern w:val="0"/>
          <w:szCs w:val="21"/>
        </w:rPr>
        <w:t>capmatinib</w:t>
      </w:r>
      <w:proofErr w:type="spellEnd"/>
      <w:r w:rsidR="00C51B5F" w:rsidRPr="00EC28C6">
        <w:rPr>
          <w:rFonts w:ascii="Times New Roman" w:hAnsi="Times New Roman" w:cs="Times New Roman"/>
          <w:kern w:val="0"/>
          <w:szCs w:val="21"/>
        </w:rPr>
        <w:t xml:space="preserve"> identified as the primary suspected drug, </w:t>
      </w:r>
      <w:r w:rsidRPr="00EC28C6">
        <w:rPr>
          <w:rFonts w:ascii="Times New Roman" w:hAnsi="Times New Roman" w:cs="Times New Roman"/>
          <w:kern w:val="0"/>
          <w:szCs w:val="21"/>
        </w:rPr>
        <w:t>conform</w:t>
      </w:r>
      <w:r w:rsidRPr="00EC28C6">
        <w:rPr>
          <w:rFonts w:ascii="Times New Roman" w:hAnsi="Times New Roman" w:cs="Times New Roman" w:hint="eastAsia"/>
          <w:kern w:val="0"/>
          <w:szCs w:val="21"/>
        </w:rPr>
        <w:t>ing</w:t>
      </w:r>
      <w:r w:rsidRPr="00EC28C6">
        <w:rPr>
          <w:rFonts w:ascii="Times New Roman" w:hAnsi="Times New Roman" w:cs="Times New Roman"/>
          <w:kern w:val="0"/>
          <w:szCs w:val="21"/>
        </w:rPr>
        <w:t xml:space="preserve"> to factor 1;</w:t>
      </w:r>
      <w:r w:rsidRPr="00EC28C6">
        <w:rPr>
          <w:rFonts w:ascii="Times New Roman" w:eastAsia="宋体" w:hAnsi="Times New Roman" w:cs="Times New Roman"/>
          <w:color w:val="000000"/>
          <w:szCs w:val="21"/>
        </w:rPr>
        <w:t xml:space="preserve"> b, number of reports </w:t>
      </w:r>
      <w:r w:rsidR="00C51B5F" w:rsidRPr="00EC28C6">
        <w:rPr>
          <w:rFonts w:ascii="Times New Roman" w:eastAsia="宋体" w:hAnsi="Times New Roman" w:cs="Times New Roman"/>
          <w:color w:val="000000"/>
          <w:szCs w:val="21"/>
        </w:rPr>
        <w:t xml:space="preserve">that include </w:t>
      </w:r>
      <w:r w:rsidR="00C51B5F" w:rsidRPr="00EC28C6">
        <w:rPr>
          <w:rFonts w:ascii="Times New Roman" w:eastAsia="宋体" w:hAnsi="Times New Roman" w:cs="Times New Roman" w:hint="eastAsia"/>
          <w:color w:val="000000"/>
          <w:szCs w:val="21"/>
        </w:rPr>
        <w:t>other</w:t>
      </w:r>
      <w:r w:rsidR="00C51B5F" w:rsidRPr="00EC28C6">
        <w:rPr>
          <w:rFonts w:ascii="Times New Roman" w:eastAsia="宋体" w:hAnsi="Times New Roman" w:cs="Times New Roman"/>
          <w:color w:val="000000"/>
          <w:szCs w:val="21"/>
        </w:rPr>
        <w:t xml:space="preserve"> adverse event</w:t>
      </w:r>
      <w:r w:rsidR="00C51B5F" w:rsidRPr="00EC28C6">
        <w:rPr>
          <w:rFonts w:ascii="Times New Roman" w:eastAsia="宋体" w:hAnsi="Times New Roman" w:cs="Times New Roman" w:hint="eastAsia"/>
          <w:color w:val="000000"/>
          <w:szCs w:val="21"/>
        </w:rPr>
        <w:t>s,</w:t>
      </w:r>
      <w:r w:rsidR="00C51B5F" w:rsidRPr="00EC28C6">
        <w:rPr>
          <w:rFonts w:ascii="Times New Roman" w:hAnsi="Times New Roman" w:cs="Times New Roman"/>
          <w:kern w:val="0"/>
          <w:szCs w:val="21"/>
        </w:rPr>
        <w:t xml:space="preserve"> with </w:t>
      </w:r>
      <w:proofErr w:type="spellStart"/>
      <w:r w:rsidR="00C51B5F" w:rsidRPr="00EC28C6">
        <w:rPr>
          <w:rFonts w:ascii="Times New Roman" w:hAnsi="Times New Roman" w:cs="Times New Roman"/>
          <w:kern w:val="0"/>
          <w:szCs w:val="21"/>
        </w:rPr>
        <w:t>capmatinib</w:t>
      </w:r>
      <w:proofErr w:type="spellEnd"/>
      <w:r w:rsidR="00C51B5F" w:rsidRPr="00EC28C6">
        <w:rPr>
          <w:rFonts w:ascii="Times New Roman" w:hAnsi="Times New Roman" w:cs="Times New Roman"/>
          <w:kern w:val="0"/>
          <w:szCs w:val="21"/>
        </w:rPr>
        <w:t xml:space="preserve"> identified as the primary suspected drug</w:t>
      </w:r>
      <w:r w:rsidR="00C51B5F" w:rsidRPr="00EC28C6">
        <w:rPr>
          <w:rFonts w:ascii="Times New Roman" w:eastAsia="宋体" w:hAnsi="Times New Roman" w:cs="Times New Roman" w:hint="eastAsia"/>
          <w:color w:val="000000"/>
          <w:szCs w:val="21"/>
        </w:rPr>
        <w:t>,</w:t>
      </w:r>
      <w:r w:rsidRPr="00EC28C6">
        <w:rPr>
          <w:rFonts w:ascii="Times New Roman" w:eastAsia="宋体" w:hAnsi="Times New Roman" w:cs="Times New Roman"/>
          <w:color w:val="000000"/>
          <w:szCs w:val="21"/>
        </w:rPr>
        <w:t xml:space="preserve"> </w:t>
      </w:r>
      <w:r w:rsidRPr="00EC28C6">
        <w:rPr>
          <w:rFonts w:ascii="Times New Roman" w:hAnsi="Times New Roman" w:cs="Times New Roman"/>
          <w:kern w:val="0"/>
          <w:szCs w:val="21"/>
        </w:rPr>
        <w:t>conform</w:t>
      </w:r>
      <w:r w:rsidRPr="00EC28C6">
        <w:rPr>
          <w:rFonts w:ascii="Times New Roman" w:hAnsi="Times New Roman" w:cs="Times New Roman" w:hint="eastAsia"/>
          <w:kern w:val="0"/>
          <w:szCs w:val="21"/>
        </w:rPr>
        <w:t>ing</w:t>
      </w:r>
      <w:r w:rsidRPr="00EC28C6">
        <w:rPr>
          <w:rFonts w:ascii="Times New Roman" w:hAnsi="Times New Roman" w:cs="Times New Roman"/>
          <w:kern w:val="0"/>
          <w:szCs w:val="21"/>
        </w:rPr>
        <w:t xml:space="preserve"> to</w:t>
      </w:r>
      <w:r w:rsidRPr="00EC28C6">
        <w:rPr>
          <w:rFonts w:ascii="Times New Roman" w:eastAsia="宋体" w:hAnsi="Times New Roman" w:cs="Times New Roman"/>
          <w:color w:val="000000"/>
          <w:szCs w:val="21"/>
        </w:rPr>
        <w:t xml:space="preserve"> </w:t>
      </w:r>
      <w:r w:rsidRPr="00EC28C6">
        <w:rPr>
          <w:rFonts w:ascii="Times New Roman" w:hAnsi="Times New Roman" w:cs="Times New Roman"/>
          <w:kern w:val="0"/>
          <w:szCs w:val="21"/>
        </w:rPr>
        <w:t>factor 1</w:t>
      </w:r>
      <w:r w:rsidRPr="00EC28C6">
        <w:rPr>
          <w:rFonts w:ascii="Times New Roman" w:eastAsia="宋体" w:hAnsi="Times New Roman" w:cs="Times New Roman"/>
          <w:color w:val="000000"/>
          <w:szCs w:val="21"/>
        </w:rPr>
        <w:t xml:space="preserve">; c, number of reports </w:t>
      </w:r>
      <w:r w:rsidR="00C51B5F" w:rsidRPr="00EC28C6">
        <w:rPr>
          <w:rFonts w:ascii="Times New Roman" w:eastAsia="宋体" w:hAnsi="Times New Roman" w:cs="Times New Roman"/>
          <w:color w:val="000000"/>
          <w:szCs w:val="21"/>
        </w:rPr>
        <w:t>that include the target adverse event</w:t>
      </w:r>
      <w:r w:rsidR="00C51B5F" w:rsidRPr="00EC28C6">
        <w:rPr>
          <w:rFonts w:ascii="Times New Roman" w:eastAsia="宋体" w:hAnsi="Times New Roman" w:cs="Times New Roman" w:hint="eastAsia"/>
          <w:color w:val="000000"/>
          <w:szCs w:val="21"/>
        </w:rPr>
        <w:t>,</w:t>
      </w:r>
      <w:r w:rsidR="00C51B5F" w:rsidRPr="00EC28C6">
        <w:rPr>
          <w:rFonts w:ascii="Times New Roman" w:hAnsi="Times New Roman" w:cs="Times New Roman"/>
          <w:kern w:val="0"/>
          <w:szCs w:val="21"/>
        </w:rPr>
        <w:t xml:space="preserve"> with </w:t>
      </w:r>
      <w:proofErr w:type="spellStart"/>
      <w:r w:rsidR="00C51B5F" w:rsidRPr="00EC28C6">
        <w:rPr>
          <w:rFonts w:ascii="Times New Roman" w:hAnsi="Times New Roman" w:cs="Times New Roman"/>
          <w:kern w:val="0"/>
          <w:szCs w:val="21"/>
        </w:rPr>
        <w:t>capmatinib</w:t>
      </w:r>
      <w:proofErr w:type="spellEnd"/>
      <w:r w:rsidR="00C51B5F" w:rsidRPr="00EC28C6">
        <w:rPr>
          <w:rFonts w:ascii="Times New Roman" w:hAnsi="Times New Roman" w:cs="Times New Roman"/>
          <w:kern w:val="0"/>
          <w:szCs w:val="21"/>
        </w:rPr>
        <w:t xml:space="preserve"> identified as the primary suspected drug</w:t>
      </w:r>
      <w:r w:rsidR="00C51B5F" w:rsidRPr="00EC28C6">
        <w:rPr>
          <w:rFonts w:ascii="Times New Roman" w:eastAsia="宋体" w:hAnsi="Times New Roman" w:cs="Times New Roman" w:hint="eastAsia"/>
          <w:color w:val="000000"/>
          <w:szCs w:val="21"/>
        </w:rPr>
        <w:t>,</w:t>
      </w:r>
      <w:r w:rsidR="00C51B5F" w:rsidRPr="00EC28C6">
        <w:rPr>
          <w:rFonts w:ascii="Times New Roman" w:hAnsi="Times New Roman" w:cs="Times New Roman"/>
          <w:kern w:val="0"/>
          <w:szCs w:val="21"/>
        </w:rPr>
        <w:t xml:space="preserve"> </w:t>
      </w:r>
      <w:r w:rsidRPr="00EC28C6">
        <w:rPr>
          <w:rFonts w:ascii="Times New Roman" w:hAnsi="Times New Roman" w:cs="Times New Roman"/>
          <w:kern w:val="0"/>
          <w:szCs w:val="21"/>
        </w:rPr>
        <w:t>conform</w:t>
      </w:r>
      <w:r w:rsidRPr="00EC28C6">
        <w:rPr>
          <w:rFonts w:ascii="Times New Roman" w:hAnsi="Times New Roman" w:cs="Times New Roman" w:hint="eastAsia"/>
          <w:kern w:val="0"/>
          <w:szCs w:val="21"/>
        </w:rPr>
        <w:t>ing</w:t>
      </w:r>
      <w:r w:rsidRPr="00EC28C6">
        <w:rPr>
          <w:rFonts w:ascii="Times New Roman" w:hAnsi="Times New Roman" w:cs="Times New Roman"/>
          <w:kern w:val="0"/>
          <w:szCs w:val="21"/>
        </w:rPr>
        <w:t xml:space="preserve"> to factor 2</w:t>
      </w:r>
      <w:r w:rsidRPr="00EC28C6">
        <w:rPr>
          <w:rFonts w:ascii="Times New Roman" w:eastAsia="宋体" w:hAnsi="Times New Roman" w:cs="Times New Roman"/>
          <w:color w:val="000000"/>
          <w:szCs w:val="21"/>
        </w:rPr>
        <w:t xml:space="preserve">; d, number of reports </w:t>
      </w:r>
      <w:r w:rsidR="00C51B5F" w:rsidRPr="00EC28C6">
        <w:rPr>
          <w:rFonts w:ascii="Times New Roman" w:eastAsia="宋体" w:hAnsi="Times New Roman" w:cs="Times New Roman"/>
          <w:color w:val="000000"/>
          <w:szCs w:val="21"/>
        </w:rPr>
        <w:t xml:space="preserve">that include </w:t>
      </w:r>
      <w:r w:rsidR="00C51B5F" w:rsidRPr="00EC28C6">
        <w:rPr>
          <w:rFonts w:ascii="Times New Roman" w:eastAsia="宋体" w:hAnsi="Times New Roman" w:cs="Times New Roman" w:hint="eastAsia"/>
          <w:color w:val="000000"/>
          <w:szCs w:val="21"/>
        </w:rPr>
        <w:t>other</w:t>
      </w:r>
      <w:r w:rsidR="00C51B5F" w:rsidRPr="00EC28C6">
        <w:rPr>
          <w:rFonts w:ascii="Times New Roman" w:eastAsia="宋体" w:hAnsi="Times New Roman" w:cs="Times New Roman"/>
          <w:color w:val="000000"/>
          <w:szCs w:val="21"/>
        </w:rPr>
        <w:t xml:space="preserve"> adverse event</w:t>
      </w:r>
      <w:r w:rsidR="00C51B5F" w:rsidRPr="00EC28C6">
        <w:rPr>
          <w:rFonts w:ascii="Times New Roman" w:eastAsia="宋体" w:hAnsi="Times New Roman" w:cs="Times New Roman" w:hint="eastAsia"/>
          <w:color w:val="000000"/>
          <w:szCs w:val="21"/>
        </w:rPr>
        <w:t>s,</w:t>
      </w:r>
      <w:r w:rsidR="00C51B5F" w:rsidRPr="00EC28C6">
        <w:rPr>
          <w:rFonts w:ascii="Times New Roman" w:hAnsi="Times New Roman" w:cs="Times New Roman"/>
          <w:kern w:val="0"/>
          <w:szCs w:val="21"/>
        </w:rPr>
        <w:t xml:space="preserve"> with </w:t>
      </w:r>
      <w:proofErr w:type="spellStart"/>
      <w:r w:rsidR="00C51B5F" w:rsidRPr="00EC28C6">
        <w:rPr>
          <w:rFonts w:ascii="Times New Roman" w:hAnsi="Times New Roman" w:cs="Times New Roman"/>
          <w:kern w:val="0"/>
          <w:szCs w:val="21"/>
        </w:rPr>
        <w:t>capmatinib</w:t>
      </w:r>
      <w:proofErr w:type="spellEnd"/>
      <w:r w:rsidR="00C51B5F" w:rsidRPr="00EC28C6">
        <w:rPr>
          <w:rFonts w:ascii="Times New Roman" w:hAnsi="Times New Roman" w:cs="Times New Roman"/>
          <w:kern w:val="0"/>
          <w:szCs w:val="21"/>
        </w:rPr>
        <w:t xml:space="preserve"> identified as the primary suspected drug</w:t>
      </w:r>
      <w:r w:rsidR="00C51B5F" w:rsidRPr="00EC28C6">
        <w:rPr>
          <w:rFonts w:ascii="Times New Roman" w:eastAsia="宋体" w:hAnsi="Times New Roman" w:cs="Times New Roman" w:hint="eastAsia"/>
          <w:color w:val="000000"/>
          <w:szCs w:val="21"/>
        </w:rPr>
        <w:t>,</w:t>
      </w:r>
      <w:r w:rsidRPr="00EC28C6">
        <w:rPr>
          <w:rFonts w:ascii="Times New Roman" w:hAnsi="Times New Roman" w:cs="Times New Roman"/>
          <w:kern w:val="0"/>
          <w:szCs w:val="21"/>
        </w:rPr>
        <w:t xml:space="preserve"> conform</w:t>
      </w:r>
      <w:r w:rsidRPr="00EC28C6">
        <w:rPr>
          <w:rFonts w:ascii="Times New Roman" w:hAnsi="Times New Roman" w:cs="Times New Roman" w:hint="eastAsia"/>
          <w:kern w:val="0"/>
          <w:szCs w:val="21"/>
        </w:rPr>
        <w:t>ing</w:t>
      </w:r>
      <w:r w:rsidRPr="00EC28C6">
        <w:rPr>
          <w:rFonts w:ascii="Times New Roman" w:hAnsi="Times New Roman" w:cs="Times New Roman"/>
          <w:kern w:val="0"/>
          <w:szCs w:val="21"/>
        </w:rPr>
        <w:t xml:space="preserve"> to</w:t>
      </w:r>
      <w:r w:rsidRPr="00EC28C6">
        <w:rPr>
          <w:rFonts w:ascii="Times New Roman" w:eastAsia="宋体" w:hAnsi="Times New Roman" w:cs="Times New Roman"/>
          <w:color w:val="000000"/>
          <w:szCs w:val="21"/>
        </w:rPr>
        <w:t xml:space="preserve"> </w:t>
      </w:r>
      <w:r w:rsidRPr="00EC28C6">
        <w:rPr>
          <w:rFonts w:ascii="Times New Roman" w:hAnsi="Times New Roman" w:cs="Times New Roman"/>
          <w:kern w:val="0"/>
          <w:szCs w:val="21"/>
        </w:rPr>
        <w:t>factor 2</w:t>
      </w:r>
      <w:r w:rsidRPr="00EC28C6">
        <w:rPr>
          <w:rFonts w:ascii="Times New Roman" w:eastAsia="宋体" w:hAnsi="Times New Roman" w:cs="Times New Roman"/>
          <w:color w:val="000000"/>
          <w:szCs w:val="21"/>
        </w:rPr>
        <w:t xml:space="preserve">. </w:t>
      </w:r>
    </w:p>
    <w:p w14:paraId="2ED0D0D8" w14:textId="440D9BCE" w:rsidR="00E31E85" w:rsidRPr="00EC28C6" w:rsidRDefault="00E31E85" w:rsidP="00E31E85">
      <w:pPr>
        <w:rPr>
          <w:rFonts w:ascii="Times New Roman" w:eastAsia="宋体" w:hAnsi="Times New Roman" w:cs="Times New Roman"/>
          <w:color w:val="000000"/>
          <w:szCs w:val="21"/>
        </w:rPr>
      </w:pPr>
      <w:r w:rsidRPr="00EC28C6">
        <w:rPr>
          <w:rFonts w:ascii="Times New Roman" w:eastAsia="宋体" w:hAnsi="Times New Roman" w:cs="Times New Roman"/>
          <w:color w:val="000000" w:themeColor="text1"/>
          <w:kern w:val="0"/>
          <w:szCs w:val="21"/>
        </w:rPr>
        <w:br w:type="page"/>
      </w:r>
      <w:r w:rsidRPr="00EC28C6">
        <w:rPr>
          <w:rFonts w:ascii="Times New Roman" w:eastAsia="宋体" w:hAnsi="Times New Roman" w:cs="Times New Roman"/>
          <w:b/>
          <w:color w:val="000000"/>
          <w:szCs w:val="21"/>
        </w:rPr>
        <w:lastRenderedPageBreak/>
        <w:t>Supplementary Table S5</w:t>
      </w:r>
      <w:r w:rsidRPr="00EC28C6">
        <w:rPr>
          <w:rFonts w:ascii="Times New Roman" w:eastAsia="宋体" w:hAnsi="Times New Roman" w:cs="Times New Roman"/>
          <w:bCs/>
          <w:color w:val="000000"/>
          <w:szCs w:val="21"/>
        </w:rPr>
        <w:t>.</w:t>
      </w:r>
      <w:r w:rsidRPr="00EC28C6">
        <w:rPr>
          <w:rFonts w:ascii="Times New Roman" w:eastAsia="宋体" w:hAnsi="Times New Roman" w:cs="Times New Roman"/>
          <w:b/>
          <w:color w:val="000000"/>
          <w:szCs w:val="21"/>
        </w:rPr>
        <w:t xml:space="preserve"> </w:t>
      </w:r>
      <w:bookmarkStart w:id="7" w:name="_Hlk133326428"/>
      <w:r w:rsidRPr="00EC28C6">
        <w:rPr>
          <w:rFonts w:ascii="Times New Roman" w:hAnsi="Times New Roman" w:cs="Times New Roman"/>
          <w:color w:val="000000" w:themeColor="text1"/>
          <w:szCs w:val="21"/>
        </w:rPr>
        <w:t>Criteria of ROR and Fisher</w:t>
      </w:r>
      <w:r w:rsidR="007A532E" w:rsidRPr="00EC28C6">
        <w:rPr>
          <w:rFonts w:ascii="Times New Roman" w:hAnsi="Times New Roman" w:cs="Times New Roman"/>
          <w:color w:val="000000" w:themeColor="text1"/>
          <w:szCs w:val="21"/>
        </w:rPr>
        <w:t>’</w:t>
      </w:r>
      <w:r w:rsidRPr="00EC28C6">
        <w:rPr>
          <w:rFonts w:ascii="Times New Roman" w:hAnsi="Times New Roman" w:cs="Times New Roman"/>
          <w:color w:val="000000" w:themeColor="text1"/>
          <w:szCs w:val="21"/>
        </w:rPr>
        <w:t xml:space="preserve">s exact test </w:t>
      </w:r>
      <w:r w:rsidRPr="00EC28C6">
        <w:rPr>
          <w:rFonts w:ascii="Times New Roman" w:eastAsia="宋体" w:hAnsi="Times New Roman" w:cs="Times New Roman"/>
          <w:bCs/>
          <w:color w:val="000000"/>
          <w:szCs w:val="21"/>
        </w:rPr>
        <w:t xml:space="preserve">for difference detection of </w:t>
      </w:r>
      <w:proofErr w:type="spellStart"/>
      <w:r w:rsidRPr="00EC28C6">
        <w:rPr>
          <w:rFonts w:ascii="Times New Roman" w:eastAsia="宋体" w:hAnsi="Times New Roman" w:cs="Times New Roman"/>
          <w:bCs/>
          <w:color w:val="000000"/>
          <w:szCs w:val="21"/>
        </w:rPr>
        <w:t>capmatinib</w:t>
      </w:r>
      <w:proofErr w:type="spellEnd"/>
      <w:r w:rsidRPr="00EC28C6">
        <w:rPr>
          <w:rFonts w:ascii="Times New Roman" w:eastAsia="宋体" w:hAnsi="Times New Roman" w:cs="Times New Roman"/>
          <w:bCs/>
          <w:color w:val="000000"/>
          <w:szCs w:val="21"/>
        </w:rPr>
        <w:t xml:space="preserve"> signals</w:t>
      </w:r>
      <w:r w:rsidRPr="00EC28C6">
        <w:rPr>
          <w:rFonts w:ascii="Times New Roman" w:hAnsi="Times New Roman" w:cs="Times New Roman"/>
          <w:color w:val="000000" w:themeColor="text1"/>
          <w:szCs w:val="21"/>
        </w:rPr>
        <w:t>.</w:t>
      </w:r>
      <w:bookmarkEnd w:id="7"/>
    </w:p>
    <w:tbl>
      <w:tblPr>
        <w:tblStyle w:val="ac"/>
        <w:tblW w:w="89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828"/>
        <w:gridCol w:w="1677"/>
      </w:tblGrid>
      <w:tr w:rsidR="00E31E85" w:rsidRPr="00EC28C6" w14:paraId="251626DC" w14:textId="77777777" w:rsidTr="00F16732">
        <w:trPr>
          <w:trHeight w:val="20"/>
        </w:trPr>
        <w:tc>
          <w:tcPr>
            <w:tcW w:w="3402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E8C5FD" w14:textId="77777777" w:rsidR="00E31E85" w:rsidRPr="00EC28C6" w:rsidRDefault="00E31E85" w:rsidP="00F16732">
            <w:pPr>
              <w:jc w:val="center"/>
              <w:rPr>
                <w:rFonts w:eastAsia="微软雅黑"/>
                <w:kern w:val="0"/>
                <w:szCs w:val="21"/>
              </w:rPr>
            </w:pPr>
          </w:p>
        </w:tc>
        <w:tc>
          <w:tcPr>
            <w:tcW w:w="3828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003461" w14:textId="77777777" w:rsidR="00E31E85" w:rsidRPr="00EC28C6" w:rsidRDefault="00E31E85" w:rsidP="00F16732">
            <w:pPr>
              <w:jc w:val="center"/>
              <w:rPr>
                <w:kern w:val="0"/>
                <w:szCs w:val="21"/>
              </w:rPr>
            </w:pPr>
            <w:r w:rsidRPr="00EC28C6">
              <w:rPr>
                <w:color w:val="000000"/>
                <w:kern w:val="0"/>
                <w:szCs w:val="21"/>
              </w:rPr>
              <w:t>ROR</w:t>
            </w:r>
          </w:p>
        </w:tc>
        <w:tc>
          <w:tcPr>
            <w:tcW w:w="1677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E6534A" w14:textId="6DA233D0" w:rsidR="00E31E85" w:rsidRPr="00EC28C6" w:rsidRDefault="00E31E85" w:rsidP="00F16732">
            <w:pPr>
              <w:jc w:val="center"/>
              <w:rPr>
                <w:kern w:val="0"/>
                <w:szCs w:val="21"/>
              </w:rPr>
            </w:pPr>
            <w:r w:rsidRPr="00EC28C6">
              <w:rPr>
                <w:kern w:val="0"/>
                <w:sz w:val="20"/>
                <w:szCs w:val="21"/>
              </w:rPr>
              <w:t>Fisher</w:t>
            </w:r>
            <w:r w:rsidR="0066172E" w:rsidRPr="00EC28C6">
              <w:rPr>
                <w:kern w:val="0"/>
                <w:sz w:val="20"/>
                <w:szCs w:val="21"/>
              </w:rPr>
              <w:t>’</w:t>
            </w:r>
            <w:r w:rsidRPr="00EC28C6">
              <w:rPr>
                <w:kern w:val="0"/>
                <w:sz w:val="20"/>
                <w:szCs w:val="21"/>
              </w:rPr>
              <w:t>s exact test</w:t>
            </w:r>
          </w:p>
        </w:tc>
      </w:tr>
      <w:tr w:rsidR="00E31E85" w:rsidRPr="00EC28C6" w14:paraId="25AA9261" w14:textId="77777777" w:rsidTr="00F16732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DDD8BC1" w14:textId="77777777" w:rsidR="00E31E85" w:rsidRPr="00EC28C6" w:rsidRDefault="00E31E85" w:rsidP="00F16732">
            <w:pPr>
              <w:jc w:val="center"/>
              <w:rPr>
                <w:kern w:val="0"/>
                <w:szCs w:val="21"/>
              </w:rPr>
            </w:pPr>
            <w:r w:rsidRPr="00EC28C6">
              <w:rPr>
                <w:bCs/>
                <w:color w:val="000000"/>
                <w:sz w:val="20"/>
                <w:szCs w:val="21"/>
              </w:rPr>
              <w:t>S</w:t>
            </w:r>
            <w:r w:rsidRPr="00EC28C6">
              <w:rPr>
                <w:bCs/>
                <w:color w:val="000000"/>
                <w:kern w:val="0"/>
                <w:sz w:val="20"/>
                <w:szCs w:val="21"/>
              </w:rPr>
              <w:t>ignals that</w:t>
            </w:r>
            <w:r w:rsidRPr="00EC28C6">
              <w:rPr>
                <w:color w:val="000000"/>
                <w:kern w:val="0"/>
                <w:szCs w:val="21"/>
              </w:rPr>
              <w:t xml:space="preserve"> factor 1 more likely to </w:t>
            </w:r>
            <w:r w:rsidRPr="00EC28C6">
              <w:rPr>
                <w:kern w:val="0"/>
                <w:sz w:val="20"/>
                <w:szCs w:val="21"/>
              </w:rPr>
              <w:t>develop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47500B" w14:textId="77777777" w:rsidR="00E31E85" w:rsidRPr="00EC28C6" w:rsidRDefault="00E31E85" w:rsidP="00F16732">
            <w:pPr>
              <w:jc w:val="center"/>
              <w:rPr>
                <w:rFonts w:eastAsia="等线"/>
                <w:color w:val="000000" w:themeColor="text1"/>
                <w:kern w:val="0"/>
                <w:sz w:val="20"/>
                <w:szCs w:val="21"/>
              </w:rPr>
            </w:pPr>
            <w:r w:rsidRPr="00EC28C6">
              <w:rPr>
                <w:rFonts w:eastAsia="等线"/>
                <w:color w:val="000000" w:themeColor="text1"/>
                <w:kern w:val="0"/>
                <w:sz w:val="20"/>
                <w:szCs w:val="21"/>
              </w:rPr>
              <w:t>ROR</w:t>
            </w:r>
            <w:r w:rsidRPr="00EC28C6">
              <w:rPr>
                <w:rFonts w:eastAsia="等线" w:hint="eastAsia"/>
                <w:color w:val="000000" w:themeColor="text1"/>
                <w:kern w:val="0"/>
                <w:sz w:val="20"/>
                <w:szCs w:val="21"/>
              </w:rPr>
              <w:t>&gt;</w:t>
            </w:r>
            <w:r w:rsidRPr="00EC28C6">
              <w:rPr>
                <w:rFonts w:eastAsia="等线"/>
                <w:color w:val="000000" w:themeColor="text1"/>
                <w:kern w:val="0"/>
                <w:sz w:val="20"/>
                <w:szCs w:val="21"/>
              </w:rPr>
              <w:t xml:space="preserve">1, Lower </w:t>
            </w:r>
            <w:r w:rsidRPr="00EC28C6">
              <w:rPr>
                <w:color w:val="000000" w:themeColor="text1"/>
                <w:kern w:val="0"/>
                <w:sz w:val="20"/>
                <w:szCs w:val="21"/>
              </w:rPr>
              <w:t>limit of</w:t>
            </w:r>
            <w:r w:rsidRPr="00EC28C6">
              <w:rPr>
                <w:rFonts w:eastAsia="等线"/>
                <w:color w:val="000000" w:themeColor="text1"/>
                <w:kern w:val="0"/>
                <w:sz w:val="20"/>
                <w:szCs w:val="21"/>
              </w:rPr>
              <w:t xml:space="preserve"> 95% CI&gt;1,</w:t>
            </w:r>
          </w:p>
          <w:p w14:paraId="25D6832D" w14:textId="77777777" w:rsidR="00E31E85" w:rsidRPr="00EC28C6" w:rsidRDefault="00E31E85" w:rsidP="00F16732">
            <w:pPr>
              <w:jc w:val="center"/>
              <w:rPr>
                <w:kern w:val="0"/>
                <w:szCs w:val="21"/>
              </w:rPr>
            </w:pPr>
            <w:r w:rsidRPr="00EC28C6">
              <w:rPr>
                <w:rFonts w:eastAsia="等线"/>
                <w:color w:val="000000" w:themeColor="text1"/>
                <w:kern w:val="0"/>
                <w:sz w:val="20"/>
                <w:szCs w:val="21"/>
              </w:rPr>
              <w:t>N≥2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1730C45" w14:textId="77777777" w:rsidR="00E31E85" w:rsidRPr="00EC28C6" w:rsidRDefault="00E31E85" w:rsidP="00F16732">
            <w:pPr>
              <w:jc w:val="center"/>
              <w:rPr>
                <w:kern w:val="0"/>
                <w:szCs w:val="21"/>
              </w:rPr>
            </w:pPr>
            <w:r w:rsidRPr="00EC28C6">
              <w:rPr>
                <w:kern w:val="0"/>
                <w:sz w:val="20"/>
                <w:szCs w:val="21"/>
              </w:rPr>
              <w:t>P&lt;0.05</w:t>
            </w:r>
          </w:p>
        </w:tc>
      </w:tr>
      <w:tr w:rsidR="00E31E85" w14:paraId="4E96BBD3" w14:textId="77777777" w:rsidTr="00F16732">
        <w:trPr>
          <w:trHeight w:val="20"/>
        </w:trPr>
        <w:tc>
          <w:tcPr>
            <w:tcW w:w="3402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1BBE4884" w14:textId="77777777" w:rsidR="00E31E85" w:rsidRPr="00EC28C6" w:rsidRDefault="00E31E85" w:rsidP="00F16732">
            <w:pPr>
              <w:jc w:val="center"/>
              <w:rPr>
                <w:kern w:val="0"/>
                <w:szCs w:val="21"/>
              </w:rPr>
            </w:pPr>
            <w:r w:rsidRPr="00EC28C6">
              <w:rPr>
                <w:bCs/>
                <w:color w:val="000000"/>
                <w:sz w:val="20"/>
                <w:szCs w:val="21"/>
              </w:rPr>
              <w:t>S</w:t>
            </w:r>
            <w:r w:rsidRPr="00EC28C6">
              <w:rPr>
                <w:bCs/>
                <w:color w:val="000000"/>
                <w:kern w:val="0"/>
                <w:sz w:val="20"/>
                <w:szCs w:val="21"/>
              </w:rPr>
              <w:t>ignals that</w:t>
            </w:r>
            <w:r w:rsidRPr="00EC28C6">
              <w:rPr>
                <w:color w:val="000000"/>
                <w:kern w:val="0"/>
                <w:szCs w:val="21"/>
              </w:rPr>
              <w:t xml:space="preserve"> factor 2 more likely to </w:t>
            </w:r>
            <w:r w:rsidRPr="00EC28C6">
              <w:rPr>
                <w:kern w:val="0"/>
                <w:sz w:val="20"/>
                <w:szCs w:val="21"/>
              </w:rPr>
              <w:t>develop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6DF0A90C" w14:textId="77777777" w:rsidR="00E31E85" w:rsidRPr="00EC28C6" w:rsidRDefault="00E31E85" w:rsidP="00F16732">
            <w:pPr>
              <w:jc w:val="center"/>
              <w:rPr>
                <w:rFonts w:eastAsia="等线"/>
                <w:color w:val="000000" w:themeColor="text1"/>
                <w:kern w:val="0"/>
                <w:sz w:val="20"/>
                <w:szCs w:val="21"/>
              </w:rPr>
            </w:pPr>
            <w:r w:rsidRPr="00EC28C6">
              <w:rPr>
                <w:rFonts w:eastAsia="等线"/>
                <w:color w:val="000000" w:themeColor="text1"/>
                <w:kern w:val="0"/>
                <w:sz w:val="20"/>
                <w:szCs w:val="21"/>
              </w:rPr>
              <w:t>ROR</w:t>
            </w:r>
            <w:r w:rsidRPr="00EC28C6">
              <w:rPr>
                <w:rFonts w:eastAsia="等线" w:hint="eastAsia"/>
                <w:color w:val="000000" w:themeColor="text1"/>
                <w:kern w:val="0"/>
                <w:sz w:val="20"/>
                <w:szCs w:val="21"/>
              </w:rPr>
              <w:t>&lt;</w:t>
            </w:r>
            <w:r w:rsidRPr="00EC28C6">
              <w:rPr>
                <w:rFonts w:eastAsia="等线"/>
                <w:color w:val="000000" w:themeColor="text1"/>
                <w:kern w:val="0"/>
                <w:sz w:val="20"/>
                <w:szCs w:val="21"/>
              </w:rPr>
              <w:t xml:space="preserve">1, Upper </w:t>
            </w:r>
            <w:r w:rsidRPr="00EC28C6">
              <w:rPr>
                <w:color w:val="000000" w:themeColor="text1"/>
                <w:kern w:val="0"/>
                <w:sz w:val="20"/>
                <w:szCs w:val="21"/>
              </w:rPr>
              <w:t>limit of</w:t>
            </w:r>
            <w:r w:rsidRPr="00EC28C6">
              <w:rPr>
                <w:rFonts w:eastAsia="等线"/>
                <w:color w:val="000000" w:themeColor="text1"/>
                <w:kern w:val="0"/>
                <w:sz w:val="20"/>
                <w:szCs w:val="21"/>
              </w:rPr>
              <w:t xml:space="preserve"> 95% CI&lt;1,</w:t>
            </w:r>
          </w:p>
          <w:p w14:paraId="44921AEF" w14:textId="77777777" w:rsidR="00E31E85" w:rsidRPr="00EC28C6" w:rsidRDefault="00E31E85" w:rsidP="00F16732">
            <w:pPr>
              <w:jc w:val="center"/>
              <w:rPr>
                <w:kern w:val="0"/>
                <w:szCs w:val="21"/>
              </w:rPr>
            </w:pPr>
            <w:r w:rsidRPr="00EC28C6">
              <w:rPr>
                <w:rFonts w:eastAsia="等线"/>
                <w:color w:val="000000" w:themeColor="text1"/>
                <w:kern w:val="0"/>
                <w:sz w:val="20"/>
                <w:szCs w:val="21"/>
              </w:rPr>
              <w:t>N≥2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34201A1E" w14:textId="77777777" w:rsidR="00E31E85" w:rsidRDefault="00E31E85" w:rsidP="00F16732">
            <w:pPr>
              <w:jc w:val="center"/>
              <w:rPr>
                <w:kern w:val="0"/>
                <w:szCs w:val="21"/>
              </w:rPr>
            </w:pPr>
            <w:r w:rsidRPr="00EC28C6">
              <w:rPr>
                <w:kern w:val="0"/>
                <w:sz w:val="20"/>
                <w:szCs w:val="21"/>
              </w:rPr>
              <w:t>P&lt;0.05</w:t>
            </w:r>
          </w:p>
        </w:tc>
      </w:tr>
    </w:tbl>
    <w:p w14:paraId="7FAF9EDC" w14:textId="77777777" w:rsidR="00E31E85" w:rsidRPr="00E31E85" w:rsidRDefault="00E31E85">
      <w:pPr>
        <w:widowControl/>
        <w:jc w:val="left"/>
        <w:rPr>
          <w:rFonts w:ascii="Times New Roman" w:eastAsia="宋体" w:hAnsi="Times New Roman" w:cs="Times New Roman"/>
          <w:b/>
          <w:color w:val="000000"/>
          <w:szCs w:val="21"/>
        </w:rPr>
      </w:pPr>
    </w:p>
    <w:sectPr w:rsidR="00E31E85" w:rsidRPr="00E31E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EAB2D4" w14:textId="77777777" w:rsidR="003B2BDC" w:rsidRDefault="003B2BDC" w:rsidP="008D0ED9">
      <w:r>
        <w:separator/>
      </w:r>
    </w:p>
  </w:endnote>
  <w:endnote w:type="continuationSeparator" w:id="0">
    <w:p w14:paraId="2ACF2A87" w14:textId="77777777" w:rsidR="003B2BDC" w:rsidRDefault="003B2BDC" w:rsidP="008D0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BD3B1E" w14:textId="77777777" w:rsidR="003B2BDC" w:rsidRDefault="003B2BDC" w:rsidP="008D0ED9">
      <w:r>
        <w:separator/>
      </w:r>
    </w:p>
  </w:footnote>
  <w:footnote w:type="continuationSeparator" w:id="0">
    <w:p w14:paraId="35043FAF" w14:textId="77777777" w:rsidR="003B2BDC" w:rsidRDefault="003B2BDC" w:rsidP="008D0E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GMxN2Q5OWYzMDBmNzJlYzBhN2QzNzk3NjU4NzZiM2EifQ=="/>
  </w:docVars>
  <w:rsids>
    <w:rsidRoot w:val="00CE46B7"/>
    <w:rsid w:val="00004712"/>
    <w:rsid w:val="000236F9"/>
    <w:rsid w:val="00050C27"/>
    <w:rsid w:val="000B0C09"/>
    <w:rsid w:val="000D4C16"/>
    <w:rsid w:val="000D6017"/>
    <w:rsid w:val="000E27C1"/>
    <w:rsid w:val="00111B3D"/>
    <w:rsid w:val="001708FF"/>
    <w:rsid w:val="00175184"/>
    <w:rsid w:val="00191731"/>
    <w:rsid w:val="00276391"/>
    <w:rsid w:val="002A4BD9"/>
    <w:rsid w:val="002B32B1"/>
    <w:rsid w:val="002B5E08"/>
    <w:rsid w:val="002C5EBE"/>
    <w:rsid w:val="002F1632"/>
    <w:rsid w:val="00302363"/>
    <w:rsid w:val="00307F40"/>
    <w:rsid w:val="00335AB2"/>
    <w:rsid w:val="00383ABF"/>
    <w:rsid w:val="003B1B10"/>
    <w:rsid w:val="003B2BDC"/>
    <w:rsid w:val="00413BAA"/>
    <w:rsid w:val="004B46E6"/>
    <w:rsid w:val="004D6A32"/>
    <w:rsid w:val="00525EAD"/>
    <w:rsid w:val="00540B02"/>
    <w:rsid w:val="0057654B"/>
    <w:rsid w:val="005852A0"/>
    <w:rsid w:val="005C4044"/>
    <w:rsid w:val="005C7B22"/>
    <w:rsid w:val="006176AB"/>
    <w:rsid w:val="006407B0"/>
    <w:rsid w:val="0066172E"/>
    <w:rsid w:val="00783748"/>
    <w:rsid w:val="007A532E"/>
    <w:rsid w:val="007E0A1E"/>
    <w:rsid w:val="008C2A1D"/>
    <w:rsid w:val="008D0ED9"/>
    <w:rsid w:val="00915A0B"/>
    <w:rsid w:val="00937B9F"/>
    <w:rsid w:val="00940E12"/>
    <w:rsid w:val="009701A4"/>
    <w:rsid w:val="00975402"/>
    <w:rsid w:val="009B1D05"/>
    <w:rsid w:val="009D2F4E"/>
    <w:rsid w:val="00A07474"/>
    <w:rsid w:val="00A1325C"/>
    <w:rsid w:val="00A145F9"/>
    <w:rsid w:val="00A30243"/>
    <w:rsid w:val="00A96588"/>
    <w:rsid w:val="00B031FD"/>
    <w:rsid w:val="00B621EC"/>
    <w:rsid w:val="00B738B3"/>
    <w:rsid w:val="00BA2C96"/>
    <w:rsid w:val="00BF269A"/>
    <w:rsid w:val="00C2582C"/>
    <w:rsid w:val="00C51B5F"/>
    <w:rsid w:val="00C86F15"/>
    <w:rsid w:val="00C87BAD"/>
    <w:rsid w:val="00CA3AA7"/>
    <w:rsid w:val="00CA463F"/>
    <w:rsid w:val="00CB70F1"/>
    <w:rsid w:val="00CE46B7"/>
    <w:rsid w:val="00D268EC"/>
    <w:rsid w:val="00D87FF0"/>
    <w:rsid w:val="00D90E6E"/>
    <w:rsid w:val="00E31E85"/>
    <w:rsid w:val="00E50C38"/>
    <w:rsid w:val="00E55613"/>
    <w:rsid w:val="00E602B9"/>
    <w:rsid w:val="00E76CAE"/>
    <w:rsid w:val="00E8179C"/>
    <w:rsid w:val="00EC28C6"/>
    <w:rsid w:val="00ED7C0F"/>
    <w:rsid w:val="00EE0B30"/>
    <w:rsid w:val="00F55C80"/>
    <w:rsid w:val="00F55DA7"/>
    <w:rsid w:val="33914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7B13EE"/>
  <w15:docId w15:val="{95FE8BCB-7D6A-4DD4-B32C-82B9496AD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link w:val="30"/>
    <w:autoRedefine/>
    <w:qFormat/>
    <w:pPr>
      <w:keepNext/>
      <w:keepLines/>
      <w:snapToGrid w:val="0"/>
      <w:spacing w:beforeLines="60" w:before="60" w:afterLines="60" w:after="60" w:line="283" w:lineRule="auto"/>
      <w:jc w:val="left"/>
      <w:outlineLvl w:val="2"/>
    </w:pPr>
    <w:rPr>
      <w:rFonts w:ascii="Times New Roman" w:eastAsia="宋体" w:hAnsi="Times New Roman" w:cs="Times New Roman"/>
      <w:b/>
      <w:spacing w:val="2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autoRedefine/>
    <w:uiPriority w:val="11"/>
    <w:qFormat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a9">
    <w:name w:val="Normal (Web)"/>
    <w:basedOn w:val="a"/>
    <w:autoRedefine/>
    <w:uiPriority w:val="99"/>
    <w:unhideWhenUsed/>
    <w:qFormat/>
    <w:pPr>
      <w:spacing w:before="100" w:beforeAutospacing="1" w:after="100" w:afterAutospacing="1"/>
    </w:pPr>
    <w:rPr>
      <w:szCs w:val="24"/>
    </w:rPr>
  </w:style>
  <w:style w:type="paragraph" w:styleId="aa">
    <w:name w:val="Title"/>
    <w:basedOn w:val="a"/>
    <w:next w:val="a"/>
    <w:link w:val="ab"/>
    <w:autoRedefine/>
    <w:qFormat/>
    <w:pPr>
      <w:widowControl/>
      <w:suppressLineNumbers/>
      <w:spacing w:before="240" w:after="360"/>
      <w:jc w:val="center"/>
    </w:pPr>
    <w:rPr>
      <w:rFonts w:ascii="Times New Roman" w:hAnsi="Times New Roman" w:cs="Times New Roman"/>
      <w:b/>
      <w:kern w:val="0"/>
      <w:sz w:val="32"/>
      <w:szCs w:val="32"/>
      <w:lang w:eastAsia="en-US"/>
    </w:rPr>
  </w:style>
  <w:style w:type="table" w:styleId="ac">
    <w:name w:val="Table Grid"/>
    <w:basedOn w:val="a1"/>
    <w:autoRedefine/>
    <w:uiPriority w:val="59"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qFormat/>
    <w:rPr>
      <w:sz w:val="18"/>
      <w:szCs w:val="18"/>
    </w:rPr>
  </w:style>
  <w:style w:type="paragraph" w:customStyle="1" w:styleId="AuthorList">
    <w:name w:val="Author List"/>
    <w:basedOn w:val="a7"/>
    <w:next w:val="a"/>
    <w:autoRedefine/>
    <w:uiPriority w:val="1"/>
    <w:qFormat/>
    <w:pPr>
      <w:widowControl/>
      <w:spacing w:after="240" w:line="240" w:lineRule="auto"/>
      <w:jc w:val="left"/>
      <w:outlineLvl w:val="9"/>
    </w:pPr>
    <w:rPr>
      <w:rFonts w:ascii="Times New Roman" w:hAnsi="Times New Roman" w:cs="Times New Roman"/>
      <w:bCs w:val="0"/>
      <w:kern w:val="0"/>
      <w:sz w:val="24"/>
      <w:szCs w:val="24"/>
      <w:lang w:eastAsia="en-US"/>
    </w:rPr>
  </w:style>
  <w:style w:type="character" w:customStyle="1" w:styleId="ab">
    <w:name w:val="标题 字符"/>
    <w:basedOn w:val="a0"/>
    <w:link w:val="aa"/>
    <w:autoRedefine/>
    <w:qFormat/>
    <w:rPr>
      <w:rFonts w:ascii="Times New Roman" w:hAnsi="Times New Roman" w:cs="Times New Roman"/>
      <w:b/>
      <w:kern w:val="0"/>
      <w:sz w:val="32"/>
      <w:szCs w:val="32"/>
      <w:lang w:eastAsia="en-US"/>
    </w:rPr>
  </w:style>
  <w:style w:type="paragraph" w:customStyle="1" w:styleId="SupplementaryMaterial">
    <w:name w:val="Supplementary Material"/>
    <w:basedOn w:val="aa"/>
    <w:next w:val="aa"/>
    <w:autoRedefine/>
    <w:qFormat/>
    <w:pPr>
      <w:spacing w:after="120"/>
    </w:pPr>
    <w:rPr>
      <w:i/>
    </w:rPr>
  </w:style>
  <w:style w:type="character" w:customStyle="1" w:styleId="a8">
    <w:name w:val="副标题 字符"/>
    <w:basedOn w:val="a0"/>
    <w:link w:val="a7"/>
    <w:autoRedefine/>
    <w:uiPriority w:val="11"/>
    <w:qFormat/>
    <w:rPr>
      <w:b/>
      <w:bCs/>
      <w:kern w:val="28"/>
      <w:sz w:val="32"/>
      <w:szCs w:val="32"/>
    </w:rPr>
  </w:style>
  <w:style w:type="character" w:customStyle="1" w:styleId="30">
    <w:name w:val="标题 3 字符"/>
    <w:basedOn w:val="a0"/>
    <w:link w:val="3"/>
    <w:autoRedefine/>
    <w:qFormat/>
    <w:rPr>
      <w:rFonts w:ascii="Times New Roman" w:eastAsia="宋体" w:hAnsi="Times New Roman" w:cs="Times New Roman"/>
      <w:b/>
      <w:spacing w:val="2"/>
      <w:sz w:val="18"/>
    </w:rPr>
  </w:style>
  <w:style w:type="character" w:styleId="ad">
    <w:name w:val="Hyperlink"/>
    <w:basedOn w:val="a0"/>
    <w:uiPriority w:val="99"/>
    <w:unhideWhenUsed/>
    <w:rsid w:val="000B0C09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0B0C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73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5</Pages>
  <Words>689</Words>
  <Characters>3928</Characters>
  <Application>Microsoft Office Word</Application>
  <DocSecurity>0</DocSecurity>
  <Lines>32</Lines>
  <Paragraphs>9</Paragraphs>
  <ScaleCrop>false</ScaleCrop>
  <Company/>
  <LinksUpToDate>false</LinksUpToDate>
  <CharactersWithSpaces>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程 蒋</dc:creator>
  <cp:lastModifiedBy>程 蒋</cp:lastModifiedBy>
  <cp:revision>31</cp:revision>
  <dcterms:created xsi:type="dcterms:W3CDTF">2023-08-11T05:36:00Z</dcterms:created>
  <dcterms:modified xsi:type="dcterms:W3CDTF">2024-05-17T03:00:00Z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6E0CCC340A0E4FEBABCF783E2215F711_12</vt:lpwstr>
  </property>
</Properties>
</file>