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8A76" w14:textId="65A11186" w:rsidR="00DA6E50" w:rsidRPr="0024027C" w:rsidRDefault="00DA6E50" w:rsidP="00DA6E50">
      <w:pPr>
        <w:widowControl/>
        <w:wordWrap/>
        <w:autoSpaceDE/>
        <w:autoSpaceDN/>
        <w:spacing w:after="0" w:line="240" w:lineRule="auto"/>
        <w:jc w:val="left"/>
        <w:rPr>
          <w:rFonts w:ascii="Arial" w:hAnsi="Arial" w:cs="Arial"/>
          <w:b/>
          <w:sz w:val="22"/>
        </w:rPr>
      </w:pPr>
      <w:r w:rsidRPr="0024027C">
        <w:rPr>
          <w:rFonts w:ascii="Arial" w:hAnsi="Arial" w:cs="Arial"/>
          <w:b/>
          <w:sz w:val="22"/>
        </w:rPr>
        <w:t xml:space="preserve">Supplementary </w:t>
      </w:r>
      <w:r w:rsidR="00051AF8">
        <w:rPr>
          <w:rFonts w:ascii="Arial" w:hAnsi="Arial" w:cs="Arial"/>
          <w:b/>
          <w:sz w:val="22"/>
        </w:rPr>
        <w:t>F</w:t>
      </w:r>
      <w:r w:rsidRPr="0024027C">
        <w:rPr>
          <w:rFonts w:ascii="Arial" w:hAnsi="Arial" w:cs="Arial"/>
          <w:b/>
          <w:sz w:val="22"/>
        </w:rPr>
        <w:t>igure</w:t>
      </w:r>
      <w:r>
        <w:rPr>
          <w:rFonts w:ascii="Arial" w:hAnsi="Arial" w:cs="Arial"/>
          <w:b/>
          <w:sz w:val="22"/>
        </w:rPr>
        <w:t>s</w:t>
      </w:r>
    </w:p>
    <w:p w14:paraId="4E2A6FD5" w14:textId="77777777" w:rsidR="00DA6E50" w:rsidRDefault="00DA6E50" w:rsidP="00DA6E50">
      <w:pPr>
        <w:wordWrap/>
        <w:spacing w:after="0" w:line="240" w:lineRule="auto"/>
        <w:jc w:val="left"/>
        <w:rPr>
          <w:rFonts w:ascii="Arial" w:hAnsi="Arial" w:cs="Arial"/>
          <w:sz w:val="22"/>
        </w:rPr>
      </w:pPr>
    </w:p>
    <w:p w14:paraId="1C739272" w14:textId="07F71C79" w:rsidR="00DA6E50" w:rsidRDefault="009348FA" w:rsidP="00DA6E50">
      <w:pPr>
        <w:wordWrap/>
        <w:spacing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2E0BF393" wp14:editId="26127314">
            <wp:extent cx="4436225" cy="4608022"/>
            <wp:effectExtent l="0" t="0" r="2540" b="2540"/>
            <wp:docPr id="115" name="Picture 115" descr="A diagram of a number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 descr="A diagram of a number of cell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5" cy="460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47F4" w14:textId="7A30382D" w:rsidR="00DA6E50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</w:p>
    <w:p w14:paraId="26E7FCB4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</w:p>
    <w:p w14:paraId="01BCD25B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  <w:r w:rsidRPr="0024027C">
        <w:rPr>
          <w:rFonts w:ascii="Arial" w:hAnsi="Arial" w:cs="Arial"/>
          <w:b/>
          <w:bCs/>
          <w:sz w:val="22"/>
        </w:rPr>
        <w:t>Supplementary Figure 1. ANO8 and ANO10 expression levels in prostate cancer cells.</w:t>
      </w:r>
    </w:p>
    <w:p w14:paraId="43DE9A3E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(A) Total RNA was isolated in LNCap, DU145, and PC3 cells and analyzed by RT-qPCR using primers listed in Supplementary Table S1. All transcription levels were normalized to that of GAPDH. Data represent the mean ± SD of three independent experiments in triplicate; ***P &lt; 0.001 versus LNCap</w:t>
      </w:r>
      <w:r>
        <w:rPr>
          <w:rFonts w:ascii="Arial" w:hAnsi="Arial" w:cs="Arial"/>
          <w:sz w:val="22"/>
        </w:rPr>
        <w:t>.</w:t>
      </w:r>
    </w:p>
    <w:p w14:paraId="4DD01B4D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(B) Whole cellular extracts were prepared from LNCap, DU145, and PC4 cells and analyzed by Western blot analysis with indicated antibodies. Data are representative of three independent experiments.</w:t>
      </w:r>
    </w:p>
    <w:p w14:paraId="43B448EA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(C) After treating prostate cells with 5-Aza-CdR, total RNA was prepared and analyzed by RT-</w:t>
      </w:r>
      <w:r>
        <w:rPr>
          <w:rFonts w:ascii="Arial" w:hAnsi="Arial" w:cs="Arial"/>
          <w:sz w:val="22"/>
        </w:rPr>
        <w:t>q</w:t>
      </w:r>
      <w:r w:rsidRPr="0024027C">
        <w:rPr>
          <w:rFonts w:ascii="Arial" w:hAnsi="Arial" w:cs="Arial"/>
          <w:sz w:val="22"/>
        </w:rPr>
        <w:t xml:space="preserve">PCR </w:t>
      </w:r>
      <w:r w:rsidRPr="0024027C">
        <w:rPr>
          <w:rFonts w:ascii="Arial" w:hAnsi="Arial" w:cs="Arial"/>
          <w:bCs/>
          <w:sz w:val="22"/>
        </w:rPr>
        <w:t xml:space="preserve">using primers listed </w:t>
      </w:r>
      <w:r w:rsidRPr="0024027C">
        <w:rPr>
          <w:rFonts w:ascii="Arial" w:hAnsi="Arial" w:cs="Arial"/>
          <w:sz w:val="22"/>
        </w:rPr>
        <w:t>in Supplementary Table S1. All transcription levels were normalized to that of GAPDH. Data represent the mean ± SD of three independent experiments in triplicate; ***P &lt; 0.001 versus 0 day.</w:t>
      </w:r>
    </w:p>
    <w:p w14:paraId="765E2115" w14:textId="77777777" w:rsidR="00DA6E50" w:rsidRPr="0024027C" w:rsidRDefault="00DA6E50" w:rsidP="00DA6E50">
      <w:pPr>
        <w:tabs>
          <w:tab w:val="left" w:pos="7200"/>
        </w:tabs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ab/>
      </w:r>
    </w:p>
    <w:p w14:paraId="12E2712C" w14:textId="4833BB31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03A11029" w14:textId="77777777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</w:p>
    <w:p w14:paraId="224EAC71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35BFFB0D" w14:textId="5C712FDD" w:rsidR="00DA6E50" w:rsidRDefault="00DA6E50" w:rsidP="00DA6E50">
      <w:pPr>
        <w:wordWrap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7D460FB1" wp14:editId="3ACA0333">
            <wp:extent cx="4635731" cy="1914698"/>
            <wp:effectExtent l="0" t="0" r="0" b="9525"/>
            <wp:docPr id="3" name="Picture 3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different colored ba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731" cy="191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A158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142807EF" w14:textId="210EE1DD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  <w:r w:rsidRPr="0024027C">
        <w:rPr>
          <w:rFonts w:ascii="Arial" w:hAnsi="Arial" w:cs="Arial"/>
          <w:b/>
          <w:bCs/>
          <w:sz w:val="22"/>
        </w:rPr>
        <w:t xml:space="preserve">Supplementary Figure 2. </w:t>
      </w:r>
      <w:bookmarkStart w:id="0" w:name="_Hlk151973762"/>
      <w:r w:rsidRPr="0024027C">
        <w:rPr>
          <w:rFonts w:ascii="Arial" w:hAnsi="Arial" w:cs="Arial"/>
          <w:b/>
          <w:bCs/>
          <w:sz w:val="22"/>
        </w:rPr>
        <w:t xml:space="preserve">5-Aza-CdR treatment effects </w:t>
      </w:r>
      <w:bookmarkEnd w:id="0"/>
      <w:r w:rsidRPr="0024027C">
        <w:rPr>
          <w:rFonts w:ascii="Arial" w:hAnsi="Arial" w:cs="Arial"/>
          <w:b/>
          <w:bCs/>
          <w:sz w:val="22"/>
        </w:rPr>
        <w:t>on prostate cancer cell growth.</w:t>
      </w:r>
    </w:p>
    <w:p w14:paraId="5EC5257A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LNCap, DU145, and PC3 cells were treated with increasing concentrations of 5-Aza-CdR (0-40</w:t>
      </w:r>
      <w:r w:rsidRPr="0024027C">
        <w:rPr>
          <w:rFonts w:ascii="Arial" w:hAnsi="Arial" w:cs="Arial"/>
          <w:color w:val="FF0000"/>
          <w:sz w:val="22"/>
        </w:rPr>
        <w:t xml:space="preserve"> </w:t>
      </w:r>
      <w:r w:rsidRPr="0024027C">
        <w:rPr>
          <w:rFonts w:ascii="Arial" w:hAnsi="Arial" w:cs="Arial"/>
          <w:sz w:val="22"/>
        </w:rPr>
        <w:t>µM) for 4 days, and their viability was evaluated by MTT assay. Data represent the mean ± SD of three independent experiments; ***P &lt; 0.001 versus 0 µM.</w:t>
      </w:r>
    </w:p>
    <w:p w14:paraId="4C3BA85D" w14:textId="54F5A1B3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6E4941B1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0786D824" w14:textId="0B6A1233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7F48DB68" w14:textId="77777777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</w:p>
    <w:p w14:paraId="3F5FE077" w14:textId="16DB8A58" w:rsidR="00DA6E50" w:rsidRDefault="00DA6E50" w:rsidP="00DA6E50">
      <w:pPr>
        <w:wordWrap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3BEAA9B8" wp14:editId="724687FB">
            <wp:extent cx="5417127" cy="3793375"/>
            <wp:effectExtent l="0" t="0" r="0" b="0"/>
            <wp:docPr id="4" name="Picture 4" descr="A close-up of a dna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dna cod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27" cy="379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6B5C" w14:textId="4471915B" w:rsidR="00DA6E50" w:rsidRDefault="00DA6E50" w:rsidP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</w:p>
    <w:p w14:paraId="27B6D8F8" w14:textId="3AED8CA5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  <w:r w:rsidRPr="0024027C">
        <w:rPr>
          <w:rFonts w:ascii="Arial" w:hAnsi="Arial" w:cs="Arial"/>
          <w:b/>
          <w:bCs/>
          <w:sz w:val="22"/>
        </w:rPr>
        <w:t>Supplementary Figure 3. Sequence of the ANO1 CpG island locus.</w:t>
      </w:r>
    </w:p>
    <w:p w14:paraId="2CAE6C20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The ANO1 CpG island (NCBI accession: NC_000011, region: 70078169 to 70079120) contains 128 CpGs that are highlighted and underlined in bold.</w:t>
      </w:r>
    </w:p>
    <w:p w14:paraId="3A76CCC9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</w:p>
    <w:p w14:paraId="27206636" w14:textId="77777777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76129AA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0599DB23" w14:textId="5A5EC0AD" w:rsidR="00DA6E50" w:rsidRDefault="00DA6E50" w:rsidP="00DA6E50">
      <w:pPr>
        <w:wordWrap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 w:hint="eastAsia"/>
          <w:b/>
          <w:bCs/>
          <w:noProof/>
          <w:sz w:val="22"/>
        </w:rPr>
        <w:drawing>
          <wp:inline distT="0" distB="0" distL="0" distR="0" wp14:anchorId="00129680" wp14:editId="632983FE">
            <wp:extent cx="2504902" cy="1856509"/>
            <wp:effectExtent l="0" t="0" r="0" b="0"/>
            <wp:docPr id="8" name="Picture 8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different colored ba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902" cy="185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7881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7A9B0798" w14:textId="7A788948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b/>
          <w:bCs/>
          <w:sz w:val="22"/>
        </w:rPr>
        <w:t>Supplementary Figure 4. Status of methylated CpGs in ANO1 CpG island.</w:t>
      </w:r>
    </w:p>
    <w:p w14:paraId="287F447C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The total numbers of methylated CpGs in Fig. 2C-E were counted and summarized. Data are represented as the mean ± SD for a percentage of the total number of CpGs (n = 5).</w:t>
      </w:r>
    </w:p>
    <w:p w14:paraId="35732309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</w:p>
    <w:p w14:paraId="1473DEF3" w14:textId="77777777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040BBF52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03DAD808" w14:textId="2C8A17B2" w:rsidR="00DA6E50" w:rsidRDefault="00413B02" w:rsidP="00DA6E50">
      <w:pPr>
        <w:wordWrap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 w:hint="eastAsia"/>
          <w:b/>
          <w:bCs/>
          <w:noProof/>
          <w:sz w:val="22"/>
        </w:rPr>
        <w:drawing>
          <wp:inline distT="0" distB="0" distL="0" distR="0" wp14:anchorId="48BBCF12" wp14:editId="4803593D">
            <wp:extent cx="4796444" cy="1460269"/>
            <wp:effectExtent l="0" t="0" r="4445" b="6985"/>
            <wp:docPr id="116" name="Picture 116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 descr="A close-up of a te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444" cy="146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C4D26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1D13EFE1" w14:textId="51B76642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  <w:r w:rsidRPr="0024027C">
        <w:rPr>
          <w:rFonts w:ascii="Arial" w:hAnsi="Arial" w:cs="Arial"/>
          <w:b/>
          <w:bCs/>
          <w:sz w:val="22"/>
        </w:rPr>
        <w:t>Supplementary Figure 5. ANO1 knockdown and expression levels in prostate cancer cells.</w:t>
      </w:r>
    </w:p>
    <w:p w14:paraId="20E65BE3" w14:textId="77777777" w:rsidR="00DA6E50" w:rsidRDefault="00DA6E50" w:rsidP="00DA6E50">
      <w:pPr>
        <w:widowControl/>
        <w:wordWrap/>
        <w:autoSpaceDE/>
        <w:autoSpaceDN/>
        <w:spacing w:after="0" w:line="240" w:lineRule="auto"/>
        <w:contextualSpacing/>
        <w:jc w:val="left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LNCap, DU145, and PC3 cells were mock-depleted or depleted of ANO1, and treated with 10 µM 5-Aza-CdR for 3 days. Whole cell lysates were prepared, and ANO1 levels were analyzed by Western blotting. Actin served as a control for equal protein loading. Data are representative of three independent experiments.</w:t>
      </w:r>
    </w:p>
    <w:p w14:paraId="405FE271" w14:textId="77777777" w:rsidR="00DA6E50" w:rsidRDefault="00DA6E50" w:rsidP="00DA6E50">
      <w:pPr>
        <w:widowControl/>
        <w:wordWrap/>
        <w:autoSpaceDE/>
        <w:autoSpaceDN/>
        <w:spacing w:after="0" w:line="240" w:lineRule="auto"/>
        <w:contextualSpacing/>
        <w:jc w:val="left"/>
        <w:rPr>
          <w:rFonts w:ascii="Arial" w:hAnsi="Arial" w:cs="Arial"/>
          <w:sz w:val="22"/>
        </w:rPr>
      </w:pPr>
    </w:p>
    <w:p w14:paraId="3A90444A" w14:textId="77777777" w:rsidR="00DA6E50" w:rsidRDefault="00DA6E50">
      <w:pPr>
        <w:widowControl/>
        <w:wordWrap/>
        <w:autoSpaceDE/>
        <w:autoSpaceDN/>
        <w:spacing w:after="160" w:line="259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38F44A64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5BCC192A" w14:textId="0D57A96E" w:rsidR="00DA6E50" w:rsidRDefault="00DA6E50" w:rsidP="00DA6E50">
      <w:pPr>
        <w:wordWrap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770B90C3" wp14:editId="68FEBEF1">
            <wp:extent cx="5525193" cy="2687782"/>
            <wp:effectExtent l="0" t="0" r="0" b="0"/>
            <wp:docPr id="7" name="Picture 7" descr="A comparison of a number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mparison of a number of cell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193" cy="26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0D9A" w14:textId="77777777" w:rsidR="00DA6E50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</w:p>
    <w:p w14:paraId="397ECDC3" w14:textId="3FEE58E5" w:rsidR="00DA6E50" w:rsidRPr="0059072C" w:rsidRDefault="00DA6E50" w:rsidP="00DA6E50">
      <w:pPr>
        <w:wordWrap/>
        <w:spacing w:after="0" w:line="240" w:lineRule="auto"/>
        <w:rPr>
          <w:rFonts w:ascii="Arial" w:hAnsi="Arial" w:cs="Arial"/>
          <w:b/>
          <w:bCs/>
          <w:sz w:val="22"/>
        </w:rPr>
      </w:pPr>
      <w:r w:rsidRPr="0024027C">
        <w:rPr>
          <w:rFonts w:ascii="Arial" w:hAnsi="Arial" w:cs="Arial"/>
          <w:b/>
          <w:bCs/>
          <w:sz w:val="22"/>
        </w:rPr>
        <w:t xml:space="preserve">Supplementary Figure </w:t>
      </w:r>
      <w:r>
        <w:rPr>
          <w:rFonts w:ascii="Arial" w:hAnsi="Arial" w:cs="Arial" w:hint="eastAsia"/>
          <w:b/>
          <w:bCs/>
          <w:sz w:val="22"/>
        </w:rPr>
        <w:t>6</w:t>
      </w:r>
      <w:r w:rsidRPr="0024027C">
        <w:rPr>
          <w:rFonts w:ascii="Arial" w:hAnsi="Arial" w:cs="Arial"/>
          <w:b/>
          <w:bCs/>
          <w:sz w:val="22"/>
        </w:rPr>
        <w:t xml:space="preserve">. </w:t>
      </w:r>
      <w:r w:rsidRPr="00D84087">
        <w:rPr>
          <w:rFonts w:ascii="Arial" w:hAnsi="Arial" w:cs="Arial"/>
          <w:b/>
          <w:bCs/>
          <w:sz w:val="22"/>
        </w:rPr>
        <w:t xml:space="preserve">5-Aza-CdR treatment effects </w:t>
      </w:r>
      <w:r>
        <w:rPr>
          <w:rFonts w:ascii="Arial" w:hAnsi="Arial" w:cs="Arial"/>
          <w:b/>
          <w:bCs/>
          <w:sz w:val="22"/>
        </w:rPr>
        <w:t xml:space="preserve">on </w:t>
      </w:r>
      <w:r>
        <w:rPr>
          <w:rFonts w:ascii="Arial" w:hAnsi="Arial" w:cs="Arial" w:hint="eastAsia"/>
          <w:b/>
          <w:bCs/>
          <w:sz w:val="22"/>
        </w:rPr>
        <w:t>c</w:t>
      </w:r>
      <w:r w:rsidRPr="00BF5743">
        <w:rPr>
          <w:rFonts w:ascii="Arial" w:hAnsi="Arial" w:cs="Arial"/>
          <w:b/>
          <w:bCs/>
          <w:sz w:val="22"/>
        </w:rPr>
        <w:t xml:space="preserve">ell </w:t>
      </w:r>
      <w:r>
        <w:rPr>
          <w:rFonts w:ascii="Arial" w:hAnsi="Arial" w:cs="Arial" w:hint="eastAsia"/>
          <w:b/>
          <w:bCs/>
          <w:sz w:val="22"/>
        </w:rPr>
        <w:t>t</w:t>
      </w:r>
      <w:r w:rsidRPr="00BF5743">
        <w:rPr>
          <w:rFonts w:ascii="Arial" w:hAnsi="Arial" w:cs="Arial"/>
          <w:b/>
          <w:bCs/>
          <w:sz w:val="22"/>
        </w:rPr>
        <w:t xml:space="preserve">racking and </w:t>
      </w:r>
      <w:r>
        <w:rPr>
          <w:rFonts w:ascii="Arial" w:hAnsi="Arial" w:cs="Arial" w:hint="eastAsia"/>
          <w:b/>
          <w:bCs/>
          <w:sz w:val="22"/>
        </w:rPr>
        <w:t>i</w:t>
      </w:r>
      <w:r w:rsidRPr="00BF5743">
        <w:rPr>
          <w:rFonts w:ascii="Arial" w:hAnsi="Arial" w:cs="Arial"/>
          <w:b/>
          <w:bCs/>
          <w:sz w:val="22"/>
        </w:rPr>
        <w:t>nvasion</w:t>
      </w:r>
      <w:r w:rsidRPr="0024027C">
        <w:rPr>
          <w:rFonts w:ascii="Arial" w:hAnsi="Arial" w:cs="Arial"/>
          <w:b/>
          <w:bCs/>
          <w:sz w:val="22"/>
        </w:rPr>
        <w:t>.</w:t>
      </w:r>
    </w:p>
    <w:p w14:paraId="50A87AF8" w14:textId="2C2CBAC8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(</w:t>
      </w:r>
      <w:r>
        <w:rPr>
          <w:rFonts w:ascii="Arial" w:hAnsi="Arial" w:cs="Arial" w:hint="eastAsia"/>
          <w:sz w:val="22"/>
        </w:rPr>
        <w:t>A</w:t>
      </w:r>
      <w:r w:rsidRPr="0024027C">
        <w:rPr>
          <w:rFonts w:ascii="Arial" w:hAnsi="Arial" w:cs="Arial"/>
          <w:sz w:val="22"/>
        </w:rPr>
        <w:t>) The histogram</w:t>
      </w:r>
      <w:r w:rsidRPr="0024027C" w:rsidDel="006A1785">
        <w:rPr>
          <w:rFonts w:ascii="Arial" w:hAnsi="Arial" w:cs="Arial"/>
          <w:sz w:val="22"/>
        </w:rPr>
        <w:t xml:space="preserve"> </w:t>
      </w:r>
      <w:r w:rsidRPr="0024027C">
        <w:rPr>
          <w:rFonts w:ascii="Arial" w:hAnsi="Arial" w:cs="Arial"/>
          <w:sz w:val="22"/>
        </w:rPr>
        <w:t xml:space="preserve">displays a single cell track in </w:t>
      </w:r>
      <w:r>
        <w:rPr>
          <w:rFonts w:ascii="Arial" w:hAnsi="Arial" w:cs="Arial" w:hint="eastAsia"/>
          <w:sz w:val="22"/>
        </w:rPr>
        <w:t>Figure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4</w:t>
      </w:r>
      <w:r w:rsidRPr="0024027C">
        <w:rPr>
          <w:rFonts w:ascii="Arial" w:hAnsi="Arial" w:cs="Arial"/>
          <w:sz w:val="22"/>
        </w:rPr>
        <w:t xml:space="preserve">A, and the data are presented as the mean ± SD of the tracking of </w:t>
      </w:r>
      <w:r w:rsidR="004F1693" w:rsidRPr="004246EB">
        <w:rPr>
          <w:rFonts w:ascii="Arial" w:hAnsi="Arial" w:cs="Arial"/>
          <w:sz w:val="22"/>
          <w:highlight w:val="yellow"/>
        </w:rPr>
        <w:t>10</w:t>
      </w:r>
      <w:r w:rsidRPr="0024027C">
        <w:rPr>
          <w:rFonts w:ascii="Arial" w:hAnsi="Arial" w:cs="Arial"/>
          <w:sz w:val="22"/>
        </w:rPr>
        <w:t xml:space="preserve"> cells.</w:t>
      </w:r>
    </w:p>
    <w:p w14:paraId="6A8260B8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  <w:r w:rsidRPr="0024027C">
        <w:rPr>
          <w:rFonts w:ascii="Arial" w:hAnsi="Arial" w:cs="Arial"/>
          <w:sz w:val="22"/>
        </w:rPr>
        <w:t>(</w:t>
      </w:r>
      <w:r>
        <w:rPr>
          <w:rFonts w:ascii="Arial" w:hAnsi="Arial" w:cs="Arial" w:hint="eastAsia"/>
          <w:sz w:val="22"/>
        </w:rPr>
        <w:t>B</w:t>
      </w:r>
      <w:r w:rsidRPr="0024027C">
        <w:rPr>
          <w:rFonts w:ascii="Arial" w:hAnsi="Arial" w:cs="Arial"/>
          <w:sz w:val="22"/>
        </w:rPr>
        <w:t xml:space="preserve">) The average number of invaded cells in </w:t>
      </w:r>
      <w:r>
        <w:rPr>
          <w:rFonts w:ascii="Arial" w:hAnsi="Arial" w:cs="Arial" w:hint="eastAsia"/>
          <w:sz w:val="22"/>
        </w:rPr>
        <w:t>Figure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4B</w:t>
      </w:r>
      <w:r w:rsidRPr="0024027C">
        <w:rPr>
          <w:rFonts w:ascii="Arial" w:hAnsi="Arial" w:cs="Arial"/>
          <w:sz w:val="22"/>
        </w:rPr>
        <w:t xml:space="preserve"> was quantified by ImageJ software (National Institutes of Health). Data represent the mean ± SD of three independent experiments in triplicate.</w:t>
      </w:r>
    </w:p>
    <w:p w14:paraId="26C570E0" w14:textId="77777777" w:rsidR="00DA6E50" w:rsidRPr="0059072C" w:rsidRDefault="00DA6E50" w:rsidP="00DA6E50">
      <w:pPr>
        <w:widowControl/>
        <w:wordWrap/>
        <w:autoSpaceDE/>
        <w:autoSpaceDN/>
        <w:spacing w:after="0" w:line="240" w:lineRule="auto"/>
        <w:contextualSpacing/>
        <w:jc w:val="left"/>
        <w:rPr>
          <w:rFonts w:ascii="Arial" w:hAnsi="Arial" w:cs="Arial"/>
          <w:sz w:val="22"/>
        </w:rPr>
      </w:pPr>
    </w:p>
    <w:p w14:paraId="7F8808C7" w14:textId="77777777" w:rsidR="00DA6E50" w:rsidRPr="0024027C" w:rsidRDefault="00DA6E50" w:rsidP="00DA6E50">
      <w:pPr>
        <w:wordWrap/>
        <w:spacing w:after="0" w:line="240" w:lineRule="auto"/>
        <w:rPr>
          <w:rFonts w:ascii="Arial" w:hAnsi="Arial" w:cs="Arial"/>
          <w:sz w:val="22"/>
        </w:rPr>
      </w:pPr>
    </w:p>
    <w:p w14:paraId="169113BA" w14:textId="3F822589" w:rsidR="00D91697" w:rsidRDefault="00D91697">
      <w:pPr>
        <w:widowControl/>
        <w:wordWrap/>
        <w:autoSpaceDE/>
        <w:autoSpaceDN/>
        <w:spacing w:after="160" w:line="259" w:lineRule="auto"/>
      </w:pPr>
      <w:r>
        <w:br w:type="page"/>
      </w:r>
    </w:p>
    <w:p w14:paraId="7EE6E077" w14:textId="2A9FBE89" w:rsidR="00DA6E50" w:rsidRPr="00FF46B6" w:rsidRDefault="003C63E7">
      <w:pPr>
        <w:rPr>
          <w:rFonts w:ascii="Arial" w:hAnsi="Arial" w:cs="Arial"/>
          <w:b/>
          <w:bCs/>
          <w:sz w:val="22"/>
          <w:szCs w:val="24"/>
        </w:rPr>
      </w:pPr>
      <w:r w:rsidRPr="003C63E7">
        <w:rPr>
          <w:rFonts w:ascii="Arial" w:hAnsi="Arial" w:cs="Arial"/>
          <w:b/>
          <w:bCs/>
          <w:sz w:val="22"/>
          <w:szCs w:val="24"/>
        </w:rPr>
        <w:lastRenderedPageBreak/>
        <w:t>The uncropped original image</w:t>
      </w:r>
      <w:r>
        <w:rPr>
          <w:rFonts w:ascii="Arial" w:hAnsi="Arial" w:cs="Arial"/>
          <w:b/>
          <w:bCs/>
          <w:sz w:val="22"/>
          <w:szCs w:val="24"/>
        </w:rPr>
        <w:t xml:space="preserve"> </w:t>
      </w:r>
      <w:r w:rsidR="00FE4848">
        <w:rPr>
          <w:rFonts w:ascii="Arial" w:hAnsi="Arial" w:cs="Arial"/>
          <w:b/>
          <w:bCs/>
          <w:sz w:val="22"/>
          <w:szCs w:val="24"/>
        </w:rPr>
        <w:t xml:space="preserve">in </w:t>
      </w:r>
      <w:r w:rsidR="00D91697" w:rsidRPr="00FF46B6">
        <w:rPr>
          <w:rFonts w:ascii="Arial" w:hAnsi="Arial" w:cs="Arial"/>
          <w:b/>
          <w:bCs/>
          <w:sz w:val="22"/>
          <w:szCs w:val="24"/>
        </w:rPr>
        <w:t>Figure 1</w:t>
      </w:r>
    </w:p>
    <w:p w14:paraId="28B69FED" w14:textId="77777777" w:rsidR="00D21EB1" w:rsidRPr="002135A4" w:rsidRDefault="00D21EB1">
      <w:pPr>
        <w:rPr>
          <w:rFonts w:ascii="Arial" w:hAnsi="Arial" w:cs="Arial"/>
          <w:sz w:val="22"/>
          <w:szCs w:val="24"/>
        </w:rPr>
      </w:pPr>
    </w:p>
    <w:p w14:paraId="20D76C37" w14:textId="06B11C0D" w:rsidR="000A3183" w:rsidRPr="002D723C" w:rsidRDefault="000A3183" w:rsidP="002D723C">
      <w:pPr>
        <w:rPr>
          <w:rFonts w:ascii="Arial" w:hAnsi="Arial" w:cs="Arial"/>
          <w:b/>
          <w:bCs/>
          <w:sz w:val="22"/>
          <w:szCs w:val="24"/>
        </w:rPr>
      </w:pPr>
      <w:r w:rsidRPr="00FF46B6">
        <w:rPr>
          <w:rFonts w:ascii="Arial" w:hAnsi="Arial" w:cs="Arial"/>
          <w:b/>
          <w:bCs/>
          <w:sz w:val="22"/>
          <w:szCs w:val="24"/>
        </w:rPr>
        <w:t>1C</w:t>
      </w:r>
    </w:p>
    <w:p w14:paraId="3B96A2E6" w14:textId="276D1DE8" w:rsidR="002135A4" w:rsidRDefault="000C3C2A" w:rsidP="00F46498">
      <w:pPr>
        <w:jc w:val="center"/>
      </w:pPr>
      <w:r>
        <w:rPr>
          <w:noProof/>
        </w:rPr>
        <w:drawing>
          <wp:inline distT="0" distB="0" distL="0" distR="0" wp14:anchorId="5874BA80" wp14:editId="3A4159CB">
            <wp:extent cx="4747564" cy="16604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65" cy="167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71A39" w14:textId="77777777" w:rsidR="00935DE5" w:rsidRDefault="00935DE5" w:rsidP="00F46498">
      <w:pPr>
        <w:jc w:val="center"/>
      </w:pPr>
    </w:p>
    <w:p w14:paraId="51D89F49" w14:textId="6BA7CCBB" w:rsidR="000A3183" w:rsidRDefault="000A3183">
      <w:pPr>
        <w:rPr>
          <w:rFonts w:ascii="Arial" w:hAnsi="Arial" w:cs="Arial"/>
          <w:b/>
          <w:bCs/>
          <w:sz w:val="22"/>
          <w:szCs w:val="24"/>
        </w:rPr>
      </w:pPr>
      <w:r w:rsidRPr="00FF46B6">
        <w:rPr>
          <w:rFonts w:ascii="Arial" w:hAnsi="Arial" w:cs="Arial"/>
          <w:b/>
          <w:bCs/>
          <w:sz w:val="22"/>
          <w:szCs w:val="24"/>
        </w:rPr>
        <w:t>1E</w:t>
      </w:r>
    </w:p>
    <w:p w14:paraId="70837D7E" w14:textId="6CC2D18D" w:rsidR="0043117D" w:rsidRDefault="00935DE5" w:rsidP="00935DE5">
      <w:pPr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noProof/>
          <w:sz w:val="22"/>
          <w:szCs w:val="24"/>
        </w:rPr>
        <w:drawing>
          <wp:inline distT="0" distB="0" distL="0" distR="0" wp14:anchorId="67E4B182" wp14:editId="041153D9">
            <wp:extent cx="3377624" cy="5244998"/>
            <wp:effectExtent l="0" t="0" r="0" b="0"/>
            <wp:docPr id="13536919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596" cy="5260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72CEF" w14:textId="034FFFCE" w:rsidR="006774B2" w:rsidRPr="00FF46B6" w:rsidRDefault="006774B2" w:rsidP="006774B2">
      <w:pPr>
        <w:rPr>
          <w:rFonts w:ascii="Arial" w:hAnsi="Arial" w:cs="Arial"/>
          <w:b/>
          <w:bCs/>
          <w:sz w:val="22"/>
          <w:szCs w:val="24"/>
        </w:rPr>
      </w:pPr>
      <w:r w:rsidRPr="003C63E7">
        <w:rPr>
          <w:rFonts w:ascii="Arial" w:hAnsi="Arial" w:cs="Arial"/>
          <w:b/>
          <w:bCs/>
          <w:sz w:val="22"/>
          <w:szCs w:val="24"/>
        </w:rPr>
        <w:lastRenderedPageBreak/>
        <w:t>The uncropped original image</w:t>
      </w:r>
      <w:r>
        <w:rPr>
          <w:rFonts w:ascii="Arial" w:hAnsi="Arial" w:cs="Arial"/>
          <w:b/>
          <w:bCs/>
          <w:sz w:val="22"/>
          <w:szCs w:val="24"/>
        </w:rPr>
        <w:t xml:space="preserve"> in </w:t>
      </w:r>
      <w:r w:rsidRPr="00FF46B6">
        <w:rPr>
          <w:rFonts w:ascii="Arial" w:hAnsi="Arial" w:cs="Arial"/>
          <w:b/>
          <w:bCs/>
          <w:sz w:val="22"/>
          <w:szCs w:val="24"/>
        </w:rPr>
        <w:t xml:space="preserve">Figure </w:t>
      </w:r>
      <w:r>
        <w:rPr>
          <w:rFonts w:ascii="Arial" w:hAnsi="Arial" w:cs="Arial"/>
          <w:b/>
          <w:bCs/>
          <w:sz w:val="22"/>
          <w:szCs w:val="24"/>
        </w:rPr>
        <w:t>3</w:t>
      </w:r>
    </w:p>
    <w:p w14:paraId="50073D3E" w14:textId="77777777" w:rsidR="006774B2" w:rsidRPr="006774B2" w:rsidRDefault="006774B2" w:rsidP="00D20848"/>
    <w:p w14:paraId="5B4DD029" w14:textId="3747940B" w:rsidR="00D21EB1" w:rsidRDefault="00D21EB1" w:rsidP="00D20848">
      <w:pPr>
        <w:rPr>
          <w:rFonts w:ascii="Arial" w:hAnsi="Arial" w:cs="Arial"/>
          <w:b/>
          <w:bCs/>
          <w:sz w:val="22"/>
          <w:szCs w:val="24"/>
        </w:rPr>
      </w:pPr>
      <w:r w:rsidRPr="00FF46B6">
        <w:rPr>
          <w:rFonts w:ascii="Arial" w:hAnsi="Arial" w:cs="Arial" w:hint="eastAsia"/>
          <w:b/>
          <w:bCs/>
          <w:sz w:val="22"/>
          <w:szCs w:val="24"/>
        </w:rPr>
        <w:t>3</w:t>
      </w:r>
      <w:r w:rsidRPr="00FF46B6">
        <w:rPr>
          <w:rFonts w:ascii="Arial" w:hAnsi="Arial" w:cs="Arial"/>
          <w:b/>
          <w:bCs/>
          <w:sz w:val="22"/>
          <w:szCs w:val="24"/>
        </w:rPr>
        <w:t>D</w:t>
      </w:r>
    </w:p>
    <w:p w14:paraId="0FD5BB1A" w14:textId="10C89F9A" w:rsidR="006774B2" w:rsidRDefault="006774B2" w:rsidP="00F46498">
      <w:pPr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noProof/>
          <w:sz w:val="22"/>
          <w:szCs w:val="24"/>
        </w:rPr>
        <w:drawing>
          <wp:inline distT="0" distB="0" distL="0" distR="0" wp14:anchorId="25F9AD74" wp14:editId="7BAC0FB7">
            <wp:extent cx="3286213" cy="6547104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61" cy="657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BF4B7" w14:textId="2E2A29E0" w:rsidR="00E96520" w:rsidRPr="00FF46B6" w:rsidRDefault="00E96520" w:rsidP="00D20848">
      <w:pPr>
        <w:rPr>
          <w:rFonts w:ascii="Arial" w:hAnsi="Arial" w:cs="Arial"/>
          <w:b/>
          <w:bCs/>
          <w:sz w:val="22"/>
          <w:szCs w:val="24"/>
        </w:rPr>
      </w:pPr>
    </w:p>
    <w:p w14:paraId="05431FA9" w14:textId="22954833" w:rsidR="003169D2" w:rsidRDefault="003169D2">
      <w:pPr>
        <w:widowControl/>
        <w:wordWrap/>
        <w:autoSpaceDE/>
        <w:autoSpaceDN/>
        <w:spacing w:after="160" w:line="259" w:lineRule="auto"/>
      </w:pPr>
    </w:p>
    <w:p w14:paraId="4C92F39B" w14:textId="77777777" w:rsidR="00BE150E" w:rsidRDefault="00BE150E">
      <w:pPr>
        <w:widowControl/>
        <w:wordWrap/>
        <w:autoSpaceDE/>
        <w:autoSpaceDN/>
        <w:spacing w:after="160" w:line="259" w:lineRule="auto"/>
      </w:pPr>
    </w:p>
    <w:p w14:paraId="6C7B3D2A" w14:textId="77777777" w:rsidR="001631DD" w:rsidRDefault="001631DD">
      <w:pPr>
        <w:rPr>
          <w:rFonts w:ascii="Arial" w:hAnsi="Arial" w:cs="Arial"/>
          <w:b/>
          <w:bCs/>
          <w:sz w:val="22"/>
          <w:szCs w:val="24"/>
        </w:rPr>
      </w:pPr>
    </w:p>
    <w:p w14:paraId="6C1FD133" w14:textId="582FC6D1" w:rsidR="003169D2" w:rsidRPr="00FF46B6" w:rsidRDefault="00C06F06">
      <w:pPr>
        <w:rPr>
          <w:rFonts w:ascii="Arial" w:hAnsi="Arial" w:cs="Arial"/>
          <w:b/>
          <w:bCs/>
          <w:sz w:val="22"/>
          <w:szCs w:val="24"/>
        </w:rPr>
      </w:pPr>
      <w:r w:rsidRPr="003C63E7">
        <w:rPr>
          <w:rFonts w:ascii="Arial" w:hAnsi="Arial" w:cs="Arial"/>
          <w:b/>
          <w:bCs/>
          <w:sz w:val="22"/>
          <w:szCs w:val="24"/>
        </w:rPr>
        <w:lastRenderedPageBreak/>
        <w:t>The uncropped original image</w:t>
      </w:r>
      <w:r>
        <w:rPr>
          <w:rFonts w:ascii="Arial" w:hAnsi="Arial" w:cs="Arial"/>
          <w:b/>
          <w:bCs/>
          <w:sz w:val="22"/>
          <w:szCs w:val="24"/>
        </w:rPr>
        <w:t xml:space="preserve"> in </w:t>
      </w:r>
      <w:r w:rsidR="009563DB" w:rsidRPr="00FF46B6">
        <w:rPr>
          <w:rFonts w:ascii="Arial" w:hAnsi="Arial" w:cs="Arial"/>
          <w:b/>
          <w:bCs/>
          <w:sz w:val="22"/>
          <w:szCs w:val="24"/>
        </w:rPr>
        <w:t>Figure S1</w:t>
      </w:r>
    </w:p>
    <w:p w14:paraId="3D6E82CB" w14:textId="539C6EA7" w:rsidR="009563DB" w:rsidRPr="002F169C" w:rsidRDefault="009563DB">
      <w:pPr>
        <w:rPr>
          <w:rFonts w:ascii="Arial" w:hAnsi="Arial" w:cs="Arial"/>
          <w:sz w:val="22"/>
          <w:szCs w:val="24"/>
        </w:rPr>
      </w:pPr>
    </w:p>
    <w:p w14:paraId="3947C647" w14:textId="6A8A8BFE" w:rsidR="00B73964" w:rsidRDefault="002F169C">
      <w:pPr>
        <w:rPr>
          <w:rFonts w:ascii="Arial" w:hAnsi="Arial" w:cs="Arial"/>
          <w:b/>
          <w:bCs/>
          <w:sz w:val="22"/>
          <w:szCs w:val="24"/>
        </w:rPr>
      </w:pPr>
      <w:r w:rsidRPr="00FF46B6">
        <w:rPr>
          <w:rFonts w:ascii="Arial" w:hAnsi="Arial" w:cs="Arial"/>
          <w:b/>
          <w:bCs/>
          <w:sz w:val="22"/>
          <w:szCs w:val="24"/>
        </w:rPr>
        <w:t>1B</w:t>
      </w:r>
    </w:p>
    <w:p w14:paraId="1FB2B84D" w14:textId="7847BC68" w:rsidR="00B73964" w:rsidRDefault="00C44CDF" w:rsidP="00BD02D8">
      <w:pPr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noProof/>
          <w:sz w:val="22"/>
          <w:szCs w:val="24"/>
        </w:rPr>
        <w:drawing>
          <wp:inline distT="0" distB="0" distL="0" distR="0" wp14:anchorId="1FC8826D" wp14:editId="4D4C52CD">
            <wp:extent cx="3899001" cy="2706138"/>
            <wp:effectExtent l="0" t="0" r="6350" b="0"/>
            <wp:docPr id="55140889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75" cy="2721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EA670" w14:textId="75916D00" w:rsidR="00430924" w:rsidRDefault="00430924">
      <w:pPr>
        <w:rPr>
          <w:rFonts w:ascii="Arial" w:hAnsi="Arial" w:cs="Arial"/>
          <w:b/>
          <w:bCs/>
          <w:sz w:val="22"/>
          <w:szCs w:val="24"/>
        </w:rPr>
      </w:pPr>
    </w:p>
    <w:p w14:paraId="0A416E8D" w14:textId="77777777" w:rsidR="00430924" w:rsidRPr="00FF46B6" w:rsidRDefault="00430924">
      <w:pPr>
        <w:rPr>
          <w:rFonts w:ascii="Arial" w:hAnsi="Arial" w:cs="Arial"/>
          <w:b/>
          <w:bCs/>
          <w:sz w:val="22"/>
          <w:szCs w:val="24"/>
        </w:rPr>
      </w:pPr>
    </w:p>
    <w:p w14:paraId="3BEBF89B" w14:textId="738FE757" w:rsidR="002F169C" w:rsidRDefault="002F169C"/>
    <w:p w14:paraId="3E243A6A" w14:textId="0EE1DA44" w:rsidR="00136E98" w:rsidRDefault="00136E98"/>
    <w:p w14:paraId="097F0972" w14:textId="699A0A5E" w:rsidR="00136E98" w:rsidRDefault="00136E98">
      <w:pPr>
        <w:widowControl/>
        <w:wordWrap/>
        <w:autoSpaceDE/>
        <w:autoSpaceDN/>
        <w:spacing w:after="160" w:line="259" w:lineRule="auto"/>
      </w:pPr>
      <w:r>
        <w:br w:type="page"/>
      </w:r>
    </w:p>
    <w:p w14:paraId="558C9B94" w14:textId="1AE72B15" w:rsidR="00136E98" w:rsidRDefault="00127A7C">
      <w:pPr>
        <w:rPr>
          <w:rFonts w:ascii="Arial" w:hAnsi="Arial" w:cs="Arial"/>
          <w:b/>
          <w:bCs/>
          <w:sz w:val="22"/>
          <w:szCs w:val="24"/>
        </w:rPr>
      </w:pPr>
      <w:r w:rsidRPr="003C63E7">
        <w:rPr>
          <w:rFonts w:ascii="Arial" w:hAnsi="Arial" w:cs="Arial"/>
          <w:b/>
          <w:bCs/>
          <w:sz w:val="22"/>
          <w:szCs w:val="24"/>
        </w:rPr>
        <w:lastRenderedPageBreak/>
        <w:t>The uncropped original image</w:t>
      </w:r>
      <w:r>
        <w:rPr>
          <w:rFonts w:ascii="Arial" w:hAnsi="Arial" w:cs="Arial"/>
          <w:b/>
          <w:bCs/>
          <w:sz w:val="22"/>
          <w:szCs w:val="24"/>
        </w:rPr>
        <w:t xml:space="preserve"> in </w:t>
      </w:r>
      <w:r w:rsidR="00136E98" w:rsidRPr="00FF46B6">
        <w:rPr>
          <w:rFonts w:ascii="Arial" w:hAnsi="Arial" w:cs="Arial"/>
          <w:b/>
          <w:bCs/>
          <w:sz w:val="22"/>
          <w:szCs w:val="24"/>
        </w:rPr>
        <w:t>Figure S5</w:t>
      </w:r>
    </w:p>
    <w:p w14:paraId="51274C7C" w14:textId="77777777" w:rsidR="00BD0741" w:rsidRDefault="00BD0741">
      <w:pPr>
        <w:rPr>
          <w:rFonts w:ascii="Arial" w:hAnsi="Arial" w:cs="Arial"/>
          <w:b/>
          <w:bCs/>
          <w:sz w:val="22"/>
          <w:szCs w:val="24"/>
        </w:rPr>
      </w:pPr>
    </w:p>
    <w:p w14:paraId="30B7E371" w14:textId="30A5BBA9" w:rsidR="00C06F06" w:rsidRPr="00C06F06" w:rsidRDefault="00CB2081" w:rsidP="00F22DB6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inline distT="0" distB="0" distL="0" distR="0" wp14:anchorId="541CD2AA" wp14:editId="3933728C">
            <wp:extent cx="4616841" cy="6080078"/>
            <wp:effectExtent l="0" t="0" r="0" b="0"/>
            <wp:docPr id="15814782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22" cy="6093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4283F" w14:textId="6EE845EE" w:rsidR="00136E98" w:rsidRDefault="00136E98"/>
    <w:p w14:paraId="76421D3D" w14:textId="77777777" w:rsidR="003B4CA4" w:rsidRPr="00D91697" w:rsidRDefault="003B4CA4"/>
    <w:sectPr w:rsidR="003B4CA4" w:rsidRPr="00D91697" w:rsidSect="004371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50"/>
    <w:rsid w:val="00051AF8"/>
    <w:rsid w:val="000A3183"/>
    <w:rsid w:val="000C3C2A"/>
    <w:rsid w:val="00127A7C"/>
    <w:rsid w:val="00131491"/>
    <w:rsid w:val="00136E98"/>
    <w:rsid w:val="001631DD"/>
    <w:rsid w:val="0017605F"/>
    <w:rsid w:val="002135A4"/>
    <w:rsid w:val="002D723C"/>
    <w:rsid w:val="002F169C"/>
    <w:rsid w:val="003169D2"/>
    <w:rsid w:val="003B4CA4"/>
    <w:rsid w:val="003C63E7"/>
    <w:rsid w:val="00413629"/>
    <w:rsid w:val="00413B02"/>
    <w:rsid w:val="004158E9"/>
    <w:rsid w:val="004246EB"/>
    <w:rsid w:val="00430924"/>
    <w:rsid w:val="0043117D"/>
    <w:rsid w:val="004E1011"/>
    <w:rsid w:val="004E1FAF"/>
    <w:rsid w:val="004F1693"/>
    <w:rsid w:val="005202A1"/>
    <w:rsid w:val="00582E53"/>
    <w:rsid w:val="005C44B8"/>
    <w:rsid w:val="005D2A20"/>
    <w:rsid w:val="00667D36"/>
    <w:rsid w:val="006774B2"/>
    <w:rsid w:val="006B1292"/>
    <w:rsid w:val="007A3DB0"/>
    <w:rsid w:val="008E1541"/>
    <w:rsid w:val="009348FA"/>
    <w:rsid w:val="00935DE5"/>
    <w:rsid w:val="009563DB"/>
    <w:rsid w:val="00956B1F"/>
    <w:rsid w:val="009C5BEA"/>
    <w:rsid w:val="00A4334C"/>
    <w:rsid w:val="00AF6743"/>
    <w:rsid w:val="00B55D9B"/>
    <w:rsid w:val="00B73964"/>
    <w:rsid w:val="00BA0B94"/>
    <w:rsid w:val="00BD02D8"/>
    <w:rsid w:val="00BD0741"/>
    <w:rsid w:val="00BD5F28"/>
    <w:rsid w:val="00BE150E"/>
    <w:rsid w:val="00C06F06"/>
    <w:rsid w:val="00C44CDF"/>
    <w:rsid w:val="00C57BAE"/>
    <w:rsid w:val="00CB2081"/>
    <w:rsid w:val="00D07085"/>
    <w:rsid w:val="00D20848"/>
    <w:rsid w:val="00D21EB1"/>
    <w:rsid w:val="00D91697"/>
    <w:rsid w:val="00DA6E50"/>
    <w:rsid w:val="00E63DF8"/>
    <w:rsid w:val="00E96520"/>
    <w:rsid w:val="00ED105F"/>
    <w:rsid w:val="00F0261E"/>
    <w:rsid w:val="00F22DB6"/>
    <w:rsid w:val="00F46498"/>
    <w:rsid w:val="00F97A62"/>
    <w:rsid w:val="00FE4848"/>
    <w:rsid w:val="00FF023D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4A507B"/>
  <w15:chartTrackingRefBased/>
  <w15:docId w15:val="{4F8C332B-9457-4A2F-B0B3-5A5405FA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E50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10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Yong Hwan</dc:creator>
  <cp:keywords/>
  <dc:description/>
  <cp:lastModifiedBy>Yong hwan Shin</cp:lastModifiedBy>
  <cp:revision>68</cp:revision>
  <dcterms:created xsi:type="dcterms:W3CDTF">2023-11-29T23:02:00Z</dcterms:created>
  <dcterms:modified xsi:type="dcterms:W3CDTF">2024-04-10T21:08:00Z</dcterms:modified>
</cp:coreProperties>
</file>