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B9B" w:rsidRPr="000C674F" w:rsidRDefault="00232B9B" w:rsidP="00232B9B">
      <w:pPr>
        <w:rPr>
          <w:rFonts w:ascii="Times New Roman" w:hAnsi="Times New Roman" w:cs="Times New Roman"/>
        </w:rPr>
      </w:pPr>
    </w:p>
    <w:p w:rsidR="00232B9B" w:rsidRPr="000C674F" w:rsidRDefault="00232B9B" w:rsidP="00232B9B">
      <w:pPr>
        <w:rPr>
          <w:rFonts w:ascii="Times New Roman" w:hAnsi="Times New Roman" w:cs="Times New Roman"/>
          <w:b/>
          <w:bCs/>
          <w:sz w:val="32"/>
          <w:szCs w:val="32"/>
        </w:rPr>
      </w:pPr>
      <w:r w:rsidRPr="000C674F">
        <w:rPr>
          <w:rFonts w:ascii="Times New Roman" w:hAnsi="Times New Roman" w:cs="Times New Roman"/>
          <w:b/>
          <w:bCs/>
          <w:sz w:val="32"/>
          <w:szCs w:val="32"/>
        </w:rPr>
        <w:t>Supplementary information</w:t>
      </w:r>
    </w:p>
    <w:p w:rsidR="00232B9B" w:rsidRPr="000C674F" w:rsidRDefault="00232B9B" w:rsidP="00232B9B">
      <w:pPr>
        <w:spacing w:before="100" w:after="100"/>
        <w:ind w:left="567" w:right="929"/>
        <w:jc w:val="center"/>
        <w:rPr>
          <w:rFonts w:ascii="Times New Roman" w:hAnsi="Times New Roman"/>
          <w:b/>
          <w:bCs/>
          <w:sz w:val="32"/>
          <w:szCs w:val="32"/>
        </w:rPr>
      </w:pPr>
    </w:p>
    <w:p w:rsidR="00232B9B" w:rsidRPr="000C674F" w:rsidRDefault="00232B9B" w:rsidP="00232B9B">
      <w:pPr>
        <w:spacing w:before="100" w:after="100"/>
        <w:ind w:left="567" w:right="929"/>
        <w:jc w:val="center"/>
        <w:rPr>
          <w:rFonts w:ascii="Times New Roman" w:hAnsi="Times New Roman"/>
          <w:b/>
          <w:bCs/>
          <w:sz w:val="32"/>
          <w:szCs w:val="32"/>
        </w:rPr>
      </w:pPr>
    </w:p>
    <w:p w:rsidR="00232B9B" w:rsidRPr="000C674F" w:rsidRDefault="00232B9B" w:rsidP="00232B9B">
      <w:pPr>
        <w:spacing w:before="100" w:after="100"/>
        <w:ind w:left="567" w:right="929"/>
        <w:jc w:val="center"/>
        <w:rPr>
          <w:rFonts w:ascii="Times New Roman" w:hAnsi="Times New Roman"/>
          <w:b/>
          <w:bCs/>
          <w:sz w:val="32"/>
          <w:szCs w:val="32"/>
        </w:rPr>
      </w:pPr>
    </w:p>
    <w:p w:rsidR="00232B9B" w:rsidRPr="000C674F" w:rsidRDefault="00232B9B" w:rsidP="00232B9B">
      <w:pPr>
        <w:spacing w:before="100" w:after="100"/>
        <w:ind w:left="567" w:right="929"/>
        <w:jc w:val="center"/>
        <w:rPr>
          <w:rFonts w:ascii="Times New Roman" w:eastAsia="Times New Roman" w:hAnsi="Times New Roman" w:cs="Times New Roman"/>
          <w:b/>
          <w:bCs/>
          <w:sz w:val="32"/>
          <w:szCs w:val="32"/>
        </w:rPr>
      </w:pPr>
      <w:r w:rsidRPr="000C674F">
        <w:rPr>
          <w:rFonts w:ascii="Times New Roman" w:hAnsi="Times New Roman"/>
          <w:b/>
          <w:bCs/>
          <w:sz w:val="32"/>
          <w:szCs w:val="32"/>
        </w:rPr>
        <w:t>Housekeeping Protein-coding Genes Interrogated with Tissue and Individual Variations</w:t>
      </w:r>
    </w:p>
    <w:p w:rsidR="00232B9B" w:rsidRPr="000C674F" w:rsidRDefault="00232B9B" w:rsidP="00232B9B">
      <w:pPr>
        <w:spacing w:before="100" w:after="100"/>
        <w:ind w:left="567" w:right="929"/>
        <w:jc w:val="center"/>
        <w:rPr>
          <w:rFonts w:ascii="Times New Roman" w:eastAsia="Times New Roman" w:hAnsi="Times New Roman" w:cs="Times New Roman"/>
          <w:sz w:val="32"/>
          <w:szCs w:val="32"/>
        </w:rPr>
      </w:pPr>
    </w:p>
    <w:p w:rsidR="00232B9B" w:rsidRPr="000C674F" w:rsidRDefault="00232B9B" w:rsidP="00232B9B">
      <w:pPr>
        <w:spacing w:before="100" w:after="100"/>
        <w:jc w:val="center"/>
        <w:rPr>
          <w:rFonts w:ascii="Times New Roman" w:eastAsia="Times New Roman" w:hAnsi="Times New Roman" w:cs="Times New Roman"/>
        </w:rPr>
      </w:pPr>
    </w:p>
    <w:p w:rsidR="00232B9B" w:rsidRPr="000C674F" w:rsidRDefault="00232B9B" w:rsidP="00232B9B">
      <w:pPr>
        <w:spacing w:before="100" w:after="100"/>
        <w:ind w:right="91"/>
        <w:jc w:val="both"/>
        <w:rPr>
          <w:rFonts w:ascii="Times New Roman" w:eastAsia="Times New Roman" w:hAnsi="Times New Roman" w:cs="Times New Roman"/>
          <w:bCs/>
        </w:rPr>
      </w:pPr>
    </w:p>
    <w:p w:rsidR="00232B9B" w:rsidRPr="000C674F" w:rsidRDefault="00232B9B" w:rsidP="00232B9B">
      <w:pPr>
        <w:spacing w:before="100" w:after="100"/>
        <w:ind w:right="91"/>
        <w:jc w:val="both"/>
        <w:rPr>
          <w:rFonts w:ascii="Times New Roman" w:eastAsia="Times New Roman" w:hAnsi="Times New Roman" w:cs="Times New Roman"/>
          <w:bCs/>
        </w:rPr>
      </w:pPr>
      <w:proofErr w:type="spellStart"/>
      <w:r w:rsidRPr="000C674F">
        <w:rPr>
          <w:rFonts w:ascii="Times New Roman" w:eastAsia="Times New Roman" w:hAnsi="Times New Roman" w:cs="Times New Roman"/>
          <w:bCs/>
        </w:rPr>
        <w:t>Kuo</w:t>
      </w:r>
      <w:proofErr w:type="spellEnd"/>
      <w:r w:rsidRPr="000C674F">
        <w:rPr>
          <w:rFonts w:ascii="Times New Roman" w:eastAsia="Times New Roman" w:hAnsi="Times New Roman" w:cs="Times New Roman"/>
          <w:bCs/>
        </w:rPr>
        <w:t>-Feng Tung</w:t>
      </w:r>
      <w:r w:rsidRPr="000C674F">
        <w:rPr>
          <w:rFonts w:ascii="Times New Roman" w:eastAsia="Times New Roman" w:hAnsi="Times New Roman" w:cs="Times New Roman"/>
          <w:bCs/>
          <w:vertAlign w:val="superscript"/>
        </w:rPr>
        <w:t>1</w:t>
      </w:r>
      <w:r w:rsidRPr="000C674F">
        <w:rPr>
          <w:rFonts w:ascii="Times New Roman" w:eastAsia="Times New Roman" w:hAnsi="Times New Roman" w:cs="Times New Roman"/>
          <w:bCs/>
        </w:rPr>
        <w:t>, Chao-Yu Pan</w:t>
      </w:r>
      <w:r w:rsidRPr="000C674F">
        <w:rPr>
          <w:rFonts w:ascii="Times New Roman" w:eastAsia="Times New Roman" w:hAnsi="Times New Roman" w:cs="Times New Roman"/>
          <w:bCs/>
          <w:vertAlign w:val="superscript"/>
        </w:rPr>
        <w:t>1</w:t>
      </w:r>
      <w:r w:rsidRPr="000C674F">
        <w:rPr>
          <w:rFonts w:ascii="Times New Roman" w:eastAsia="Times New Roman" w:hAnsi="Times New Roman" w:cs="Times New Roman"/>
          <w:bCs/>
        </w:rPr>
        <w:t>, and Wen-</w:t>
      </w:r>
      <w:proofErr w:type="spellStart"/>
      <w:r w:rsidRPr="000C674F">
        <w:rPr>
          <w:rFonts w:ascii="Times New Roman" w:eastAsia="Times New Roman" w:hAnsi="Times New Roman" w:cs="Times New Roman"/>
          <w:bCs/>
        </w:rPr>
        <w:t>chang</w:t>
      </w:r>
      <w:proofErr w:type="spellEnd"/>
      <w:r w:rsidRPr="000C674F">
        <w:rPr>
          <w:rFonts w:ascii="Times New Roman" w:eastAsia="Times New Roman" w:hAnsi="Times New Roman" w:cs="Times New Roman"/>
          <w:bCs/>
        </w:rPr>
        <w:t xml:space="preserve"> Lin</w:t>
      </w:r>
      <w:r w:rsidRPr="000C674F">
        <w:rPr>
          <w:rFonts w:ascii="Times New Roman" w:eastAsia="Times New Roman" w:hAnsi="Times New Roman" w:cs="Times New Roman"/>
          <w:bCs/>
          <w:vertAlign w:val="superscript"/>
        </w:rPr>
        <w:t>1*</w:t>
      </w:r>
    </w:p>
    <w:p w:rsidR="00232B9B" w:rsidRPr="000C674F" w:rsidRDefault="00232B9B" w:rsidP="00232B9B">
      <w:pPr>
        <w:spacing w:before="100" w:after="100"/>
        <w:ind w:right="91"/>
        <w:jc w:val="both"/>
        <w:rPr>
          <w:rFonts w:ascii="Times New Roman" w:eastAsia="Times New Roman" w:hAnsi="Times New Roman" w:cs="Times New Roman"/>
          <w:bCs/>
        </w:rPr>
      </w:pPr>
    </w:p>
    <w:p w:rsidR="00232B9B" w:rsidRPr="000C674F" w:rsidRDefault="00232B9B" w:rsidP="00232B9B">
      <w:pPr>
        <w:spacing w:before="100" w:after="100"/>
        <w:ind w:right="91"/>
        <w:jc w:val="both"/>
        <w:rPr>
          <w:rFonts w:ascii="Times New Roman" w:eastAsia="Times New Roman" w:hAnsi="Times New Roman" w:cs="Times New Roman"/>
          <w:bCs/>
        </w:rPr>
      </w:pPr>
      <w:r w:rsidRPr="000C674F">
        <w:rPr>
          <w:rFonts w:ascii="Times New Roman" w:eastAsia="Times New Roman" w:hAnsi="Times New Roman" w:cs="Times New Roman"/>
          <w:bCs/>
          <w:vertAlign w:val="superscript"/>
        </w:rPr>
        <w:t>1</w:t>
      </w:r>
      <w:r w:rsidRPr="000C674F">
        <w:rPr>
          <w:rFonts w:ascii="Times New Roman" w:eastAsia="Times New Roman" w:hAnsi="Times New Roman" w:cs="Times New Roman"/>
          <w:bCs/>
        </w:rPr>
        <w:t>Institute of Biomedical Sciences, Academia Sinica, Taipei, Taiwan, R.O.C.</w:t>
      </w:r>
    </w:p>
    <w:p w:rsidR="00232B9B" w:rsidRPr="000C674F" w:rsidRDefault="00232B9B" w:rsidP="00232B9B">
      <w:pPr>
        <w:spacing w:before="100" w:after="100"/>
        <w:ind w:right="91"/>
        <w:jc w:val="both"/>
        <w:rPr>
          <w:rFonts w:ascii="Times New Roman" w:eastAsia="Times New Roman" w:hAnsi="Times New Roman" w:cs="Times New Roman"/>
          <w:bCs/>
        </w:rPr>
      </w:pPr>
    </w:p>
    <w:p w:rsidR="00232B9B" w:rsidRPr="000C674F" w:rsidRDefault="00232B9B" w:rsidP="00232B9B">
      <w:pPr>
        <w:spacing w:before="100" w:after="100"/>
        <w:ind w:right="91"/>
        <w:jc w:val="both"/>
        <w:rPr>
          <w:rFonts w:ascii="Times New Roman" w:eastAsia="Times New Roman" w:hAnsi="Times New Roman" w:cs="Times New Roman"/>
          <w:bCs/>
        </w:rPr>
      </w:pPr>
    </w:p>
    <w:p w:rsidR="00232B9B" w:rsidRPr="000C674F" w:rsidRDefault="00232B9B">
      <w:pPr>
        <w:rPr>
          <w:rFonts w:ascii="Times New Roman" w:eastAsia="Times New Roman" w:hAnsi="Times New Roman" w:cs="Times New Roman"/>
          <w:bCs/>
        </w:rPr>
      </w:pPr>
      <w:r w:rsidRPr="000C674F">
        <w:rPr>
          <w:rFonts w:ascii="Times New Roman" w:eastAsia="Times New Roman" w:hAnsi="Times New Roman" w:cs="Times New Roman"/>
          <w:bCs/>
        </w:rPr>
        <w:br w:type="page"/>
      </w:r>
    </w:p>
    <w:p w:rsidR="00232B9B" w:rsidRPr="000C674F" w:rsidRDefault="00232B9B" w:rsidP="00232B9B">
      <w:pPr>
        <w:rPr>
          <w:rFonts w:ascii="Times New Roman" w:hAnsi="Times New Roman" w:cs="Times New Roman"/>
        </w:rPr>
      </w:pPr>
      <w:r w:rsidRPr="000C674F">
        <w:rPr>
          <w:rFonts w:ascii="Times New Roman" w:hAnsi="Times New Roman" w:cs="Times New Roman"/>
        </w:rPr>
        <w:lastRenderedPageBreak/>
        <w:t>Supplemental Table 1. Numbers of samples in 52 tissue subtypes. The GTEx V8 datasets were retrieved from GTEx website and the Gini index-tissue values were determined for protein-coding genes in each tissue subtypes as described in the Methods.</w:t>
      </w:r>
    </w:p>
    <w:p w:rsidR="00232B9B" w:rsidRPr="000C674F" w:rsidRDefault="00232B9B" w:rsidP="00232B9B"/>
    <w:tbl>
      <w:tblPr>
        <w:tblW w:w="79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4"/>
        <w:gridCol w:w="1418"/>
        <w:gridCol w:w="1276"/>
        <w:gridCol w:w="1302"/>
      </w:tblGrid>
      <w:tr w:rsidR="000C674F" w:rsidRPr="000C674F" w:rsidTr="004305ED">
        <w:trPr>
          <w:trHeight w:val="300"/>
        </w:trPr>
        <w:tc>
          <w:tcPr>
            <w:tcW w:w="3994" w:type="dxa"/>
          </w:tcPr>
          <w:p w:rsidR="00232B9B" w:rsidRPr="000C674F" w:rsidRDefault="00232B9B" w:rsidP="004305ED">
            <w:pPr>
              <w:autoSpaceDE w:val="0"/>
              <w:autoSpaceDN w:val="0"/>
              <w:adjustRightInd w:val="0"/>
              <w:jc w:val="center"/>
              <w:rPr>
                <w:rFonts w:ascii="Times New Roman" w:hAnsi="Times New Roman" w:cs="Times New Roman"/>
                <w:b/>
                <w:bCs/>
                <w:sz w:val="20"/>
                <w:szCs w:val="20"/>
              </w:rPr>
            </w:pPr>
            <w:proofErr w:type="spellStart"/>
            <w:r w:rsidRPr="000C674F">
              <w:rPr>
                <w:rFonts w:ascii="Times New Roman" w:hAnsi="Times New Roman" w:cs="Times New Roman"/>
                <w:b/>
                <w:bCs/>
                <w:sz w:val="20"/>
                <w:szCs w:val="20"/>
              </w:rPr>
              <w:t>GTEx_tissue_subtypes</w:t>
            </w:r>
            <w:proofErr w:type="spellEnd"/>
          </w:p>
        </w:tc>
        <w:tc>
          <w:tcPr>
            <w:tcW w:w="1418" w:type="dxa"/>
          </w:tcPr>
          <w:p w:rsidR="00232B9B" w:rsidRPr="000C674F" w:rsidRDefault="00232B9B" w:rsidP="004305ED">
            <w:pPr>
              <w:autoSpaceDE w:val="0"/>
              <w:autoSpaceDN w:val="0"/>
              <w:adjustRightInd w:val="0"/>
              <w:jc w:val="center"/>
              <w:rPr>
                <w:rFonts w:ascii="Times New Roman" w:hAnsi="Times New Roman" w:cs="Times New Roman"/>
                <w:b/>
                <w:bCs/>
                <w:sz w:val="20"/>
                <w:szCs w:val="20"/>
              </w:rPr>
            </w:pPr>
            <w:r w:rsidRPr="000C674F">
              <w:rPr>
                <w:rFonts w:ascii="Times New Roman" w:hAnsi="Times New Roman" w:cs="Times New Roman"/>
                <w:b/>
                <w:bCs/>
                <w:sz w:val="20"/>
                <w:szCs w:val="20"/>
              </w:rPr>
              <w:t>Numbers of GTEx donor sample</w:t>
            </w:r>
          </w:p>
        </w:tc>
        <w:tc>
          <w:tcPr>
            <w:tcW w:w="1276" w:type="dxa"/>
          </w:tcPr>
          <w:p w:rsidR="00232B9B" w:rsidRPr="000C674F" w:rsidRDefault="00232B9B" w:rsidP="004305ED">
            <w:pPr>
              <w:wordWrap w:val="0"/>
              <w:autoSpaceDE w:val="0"/>
              <w:autoSpaceDN w:val="0"/>
              <w:adjustRightInd w:val="0"/>
              <w:jc w:val="center"/>
              <w:rPr>
                <w:rFonts w:ascii="Times New Roman" w:hAnsi="Times New Roman" w:cs="Times New Roman"/>
                <w:b/>
                <w:bCs/>
                <w:sz w:val="20"/>
                <w:szCs w:val="20"/>
              </w:rPr>
            </w:pPr>
            <w:r w:rsidRPr="000C674F">
              <w:rPr>
                <w:rFonts w:ascii="Times New Roman" w:hAnsi="Times New Roman" w:cs="Times New Roman"/>
                <w:b/>
                <w:bCs/>
                <w:sz w:val="20"/>
                <w:szCs w:val="20"/>
              </w:rPr>
              <w:t>Average Gini index-tissue values</w:t>
            </w:r>
          </w:p>
        </w:tc>
        <w:tc>
          <w:tcPr>
            <w:tcW w:w="1302" w:type="dxa"/>
          </w:tcPr>
          <w:p w:rsidR="00232B9B" w:rsidRPr="000C674F" w:rsidRDefault="00232B9B" w:rsidP="004305ED">
            <w:pPr>
              <w:autoSpaceDE w:val="0"/>
              <w:autoSpaceDN w:val="0"/>
              <w:adjustRightInd w:val="0"/>
              <w:jc w:val="center"/>
              <w:rPr>
                <w:rFonts w:ascii="Times New Roman" w:hAnsi="Times New Roman" w:cs="Times New Roman"/>
                <w:b/>
                <w:bCs/>
                <w:sz w:val="20"/>
                <w:szCs w:val="20"/>
              </w:rPr>
            </w:pPr>
            <w:r w:rsidRPr="000C674F">
              <w:rPr>
                <w:rFonts w:ascii="Times New Roman" w:hAnsi="Times New Roman" w:cs="Times New Roman"/>
                <w:b/>
                <w:bCs/>
                <w:sz w:val="20"/>
                <w:szCs w:val="20"/>
              </w:rPr>
              <w:t xml:space="preserve">Genes with Gini index </w:t>
            </w:r>
            <w:r w:rsidRPr="000C674F">
              <w:rPr>
                <w:rFonts w:ascii="Times New Roman" w:hAnsi="Times New Roman" w:cs="Times New Roman"/>
                <w:b/>
                <w:bCs/>
                <w:sz w:val="20"/>
                <w:szCs w:val="20"/>
              </w:rPr>
              <w:br/>
              <w:t>value</w:t>
            </w:r>
            <w:r w:rsidRPr="000C674F">
              <w:rPr>
                <w:rFonts w:ascii="Times New Roman" w:hAnsi="Times New Roman" w:cs="Times New Roman"/>
                <w:b/>
                <w:bCs/>
                <w:sz w:val="20"/>
                <w:szCs w:val="20"/>
                <w:u w:val="single"/>
              </w:rPr>
              <w:t>&lt;</w:t>
            </w:r>
            <w:r w:rsidRPr="000C674F">
              <w:rPr>
                <w:rFonts w:ascii="Times New Roman" w:hAnsi="Times New Roman" w:cs="Times New Roman"/>
                <w:b/>
                <w:bCs/>
                <w:sz w:val="20"/>
                <w:szCs w:val="20"/>
              </w:rPr>
              <w:t>0.2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adipose_subcutaneous</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663</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8283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adipose_visceral_omentum</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541</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0.35</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5794</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adrenal_gland</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258</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0.33</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7433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artery_aorta</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432</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0.31</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8728</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artery_coronary</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240</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0.34</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7380</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artery_tibial</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663</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0.33</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8291</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bladder</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21</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7392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brain_amygdala</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152</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0.38</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373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brain_anterior_cingulate_cortex_ba24</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176</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0.35</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1991</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brain_caudate_basal_ganglia</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246</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0.35</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1156</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brain_cerebellar_hemisphere</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215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7933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brain_cerebellum</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241</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0.27</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10525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brain_cortex</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255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7530</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brain_frontal_cortex_ba9</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209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3960</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brain_hippocampus</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197</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0.39</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56</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brain_hypothalamus</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202</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0.38</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255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brain_nucleus_accumbens_basal</w:t>
            </w:r>
            <w:proofErr w:type="spellEnd"/>
            <w:r w:rsidRPr="000C674F">
              <w:rPr>
                <w:rFonts w:ascii="Times New Roman" w:hAnsi="Times New Roman" w:cs="Times New Roman"/>
              </w:rPr>
              <w:t xml:space="preserve"> ganglia</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246</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0.37</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674</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brain_putamen_basal_ganglia</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205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0.36</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604</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brain_spinal_cord_cervical_c-1</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159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0.37</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972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brain_substantia_nigra</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139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0.37</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675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breast_mammary_tissue</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459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0.36</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6145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cervix_ectocervix</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0.31</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7356</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cervix_endocervix</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10</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0.28</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9500</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colon_sigmoid</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373</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8065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colon_transverse</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406</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0.36</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5055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esophagus_gastroesophageal_junction</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375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0.33</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7693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esophagus_mucosa</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555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7278</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esophagus_muscularis</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515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8072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fallopian_tube</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0.29</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8676</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heart_atrial_appendage</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429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0.35</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4662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heart_left_ventricle</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432</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0.42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19</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kidney_cortex</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0.41</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kidney_medulla</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0.25</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8702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liver</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226</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0.37</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3771</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lung</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578</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0.33</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6539</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minor_salivary_gland</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162</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7435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muscle_skeletal</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803</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0.39</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3319</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nerve_tibial</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619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0.28</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9745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ovary</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180</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0.33</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7979</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pancreas</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328</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0.34</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5711</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pituitary</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283</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8642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prostate</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245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0.34</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6823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skin_not_sun_exposed_suprapubic</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604</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0.31</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7960</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skin_sun_exposed_lower_leg</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701</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8236</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small_intestine_terminal_ileum</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187</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0.36</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4574</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spleen</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241</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8415</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stomach</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359</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0.38</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3642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testis</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361</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0.20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11353</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thyroid</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653</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8898</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uterus</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142</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0.32</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8119</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r w:rsidRPr="000C674F">
              <w:rPr>
                <w:rFonts w:ascii="Times New Roman" w:hAnsi="Times New Roman" w:cs="Times New Roman"/>
              </w:rPr>
              <w:t>vagina</w:t>
            </w:r>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156</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0.35</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6172</w:t>
            </w:r>
          </w:p>
        </w:tc>
      </w:tr>
      <w:tr w:rsidR="000C674F" w:rsidRPr="000C674F" w:rsidTr="004305ED">
        <w:trPr>
          <w:trHeight w:val="300"/>
        </w:trPr>
        <w:tc>
          <w:tcPr>
            <w:tcW w:w="3994" w:type="dxa"/>
          </w:tcPr>
          <w:p w:rsidR="00232B9B" w:rsidRPr="000C674F" w:rsidRDefault="00232B9B" w:rsidP="004305ED">
            <w:pPr>
              <w:autoSpaceDE w:val="0"/>
              <w:autoSpaceDN w:val="0"/>
              <w:adjustRightInd w:val="0"/>
              <w:rPr>
                <w:rFonts w:ascii="Times New Roman" w:hAnsi="Times New Roman" w:cs="Times New Roman"/>
              </w:rPr>
            </w:pPr>
            <w:proofErr w:type="spellStart"/>
            <w:r w:rsidRPr="000C674F">
              <w:rPr>
                <w:rFonts w:ascii="Times New Roman" w:hAnsi="Times New Roman" w:cs="Times New Roman"/>
              </w:rPr>
              <w:t>whole_blood</w:t>
            </w:r>
            <w:proofErr w:type="spellEnd"/>
          </w:p>
        </w:tc>
        <w:tc>
          <w:tcPr>
            <w:tcW w:w="1418"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755</w:t>
            </w:r>
          </w:p>
        </w:tc>
        <w:tc>
          <w:tcPr>
            <w:tcW w:w="1276" w:type="dxa"/>
          </w:tcPr>
          <w:p w:rsidR="00232B9B" w:rsidRPr="000C674F" w:rsidRDefault="00232B9B" w:rsidP="004305ED">
            <w:pPr>
              <w:jc w:val="right"/>
              <w:rPr>
                <w:rFonts w:ascii="Times New Roman" w:hAnsi="Times New Roman" w:cs="Times New Roman"/>
              </w:rPr>
            </w:pPr>
            <w:r w:rsidRPr="000C674F">
              <w:rPr>
                <w:rFonts w:ascii="Times New Roman" w:hAnsi="Times New Roman" w:cs="Times New Roman"/>
              </w:rPr>
              <w:t>0.50</w:t>
            </w:r>
          </w:p>
        </w:tc>
        <w:tc>
          <w:tcPr>
            <w:tcW w:w="1302" w:type="dxa"/>
          </w:tcPr>
          <w:p w:rsidR="00232B9B" w:rsidRPr="000C674F" w:rsidRDefault="00232B9B" w:rsidP="004305ED">
            <w:pPr>
              <w:autoSpaceDE w:val="0"/>
              <w:autoSpaceDN w:val="0"/>
              <w:adjustRightInd w:val="0"/>
              <w:jc w:val="right"/>
              <w:rPr>
                <w:rFonts w:ascii="Times New Roman" w:hAnsi="Times New Roman" w:cs="Times New Roman"/>
              </w:rPr>
            </w:pPr>
            <w:r w:rsidRPr="000C674F">
              <w:rPr>
                <w:rFonts w:ascii="Times New Roman" w:hAnsi="Times New Roman" w:cs="Times New Roman"/>
              </w:rPr>
              <w:t>35</w:t>
            </w:r>
          </w:p>
        </w:tc>
      </w:tr>
    </w:tbl>
    <w:p w:rsidR="00232B9B" w:rsidRPr="000C674F" w:rsidRDefault="00232B9B" w:rsidP="00232B9B"/>
    <w:p w:rsidR="00232B9B" w:rsidRPr="000C674F" w:rsidRDefault="00232B9B">
      <w:pPr>
        <w:rPr>
          <w:rFonts w:ascii="Times New Roman" w:hAnsi="Times New Roman"/>
          <w:b/>
          <w:bCs/>
        </w:rPr>
      </w:pPr>
      <w:r w:rsidRPr="000C674F">
        <w:rPr>
          <w:rFonts w:ascii="Times New Roman" w:hAnsi="Times New Roman"/>
          <w:b/>
          <w:bCs/>
        </w:rPr>
        <w:br w:type="page"/>
      </w:r>
    </w:p>
    <w:p w:rsidR="00232B9B" w:rsidRPr="000C674F" w:rsidRDefault="00232B9B" w:rsidP="00232B9B">
      <w:pPr>
        <w:rPr>
          <w:rFonts w:ascii="Times New Roman" w:eastAsia="Times New Roman" w:hAnsi="Times New Roman" w:cs="Times New Roman"/>
          <w:b/>
          <w:bCs/>
        </w:rPr>
      </w:pPr>
      <w:r w:rsidRPr="000C674F">
        <w:rPr>
          <w:rFonts w:ascii="Times New Roman" w:hAnsi="Times New Roman"/>
          <w:b/>
          <w:bCs/>
        </w:rPr>
        <w:t>Figure Legends</w:t>
      </w:r>
    </w:p>
    <w:p w:rsidR="00232B9B" w:rsidRPr="000C674F" w:rsidRDefault="00232B9B" w:rsidP="00232B9B">
      <w:pPr>
        <w:rPr>
          <w:rFonts w:ascii="Times New Roman" w:eastAsia="Times New Roman" w:hAnsi="Times New Roman" w:cs="Times New Roman"/>
        </w:rPr>
      </w:pPr>
    </w:p>
    <w:p w:rsidR="00232B9B" w:rsidRPr="000C674F" w:rsidRDefault="00232B9B" w:rsidP="00232B9B">
      <w:pPr>
        <w:rPr>
          <w:rFonts w:ascii="Times New Roman" w:hAnsi="Times New Roman"/>
        </w:rPr>
      </w:pPr>
      <w:r w:rsidRPr="000C674F">
        <w:rPr>
          <w:rFonts w:ascii="Times New Roman" w:hAnsi="Times New Roman"/>
          <w:b/>
          <w:bCs/>
        </w:rPr>
        <w:t>Supplementary Figure 1.</w:t>
      </w:r>
      <w:r w:rsidRPr="000C674F">
        <w:rPr>
          <w:rFonts w:ascii="Times New Roman" w:hAnsi="Times New Roman"/>
        </w:rPr>
        <w:t xml:space="preserve"> Different types of Gini index distribution of human protein-coding genes. The box-and-whisker plot demonstrates Gini index-subject values (blue color); Gini index-TPM values (red color) and average Gini index-tissue values (green color) for protein-coding genes. The calculation of Gini index values is described in the Methods section. </w:t>
      </w:r>
      <w:r w:rsidR="00444A40" w:rsidRPr="000C674F">
        <w:rPr>
          <w:rFonts w:ascii="Times New Roman" w:hAnsi="Times New Roman"/>
        </w:rPr>
        <w:t xml:space="preserve">Statistical assessment is performed by RM one-way ANOVA test. </w:t>
      </w:r>
      <w:r w:rsidRPr="000C674F">
        <w:rPr>
          <w:rFonts w:ascii="Times New Roman" w:hAnsi="Times New Roman"/>
        </w:rPr>
        <w:t xml:space="preserve"> ****: P-value&lt;0.0001.</w:t>
      </w:r>
    </w:p>
    <w:p w:rsidR="00232B9B" w:rsidRPr="000C674F" w:rsidRDefault="00232B9B">
      <w:pPr>
        <w:rPr>
          <w:rFonts w:ascii="Times New Roman" w:eastAsia="Times New Roman" w:hAnsi="Times New Roman" w:cs="Times New Roman"/>
          <w:bCs/>
        </w:rPr>
      </w:pPr>
    </w:p>
    <w:p w:rsidR="004B611A" w:rsidRPr="000C674F" w:rsidRDefault="004B611A" w:rsidP="00232B9B">
      <w:pPr>
        <w:rPr>
          <w:rFonts w:ascii="Times New Roman" w:eastAsia="Times New Roman" w:hAnsi="Times New Roman" w:cs="Times New Roman"/>
          <w:bCs/>
        </w:rPr>
      </w:pPr>
    </w:p>
    <w:p w:rsidR="00232B9B" w:rsidRPr="000C674F" w:rsidRDefault="00232B9B" w:rsidP="00232B9B">
      <w:pPr>
        <w:rPr>
          <w:rFonts w:ascii="Times New Roman" w:hAnsi="Times New Roman" w:cs="Times New Roman"/>
        </w:rPr>
      </w:pPr>
      <w:r w:rsidRPr="000C674F">
        <w:rPr>
          <w:rFonts w:ascii="Times New Roman" w:hAnsi="Times New Roman" w:cs="Times New Roman"/>
        </w:rPr>
        <w:t>Supplementary Fig</w:t>
      </w:r>
      <w:r w:rsidR="004B611A" w:rsidRPr="000C674F">
        <w:rPr>
          <w:rFonts w:ascii="Times New Roman" w:hAnsi="Times New Roman" w:cs="Times New Roman"/>
        </w:rPr>
        <w:t>ure</w:t>
      </w:r>
      <w:r w:rsidRPr="000C674F">
        <w:rPr>
          <w:rFonts w:ascii="Times New Roman" w:hAnsi="Times New Roman" w:cs="Times New Roman"/>
        </w:rPr>
        <w:t xml:space="preserve"> 1</w:t>
      </w:r>
    </w:p>
    <w:p w:rsidR="00232B9B" w:rsidRPr="000C674F" w:rsidRDefault="00232B9B" w:rsidP="00232B9B">
      <w:r w:rsidRPr="000C674F">
        <w:rPr>
          <w:noProof/>
          <w:lang w:val="en-IN" w:eastAsia="en-IN"/>
          <w14:ligatures w14:val="standardContextual"/>
        </w:rPr>
        <w:drawing>
          <wp:inline distT="0" distB="0" distL="0" distR="0" wp14:anchorId="3E6A407C" wp14:editId="0D38BA5A">
            <wp:extent cx="5270500" cy="5571490"/>
            <wp:effectExtent l="0" t="0" r="635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0500" cy="5571490"/>
                    </a:xfrm>
                    <a:prstGeom prst="rect">
                      <a:avLst/>
                    </a:prstGeom>
                  </pic:spPr>
                </pic:pic>
              </a:graphicData>
            </a:graphic>
          </wp:inline>
        </w:drawing>
      </w:r>
    </w:p>
    <w:p w:rsidR="00232B9B" w:rsidRPr="000C674F" w:rsidRDefault="00232B9B" w:rsidP="00232B9B"/>
    <w:p w:rsidR="004B611A" w:rsidRPr="000C674F" w:rsidRDefault="004B611A" w:rsidP="004B611A">
      <w:pPr>
        <w:rPr>
          <w:rFonts w:ascii="Times New Roman" w:hAnsi="Times New Roman"/>
        </w:rPr>
      </w:pPr>
      <w:r w:rsidRPr="000C674F">
        <w:rPr>
          <w:rFonts w:ascii="Times New Roman" w:hAnsi="Times New Roman"/>
          <w:b/>
          <w:bCs/>
        </w:rPr>
        <w:t>Supplementary Figure 2.</w:t>
      </w:r>
      <w:r w:rsidRPr="000C674F">
        <w:rPr>
          <w:rFonts w:ascii="Times New Roman" w:hAnsi="Times New Roman"/>
        </w:rPr>
        <w:t xml:space="preserve"> </w:t>
      </w:r>
      <w:r w:rsidR="0086459F" w:rsidRPr="000C674F">
        <w:rPr>
          <w:rFonts w:ascii="Times New Roman" w:hAnsi="Times New Roman"/>
        </w:rPr>
        <w:t>Illustration of Gini index and gene expression information webpage for PZP Alpha-2-Macroglobulin Like (PZP) protein-coding gene</w:t>
      </w:r>
      <w:r w:rsidRPr="000C674F">
        <w:rPr>
          <w:rFonts w:ascii="Times New Roman" w:hAnsi="Times New Roman"/>
        </w:rPr>
        <w:t>.</w:t>
      </w:r>
      <w:r w:rsidR="0086459F" w:rsidRPr="000C674F">
        <w:rPr>
          <w:rFonts w:ascii="Times New Roman" w:hAnsi="Times New Roman"/>
        </w:rPr>
        <w:t xml:space="preserve"> The information provided includes the fundamental information of the PZP protein-coding gene, such as its IDs and Gini inde</w:t>
      </w:r>
      <w:bookmarkStart w:id="0" w:name="_GoBack"/>
      <w:bookmarkEnd w:id="0"/>
      <w:r w:rsidR="0086459F" w:rsidRPr="000C674F">
        <w:rPr>
          <w:rFonts w:ascii="Times New Roman" w:hAnsi="Times New Roman"/>
        </w:rPr>
        <w:t>x-subject. On the top panel, there is a visualization graph for the Gini index-tissue, Gini index-tissue(male), and Gini index-tissue(female). To activate or deactivate the display of the Gini index lines, simply click on the symbols. The gene expression information for the TPM is presented on the bottom panel. It is noted that the Gini index calculation for males and females do not include 7 specific tissue subtypes: bladder, ovary, prostate, testis, uterus, and vagina.</w:t>
      </w:r>
    </w:p>
    <w:p w:rsidR="004B611A" w:rsidRPr="000C674F" w:rsidRDefault="004B611A" w:rsidP="004B611A">
      <w:pPr>
        <w:rPr>
          <w:rFonts w:ascii="Times New Roman" w:eastAsia="Times New Roman" w:hAnsi="Times New Roman" w:cs="Times New Roman"/>
          <w:bCs/>
        </w:rPr>
      </w:pPr>
    </w:p>
    <w:p w:rsidR="004B611A" w:rsidRPr="000C674F" w:rsidRDefault="004B611A" w:rsidP="004B611A">
      <w:pPr>
        <w:rPr>
          <w:rFonts w:ascii="Times New Roman" w:eastAsia="Times New Roman" w:hAnsi="Times New Roman" w:cs="Times New Roman"/>
          <w:bCs/>
        </w:rPr>
      </w:pPr>
    </w:p>
    <w:p w:rsidR="004B611A" w:rsidRPr="000C674F" w:rsidRDefault="004B611A" w:rsidP="004B611A">
      <w:pPr>
        <w:rPr>
          <w:rFonts w:ascii="Times New Roman" w:hAnsi="Times New Roman" w:cs="Times New Roman"/>
        </w:rPr>
      </w:pPr>
      <w:r w:rsidRPr="000C674F">
        <w:rPr>
          <w:rFonts w:ascii="Times New Roman" w:hAnsi="Times New Roman" w:cs="Times New Roman"/>
        </w:rPr>
        <w:t xml:space="preserve">Supplementary Figure </w:t>
      </w:r>
      <w:r w:rsidR="0086459F" w:rsidRPr="000C674F">
        <w:rPr>
          <w:rFonts w:ascii="Times New Roman" w:hAnsi="Times New Roman" w:cs="Times New Roman"/>
        </w:rPr>
        <w:t>2</w:t>
      </w:r>
    </w:p>
    <w:p w:rsidR="004B611A" w:rsidRPr="000C674F" w:rsidRDefault="004B611A" w:rsidP="004B611A">
      <w:r w:rsidRPr="000C674F">
        <w:rPr>
          <w:noProof/>
          <w:lang w:val="en-IN" w:eastAsia="en-IN"/>
          <w14:ligatures w14:val="standardContextual"/>
        </w:rPr>
        <w:drawing>
          <wp:inline distT="0" distB="0" distL="0" distR="0">
            <wp:extent cx="5270500" cy="4392295"/>
            <wp:effectExtent l="0" t="0" r="0" b="1905"/>
            <wp:docPr id="118436525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65255" name="圖片 118436525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0500" cy="4392295"/>
                    </a:xfrm>
                    <a:prstGeom prst="rect">
                      <a:avLst/>
                    </a:prstGeom>
                  </pic:spPr>
                </pic:pic>
              </a:graphicData>
            </a:graphic>
          </wp:inline>
        </w:drawing>
      </w:r>
    </w:p>
    <w:p w:rsidR="004B611A" w:rsidRPr="000C674F" w:rsidRDefault="004B611A" w:rsidP="00232B9B"/>
    <w:sectPr w:rsidR="004B611A" w:rsidRPr="000C674F" w:rsidSect="000C674F">
      <w:pgSz w:w="11900" w:h="16840"/>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9B"/>
    <w:rsid w:val="00000B4E"/>
    <w:rsid w:val="00002C15"/>
    <w:rsid w:val="00013360"/>
    <w:rsid w:val="00016032"/>
    <w:rsid w:val="00024AF2"/>
    <w:rsid w:val="00040FA1"/>
    <w:rsid w:val="0004389B"/>
    <w:rsid w:val="0005035A"/>
    <w:rsid w:val="00051025"/>
    <w:rsid w:val="00053FD7"/>
    <w:rsid w:val="00054A4E"/>
    <w:rsid w:val="0006235B"/>
    <w:rsid w:val="000643FD"/>
    <w:rsid w:val="0007127C"/>
    <w:rsid w:val="000752F7"/>
    <w:rsid w:val="000766F4"/>
    <w:rsid w:val="00082B4A"/>
    <w:rsid w:val="00084884"/>
    <w:rsid w:val="00085572"/>
    <w:rsid w:val="00090988"/>
    <w:rsid w:val="00092C12"/>
    <w:rsid w:val="000962BE"/>
    <w:rsid w:val="000A1D7A"/>
    <w:rsid w:val="000A277A"/>
    <w:rsid w:val="000A5661"/>
    <w:rsid w:val="000A5AF2"/>
    <w:rsid w:val="000B112D"/>
    <w:rsid w:val="000B639B"/>
    <w:rsid w:val="000B6AC6"/>
    <w:rsid w:val="000C4A7B"/>
    <w:rsid w:val="000C51BF"/>
    <w:rsid w:val="000C674F"/>
    <w:rsid w:val="000D200D"/>
    <w:rsid w:val="000D2688"/>
    <w:rsid w:val="000D7810"/>
    <w:rsid w:val="000D7E1B"/>
    <w:rsid w:val="000E0AC5"/>
    <w:rsid w:val="000E3433"/>
    <w:rsid w:val="000E5CEF"/>
    <w:rsid w:val="000E7CB8"/>
    <w:rsid w:val="000F01CF"/>
    <w:rsid w:val="000F047F"/>
    <w:rsid w:val="000F1156"/>
    <w:rsid w:val="000F766D"/>
    <w:rsid w:val="001017F2"/>
    <w:rsid w:val="0010459E"/>
    <w:rsid w:val="00105C63"/>
    <w:rsid w:val="001068C5"/>
    <w:rsid w:val="00110648"/>
    <w:rsid w:val="001117E0"/>
    <w:rsid w:val="00112DF7"/>
    <w:rsid w:val="0011743B"/>
    <w:rsid w:val="00117FFD"/>
    <w:rsid w:val="001216B0"/>
    <w:rsid w:val="00125E66"/>
    <w:rsid w:val="00127309"/>
    <w:rsid w:val="00130139"/>
    <w:rsid w:val="0013409F"/>
    <w:rsid w:val="00136FDD"/>
    <w:rsid w:val="00140479"/>
    <w:rsid w:val="0014612A"/>
    <w:rsid w:val="001464C5"/>
    <w:rsid w:val="001501A9"/>
    <w:rsid w:val="00150B79"/>
    <w:rsid w:val="00155B11"/>
    <w:rsid w:val="00156F8E"/>
    <w:rsid w:val="00157412"/>
    <w:rsid w:val="00160013"/>
    <w:rsid w:val="00162BAC"/>
    <w:rsid w:val="00162F35"/>
    <w:rsid w:val="0016728C"/>
    <w:rsid w:val="0019682A"/>
    <w:rsid w:val="001B1C99"/>
    <w:rsid w:val="001B52CC"/>
    <w:rsid w:val="001D3500"/>
    <w:rsid w:val="001E2896"/>
    <w:rsid w:val="001F12DD"/>
    <w:rsid w:val="001F571B"/>
    <w:rsid w:val="001F6BE4"/>
    <w:rsid w:val="001F7AAC"/>
    <w:rsid w:val="00200CF5"/>
    <w:rsid w:val="00202A18"/>
    <w:rsid w:val="00202BAD"/>
    <w:rsid w:val="0020346B"/>
    <w:rsid w:val="00216614"/>
    <w:rsid w:val="002212FC"/>
    <w:rsid w:val="00221F21"/>
    <w:rsid w:val="00231133"/>
    <w:rsid w:val="00232B9B"/>
    <w:rsid w:val="002337A3"/>
    <w:rsid w:val="00236A1A"/>
    <w:rsid w:val="0024444B"/>
    <w:rsid w:val="00245D49"/>
    <w:rsid w:val="00247470"/>
    <w:rsid w:val="002506F5"/>
    <w:rsid w:val="00250DE5"/>
    <w:rsid w:val="00252712"/>
    <w:rsid w:val="002552EF"/>
    <w:rsid w:val="00257D84"/>
    <w:rsid w:val="00260D22"/>
    <w:rsid w:val="002611B7"/>
    <w:rsid w:val="002613FD"/>
    <w:rsid w:val="00270198"/>
    <w:rsid w:val="002762C6"/>
    <w:rsid w:val="00280047"/>
    <w:rsid w:val="00281913"/>
    <w:rsid w:val="002847EA"/>
    <w:rsid w:val="00293539"/>
    <w:rsid w:val="002937E4"/>
    <w:rsid w:val="00295ED3"/>
    <w:rsid w:val="00296E92"/>
    <w:rsid w:val="002A4D55"/>
    <w:rsid w:val="002A507A"/>
    <w:rsid w:val="002B5F53"/>
    <w:rsid w:val="002B780A"/>
    <w:rsid w:val="002C5B03"/>
    <w:rsid w:val="002D56A0"/>
    <w:rsid w:val="002D7AC7"/>
    <w:rsid w:val="002E25FF"/>
    <w:rsid w:val="002E5A8B"/>
    <w:rsid w:val="002E656D"/>
    <w:rsid w:val="002E756E"/>
    <w:rsid w:val="002F1D61"/>
    <w:rsid w:val="002F239F"/>
    <w:rsid w:val="002F7290"/>
    <w:rsid w:val="00305E7C"/>
    <w:rsid w:val="00306BD3"/>
    <w:rsid w:val="00317C67"/>
    <w:rsid w:val="00323C6C"/>
    <w:rsid w:val="003264F7"/>
    <w:rsid w:val="00326D13"/>
    <w:rsid w:val="0032776B"/>
    <w:rsid w:val="003346B6"/>
    <w:rsid w:val="003352ED"/>
    <w:rsid w:val="00342AC7"/>
    <w:rsid w:val="00347F25"/>
    <w:rsid w:val="003527CF"/>
    <w:rsid w:val="003534A2"/>
    <w:rsid w:val="00360505"/>
    <w:rsid w:val="00360F0D"/>
    <w:rsid w:val="00370A5F"/>
    <w:rsid w:val="00371F16"/>
    <w:rsid w:val="00375E0C"/>
    <w:rsid w:val="00376F22"/>
    <w:rsid w:val="003774AD"/>
    <w:rsid w:val="00377BAF"/>
    <w:rsid w:val="00382888"/>
    <w:rsid w:val="0038686E"/>
    <w:rsid w:val="00394EBB"/>
    <w:rsid w:val="003952E0"/>
    <w:rsid w:val="00397DD0"/>
    <w:rsid w:val="003A21F9"/>
    <w:rsid w:val="003A224A"/>
    <w:rsid w:val="003A2DAC"/>
    <w:rsid w:val="003A6413"/>
    <w:rsid w:val="003B120C"/>
    <w:rsid w:val="003C0E75"/>
    <w:rsid w:val="003C317B"/>
    <w:rsid w:val="003C362F"/>
    <w:rsid w:val="003C5B21"/>
    <w:rsid w:val="003C67A6"/>
    <w:rsid w:val="003C6BC7"/>
    <w:rsid w:val="003C79DE"/>
    <w:rsid w:val="003D44FE"/>
    <w:rsid w:val="003D4897"/>
    <w:rsid w:val="003D59D7"/>
    <w:rsid w:val="003E03A2"/>
    <w:rsid w:val="003E0880"/>
    <w:rsid w:val="003E1FB2"/>
    <w:rsid w:val="003E7350"/>
    <w:rsid w:val="003F0F49"/>
    <w:rsid w:val="003F4554"/>
    <w:rsid w:val="00410DCD"/>
    <w:rsid w:val="004120F2"/>
    <w:rsid w:val="00420C93"/>
    <w:rsid w:val="00420ED1"/>
    <w:rsid w:val="00424C6E"/>
    <w:rsid w:val="00426077"/>
    <w:rsid w:val="00427545"/>
    <w:rsid w:val="0043353A"/>
    <w:rsid w:val="00436A01"/>
    <w:rsid w:val="00444A40"/>
    <w:rsid w:val="004516B0"/>
    <w:rsid w:val="0045313C"/>
    <w:rsid w:val="004634B5"/>
    <w:rsid w:val="0046372A"/>
    <w:rsid w:val="00467933"/>
    <w:rsid w:val="00467E32"/>
    <w:rsid w:val="00471E1E"/>
    <w:rsid w:val="00477B3A"/>
    <w:rsid w:val="00482832"/>
    <w:rsid w:val="0048494F"/>
    <w:rsid w:val="00494545"/>
    <w:rsid w:val="004A3A34"/>
    <w:rsid w:val="004B03D0"/>
    <w:rsid w:val="004B32D0"/>
    <w:rsid w:val="004B3ECB"/>
    <w:rsid w:val="004B611A"/>
    <w:rsid w:val="004C0345"/>
    <w:rsid w:val="004C5A52"/>
    <w:rsid w:val="004C7795"/>
    <w:rsid w:val="004D116C"/>
    <w:rsid w:val="004D577E"/>
    <w:rsid w:val="004D705E"/>
    <w:rsid w:val="004D77F0"/>
    <w:rsid w:val="004E0024"/>
    <w:rsid w:val="004E5A14"/>
    <w:rsid w:val="004E6AED"/>
    <w:rsid w:val="0050257F"/>
    <w:rsid w:val="005038F2"/>
    <w:rsid w:val="0050471F"/>
    <w:rsid w:val="005049CF"/>
    <w:rsid w:val="00507AB5"/>
    <w:rsid w:val="0051107B"/>
    <w:rsid w:val="00530282"/>
    <w:rsid w:val="005365F9"/>
    <w:rsid w:val="00541BAB"/>
    <w:rsid w:val="00541C36"/>
    <w:rsid w:val="00541E2B"/>
    <w:rsid w:val="00544AE8"/>
    <w:rsid w:val="00544DD2"/>
    <w:rsid w:val="00544E9B"/>
    <w:rsid w:val="00545512"/>
    <w:rsid w:val="005455D4"/>
    <w:rsid w:val="00552C80"/>
    <w:rsid w:val="005573CE"/>
    <w:rsid w:val="00560919"/>
    <w:rsid w:val="00561342"/>
    <w:rsid w:val="00570F2B"/>
    <w:rsid w:val="00572876"/>
    <w:rsid w:val="00572C67"/>
    <w:rsid w:val="00575EBB"/>
    <w:rsid w:val="0057693C"/>
    <w:rsid w:val="0058373B"/>
    <w:rsid w:val="0058424F"/>
    <w:rsid w:val="00584E2F"/>
    <w:rsid w:val="00585248"/>
    <w:rsid w:val="00587F6E"/>
    <w:rsid w:val="0059123B"/>
    <w:rsid w:val="00591F3A"/>
    <w:rsid w:val="00594A46"/>
    <w:rsid w:val="005A1E7C"/>
    <w:rsid w:val="005A4156"/>
    <w:rsid w:val="005A6BC8"/>
    <w:rsid w:val="005A765F"/>
    <w:rsid w:val="005B1746"/>
    <w:rsid w:val="005B17E7"/>
    <w:rsid w:val="005B623F"/>
    <w:rsid w:val="005B6574"/>
    <w:rsid w:val="005C5792"/>
    <w:rsid w:val="005D4CBE"/>
    <w:rsid w:val="005D5720"/>
    <w:rsid w:val="005E17A1"/>
    <w:rsid w:val="005E675C"/>
    <w:rsid w:val="005F7FF7"/>
    <w:rsid w:val="006017B9"/>
    <w:rsid w:val="00612B49"/>
    <w:rsid w:val="00622AF6"/>
    <w:rsid w:val="00622C7C"/>
    <w:rsid w:val="00622DB9"/>
    <w:rsid w:val="006232EA"/>
    <w:rsid w:val="00623AC6"/>
    <w:rsid w:val="00627B21"/>
    <w:rsid w:val="00631D22"/>
    <w:rsid w:val="0063292E"/>
    <w:rsid w:val="00635413"/>
    <w:rsid w:val="00636AF1"/>
    <w:rsid w:val="0064421F"/>
    <w:rsid w:val="006479F9"/>
    <w:rsid w:val="006549DF"/>
    <w:rsid w:val="0065787D"/>
    <w:rsid w:val="00665330"/>
    <w:rsid w:val="00665ACC"/>
    <w:rsid w:val="00672B13"/>
    <w:rsid w:val="00681A6F"/>
    <w:rsid w:val="00685739"/>
    <w:rsid w:val="00687E0B"/>
    <w:rsid w:val="006910A8"/>
    <w:rsid w:val="00694A27"/>
    <w:rsid w:val="0069663A"/>
    <w:rsid w:val="006A16C1"/>
    <w:rsid w:val="006A35E2"/>
    <w:rsid w:val="006A5E65"/>
    <w:rsid w:val="006A7D6B"/>
    <w:rsid w:val="006B0D74"/>
    <w:rsid w:val="006B130A"/>
    <w:rsid w:val="006B4943"/>
    <w:rsid w:val="006B599D"/>
    <w:rsid w:val="006C16B9"/>
    <w:rsid w:val="006C2137"/>
    <w:rsid w:val="006C2A04"/>
    <w:rsid w:val="006C3A41"/>
    <w:rsid w:val="006C7AE3"/>
    <w:rsid w:val="006D2C00"/>
    <w:rsid w:val="006D3AA6"/>
    <w:rsid w:val="006D56E7"/>
    <w:rsid w:val="006E0420"/>
    <w:rsid w:val="006E0CC7"/>
    <w:rsid w:val="006E3BF8"/>
    <w:rsid w:val="006E4F24"/>
    <w:rsid w:val="006F2D72"/>
    <w:rsid w:val="006F740C"/>
    <w:rsid w:val="006F7B8D"/>
    <w:rsid w:val="007040A5"/>
    <w:rsid w:val="00705C7F"/>
    <w:rsid w:val="007063D1"/>
    <w:rsid w:val="00707394"/>
    <w:rsid w:val="00710274"/>
    <w:rsid w:val="00710EDC"/>
    <w:rsid w:val="00720771"/>
    <w:rsid w:val="00720881"/>
    <w:rsid w:val="007217E3"/>
    <w:rsid w:val="00723126"/>
    <w:rsid w:val="00727EB0"/>
    <w:rsid w:val="00734AE5"/>
    <w:rsid w:val="0073617E"/>
    <w:rsid w:val="00742C67"/>
    <w:rsid w:val="007447FF"/>
    <w:rsid w:val="00751828"/>
    <w:rsid w:val="00761AAE"/>
    <w:rsid w:val="00761F4C"/>
    <w:rsid w:val="00767156"/>
    <w:rsid w:val="00767B4B"/>
    <w:rsid w:val="00782131"/>
    <w:rsid w:val="00790071"/>
    <w:rsid w:val="007A7619"/>
    <w:rsid w:val="007A7FAD"/>
    <w:rsid w:val="007B015A"/>
    <w:rsid w:val="007B028A"/>
    <w:rsid w:val="007C53B6"/>
    <w:rsid w:val="007C56C6"/>
    <w:rsid w:val="007C60D8"/>
    <w:rsid w:val="007C76B7"/>
    <w:rsid w:val="007D21BD"/>
    <w:rsid w:val="007D2591"/>
    <w:rsid w:val="007D4149"/>
    <w:rsid w:val="007D6708"/>
    <w:rsid w:val="007E2BFB"/>
    <w:rsid w:val="007E3FF5"/>
    <w:rsid w:val="007E4D93"/>
    <w:rsid w:val="007E4F68"/>
    <w:rsid w:val="007F4E98"/>
    <w:rsid w:val="00800435"/>
    <w:rsid w:val="00803D0F"/>
    <w:rsid w:val="00804DF9"/>
    <w:rsid w:val="00812B71"/>
    <w:rsid w:val="00814A4A"/>
    <w:rsid w:val="00820CEB"/>
    <w:rsid w:val="00821EFA"/>
    <w:rsid w:val="00822D9E"/>
    <w:rsid w:val="00822F24"/>
    <w:rsid w:val="00825234"/>
    <w:rsid w:val="00832C86"/>
    <w:rsid w:val="008334B1"/>
    <w:rsid w:val="00836933"/>
    <w:rsid w:val="0084115C"/>
    <w:rsid w:val="0085244F"/>
    <w:rsid w:val="008568CA"/>
    <w:rsid w:val="008611B3"/>
    <w:rsid w:val="008625B7"/>
    <w:rsid w:val="00862CF1"/>
    <w:rsid w:val="0086459F"/>
    <w:rsid w:val="00870045"/>
    <w:rsid w:val="00870DB5"/>
    <w:rsid w:val="008742D5"/>
    <w:rsid w:val="00875683"/>
    <w:rsid w:val="00875C43"/>
    <w:rsid w:val="00877845"/>
    <w:rsid w:val="00880A05"/>
    <w:rsid w:val="00884F88"/>
    <w:rsid w:val="00892FA1"/>
    <w:rsid w:val="008B48EE"/>
    <w:rsid w:val="008B4A2C"/>
    <w:rsid w:val="008B5F8B"/>
    <w:rsid w:val="008C1042"/>
    <w:rsid w:val="008C3383"/>
    <w:rsid w:val="008D4466"/>
    <w:rsid w:val="008D4CDB"/>
    <w:rsid w:val="008D6C6E"/>
    <w:rsid w:val="008E2BE9"/>
    <w:rsid w:val="008E30FE"/>
    <w:rsid w:val="008F1886"/>
    <w:rsid w:val="008F3BB7"/>
    <w:rsid w:val="008F5F66"/>
    <w:rsid w:val="009009B0"/>
    <w:rsid w:val="00901742"/>
    <w:rsid w:val="00903293"/>
    <w:rsid w:val="00903854"/>
    <w:rsid w:val="00904808"/>
    <w:rsid w:val="00906853"/>
    <w:rsid w:val="00914D40"/>
    <w:rsid w:val="00921A2E"/>
    <w:rsid w:val="00923AD8"/>
    <w:rsid w:val="00925B5E"/>
    <w:rsid w:val="0093497A"/>
    <w:rsid w:val="00935C43"/>
    <w:rsid w:val="00937278"/>
    <w:rsid w:val="00941672"/>
    <w:rsid w:val="00953E30"/>
    <w:rsid w:val="00954D74"/>
    <w:rsid w:val="00955145"/>
    <w:rsid w:val="009632A9"/>
    <w:rsid w:val="0096495F"/>
    <w:rsid w:val="00970D0C"/>
    <w:rsid w:val="0097497E"/>
    <w:rsid w:val="00976FE4"/>
    <w:rsid w:val="00980109"/>
    <w:rsid w:val="0098438C"/>
    <w:rsid w:val="00984E98"/>
    <w:rsid w:val="009851DF"/>
    <w:rsid w:val="00987230"/>
    <w:rsid w:val="00987512"/>
    <w:rsid w:val="00996432"/>
    <w:rsid w:val="009A28EE"/>
    <w:rsid w:val="009A294A"/>
    <w:rsid w:val="009A5442"/>
    <w:rsid w:val="009A5B4D"/>
    <w:rsid w:val="009B03C3"/>
    <w:rsid w:val="009B2549"/>
    <w:rsid w:val="009B46CF"/>
    <w:rsid w:val="009B4836"/>
    <w:rsid w:val="009B5033"/>
    <w:rsid w:val="009B7615"/>
    <w:rsid w:val="009C6582"/>
    <w:rsid w:val="009C6E55"/>
    <w:rsid w:val="009D1CFD"/>
    <w:rsid w:val="009E253B"/>
    <w:rsid w:val="009E2931"/>
    <w:rsid w:val="009E672D"/>
    <w:rsid w:val="009E7143"/>
    <w:rsid w:val="009F28F0"/>
    <w:rsid w:val="009F3BD2"/>
    <w:rsid w:val="009F47B7"/>
    <w:rsid w:val="009F6E39"/>
    <w:rsid w:val="00A04C36"/>
    <w:rsid w:val="00A07C68"/>
    <w:rsid w:val="00A137CE"/>
    <w:rsid w:val="00A1702F"/>
    <w:rsid w:val="00A17B80"/>
    <w:rsid w:val="00A20F28"/>
    <w:rsid w:val="00A2216C"/>
    <w:rsid w:val="00A27FDF"/>
    <w:rsid w:val="00A36D78"/>
    <w:rsid w:val="00A37393"/>
    <w:rsid w:val="00A419C0"/>
    <w:rsid w:val="00A428D5"/>
    <w:rsid w:val="00A447E3"/>
    <w:rsid w:val="00A469C6"/>
    <w:rsid w:val="00A53505"/>
    <w:rsid w:val="00A54889"/>
    <w:rsid w:val="00A550BE"/>
    <w:rsid w:val="00A552C6"/>
    <w:rsid w:val="00A704A5"/>
    <w:rsid w:val="00A72FBC"/>
    <w:rsid w:val="00A76596"/>
    <w:rsid w:val="00A86A11"/>
    <w:rsid w:val="00A92E60"/>
    <w:rsid w:val="00AA334E"/>
    <w:rsid w:val="00AA7DF0"/>
    <w:rsid w:val="00AB2E92"/>
    <w:rsid w:val="00AB4FFC"/>
    <w:rsid w:val="00AB656F"/>
    <w:rsid w:val="00AB6E9F"/>
    <w:rsid w:val="00AB71B0"/>
    <w:rsid w:val="00AB747F"/>
    <w:rsid w:val="00AC0462"/>
    <w:rsid w:val="00AC07C8"/>
    <w:rsid w:val="00AD1C4A"/>
    <w:rsid w:val="00AD28E6"/>
    <w:rsid w:val="00AD6D15"/>
    <w:rsid w:val="00AD75E5"/>
    <w:rsid w:val="00AE0350"/>
    <w:rsid w:val="00AE34BE"/>
    <w:rsid w:val="00AE4F29"/>
    <w:rsid w:val="00AE5432"/>
    <w:rsid w:val="00AE669A"/>
    <w:rsid w:val="00AF3257"/>
    <w:rsid w:val="00AF4CFE"/>
    <w:rsid w:val="00AF69C1"/>
    <w:rsid w:val="00AF74C7"/>
    <w:rsid w:val="00AF7CE5"/>
    <w:rsid w:val="00B10D5F"/>
    <w:rsid w:val="00B1478F"/>
    <w:rsid w:val="00B154E3"/>
    <w:rsid w:val="00B4135B"/>
    <w:rsid w:val="00B41502"/>
    <w:rsid w:val="00B419FC"/>
    <w:rsid w:val="00B44CD5"/>
    <w:rsid w:val="00B47BEC"/>
    <w:rsid w:val="00B546E7"/>
    <w:rsid w:val="00B636DC"/>
    <w:rsid w:val="00B6720A"/>
    <w:rsid w:val="00B732DB"/>
    <w:rsid w:val="00B7610B"/>
    <w:rsid w:val="00B76214"/>
    <w:rsid w:val="00B76926"/>
    <w:rsid w:val="00B8000E"/>
    <w:rsid w:val="00B80098"/>
    <w:rsid w:val="00B85451"/>
    <w:rsid w:val="00B912D4"/>
    <w:rsid w:val="00B9569E"/>
    <w:rsid w:val="00B97671"/>
    <w:rsid w:val="00BA0D4C"/>
    <w:rsid w:val="00BA328B"/>
    <w:rsid w:val="00BA34F9"/>
    <w:rsid w:val="00BA4B38"/>
    <w:rsid w:val="00BA5A9F"/>
    <w:rsid w:val="00BA674F"/>
    <w:rsid w:val="00BB682F"/>
    <w:rsid w:val="00BB6BF4"/>
    <w:rsid w:val="00BC131F"/>
    <w:rsid w:val="00BC5951"/>
    <w:rsid w:val="00BD19D4"/>
    <w:rsid w:val="00BD1FEE"/>
    <w:rsid w:val="00BD44B3"/>
    <w:rsid w:val="00BD4FB4"/>
    <w:rsid w:val="00BE0878"/>
    <w:rsid w:val="00BE09F4"/>
    <w:rsid w:val="00BE2A19"/>
    <w:rsid w:val="00BE5BA6"/>
    <w:rsid w:val="00C115A7"/>
    <w:rsid w:val="00C12D4F"/>
    <w:rsid w:val="00C131F3"/>
    <w:rsid w:val="00C140B8"/>
    <w:rsid w:val="00C14713"/>
    <w:rsid w:val="00C239CC"/>
    <w:rsid w:val="00C2546B"/>
    <w:rsid w:val="00C401A0"/>
    <w:rsid w:val="00C40ABC"/>
    <w:rsid w:val="00C436EB"/>
    <w:rsid w:val="00C4393C"/>
    <w:rsid w:val="00C4754B"/>
    <w:rsid w:val="00C54940"/>
    <w:rsid w:val="00C54D84"/>
    <w:rsid w:val="00C711B7"/>
    <w:rsid w:val="00C71FED"/>
    <w:rsid w:val="00C72179"/>
    <w:rsid w:val="00C77EB0"/>
    <w:rsid w:val="00C84B04"/>
    <w:rsid w:val="00C84FB0"/>
    <w:rsid w:val="00C92528"/>
    <w:rsid w:val="00C9458A"/>
    <w:rsid w:val="00C95053"/>
    <w:rsid w:val="00C9624B"/>
    <w:rsid w:val="00C96840"/>
    <w:rsid w:val="00C971A9"/>
    <w:rsid w:val="00CA7C94"/>
    <w:rsid w:val="00CB2BD5"/>
    <w:rsid w:val="00CB54AB"/>
    <w:rsid w:val="00CB7208"/>
    <w:rsid w:val="00CC2620"/>
    <w:rsid w:val="00CC5F3F"/>
    <w:rsid w:val="00CD0E49"/>
    <w:rsid w:val="00CD18EB"/>
    <w:rsid w:val="00CD22C5"/>
    <w:rsid w:val="00CD24CB"/>
    <w:rsid w:val="00CD3063"/>
    <w:rsid w:val="00CD42DC"/>
    <w:rsid w:val="00CD58C3"/>
    <w:rsid w:val="00CE0661"/>
    <w:rsid w:val="00CF0A4C"/>
    <w:rsid w:val="00CF2F99"/>
    <w:rsid w:val="00CF3A5A"/>
    <w:rsid w:val="00D11025"/>
    <w:rsid w:val="00D13E3C"/>
    <w:rsid w:val="00D147C5"/>
    <w:rsid w:val="00D165E9"/>
    <w:rsid w:val="00D30A4A"/>
    <w:rsid w:val="00D312EE"/>
    <w:rsid w:val="00D32301"/>
    <w:rsid w:val="00D34437"/>
    <w:rsid w:val="00D37A50"/>
    <w:rsid w:val="00D43BD3"/>
    <w:rsid w:val="00D4615A"/>
    <w:rsid w:val="00D50412"/>
    <w:rsid w:val="00D520C3"/>
    <w:rsid w:val="00D53705"/>
    <w:rsid w:val="00D54F08"/>
    <w:rsid w:val="00D575BF"/>
    <w:rsid w:val="00D57F0C"/>
    <w:rsid w:val="00D64870"/>
    <w:rsid w:val="00D6680B"/>
    <w:rsid w:val="00D74FFB"/>
    <w:rsid w:val="00D7568D"/>
    <w:rsid w:val="00D77F3F"/>
    <w:rsid w:val="00D80BFD"/>
    <w:rsid w:val="00D84511"/>
    <w:rsid w:val="00D86FB7"/>
    <w:rsid w:val="00D92BF6"/>
    <w:rsid w:val="00D93E7C"/>
    <w:rsid w:val="00D94B3A"/>
    <w:rsid w:val="00D960D8"/>
    <w:rsid w:val="00DA1B7C"/>
    <w:rsid w:val="00DA3223"/>
    <w:rsid w:val="00DA3641"/>
    <w:rsid w:val="00DB5ACB"/>
    <w:rsid w:val="00DB6347"/>
    <w:rsid w:val="00DC1A10"/>
    <w:rsid w:val="00DC2CE2"/>
    <w:rsid w:val="00DC4B20"/>
    <w:rsid w:val="00DC5C97"/>
    <w:rsid w:val="00DC669E"/>
    <w:rsid w:val="00DC782D"/>
    <w:rsid w:val="00DD0689"/>
    <w:rsid w:val="00DD1529"/>
    <w:rsid w:val="00DD2B64"/>
    <w:rsid w:val="00DE078C"/>
    <w:rsid w:val="00DE27CE"/>
    <w:rsid w:val="00DE42CD"/>
    <w:rsid w:val="00DF1B2D"/>
    <w:rsid w:val="00DF3E63"/>
    <w:rsid w:val="00E011D5"/>
    <w:rsid w:val="00E02E30"/>
    <w:rsid w:val="00E04587"/>
    <w:rsid w:val="00E10CB6"/>
    <w:rsid w:val="00E2265D"/>
    <w:rsid w:val="00E23EE4"/>
    <w:rsid w:val="00E2652F"/>
    <w:rsid w:val="00E30463"/>
    <w:rsid w:val="00E326A9"/>
    <w:rsid w:val="00E364A1"/>
    <w:rsid w:val="00E36D2E"/>
    <w:rsid w:val="00E40756"/>
    <w:rsid w:val="00E45745"/>
    <w:rsid w:val="00E51F8A"/>
    <w:rsid w:val="00E61389"/>
    <w:rsid w:val="00E62268"/>
    <w:rsid w:val="00E63E93"/>
    <w:rsid w:val="00E65E4C"/>
    <w:rsid w:val="00E73CB0"/>
    <w:rsid w:val="00E771D2"/>
    <w:rsid w:val="00E83CB8"/>
    <w:rsid w:val="00E83E7F"/>
    <w:rsid w:val="00E85FCF"/>
    <w:rsid w:val="00E90144"/>
    <w:rsid w:val="00E93BB4"/>
    <w:rsid w:val="00E94B2B"/>
    <w:rsid w:val="00EA09A7"/>
    <w:rsid w:val="00EA2C09"/>
    <w:rsid w:val="00EA3E23"/>
    <w:rsid w:val="00EA454D"/>
    <w:rsid w:val="00EB6EBD"/>
    <w:rsid w:val="00EC0DD6"/>
    <w:rsid w:val="00EC4D0C"/>
    <w:rsid w:val="00EC7150"/>
    <w:rsid w:val="00ED7BAA"/>
    <w:rsid w:val="00ED7CAA"/>
    <w:rsid w:val="00EE098E"/>
    <w:rsid w:val="00EE0E8C"/>
    <w:rsid w:val="00EE5139"/>
    <w:rsid w:val="00EE571E"/>
    <w:rsid w:val="00EF67D3"/>
    <w:rsid w:val="00F01A28"/>
    <w:rsid w:val="00F072DF"/>
    <w:rsid w:val="00F148A8"/>
    <w:rsid w:val="00F149D4"/>
    <w:rsid w:val="00F173D7"/>
    <w:rsid w:val="00F2170F"/>
    <w:rsid w:val="00F2689F"/>
    <w:rsid w:val="00F273E6"/>
    <w:rsid w:val="00F36995"/>
    <w:rsid w:val="00F36F7C"/>
    <w:rsid w:val="00F440A0"/>
    <w:rsid w:val="00F51343"/>
    <w:rsid w:val="00F53153"/>
    <w:rsid w:val="00F57C2C"/>
    <w:rsid w:val="00F61E80"/>
    <w:rsid w:val="00F6362F"/>
    <w:rsid w:val="00F64A38"/>
    <w:rsid w:val="00F67F3E"/>
    <w:rsid w:val="00F703B3"/>
    <w:rsid w:val="00F7321F"/>
    <w:rsid w:val="00F73237"/>
    <w:rsid w:val="00F74C78"/>
    <w:rsid w:val="00F753E3"/>
    <w:rsid w:val="00F814F6"/>
    <w:rsid w:val="00F81ED1"/>
    <w:rsid w:val="00F824DB"/>
    <w:rsid w:val="00F848C9"/>
    <w:rsid w:val="00F87CDE"/>
    <w:rsid w:val="00F87E0B"/>
    <w:rsid w:val="00F90048"/>
    <w:rsid w:val="00F907EF"/>
    <w:rsid w:val="00F948C0"/>
    <w:rsid w:val="00F94A5C"/>
    <w:rsid w:val="00F94EAB"/>
    <w:rsid w:val="00F9595D"/>
    <w:rsid w:val="00FA2B4E"/>
    <w:rsid w:val="00FA445C"/>
    <w:rsid w:val="00FA4663"/>
    <w:rsid w:val="00FA57AF"/>
    <w:rsid w:val="00FB55E8"/>
    <w:rsid w:val="00FC257E"/>
    <w:rsid w:val="00FC7812"/>
    <w:rsid w:val="00FC799E"/>
    <w:rsid w:val="00FD1C9A"/>
    <w:rsid w:val="00FD24C5"/>
    <w:rsid w:val="00FE399B"/>
    <w:rsid w:val="00FF56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8DEDA-D7D0-D04B-835E-0DA732DA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B9B"/>
    <w:rPr>
      <w:rFonts w:ascii="PMingLiU" w:eastAsia="PMingLiU" w:hAnsi="PMingLiU" w:cs="PMingLiU"/>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Ramya G</cp:lastModifiedBy>
  <cp:revision>4</cp:revision>
  <dcterms:created xsi:type="dcterms:W3CDTF">2024-05-13T05:48:00Z</dcterms:created>
  <dcterms:modified xsi:type="dcterms:W3CDTF">2024-05-28T07:36:00Z</dcterms:modified>
</cp:coreProperties>
</file>