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05FB1" w14:textId="77777777" w:rsidR="00DA556D" w:rsidRPr="00086F22" w:rsidRDefault="00DA556D" w:rsidP="00DA556D">
      <w:pPr>
        <w:rPr>
          <w:b/>
          <w:bCs/>
          <w:lang w:val="en-US"/>
        </w:rPr>
      </w:pPr>
      <w:r w:rsidRPr="00086F22">
        <w:rPr>
          <w:b/>
          <w:bCs/>
          <w:lang w:val="en-US"/>
        </w:rPr>
        <w:t>The details of the search:</w:t>
      </w:r>
    </w:p>
    <w:p w14:paraId="32E3D774" w14:textId="77777777" w:rsidR="00DA556D" w:rsidRPr="00E049F8" w:rsidRDefault="00DA556D" w:rsidP="00DA556D">
      <w:pPr>
        <w:rPr>
          <w:lang w:val="en-US"/>
        </w:rPr>
      </w:pPr>
    </w:p>
    <w:p w14:paraId="69CD41EC" w14:textId="77777777" w:rsidR="00DA556D" w:rsidRDefault="00DA556D" w:rsidP="00DA556D">
      <w:pPr>
        <w:pStyle w:val="Standard"/>
        <w:spacing w:line="276" w:lineRule="auto"/>
        <w:rPr>
          <w:rFonts w:ascii="Times New Roman" w:eastAsia="Times New Roman" w:hAnsi="Times New Roman" w:cs="Times New Roman"/>
          <w:color w:val="000000" w:themeColor="text1"/>
          <w:lang w:val="en-GB"/>
        </w:rPr>
      </w:pPr>
      <w:r>
        <w:rPr>
          <w:rFonts w:ascii="Times New Roman" w:eastAsia="Times New Roman" w:hAnsi="Times New Roman" w:cs="Times New Roman"/>
          <w:color w:val="000000" w:themeColor="text1"/>
          <w:lang w:val="en-GB"/>
        </w:rPr>
        <w:t>The keyword used in specific databases differed slightly. In EMBASE, Academic Search Ultimate, ERIC, Health Source Nursing/Academic Edition and Cochrane Library, keywords were as follows: (pulmonary AND artery) AND (monitoring) AND ((heart failure) OR (ventricular dysfunction) OR (HF) OR (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lang w:val="en-GB"/>
        </w:rPr>
        <w:t>HFpEF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lang w:val="en-GB"/>
        </w:rPr>
        <w:t>) OR (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lang w:val="en-GB"/>
        </w:rPr>
        <w:t>HfrEF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lang w:val="en-GB"/>
        </w:rPr>
        <w:t>) OR (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lang w:val="en-GB"/>
        </w:rPr>
        <w:t>cardiomyopat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lang w:val="en-GB"/>
        </w:rPr>
        <w:t>*) OR (((cardia*) OR (myocardial)) AND ((failure) OR (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lang w:val="en-GB"/>
        </w:rPr>
        <w:t>insufficienc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lang w:val="en-GB"/>
        </w:rPr>
        <w:t>*)))).</w:t>
      </w:r>
    </w:p>
    <w:p w14:paraId="0266F133" w14:textId="7D469DB3" w:rsidR="00DA556D" w:rsidRDefault="00DA556D" w:rsidP="00DA556D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lang w:val="en-GB"/>
        </w:rPr>
      </w:pPr>
      <w:r>
        <w:rPr>
          <w:rFonts w:ascii="Times New Roman" w:eastAsia="Times New Roman" w:hAnsi="Times New Roman" w:cs="Times New Roman"/>
          <w:color w:val="000000" w:themeColor="text1"/>
          <w:lang w:val="en-GB"/>
        </w:rPr>
        <w:t>Searching in Clinicaltrials.gov included the following conditions: Condition or disease: ((heart failure) OR (ventricular dysfunction) OR (HF) OR (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lang w:val="en-GB"/>
        </w:rPr>
        <w:t>HfpEF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lang w:val="en-GB"/>
        </w:rPr>
        <w:t>) OR (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lang w:val="en-GB"/>
        </w:rPr>
        <w:t>HfrEF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lang w:val="en-GB"/>
        </w:rPr>
        <w:t>) OR (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lang w:val="en-GB"/>
        </w:rPr>
        <w:t>cardiomyopat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lang w:val="en-GB"/>
        </w:rPr>
        <w:t>*) OR (((cardia*) OR (myocardial)) AND ((failure) OR (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lang w:val="en-GB"/>
        </w:rPr>
        <w:t>insufficienc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lang w:val="en-GB"/>
        </w:rPr>
        <w:t>*)))) Other terms: (pulmonary AND artery) AND (monitoring).</w:t>
      </w:r>
    </w:p>
    <w:p w14:paraId="423FEBAC" w14:textId="77777777" w:rsidR="00953866" w:rsidRPr="00DA556D" w:rsidRDefault="00953866">
      <w:pPr>
        <w:rPr>
          <w:lang w:val="en-GB"/>
        </w:rPr>
      </w:pPr>
    </w:p>
    <w:sectPr w:rsidR="00953866" w:rsidRPr="00DA55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EE1"/>
    <w:rsid w:val="00086F22"/>
    <w:rsid w:val="00116EE1"/>
    <w:rsid w:val="002C4CB3"/>
    <w:rsid w:val="00701DD6"/>
    <w:rsid w:val="00953866"/>
    <w:rsid w:val="00A0438F"/>
    <w:rsid w:val="00AD25E8"/>
    <w:rsid w:val="00C66489"/>
    <w:rsid w:val="00DA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5FDF25"/>
  <w15:chartTrackingRefBased/>
  <w15:docId w15:val="{9F2CC07C-D440-264B-BDC2-067E3682A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556D"/>
    <w:pPr>
      <w:widowControl w:val="0"/>
      <w:suppressAutoHyphens/>
      <w:textAlignment w:val="baseline"/>
    </w:pPr>
    <w:rPr>
      <w:rFonts w:ascii="Liberation Serif" w:eastAsia="Segoe UI" w:hAnsi="Liberation Serif" w:cs="Tahoma"/>
      <w:color w:val="000000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DA556D"/>
    <w:pPr>
      <w:widowControl w:val="0"/>
      <w:suppressAutoHyphens/>
      <w:autoSpaceDN w:val="0"/>
      <w:textAlignment w:val="baseline"/>
    </w:pPr>
    <w:rPr>
      <w:rFonts w:ascii="Liberation Serif" w:eastAsia="Segoe UI" w:hAnsi="Liberation Serif" w:cs="Tahoma"/>
      <w:color w:val="000000"/>
      <w:kern w:val="3"/>
      <w:lang w:eastAsia="zh-CN" w:bidi="hi-IN"/>
      <w14:ligatures w14:val="none"/>
    </w:rPr>
  </w:style>
  <w:style w:type="character" w:styleId="Odwoaniedokomentarza">
    <w:name w:val="annotation reference"/>
    <w:qFormat/>
    <w:rsid w:val="00DA556D"/>
    <w:rPr>
      <w:sz w:val="16"/>
      <w:szCs w:val="16"/>
    </w:rPr>
  </w:style>
  <w:style w:type="paragraph" w:styleId="Tekstkomentarza">
    <w:name w:val="annotation text"/>
    <w:basedOn w:val="Standard"/>
    <w:link w:val="TekstkomentarzaZnak"/>
    <w:qFormat/>
    <w:rsid w:val="00DA556D"/>
    <w:pPr>
      <w:autoSpaceDN/>
      <w:spacing w:line="240" w:lineRule="exact"/>
    </w:pPr>
    <w:rPr>
      <w:kern w:val="2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A556D"/>
    <w:rPr>
      <w:rFonts w:ascii="Liberation Serif" w:eastAsia="Segoe UI" w:hAnsi="Liberation Serif" w:cs="Tahoma"/>
      <w:color w:val="000000"/>
      <w:sz w:val="20"/>
      <w:szCs w:val="20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629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Tokarczyk</dc:creator>
  <cp:keywords/>
  <dc:description/>
  <cp:lastModifiedBy>Wojciech Tokarczyk</cp:lastModifiedBy>
  <cp:revision>2</cp:revision>
  <dcterms:created xsi:type="dcterms:W3CDTF">2024-02-01T19:09:00Z</dcterms:created>
  <dcterms:modified xsi:type="dcterms:W3CDTF">2024-02-01T19:09:00Z</dcterms:modified>
</cp:coreProperties>
</file>