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6AA7C" w14:textId="31E1F911" w:rsidR="007A262A" w:rsidRPr="007A262A" w:rsidRDefault="007A262A" w:rsidP="007A262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26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3E1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7A262A">
        <w:rPr>
          <w:rFonts w:ascii="Times New Roman" w:hAnsi="Times New Roman" w:cs="Times New Roman"/>
          <w:b/>
          <w:sz w:val="24"/>
          <w:szCs w:val="24"/>
          <w:lang w:val="en-US"/>
        </w:rPr>
        <w:t>LEGENDS</w:t>
      </w:r>
    </w:p>
    <w:p w14:paraId="0C23AA87" w14:textId="4DEF8037" w:rsidR="007A262A" w:rsidRDefault="0054475E" w:rsidP="007A262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 w:rsidR="007A262A" w:rsidRPr="00B757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A262A" w:rsidRPr="00B7579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262A" w:rsidRPr="00927D07">
        <w:rPr>
          <w:rFonts w:ascii="Times New Roman" w:hAnsi="Times New Roman" w:cs="Times New Roman"/>
          <w:b/>
          <w:sz w:val="24"/>
          <w:szCs w:val="24"/>
          <w:lang w:val="en-US"/>
        </w:rPr>
        <w:t>DEGs between infected and uninfected breast cancer cells 24 hours after SARS-CoV-2 infection</w:t>
      </w:r>
    </w:p>
    <w:p w14:paraId="4F51C2CD" w14:textId="23B10791" w:rsidR="007A262A" w:rsidRPr="00927D07" w:rsidRDefault="007A262A" w:rsidP="007A262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>MCF7, MDA</w:t>
      </w:r>
      <w:r w:rsidR="008104C0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>MB</w:t>
      </w:r>
      <w:r w:rsidR="008104C0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231 and HCC1937 breast cancer cell lines were infected with SARS-CoV-2 lineage B1 and gene expression profile analysis was performed 24 hours </w:t>
      </w:r>
      <w:proofErr w:type="spellStart"/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>p.i.</w:t>
      </w:r>
      <w:proofErr w:type="spellEnd"/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DEGs between SARS-CoV-2-infected and control breast cancer cells were determined using </w:t>
      </w:r>
      <w:proofErr w:type="spellStart"/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>limma</w:t>
      </w:r>
      <w:proofErr w:type="spellEnd"/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 package on log2 normalized data and p values were corrected for multiple testing using the </w:t>
      </w:r>
      <w:proofErr w:type="spellStart"/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>Benjamini</w:t>
      </w:r>
      <w:proofErr w:type="spellEnd"/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-Hochberg false discovery rate (FDR) method. DEGs were considered statistically significant at </w:t>
      </w:r>
      <w:proofErr w:type="gramStart"/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927D0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FDR &lt; 0.05.</w:t>
      </w:r>
    </w:p>
    <w:p w14:paraId="0EAB1070" w14:textId="7809FED7" w:rsidR="007A262A" w:rsidRDefault="0054475E" w:rsidP="007A262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 w:rsidR="007A262A" w:rsidRPr="00B757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7A262A" w:rsidRPr="00B7579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262A" w:rsidRPr="00927D07">
        <w:rPr>
          <w:rFonts w:ascii="Times New Roman" w:hAnsi="Times New Roman" w:cs="Times New Roman"/>
          <w:b/>
          <w:sz w:val="24"/>
          <w:szCs w:val="24"/>
          <w:lang w:val="en-US"/>
        </w:rPr>
        <w:t>23 common up-modulated DEGs in the three breast cancer cell lines 24 hours after SARS-CoV-2 infection</w:t>
      </w:r>
    </w:p>
    <w:p w14:paraId="53A2439F" w14:textId="77777777" w:rsidR="007A262A" w:rsidRPr="008863D5" w:rsidRDefault="007A262A" w:rsidP="007A262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1209">
        <w:rPr>
          <w:rFonts w:ascii="Times New Roman" w:hAnsi="Times New Roman" w:cs="Times New Roman"/>
          <w:sz w:val="24"/>
          <w:szCs w:val="24"/>
          <w:lang w:val="en-US"/>
        </w:rPr>
        <w:t xml:space="preserve">Lists of the 23 DEGs resulted commonly up-modulated in infected breast in comparison to control cells 24 hours </w:t>
      </w:r>
      <w:proofErr w:type="spellStart"/>
      <w:r w:rsidRPr="00631209">
        <w:rPr>
          <w:rFonts w:ascii="Times New Roman" w:hAnsi="Times New Roman" w:cs="Times New Roman"/>
          <w:sz w:val="24"/>
          <w:szCs w:val="24"/>
          <w:lang w:val="en-US"/>
        </w:rPr>
        <w:t>p.i.</w:t>
      </w:r>
      <w:proofErr w:type="spellEnd"/>
    </w:p>
    <w:p w14:paraId="130907AD" w14:textId="07D09F60" w:rsidR="007A262A" w:rsidRPr="00927D07" w:rsidRDefault="0054475E" w:rsidP="007A262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 w:rsidR="007A262A" w:rsidRPr="00B757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7A262A" w:rsidRPr="005C6D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DEGs between infected and uninfected breast cancer cell lines 7 days after SARS-CoV-2 infection</w:t>
      </w:r>
    </w:p>
    <w:p w14:paraId="5C783450" w14:textId="0739DA81" w:rsidR="007A262A" w:rsidRDefault="007A262A" w:rsidP="007A262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89F">
        <w:rPr>
          <w:rFonts w:ascii="Times New Roman" w:hAnsi="Times New Roman" w:cs="Times New Roman"/>
          <w:sz w:val="24"/>
          <w:szCs w:val="24"/>
          <w:lang w:val="en-US"/>
        </w:rPr>
        <w:t>MCF7, MDA</w:t>
      </w:r>
      <w:r w:rsidR="008104C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0489F">
        <w:rPr>
          <w:rFonts w:ascii="Times New Roman" w:hAnsi="Times New Roman" w:cs="Times New Roman"/>
          <w:sz w:val="24"/>
          <w:szCs w:val="24"/>
          <w:lang w:val="en-US"/>
        </w:rPr>
        <w:t>MB</w:t>
      </w:r>
      <w:r w:rsidR="008104C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0489F">
        <w:rPr>
          <w:rFonts w:ascii="Times New Roman" w:hAnsi="Times New Roman" w:cs="Times New Roman"/>
          <w:sz w:val="24"/>
          <w:szCs w:val="24"/>
          <w:lang w:val="en-US"/>
        </w:rPr>
        <w:t xml:space="preserve">231 and HCC1937 breast cancer cell lines were infected with SARS-CoV-2 lineage B1 and gene expression profile analysis was performed 7 days </w:t>
      </w:r>
      <w:proofErr w:type="spellStart"/>
      <w:r w:rsidRPr="0000489F">
        <w:rPr>
          <w:rFonts w:ascii="Times New Roman" w:hAnsi="Times New Roman" w:cs="Times New Roman"/>
          <w:sz w:val="24"/>
          <w:szCs w:val="24"/>
          <w:lang w:val="en-US"/>
        </w:rPr>
        <w:t>p.i.</w:t>
      </w:r>
      <w:proofErr w:type="spellEnd"/>
      <w:r w:rsidRPr="0000489F">
        <w:rPr>
          <w:rFonts w:ascii="Times New Roman" w:hAnsi="Times New Roman" w:cs="Times New Roman"/>
          <w:sz w:val="24"/>
          <w:szCs w:val="24"/>
          <w:lang w:val="en-US"/>
        </w:rPr>
        <w:t xml:space="preserve"> DEGs between SARS-CoV-2-infected and control breast cancer cells were determined using </w:t>
      </w:r>
      <w:proofErr w:type="spellStart"/>
      <w:r w:rsidRPr="0000489F">
        <w:rPr>
          <w:rFonts w:ascii="Times New Roman" w:hAnsi="Times New Roman" w:cs="Times New Roman"/>
          <w:sz w:val="24"/>
          <w:szCs w:val="24"/>
          <w:lang w:val="en-US"/>
        </w:rPr>
        <w:t>limma</w:t>
      </w:r>
      <w:proofErr w:type="spellEnd"/>
      <w:r w:rsidRPr="0000489F">
        <w:rPr>
          <w:rFonts w:ascii="Times New Roman" w:hAnsi="Times New Roman" w:cs="Times New Roman"/>
          <w:sz w:val="24"/>
          <w:szCs w:val="24"/>
          <w:lang w:val="en-US"/>
        </w:rPr>
        <w:t xml:space="preserve"> R package on log2 normalized data and p values were corrected for multiple testing using the </w:t>
      </w:r>
      <w:proofErr w:type="spellStart"/>
      <w:r w:rsidRPr="0000489F">
        <w:rPr>
          <w:rFonts w:ascii="Times New Roman" w:hAnsi="Times New Roman" w:cs="Times New Roman"/>
          <w:sz w:val="24"/>
          <w:szCs w:val="24"/>
          <w:lang w:val="en-US"/>
        </w:rPr>
        <w:t>Benjamini</w:t>
      </w:r>
      <w:proofErr w:type="spellEnd"/>
      <w:r w:rsidRPr="0000489F">
        <w:rPr>
          <w:rFonts w:ascii="Times New Roman" w:hAnsi="Times New Roman" w:cs="Times New Roman"/>
          <w:sz w:val="24"/>
          <w:szCs w:val="24"/>
          <w:lang w:val="en-US"/>
        </w:rPr>
        <w:t xml:space="preserve">-Hochberg false discovery rate (FDR) method. DEGs were considered statistically significant at </w:t>
      </w:r>
      <w:proofErr w:type="gramStart"/>
      <w:r w:rsidRPr="0000489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00489F">
        <w:rPr>
          <w:rFonts w:ascii="Times New Roman" w:hAnsi="Times New Roman" w:cs="Times New Roman"/>
          <w:sz w:val="24"/>
          <w:szCs w:val="24"/>
          <w:lang w:val="en-US"/>
        </w:rPr>
        <w:t xml:space="preserve"> FDR &lt; 0.05.</w:t>
      </w:r>
    </w:p>
    <w:p w14:paraId="2B8D848E" w14:textId="1AA9CE33" w:rsidR="007A262A" w:rsidRDefault="0054475E" w:rsidP="007A262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2366BF" w:rsidRPr="00C6703F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7A26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7A262A" w:rsidRPr="005C6D3E">
        <w:rPr>
          <w:rFonts w:ascii="Times New Roman" w:hAnsi="Times New Roman" w:cs="Times New Roman"/>
          <w:b/>
          <w:sz w:val="24"/>
          <w:szCs w:val="24"/>
          <w:lang w:val="en-US"/>
        </w:rPr>
        <w:t>List of statistically significant enriched pathways in infected breast cancer cell lines by GSEA analysis</w:t>
      </w:r>
    </w:p>
    <w:p w14:paraId="6F2306BD" w14:textId="3E289A57" w:rsidR="007A262A" w:rsidRDefault="007A262A" w:rsidP="007A262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0D7F">
        <w:rPr>
          <w:rFonts w:ascii="Times New Roman" w:hAnsi="Times New Roman" w:cs="Times New Roman"/>
          <w:sz w:val="24"/>
          <w:szCs w:val="24"/>
          <w:lang w:val="en-US"/>
        </w:rPr>
        <w:t>MCF7, MDA</w:t>
      </w:r>
      <w:r w:rsidR="008104C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30D7F">
        <w:rPr>
          <w:rFonts w:ascii="Times New Roman" w:hAnsi="Times New Roman" w:cs="Times New Roman"/>
          <w:sz w:val="24"/>
          <w:szCs w:val="24"/>
          <w:lang w:val="en-US"/>
        </w:rPr>
        <w:t>MB</w:t>
      </w:r>
      <w:r w:rsidR="008104C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30D7F">
        <w:rPr>
          <w:rFonts w:ascii="Times New Roman" w:hAnsi="Times New Roman" w:cs="Times New Roman"/>
          <w:sz w:val="24"/>
          <w:szCs w:val="24"/>
          <w:lang w:val="en-US"/>
        </w:rPr>
        <w:t xml:space="preserve">231 and HCC1937 breast cancer cell lines were infected with SARS-CoV-2 lineage B1 and gene expression profile analysis was performed 24 hours and 7 days </w:t>
      </w:r>
      <w:proofErr w:type="spellStart"/>
      <w:r w:rsidRPr="00630D7F">
        <w:rPr>
          <w:rFonts w:ascii="Times New Roman" w:hAnsi="Times New Roman" w:cs="Times New Roman"/>
          <w:sz w:val="24"/>
          <w:szCs w:val="24"/>
          <w:lang w:val="en-US"/>
        </w:rPr>
        <w:t>p.i.</w:t>
      </w:r>
      <w:proofErr w:type="spellEnd"/>
      <w:r w:rsidRPr="00630D7F">
        <w:rPr>
          <w:rFonts w:ascii="Times New Roman" w:hAnsi="Times New Roman" w:cs="Times New Roman"/>
          <w:sz w:val="24"/>
          <w:szCs w:val="24"/>
          <w:lang w:val="en-US"/>
        </w:rPr>
        <w:t xml:space="preserve"> The table lists the statistically significant pathways (FDR q-value &lt; 0.05) found enriched in infected breast cancer cell lines compared to control cells by </w:t>
      </w:r>
      <w:proofErr w:type="spellStart"/>
      <w:r w:rsidRPr="00630D7F">
        <w:rPr>
          <w:rFonts w:ascii="Times New Roman" w:hAnsi="Times New Roman" w:cs="Times New Roman"/>
          <w:sz w:val="24"/>
          <w:szCs w:val="24"/>
          <w:lang w:val="en-US"/>
        </w:rPr>
        <w:t>preranked</w:t>
      </w:r>
      <w:proofErr w:type="spellEnd"/>
      <w:r w:rsidRPr="00630D7F">
        <w:rPr>
          <w:rFonts w:ascii="Times New Roman" w:hAnsi="Times New Roman" w:cs="Times New Roman"/>
          <w:sz w:val="24"/>
          <w:szCs w:val="24"/>
          <w:lang w:val="en-US"/>
        </w:rPr>
        <w:t xml:space="preserve"> GSEA analysis.</w:t>
      </w:r>
    </w:p>
    <w:p w14:paraId="156D3C59" w14:textId="1FCCAB95" w:rsidR="002366BF" w:rsidRPr="002366BF" w:rsidRDefault="002366BF" w:rsidP="002366B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66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S</w:t>
      </w:r>
      <w:r w:rsidRPr="00C6703F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2366BF">
        <w:rPr>
          <w:rFonts w:ascii="Times New Roman" w:hAnsi="Times New Roman" w:cs="Times New Roman"/>
          <w:b/>
          <w:sz w:val="24"/>
          <w:szCs w:val="24"/>
          <w:lang w:val="en-US"/>
        </w:rPr>
        <w:t>. Clinical char</w:t>
      </w:r>
      <w:bookmarkStart w:id="0" w:name="_GoBack"/>
      <w:bookmarkEnd w:id="0"/>
      <w:r w:rsidRPr="002366BF">
        <w:rPr>
          <w:rFonts w:ascii="Times New Roman" w:hAnsi="Times New Roman" w:cs="Times New Roman"/>
          <w:b/>
          <w:sz w:val="24"/>
          <w:szCs w:val="24"/>
          <w:lang w:val="en-US"/>
        </w:rPr>
        <w:t>acteristics of Luminal A breast cancer patients utilized for survival analysis</w:t>
      </w:r>
    </w:p>
    <w:p w14:paraId="78310845" w14:textId="1AB0E206" w:rsidR="002366BF" w:rsidRDefault="002366BF" w:rsidP="002366B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66BF">
        <w:rPr>
          <w:rFonts w:ascii="Times New Roman" w:hAnsi="Times New Roman" w:cs="Times New Roman"/>
          <w:sz w:val="24"/>
          <w:szCs w:val="24"/>
          <w:lang w:val="en-US"/>
        </w:rPr>
        <w:t>Clinicopathological characteristics of Luminal A breast cancer patients present in the METABRIC dataset utilized for survival analysis. P value was determined by *Chi-square and §Fisher's exact test.</w:t>
      </w:r>
    </w:p>
    <w:p w14:paraId="2DC6619E" w14:textId="77777777" w:rsidR="00B80B03" w:rsidRPr="007A262A" w:rsidRDefault="00B80B03">
      <w:pPr>
        <w:rPr>
          <w:lang w:val="en-US"/>
        </w:rPr>
      </w:pPr>
    </w:p>
    <w:sectPr w:rsidR="00B80B03" w:rsidRPr="007A26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2A"/>
    <w:rsid w:val="000E4E54"/>
    <w:rsid w:val="002366BF"/>
    <w:rsid w:val="003E1A6D"/>
    <w:rsid w:val="0040390C"/>
    <w:rsid w:val="0054475E"/>
    <w:rsid w:val="007A262A"/>
    <w:rsid w:val="008104C0"/>
    <w:rsid w:val="00B80B03"/>
    <w:rsid w:val="00C6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F319"/>
  <w15:chartTrackingRefBased/>
  <w15:docId w15:val="{B30F21DF-EEE9-4EA3-950B-351F35F5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A262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35d38f-94cf-42fb-916e-fe34e16f0d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F3F61212A5146A28CBBFA9565CD14" ma:contentTypeVersion="13" ma:contentTypeDescription="Creare un nuovo documento." ma:contentTypeScope="" ma:versionID="3047aa5d35e5ce1705932c6b4b8917ee">
  <xsd:schema xmlns:xsd="http://www.w3.org/2001/XMLSchema" xmlns:xs="http://www.w3.org/2001/XMLSchema" xmlns:p="http://schemas.microsoft.com/office/2006/metadata/properties" xmlns:ns3="7335d38f-94cf-42fb-916e-fe34e16f0d52" xmlns:ns4="5993e903-70aa-4a50-9171-20e6cc7d4d89" targetNamespace="http://schemas.microsoft.com/office/2006/metadata/properties" ma:root="true" ma:fieldsID="c59919d794968ca487a0fbeadf93bc73" ns3:_="" ns4:_="">
    <xsd:import namespace="7335d38f-94cf-42fb-916e-fe34e16f0d52"/>
    <xsd:import namespace="5993e903-70aa-4a50-9171-20e6cc7d4d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5d38f-94cf-42fb-916e-fe34e16f0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3e903-70aa-4a50-9171-20e6cc7d4d8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087C62-D17F-46E9-8D75-DC5E69040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22DF0-F6E6-4074-AFE4-DEEF27DD3102}">
  <ds:schemaRefs>
    <ds:schemaRef ds:uri="http://schemas.microsoft.com/office/2006/metadata/properties"/>
    <ds:schemaRef ds:uri="http://schemas.microsoft.com/office/infopath/2007/PartnerControls"/>
    <ds:schemaRef ds:uri="7335d38f-94cf-42fb-916e-fe34e16f0d52"/>
  </ds:schemaRefs>
</ds:datastoreItem>
</file>

<file path=customXml/itemProps3.xml><?xml version="1.0" encoding="utf-8"?>
<ds:datastoreItem xmlns:ds="http://schemas.openxmlformats.org/officeDocument/2006/customXml" ds:itemID="{2BCE7A5A-1E14-4F43-915B-E5A6ED721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5d38f-94cf-42fb-916e-fe34e16f0d52"/>
    <ds:schemaRef ds:uri="5993e903-70aa-4a50-9171-20e6cc7d4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Sommariva</dc:creator>
  <cp:keywords/>
  <dc:description/>
  <cp:lastModifiedBy>Michele Sommariva</cp:lastModifiedBy>
  <cp:revision>7</cp:revision>
  <dcterms:created xsi:type="dcterms:W3CDTF">2023-07-21T21:29:00Z</dcterms:created>
  <dcterms:modified xsi:type="dcterms:W3CDTF">2024-04-09T11:20:00Z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0x010100AF6F3F61212A5146A28CBBFA9565CD14</vt:lpwstr>
  </property>
</Properties>
</file>