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F6724" w14:textId="6CE3C6B3" w:rsidR="008640D9" w:rsidRPr="0023446A" w:rsidRDefault="00E36462" w:rsidP="008640D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 w:rsidR="008640D9" w:rsidRPr="0023446A">
        <w:rPr>
          <w:rFonts w:ascii="Arial" w:hAnsi="Arial" w:cs="Arial"/>
          <w:b/>
          <w:bCs/>
        </w:rPr>
        <w:t>Figure 1</w:t>
      </w:r>
    </w:p>
    <w:p w14:paraId="65349F33" w14:textId="77777777" w:rsidR="008640D9" w:rsidRPr="0023446A" w:rsidRDefault="008640D9" w:rsidP="008640D9">
      <w:pPr>
        <w:rPr>
          <w:rFonts w:ascii="Arial" w:hAnsi="Arial" w:cs="Arial"/>
          <w:b/>
          <w:bCs/>
        </w:rPr>
      </w:pPr>
    </w:p>
    <w:p w14:paraId="1CC7B3F4" w14:textId="309DD945" w:rsidR="008640D9" w:rsidRPr="00A12D90" w:rsidRDefault="00E36462" w:rsidP="00B671C5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Spectral and Temporal Resolution Thresholds by Age Group</w:t>
      </w:r>
    </w:p>
    <w:p w14:paraId="11F94D5A" w14:textId="77777777" w:rsidR="003F3DD0" w:rsidRPr="0023446A" w:rsidRDefault="003F3DD0" w:rsidP="00B671C5">
      <w:pPr>
        <w:rPr>
          <w:rFonts w:ascii="Arial" w:hAnsi="Arial" w:cs="Arial"/>
        </w:rPr>
      </w:pPr>
    </w:p>
    <w:p w14:paraId="4746C320" w14:textId="0417756B" w:rsidR="00D05A2F" w:rsidRPr="0023446A" w:rsidRDefault="008D49FE" w:rsidP="00B671C5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3003435" wp14:editId="13EF926A">
            <wp:extent cx="5943600" cy="2186305"/>
            <wp:effectExtent l="0" t="0" r="0" b="0"/>
            <wp:docPr id="1636466721" name="Picture 2" descr="A comparison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66721" name="Picture 2" descr="A comparison of a graph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DE426" w14:textId="52F432C2" w:rsidR="00A67085" w:rsidRPr="0023446A" w:rsidRDefault="00A67085" w:rsidP="00B671C5">
      <w:pPr>
        <w:rPr>
          <w:rFonts w:ascii="Arial" w:hAnsi="Arial" w:cs="Arial"/>
        </w:rPr>
      </w:pPr>
    </w:p>
    <w:p w14:paraId="01BBBB36" w14:textId="30473942" w:rsidR="008640D9" w:rsidRPr="0023446A" w:rsidRDefault="008640D9" w:rsidP="00B671C5">
      <w:pPr>
        <w:rPr>
          <w:rFonts w:ascii="Arial" w:hAnsi="Arial" w:cs="Arial"/>
        </w:rPr>
      </w:pPr>
      <w:r w:rsidRPr="0023446A">
        <w:rPr>
          <w:rFonts w:ascii="Arial" w:hAnsi="Arial" w:cs="Arial"/>
          <w:i/>
          <w:iCs/>
        </w:rPr>
        <w:t>Note</w:t>
      </w:r>
      <w:r w:rsidR="00D05A2F" w:rsidRPr="0023446A">
        <w:rPr>
          <w:rFonts w:ascii="Arial" w:hAnsi="Arial" w:cs="Arial"/>
          <w:b/>
          <w:bCs/>
        </w:rPr>
        <w:t xml:space="preserve">. </w:t>
      </w:r>
      <w:r w:rsidR="00E36462">
        <w:rPr>
          <w:rFonts w:ascii="Arial" w:hAnsi="Arial" w:cs="Arial"/>
        </w:rPr>
        <w:t xml:space="preserve">Spectral (SMD) and temporal </w:t>
      </w:r>
      <w:r w:rsidR="008D49FE">
        <w:rPr>
          <w:rFonts w:ascii="Arial" w:hAnsi="Arial" w:cs="Arial"/>
        </w:rPr>
        <w:t xml:space="preserve">(SAM) </w:t>
      </w:r>
      <w:r w:rsidR="00E36462">
        <w:rPr>
          <w:rFonts w:ascii="Arial" w:hAnsi="Arial" w:cs="Arial"/>
        </w:rPr>
        <w:t>resolution thresholds (</w:t>
      </w:r>
      <w:r w:rsidR="008D49FE">
        <w:rPr>
          <w:rFonts w:ascii="Arial" w:hAnsi="Arial" w:cs="Arial"/>
        </w:rPr>
        <w:sym w:font="Symbol" w:char="F051"/>
      </w:r>
      <w:r w:rsidR="00E36462">
        <w:rPr>
          <w:rFonts w:ascii="Arial" w:hAnsi="Arial" w:cs="Arial"/>
        </w:rPr>
        <w:t xml:space="preserve">) were subdivided for three age groups: </w:t>
      </w:r>
      <w:proofErr w:type="gramStart"/>
      <w:r w:rsidR="00E36462">
        <w:rPr>
          <w:rFonts w:ascii="Arial" w:hAnsi="Arial" w:cs="Arial"/>
        </w:rPr>
        <w:t>4-6, 7-9, and 10-13 year olds</w:t>
      </w:r>
      <w:proofErr w:type="gramEnd"/>
      <w:r w:rsidR="00E36462">
        <w:rPr>
          <w:rFonts w:ascii="Arial" w:hAnsi="Arial" w:cs="Arial"/>
        </w:rPr>
        <w:t xml:space="preserve">. Sample sizes for each group are listed below each box and whisker plot. </w:t>
      </w:r>
      <w:r w:rsidR="008D49FE">
        <w:rPr>
          <w:rFonts w:ascii="Arial" w:hAnsi="Arial" w:cs="Arial"/>
        </w:rPr>
        <w:t>The box represents interquartile range, the horizontal line represents median, and the whiskers extend to the 5</w:t>
      </w:r>
      <w:r w:rsidR="008D49FE" w:rsidRPr="00454765">
        <w:rPr>
          <w:rFonts w:ascii="Arial" w:hAnsi="Arial" w:cs="Arial"/>
          <w:vertAlign w:val="superscript"/>
        </w:rPr>
        <w:t>th</w:t>
      </w:r>
      <w:r w:rsidR="008D49FE">
        <w:rPr>
          <w:rFonts w:ascii="Arial" w:hAnsi="Arial" w:cs="Arial"/>
        </w:rPr>
        <w:t xml:space="preserve"> and 95</w:t>
      </w:r>
      <w:r w:rsidR="008D49FE" w:rsidRPr="00454765">
        <w:rPr>
          <w:rFonts w:ascii="Arial" w:hAnsi="Arial" w:cs="Arial"/>
          <w:vertAlign w:val="superscript"/>
        </w:rPr>
        <w:t>th</w:t>
      </w:r>
      <w:r w:rsidR="008D49FE">
        <w:rPr>
          <w:rFonts w:ascii="Arial" w:hAnsi="Arial" w:cs="Arial"/>
        </w:rPr>
        <w:t xml:space="preserve"> percentile. </w:t>
      </w:r>
    </w:p>
    <w:sectPr w:rsidR="008640D9" w:rsidRPr="002344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1C5"/>
    <w:rsid w:val="0000308E"/>
    <w:rsid w:val="00062BC9"/>
    <w:rsid w:val="000634D9"/>
    <w:rsid w:val="000D29C5"/>
    <w:rsid w:val="000F7E5F"/>
    <w:rsid w:val="0012790A"/>
    <w:rsid w:val="00132AB9"/>
    <w:rsid w:val="00204A32"/>
    <w:rsid w:val="00210024"/>
    <w:rsid w:val="0023446A"/>
    <w:rsid w:val="002C1A0C"/>
    <w:rsid w:val="003B135F"/>
    <w:rsid w:val="003E3692"/>
    <w:rsid w:val="003F0D9D"/>
    <w:rsid w:val="003F3DD0"/>
    <w:rsid w:val="00452192"/>
    <w:rsid w:val="00454765"/>
    <w:rsid w:val="00497C41"/>
    <w:rsid w:val="005033A2"/>
    <w:rsid w:val="00535B1C"/>
    <w:rsid w:val="00553E3D"/>
    <w:rsid w:val="005668B6"/>
    <w:rsid w:val="00586E1A"/>
    <w:rsid w:val="005E45B4"/>
    <w:rsid w:val="00623E09"/>
    <w:rsid w:val="00673C7B"/>
    <w:rsid w:val="00675093"/>
    <w:rsid w:val="006875E1"/>
    <w:rsid w:val="006928D2"/>
    <w:rsid w:val="00715F18"/>
    <w:rsid w:val="007512C8"/>
    <w:rsid w:val="007D1BA2"/>
    <w:rsid w:val="008640D9"/>
    <w:rsid w:val="0088612D"/>
    <w:rsid w:val="008D49FE"/>
    <w:rsid w:val="008D6285"/>
    <w:rsid w:val="0095777B"/>
    <w:rsid w:val="009714CF"/>
    <w:rsid w:val="00981E7B"/>
    <w:rsid w:val="009C4F65"/>
    <w:rsid w:val="00A12D90"/>
    <w:rsid w:val="00A24201"/>
    <w:rsid w:val="00A373C0"/>
    <w:rsid w:val="00A46EED"/>
    <w:rsid w:val="00A67085"/>
    <w:rsid w:val="00AF4C40"/>
    <w:rsid w:val="00B671C5"/>
    <w:rsid w:val="00B82095"/>
    <w:rsid w:val="00C130A0"/>
    <w:rsid w:val="00D05A2F"/>
    <w:rsid w:val="00D431CA"/>
    <w:rsid w:val="00D55CE3"/>
    <w:rsid w:val="00D86811"/>
    <w:rsid w:val="00DD1068"/>
    <w:rsid w:val="00E279EA"/>
    <w:rsid w:val="00E36462"/>
    <w:rsid w:val="00E85FA7"/>
    <w:rsid w:val="00F4341E"/>
    <w:rsid w:val="00F92716"/>
    <w:rsid w:val="00FA6249"/>
    <w:rsid w:val="00FB1A62"/>
    <w:rsid w:val="00FB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A61D0"/>
  <w15:chartTrackingRefBased/>
  <w15:docId w15:val="{BCA14984-33B9-5842-B66B-1D72A6E33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1C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67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71C5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71C5"/>
    <w:rPr>
      <w:sz w:val="20"/>
      <w:szCs w:val="20"/>
    </w:rPr>
  </w:style>
  <w:style w:type="table" w:styleId="TableGrid">
    <w:name w:val="Table Grid"/>
    <w:basedOn w:val="TableNormal"/>
    <w:uiPriority w:val="39"/>
    <w:rsid w:val="00B671C5"/>
    <w:rPr>
      <w:rFonts w:ascii="Times New Roman" w:eastAsia="Times New Roman" w:hAnsi="Times New Roman" w:cs="Times New Roman"/>
      <w:color w:val="454545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33A2"/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33A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033A2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08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08E"/>
    <w:rPr>
      <w:rFonts w:ascii="Times New Roman" w:eastAsia="Times New Roman" w:hAnsi="Times New Roman" w:cs="Times New Roma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512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Gifford, René H</dc:creator>
  <cp:keywords/>
  <dc:description/>
  <cp:lastModifiedBy>DeFreese, Andrea J</cp:lastModifiedBy>
  <cp:revision>3</cp:revision>
  <dcterms:created xsi:type="dcterms:W3CDTF">2024-05-16T22:30:00Z</dcterms:created>
  <dcterms:modified xsi:type="dcterms:W3CDTF">2024-05-16T22:30:00Z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2c8cef-6f2b-4af1-b4ac-d815ff795cd6_Enabled">
    <vt:lpwstr>true</vt:lpwstr>
  </property>
  <property fmtid="{D5CDD505-2E9C-101B-9397-08002B2CF9AE}" pid="3" name="MSIP_Label_792c8cef-6f2b-4af1-b4ac-d815ff795cd6_SetDate">
    <vt:lpwstr>2023-05-04T20:36:01Z</vt:lpwstr>
  </property>
  <property fmtid="{D5CDD505-2E9C-101B-9397-08002B2CF9AE}" pid="4" name="MSIP_Label_792c8cef-6f2b-4af1-b4ac-d815ff795cd6_Method">
    <vt:lpwstr>Standard</vt:lpwstr>
  </property>
  <property fmtid="{D5CDD505-2E9C-101B-9397-08002B2CF9AE}" pid="5" name="MSIP_Label_792c8cef-6f2b-4af1-b4ac-d815ff795cd6_Name">
    <vt:lpwstr>VUMC General</vt:lpwstr>
  </property>
  <property fmtid="{D5CDD505-2E9C-101B-9397-08002B2CF9AE}" pid="6" name="MSIP_Label_792c8cef-6f2b-4af1-b4ac-d815ff795cd6_SiteId">
    <vt:lpwstr>ef575030-1424-4ed8-b83c-12c533d879ab</vt:lpwstr>
  </property>
  <property fmtid="{D5CDD505-2E9C-101B-9397-08002B2CF9AE}" pid="7" name="MSIP_Label_792c8cef-6f2b-4af1-b4ac-d815ff795cd6_ActionId">
    <vt:lpwstr>71172fb6-3844-40f3-8485-a78b1cce4157</vt:lpwstr>
  </property>
  <property fmtid="{D5CDD505-2E9C-101B-9397-08002B2CF9AE}" pid="8" name="MSIP_Label_792c8cef-6f2b-4af1-b4ac-d815ff795cd6_ContentBits">
    <vt:lpwstr>0</vt:lpwstr>
  </property>
</Properties>
</file>