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7188C" w14:textId="2412A8B5" w:rsidR="00A10BC7" w:rsidRPr="00813523" w:rsidRDefault="00A10BC7" w:rsidP="007E12CC">
      <w:pPr>
        <w:spacing w:line="480" w:lineRule="auto"/>
        <w:jc w:val="both"/>
        <w:rPr>
          <w:b/>
          <w:sz w:val="32"/>
          <w:szCs w:val="32"/>
          <w:lang w:val="en-GB"/>
        </w:rPr>
      </w:pPr>
      <w:r w:rsidRPr="00813523">
        <w:rPr>
          <w:b/>
          <w:sz w:val="32"/>
          <w:szCs w:val="32"/>
          <w:lang w:val="en-GB"/>
        </w:rPr>
        <w:t>Eco-evolutionary proce</w:t>
      </w:r>
      <w:bookmarkStart w:id="0" w:name="_GoBack"/>
      <w:bookmarkEnd w:id="0"/>
      <w:r w:rsidRPr="00813523">
        <w:rPr>
          <w:b/>
          <w:sz w:val="32"/>
          <w:szCs w:val="32"/>
          <w:lang w:val="en-GB"/>
        </w:rPr>
        <w:t>sses shaping floral nectar sugar composition</w:t>
      </w:r>
    </w:p>
    <w:p w14:paraId="13CE2262" w14:textId="77777777" w:rsidR="00992A00" w:rsidRPr="00813523" w:rsidRDefault="00992A00" w:rsidP="00A668A5">
      <w:pPr>
        <w:spacing w:line="360" w:lineRule="auto"/>
        <w:rPr>
          <w:sz w:val="28"/>
          <w:lang w:val="de-DE"/>
        </w:rPr>
      </w:pPr>
    </w:p>
    <w:p w14:paraId="6609CBE9" w14:textId="05B10710" w:rsidR="00ED46A2" w:rsidRPr="00813523" w:rsidRDefault="00550F0D" w:rsidP="007E12CC">
      <w:pPr>
        <w:spacing w:line="480" w:lineRule="auto"/>
        <w:jc w:val="center"/>
        <w:rPr>
          <w:b/>
          <w:sz w:val="28"/>
          <w:lang w:val="en-GB"/>
        </w:rPr>
      </w:pPr>
      <w:r w:rsidRPr="00813523">
        <w:rPr>
          <w:b/>
          <w:sz w:val="28"/>
          <w:lang w:val="en-GB"/>
        </w:rPr>
        <w:t xml:space="preserve">Supporting </w:t>
      </w:r>
      <w:r w:rsidR="00ED46A2" w:rsidRPr="00813523">
        <w:rPr>
          <w:b/>
          <w:sz w:val="28"/>
          <w:lang w:val="en-GB"/>
        </w:rPr>
        <w:t>information</w:t>
      </w:r>
    </w:p>
    <w:p w14:paraId="0B9DBF59" w14:textId="6097A580" w:rsidR="00E5613A" w:rsidRPr="00813523" w:rsidRDefault="00D84058">
      <w:pPr>
        <w:spacing w:line="480" w:lineRule="auto"/>
        <w:jc w:val="both"/>
        <w:rPr>
          <w:b/>
          <w:sz w:val="28"/>
          <w:lang w:val="en-GB"/>
        </w:rPr>
      </w:pPr>
      <w:r w:rsidRPr="00813523">
        <w:rPr>
          <w:b/>
          <w:sz w:val="28"/>
          <w:lang w:val="en-GB"/>
        </w:rPr>
        <w:t xml:space="preserve">Supplementary </w:t>
      </w:r>
      <w:r w:rsidR="0001185E" w:rsidRPr="00813523">
        <w:rPr>
          <w:b/>
          <w:sz w:val="28"/>
          <w:lang w:val="en-GB"/>
        </w:rPr>
        <w:t xml:space="preserve">methods </w:t>
      </w:r>
    </w:p>
    <w:p w14:paraId="6B6AB0C2" w14:textId="44DAF3F5" w:rsidR="001410EB" w:rsidRPr="00813523" w:rsidRDefault="00B006A8">
      <w:pPr>
        <w:spacing w:line="480" w:lineRule="auto"/>
        <w:jc w:val="both"/>
        <w:rPr>
          <w:b/>
          <w:sz w:val="24"/>
          <w:szCs w:val="24"/>
          <w:lang w:val="en-GB"/>
        </w:rPr>
      </w:pPr>
      <w:r w:rsidRPr="00813523">
        <w:rPr>
          <w:b/>
          <w:sz w:val="24"/>
          <w:szCs w:val="24"/>
          <w:lang w:val="en-GB"/>
        </w:rPr>
        <w:t>N</w:t>
      </w:r>
      <w:r w:rsidR="009D5CCC" w:rsidRPr="00813523">
        <w:rPr>
          <w:b/>
          <w:sz w:val="24"/>
          <w:szCs w:val="24"/>
          <w:lang w:val="en-GB"/>
        </w:rPr>
        <w:t xml:space="preserve">ectar </w:t>
      </w:r>
      <w:r w:rsidR="001410EB" w:rsidRPr="00813523">
        <w:rPr>
          <w:b/>
          <w:sz w:val="24"/>
          <w:szCs w:val="24"/>
          <w:lang w:val="en-GB"/>
        </w:rPr>
        <w:t>sugar composition</w:t>
      </w:r>
    </w:p>
    <w:p w14:paraId="56D09653" w14:textId="719E33C2" w:rsidR="001410EB" w:rsidRPr="00813523" w:rsidRDefault="007124A2">
      <w:pPr>
        <w:spacing w:line="480" w:lineRule="auto"/>
        <w:jc w:val="both"/>
        <w:rPr>
          <w:sz w:val="24"/>
          <w:szCs w:val="24"/>
          <w:lang w:val="en-GB"/>
        </w:rPr>
      </w:pPr>
      <w:r w:rsidRPr="00813523">
        <w:rPr>
          <w:sz w:val="24"/>
          <w:szCs w:val="24"/>
          <w:lang w:val="en-GB"/>
        </w:rPr>
        <w:t xml:space="preserve">One hundred µl of pure water was added to freeze-dried nectar pellets, carefully resuspended, and then vortexed. An additional dilution step took place by extracting 20 or 40 µl and further resuspension with 1980 µl or 1960 µl of pure water, respectively. Lower dilution was applied to samples with the lowest concentrations. All diluted samples were filtered with sterile 0.2 µm PVDF syringe pre-filters (MACHEREY-NAGEL, Germany). For carbohydrate analysis, extracted samples were subjected to a high-performance anion exchange chromatography system ICS-5000 with a pulsed </w:t>
      </w:r>
      <w:proofErr w:type="spellStart"/>
      <w:r w:rsidRPr="00813523">
        <w:rPr>
          <w:sz w:val="24"/>
          <w:szCs w:val="24"/>
          <w:lang w:val="en-GB"/>
        </w:rPr>
        <w:t>amperometric</w:t>
      </w:r>
      <w:proofErr w:type="spellEnd"/>
      <w:r w:rsidRPr="00813523">
        <w:rPr>
          <w:sz w:val="24"/>
          <w:szCs w:val="24"/>
          <w:lang w:val="en-GB"/>
        </w:rPr>
        <w:t xml:space="preserve"> detector (</w:t>
      </w:r>
      <w:proofErr w:type="spellStart"/>
      <w:r w:rsidRPr="00813523">
        <w:rPr>
          <w:sz w:val="24"/>
          <w:szCs w:val="24"/>
          <w:lang w:val="en-GB"/>
        </w:rPr>
        <w:t>Thermo</w:t>
      </w:r>
      <w:proofErr w:type="spellEnd"/>
      <w:r w:rsidRPr="00813523">
        <w:rPr>
          <w:sz w:val="24"/>
          <w:szCs w:val="24"/>
          <w:lang w:val="en-GB"/>
        </w:rPr>
        <w:t xml:space="preserve"> Fisher Scientific, </w:t>
      </w:r>
      <w:proofErr w:type="spellStart"/>
      <w:r w:rsidRPr="00813523">
        <w:rPr>
          <w:sz w:val="24"/>
          <w:szCs w:val="24"/>
          <w:lang w:val="en-GB"/>
        </w:rPr>
        <w:t>Dreieich</w:t>
      </w:r>
      <w:proofErr w:type="spellEnd"/>
      <w:r w:rsidRPr="00813523">
        <w:rPr>
          <w:sz w:val="24"/>
          <w:szCs w:val="24"/>
          <w:lang w:val="en-GB"/>
        </w:rPr>
        <w:t xml:space="preserve">, Germany). In the mobile phase, eluents (12 mM and 150 mM NaOH) were manually prepared from 50 % (w/w) </w:t>
      </w:r>
      <w:proofErr w:type="spellStart"/>
      <w:r w:rsidRPr="00813523">
        <w:rPr>
          <w:sz w:val="24"/>
          <w:szCs w:val="24"/>
          <w:lang w:val="en-GB"/>
        </w:rPr>
        <w:t>NaOH</w:t>
      </w:r>
      <w:proofErr w:type="spellEnd"/>
      <w:r w:rsidRPr="00813523">
        <w:rPr>
          <w:sz w:val="24"/>
          <w:szCs w:val="24"/>
          <w:lang w:val="en-GB"/>
        </w:rPr>
        <w:t xml:space="preserve"> (</w:t>
      </w:r>
      <w:proofErr w:type="spellStart"/>
      <w:r w:rsidRPr="00813523">
        <w:rPr>
          <w:sz w:val="24"/>
          <w:szCs w:val="24"/>
          <w:lang w:val="en-GB"/>
        </w:rPr>
        <w:t>FisherChemical</w:t>
      </w:r>
      <w:proofErr w:type="spellEnd"/>
      <w:r w:rsidRPr="00813523">
        <w:rPr>
          <w:sz w:val="24"/>
          <w:szCs w:val="24"/>
          <w:lang w:val="en-GB"/>
        </w:rPr>
        <w:t xml:space="preserve">). A gradient program was used at a flow rate of 0.2 mL min-1 (Table </w:t>
      </w:r>
      <w:r w:rsidR="00C525CE" w:rsidRPr="00813523">
        <w:rPr>
          <w:sz w:val="24"/>
          <w:szCs w:val="24"/>
          <w:lang w:val="en-GB"/>
        </w:rPr>
        <w:t>S</w:t>
      </w:r>
      <w:r w:rsidR="00AB67B4" w:rsidRPr="00813523">
        <w:rPr>
          <w:sz w:val="24"/>
          <w:szCs w:val="24"/>
          <w:lang w:val="en-GB"/>
        </w:rPr>
        <w:t>1</w:t>
      </w:r>
      <w:r w:rsidRPr="00813523">
        <w:rPr>
          <w:sz w:val="24"/>
          <w:szCs w:val="24"/>
          <w:lang w:val="en-GB"/>
        </w:rPr>
        <w:t xml:space="preserve">). A </w:t>
      </w:r>
      <w:proofErr w:type="spellStart"/>
      <w:r w:rsidRPr="00813523">
        <w:rPr>
          <w:sz w:val="24"/>
          <w:szCs w:val="24"/>
          <w:lang w:val="en-GB"/>
        </w:rPr>
        <w:t>Dionex</w:t>
      </w:r>
      <w:proofErr w:type="spellEnd"/>
      <w:r w:rsidRPr="00813523">
        <w:rPr>
          <w:sz w:val="24"/>
          <w:szCs w:val="24"/>
          <w:lang w:val="en-GB"/>
        </w:rPr>
        <w:t xml:space="preserve"> </w:t>
      </w:r>
      <w:proofErr w:type="spellStart"/>
      <w:r w:rsidRPr="00813523">
        <w:rPr>
          <w:sz w:val="24"/>
          <w:szCs w:val="24"/>
          <w:lang w:val="en-GB"/>
        </w:rPr>
        <w:t>CarboPac</w:t>
      </w:r>
      <w:proofErr w:type="spellEnd"/>
      <w:r w:rsidRPr="00813523">
        <w:rPr>
          <w:sz w:val="24"/>
          <w:szCs w:val="24"/>
          <w:lang w:val="en-GB"/>
        </w:rPr>
        <w:t xml:space="preserve"> PA210-4 µm, 2 x 150 mm column and a </w:t>
      </w:r>
      <w:proofErr w:type="spellStart"/>
      <w:r w:rsidRPr="00813523">
        <w:rPr>
          <w:sz w:val="24"/>
          <w:szCs w:val="24"/>
          <w:lang w:val="en-GB"/>
        </w:rPr>
        <w:t>Dionex</w:t>
      </w:r>
      <w:proofErr w:type="spellEnd"/>
      <w:r w:rsidRPr="00813523">
        <w:rPr>
          <w:sz w:val="24"/>
          <w:szCs w:val="24"/>
          <w:lang w:val="en-GB"/>
        </w:rPr>
        <w:t xml:space="preserve"> </w:t>
      </w:r>
      <w:proofErr w:type="spellStart"/>
      <w:r w:rsidRPr="00813523">
        <w:rPr>
          <w:sz w:val="24"/>
          <w:szCs w:val="24"/>
          <w:lang w:val="en-GB"/>
        </w:rPr>
        <w:t>CarboPac</w:t>
      </w:r>
      <w:proofErr w:type="spellEnd"/>
      <w:r w:rsidRPr="00813523">
        <w:rPr>
          <w:sz w:val="24"/>
          <w:szCs w:val="24"/>
          <w:lang w:val="en-GB"/>
        </w:rPr>
        <w:t xml:space="preserve"> Guard PA210-4 µm, 2 x 30 mm were used as stationary phases (</w:t>
      </w:r>
      <w:proofErr w:type="spellStart"/>
      <w:r w:rsidRPr="00813523">
        <w:rPr>
          <w:sz w:val="24"/>
          <w:szCs w:val="24"/>
          <w:lang w:val="en-GB"/>
        </w:rPr>
        <w:t>Thermo</w:t>
      </w:r>
      <w:proofErr w:type="spellEnd"/>
      <w:r w:rsidRPr="00813523">
        <w:rPr>
          <w:sz w:val="24"/>
          <w:szCs w:val="24"/>
          <w:lang w:val="en-GB"/>
        </w:rPr>
        <w:t xml:space="preserve"> Fisher Scientific, </w:t>
      </w:r>
      <w:proofErr w:type="spellStart"/>
      <w:r w:rsidRPr="00813523">
        <w:rPr>
          <w:sz w:val="24"/>
          <w:szCs w:val="24"/>
          <w:lang w:val="en-GB"/>
        </w:rPr>
        <w:t>Dreieich</w:t>
      </w:r>
      <w:proofErr w:type="spellEnd"/>
      <w:r w:rsidRPr="00813523">
        <w:rPr>
          <w:sz w:val="24"/>
          <w:szCs w:val="24"/>
          <w:lang w:val="en-GB"/>
        </w:rPr>
        <w:t xml:space="preserve">, Germany). The sample compartment was cooled to 20 °C and the column compartment was heated to 30 °C. All samples were injected as a volume of 2.5 µl. </w:t>
      </w:r>
      <w:r w:rsidR="003168D0" w:rsidRPr="00813523">
        <w:rPr>
          <w:sz w:val="24"/>
          <w:szCs w:val="24"/>
          <w:lang w:val="en-GB"/>
        </w:rPr>
        <w:t>D</w:t>
      </w:r>
      <w:r w:rsidRPr="00813523">
        <w:rPr>
          <w:sz w:val="24"/>
          <w:szCs w:val="24"/>
          <w:lang w:val="en-GB"/>
        </w:rPr>
        <w:t xml:space="preserve">etection was performed using an electrochemical detector with a disposable Au-electrode and a quadrupole pulse waveform at a sampling rate of 2 Hz. For carbohydrate quantification, calibration curves were measured for D-(-)-arabinose </w:t>
      </w:r>
      <w:r w:rsidRPr="00813523">
        <w:rPr>
          <w:sz w:val="24"/>
          <w:szCs w:val="24"/>
          <w:lang w:val="en-GB"/>
        </w:rPr>
        <w:lastRenderedPageBreak/>
        <w:t>(used as an internal standard), D-(+)-glucose, sucrose, and D-(-)-fructose (</w:t>
      </w:r>
      <w:proofErr w:type="spellStart"/>
      <w:r w:rsidRPr="00813523">
        <w:rPr>
          <w:sz w:val="24"/>
          <w:szCs w:val="24"/>
          <w:lang w:val="en-GB"/>
        </w:rPr>
        <w:t>SigmaAldrich</w:t>
      </w:r>
      <w:proofErr w:type="spellEnd"/>
      <w:r w:rsidRPr="00813523">
        <w:rPr>
          <w:sz w:val="24"/>
          <w:szCs w:val="24"/>
          <w:lang w:val="en-GB"/>
        </w:rPr>
        <w:t xml:space="preserve">) within a range of 1-50 mg l-1 using the software </w:t>
      </w:r>
      <w:proofErr w:type="spellStart"/>
      <w:r w:rsidRPr="00813523">
        <w:rPr>
          <w:sz w:val="24"/>
          <w:szCs w:val="24"/>
          <w:lang w:val="en-GB"/>
        </w:rPr>
        <w:t>Chromeleon</w:t>
      </w:r>
      <w:proofErr w:type="spellEnd"/>
      <w:r w:rsidRPr="00813523">
        <w:rPr>
          <w:sz w:val="24"/>
          <w:szCs w:val="24"/>
          <w:lang w:val="en-GB"/>
        </w:rPr>
        <w:t xml:space="preserve"> (V7.2.6).</w:t>
      </w:r>
    </w:p>
    <w:p w14:paraId="518149F9" w14:textId="77777777" w:rsidR="0001185E" w:rsidRPr="00813523" w:rsidRDefault="0001185E">
      <w:pPr>
        <w:spacing w:line="480" w:lineRule="auto"/>
        <w:jc w:val="both"/>
        <w:rPr>
          <w:b/>
          <w:sz w:val="24"/>
          <w:szCs w:val="24"/>
          <w:lang w:val="en-GB"/>
        </w:rPr>
      </w:pPr>
      <w:r w:rsidRPr="00813523">
        <w:rPr>
          <w:b/>
          <w:sz w:val="24"/>
          <w:szCs w:val="24"/>
          <w:lang w:val="en-GB"/>
        </w:rPr>
        <w:t>Nectar data from literature</w:t>
      </w:r>
    </w:p>
    <w:p w14:paraId="5B17E6F7" w14:textId="38F32388" w:rsidR="00942829" w:rsidRPr="00813523" w:rsidRDefault="0001185E">
      <w:pPr>
        <w:spacing w:line="480" w:lineRule="auto"/>
        <w:jc w:val="both"/>
        <w:rPr>
          <w:sz w:val="24"/>
          <w:szCs w:val="24"/>
          <w:lang w:val="en-GB"/>
        </w:rPr>
      </w:pPr>
      <w:r w:rsidRPr="00813523">
        <w:rPr>
          <w:sz w:val="24"/>
          <w:szCs w:val="24"/>
          <w:lang w:val="en-GB"/>
        </w:rPr>
        <w:t>In</w:t>
      </w:r>
      <w:r w:rsidR="00B514A3" w:rsidRPr="00813523">
        <w:rPr>
          <w:sz w:val="24"/>
          <w:szCs w:val="24"/>
          <w:lang w:val="en-GB"/>
        </w:rPr>
        <w:t xml:space="preserve"> </w:t>
      </w:r>
      <w:r w:rsidR="00B514A3" w:rsidRPr="00813523">
        <w:rPr>
          <w:sz w:val="24"/>
          <w:szCs w:val="24"/>
          <w:lang w:val="en-GB"/>
        </w:rPr>
        <w:fldChar w:fldCharType="begin"/>
      </w:r>
      <w:r w:rsidR="00B514A3" w:rsidRPr="00813523">
        <w:rPr>
          <w:sz w:val="24"/>
          <w:szCs w:val="24"/>
          <w:lang w:val="en-GB"/>
        </w:rPr>
        <w:instrText xml:space="preserve"> ADDIN EN.CITE &lt;EndNote&gt;&lt;Cite AuthorYear="1"&gt;&lt;Author&gt;Percival&lt;/Author&gt;&lt;Year&gt;1961&lt;/Year&gt;&lt;RecNum&gt;741&lt;/RecNum&gt;&lt;DisplayText&gt;Percival (1961)&lt;/DisplayText&gt;&lt;record&gt;&lt;rec-number&gt;741&lt;/rec-number&gt;&lt;foreign-keys&gt;&lt;key app="EN" db-id="wptdppexe5sr51esazbvvz2dexap29zvw5px" timestamp="1684315639" guid="8044576b-b83c-4f8b-a161-7ad295bbf27d"&gt;741&lt;/key&gt;&lt;/foreign-keys&gt;&lt;ref-type name="Journal Article"&gt;17&lt;/ref-type&gt;&lt;contributors&gt;&lt;authors&gt;&lt;author&gt;Percival, Mary S&lt;/author&gt;&lt;/authors&gt;&lt;/contributors&gt;&lt;titles&gt;&lt;title&gt;Types of nectar in angiosperms&lt;/title&gt;&lt;secondary-title&gt;New Phytologist&lt;/secondary-title&gt;&lt;/titles&gt;&lt;periodical&gt;&lt;full-title&gt;New Phytologist&lt;/full-title&gt;&lt;abbr-1&gt;New Phytol.&lt;/abbr-1&gt;&lt;/periodical&gt;&lt;pages&gt;235-281&lt;/pages&gt;&lt;dates&gt;&lt;year&gt;1961&lt;/year&gt;&lt;/dates&gt;&lt;isbn&gt;0028-646X&lt;/isbn&gt;&lt;urls&gt;&lt;/urls&gt;&lt;/record&gt;&lt;/Cite&gt;&lt;/EndNote&gt;</w:instrText>
      </w:r>
      <w:r w:rsidR="00B514A3" w:rsidRPr="00813523">
        <w:rPr>
          <w:sz w:val="24"/>
          <w:szCs w:val="24"/>
          <w:lang w:val="en-GB"/>
        </w:rPr>
        <w:fldChar w:fldCharType="separate"/>
      </w:r>
      <w:r w:rsidR="00B514A3" w:rsidRPr="00813523">
        <w:rPr>
          <w:sz w:val="24"/>
          <w:szCs w:val="24"/>
          <w:lang w:val="en-GB"/>
        </w:rPr>
        <w:t>Percival (1961)</w:t>
      </w:r>
      <w:r w:rsidR="00B514A3" w:rsidRPr="00813523">
        <w:rPr>
          <w:sz w:val="24"/>
          <w:szCs w:val="24"/>
          <w:lang w:val="en-GB"/>
        </w:rPr>
        <w:fldChar w:fldCharType="end"/>
      </w:r>
      <w:r w:rsidRPr="00813523">
        <w:rPr>
          <w:sz w:val="24"/>
          <w:szCs w:val="24"/>
          <w:lang w:val="en-GB"/>
        </w:rPr>
        <w:t>, nectar sugar composition was qualitatively described and designated by letters. Specifically, capital letters mean</w:t>
      </w:r>
      <w:r w:rsidR="003168D0" w:rsidRPr="00813523">
        <w:rPr>
          <w:sz w:val="24"/>
          <w:szCs w:val="24"/>
          <w:lang w:val="en-GB"/>
        </w:rPr>
        <w:t>t</w:t>
      </w:r>
      <w:r w:rsidRPr="00813523">
        <w:rPr>
          <w:sz w:val="24"/>
          <w:szCs w:val="24"/>
          <w:lang w:val="en-GB"/>
        </w:rPr>
        <w:t xml:space="preserve"> plenty of sugar, </w:t>
      </w:r>
      <w:r w:rsidR="00BD1892" w:rsidRPr="00813523">
        <w:rPr>
          <w:sz w:val="24"/>
          <w:szCs w:val="24"/>
          <w:lang w:val="en-GB"/>
        </w:rPr>
        <w:t>lower</w:t>
      </w:r>
      <w:r w:rsidR="00D46B8F" w:rsidRPr="00813523">
        <w:rPr>
          <w:sz w:val="24"/>
          <w:szCs w:val="24"/>
          <w:lang w:val="en-GB"/>
        </w:rPr>
        <w:t>-</w:t>
      </w:r>
      <w:r w:rsidR="00BD1892" w:rsidRPr="00813523">
        <w:rPr>
          <w:sz w:val="24"/>
          <w:szCs w:val="24"/>
          <w:lang w:val="en-GB"/>
        </w:rPr>
        <w:t>case l</w:t>
      </w:r>
      <w:r w:rsidRPr="00813523">
        <w:rPr>
          <w:sz w:val="24"/>
          <w:szCs w:val="24"/>
          <w:lang w:val="en-GB"/>
        </w:rPr>
        <w:t>etters indicate</w:t>
      </w:r>
      <w:r w:rsidR="003168D0" w:rsidRPr="00813523">
        <w:rPr>
          <w:sz w:val="24"/>
          <w:szCs w:val="24"/>
          <w:lang w:val="en-GB"/>
        </w:rPr>
        <w:t>d</w:t>
      </w:r>
      <w:r w:rsidRPr="00813523">
        <w:rPr>
          <w:sz w:val="24"/>
          <w:szCs w:val="24"/>
          <w:lang w:val="en-GB"/>
        </w:rPr>
        <w:t xml:space="preserve"> that there </w:t>
      </w:r>
      <w:r w:rsidR="003168D0" w:rsidRPr="00813523">
        <w:rPr>
          <w:sz w:val="24"/>
          <w:szCs w:val="24"/>
          <w:lang w:val="en-GB"/>
        </w:rPr>
        <w:t>wa</w:t>
      </w:r>
      <w:r w:rsidRPr="00813523">
        <w:rPr>
          <w:sz w:val="24"/>
          <w:szCs w:val="24"/>
          <w:lang w:val="en-GB"/>
        </w:rPr>
        <w:t xml:space="preserve">s only a trace of </w:t>
      </w:r>
      <w:r w:rsidR="003168D0" w:rsidRPr="00813523">
        <w:rPr>
          <w:sz w:val="24"/>
          <w:szCs w:val="24"/>
          <w:lang w:val="en-GB"/>
        </w:rPr>
        <w:t>sugar</w:t>
      </w:r>
      <w:r w:rsidRPr="00813523">
        <w:rPr>
          <w:sz w:val="24"/>
          <w:szCs w:val="24"/>
          <w:lang w:val="en-GB"/>
        </w:rPr>
        <w:t xml:space="preserve">. </w:t>
      </w:r>
      <w:r w:rsidR="00394102" w:rsidRPr="00813523">
        <w:rPr>
          <w:sz w:val="24"/>
          <w:szCs w:val="24"/>
          <w:lang w:val="en-GB"/>
        </w:rPr>
        <w:t>B</w:t>
      </w:r>
      <w:r w:rsidRPr="00813523">
        <w:rPr>
          <w:sz w:val="24"/>
          <w:szCs w:val="24"/>
          <w:lang w:val="en-GB"/>
        </w:rPr>
        <w:t>old type mean</w:t>
      </w:r>
      <w:r w:rsidR="00394102" w:rsidRPr="00813523">
        <w:rPr>
          <w:sz w:val="24"/>
          <w:szCs w:val="24"/>
          <w:lang w:val="en-GB"/>
        </w:rPr>
        <w:t>t</w:t>
      </w:r>
      <w:r w:rsidRPr="00813523">
        <w:rPr>
          <w:sz w:val="24"/>
          <w:szCs w:val="24"/>
          <w:lang w:val="en-GB"/>
        </w:rPr>
        <w:t xml:space="preserve"> a strongly dominant sugar, italic type indicate</w:t>
      </w:r>
      <w:r w:rsidR="00394102" w:rsidRPr="00813523">
        <w:rPr>
          <w:sz w:val="24"/>
          <w:szCs w:val="24"/>
          <w:lang w:val="en-GB"/>
        </w:rPr>
        <w:t>d</w:t>
      </w:r>
      <w:r w:rsidRPr="00813523">
        <w:rPr>
          <w:sz w:val="24"/>
          <w:szCs w:val="24"/>
          <w:lang w:val="en-GB"/>
        </w:rPr>
        <w:t xml:space="preserve"> a slight preponderance. We redefined these subjective assessments as semi-quantitative values 2, 1.5, 1, 0.3 and 0.2 for those five levels, i.e. capital bold, capital italic, capital, </w:t>
      </w:r>
      <w:r w:rsidR="00394102" w:rsidRPr="00813523">
        <w:rPr>
          <w:sz w:val="24"/>
          <w:szCs w:val="24"/>
          <w:lang w:val="en-GB"/>
        </w:rPr>
        <w:t xml:space="preserve">lower-case </w:t>
      </w:r>
      <w:r w:rsidRPr="00813523">
        <w:rPr>
          <w:sz w:val="24"/>
          <w:szCs w:val="24"/>
          <w:lang w:val="en-GB"/>
        </w:rPr>
        <w:t xml:space="preserve">italic and </w:t>
      </w:r>
      <w:r w:rsidR="00394102" w:rsidRPr="00813523">
        <w:rPr>
          <w:sz w:val="24"/>
          <w:szCs w:val="24"/>
          <w:lang w:val="en-GB"/>
        </w:rPr>
        <w:t xml:space="preserve">lower-case </w:t>
      </w:r>
      <w:r w:rsidRPr="00813523">
        <w:rPr>
          <w:sz w:val="24"/>
          <w:szCs w:val="24"/>
          <w:lang w:val="en-GB"/>
        </w:rPr>
        <w:t>letters</w:t>
      </w:r>
      <w:r w:rsidR="00394102" w:rsidRPr="00813523">
        <w:rPr>
          <w:sz w:val="24"/>
          <w:szCs w:val="24"/>
          <w:lang w:val="en-GB"/>
        </w:rPr>
        <w:t>,</w:t>
      </w:r>
      <w:r w:rsidRPr="00813523">
        <w:rPr>
          <w:sz w:val="24"/>
          <w:szCs w:val="24"/>
          <w:lang w:val="en-GB"/>
        </w:rPr>
        <w:t xml:space="preserve"> on the basis of quantitative data from publications as well as empirical data of the same plant species. After transformation, we calculated the mean </w:t>
      </w:r>
      <w:r w:rsidR="00394102" w:rsidRPr="00813523">
        <w:rPr>
          <w:sz w:val="24"/>
          <w:szCs w:val="24"/>
          <w:lang w:val="en-GB"/>
        </w:rPr>
        <w:t xml:space="preserve">proportion </w:t>
      </w:r>
      <w:r w:rsidRPr="00813523">
        <w:rPr>
          <w:sz w:val="24"/>
          <w:szCs w:val="24"/>
          <w:lang w:val="en-GB"/>
        </w:rPr>
        <w:t xml:space="preserve">of </w:t>
      </w:r>
      <w:r w:rsidR="00394102" w:rsidRPr="00813523">
        <w:rPr>
          <w:sz w:val="24"/>
          <w:szCs w:val="24"/>
          <w:lang w:val="en-GB"/>
        </w:rPr>
        <w:t xml:space="preserve">sugars in </w:t>
      </w:r>
      <w:r w:rsidRPr="00813523">
        <w:rPr>
          <w:sz w:val="24"/>
          <w:szCs w:val="24"/>
          <w:lang w:val="en-GB"/>
        </w:rPr>
        <w:t xml:space="preserve">nectar per </w:t>
      </w:r>
      <w:r w:rsidR="00394102" w:rsidRPr="00813523">
        <w:rPr>
          <w:sz w:val="24"/>
          <w:szCs w:val="24"/>
          <w:lang w:val="en-GB"/>
        </w:rPr>
        <w:t xml:space="preserve">plant </w:t>
      </w:r>
      <w:r w:rsidRPr="00813523">
        <w:rPr>
          <w:sz w:val="24"/>
          <w:szCs w:val="24"/>
          <w:lang w:val="en-GB"/>
        </w:rPr>
        <w:t>species.</w:t>
      </w:r>
      <w:r w:rsidR="00185BDE" w:rsidRPr="00813523">
        <w:rPr>
          <w:sz w:val="24"/>
          <w:szCs w:val="24"/>
          <w:lang w:val="en-GB"/>
        </w:rPr>
        <w:t xml:space="preserve"> </w:t>
      </w:r>
      <w:r w:rsidR="00394102" w:rsidRPr="00813523">
        <w:rPr>
          <w:sz w:val="24"/>
          <w:szCs w:val="24"/>
          <w:lang w:val="en-GB"/>
        </w:rPr>
        <w:t xml:space="preserve">The proportions of </w:t>
      </w:r>
      <w:r w:rsidR="00942829" w:rsidRPr="00813523">
        <w:rPr>
          <w:sz w:val="24"/>
          <w:szCs w:val="24"/>
          <w:lang w:val="en-GB"/>
        </w:rPr>
        <w:t xml:space="preserve">sucrose </w:t>
      </w:r>
      <w:r w:rsidR="00394102" w:rsidRPr="00813523">
        <w:rPr>
          <w:sz w:val="24"/>
          <w:szCs w:val="24"/>
          <w:lang w:val="en-GB"/>
        </w:rPr>
        <w:t xml:space="preserve">in nectar </w:t>
      </w:r>
      <w:r w:rsidR="00584E63" w:rsidRPr="00813523">
        <w:rPr>
          <w:sz w:val="24"/>
          <w:szCs w:val="24"/>
          <w:lang w:val="en-GB"/>
        </w:rPr>
        <w:t>from</w:t>
      </w:r>
      <w:r w:rsidR="00942829" w:rsidRPr="00813523">
        <w:rPr>
          <w:sz w:val="24"/>
          <w:szCs w:val="24"/>
          <w:lang w:val="en-GB"/>
        </w:rPr>
        <w:t xml:space="preserve"> different data sources were compared</w:t>
      </w:r>
      <w:r w:rsidR="00584E63" w:rsidRPr="00813523">
        <w:rPr>
          <w:sz w:val="24"/>
          <w:szCs w:val="24"/>
          <w:lang w:val="en-GB"/>
        </w:rPr>
        <w:t xml:space="preserve"> visually</w:t>
      </w:r>
      <w:r w:rsidR="00F0568D" w:rsidRPr="00813523">
        <w:rPr>
          <w:sz w:val="24"/>
          <w:szCs w:val="24"/>
          <w:lang w:val="en-GB"/>
        </w:rPr>
        <w:t xml:space="preserve"> (Fig</w:t>
      </w:r>
      <w:r w:rsidR="00584E63" w:rsidRPr="00813523">
        <w:rPr>
          <w:sz w:val="24"/>
          <w:szCs w:val="24"/>
          <w:lang w:val="en-GB"/>
        </w:rPr>
        <w:t>.</w:t>
      </w:r>
      <w:r w:rsidR="00F0568D" w:rsidRPr="00813523">
        <w:rPr>
          <w:sz w:val="24"/>
          <w:szCs w:val="24"/>
          <w:lang w:val="en-GB"/>
        </w:rPr>
        <w:t xml:space="preserve"> S1</w:t>
      </w:r>
      <w:r w:rsidR="00985A4F" w:rsidRPr="00813523">
        <w:rPr>
          <w:sz w:val="24"/>
          <w:szCs w:val="24"/>
          <w:lang w:val="en-GB"/>
        </w:rPr>
        <w:t xml:space="preserve"> and Fig.</w:t>
      </w:r>
      <w:r w:rsidR="00584E63" w:rsidRPr="00813523">
        <w:rPr>
          <w:sz w:val="24"/>
          <w:szCs w:val="24"/>
          <w:lang w:val="en-GB"/>
        </w:rPr>
        <w:t xml:space="preserve"> </w:t>
      </w:r>
      <w:r w:rsidR="00985A4F" w:rsidRPr="00813523">
        <w:rPr>
          <w:sz w:val="24"/>
          <w:szCs w:val="24"/>
          <w:lang w:val="en-GB"/>
        </w:rPr>
        <w:t>S2</w:t>
      </w:r>
      <w:r w:rsidR="00F0568D" w:rsidRPr="00813523">
        <w:rPr>
          <w:sz w:val="24"/>
          <w:szCs w:val="24"/>
          <w:lang w:val="en-GB"/>
        </w:rPr>
        <w:t>)</w:t>
      </w:r>
      <w:r w:rsidR="00942829" w:rsidRPr="00813523">
        <w:rPr>
          <w:sz w:val="24"/>
          <w:szCs w:val="24"/>
          <w:lang w:val="en-GB"/>
        </w:rPr>
        <w:t xml:space="preserve">. </w:t>
      </w:r>
    </w:p>
    <w:p w14:paraId="2BD71FE0" w14:textId="7DFF6D58" w:rsidR="00481943" w:rsidRPr="00813523" w:rsidRDefault="00BB5105">
      <w:pPr>
        <w:spacing w:line="480" w:lineRule="auto"/>
        <w:jc w:val="both"/>
        <w:rPr>
          <w:lang w:val="en-GB"/>
        </w:rPr>
      </w:pPr>
      <w:r w:rsidRPr="00813523">
        <w:rPr>
          <w:noProof/>
          <w:lang w:eastAsia="en-US"/>
        </w:rPr>
        <w:lastRenderedPageBreak/>
        <w:drawing>
          <wp:inline distT="0" distB="0" distL="0" distR="0" wp14:anchorId="282C6985" wp14:editId="09DF3C3E">
            <wp:extent cx="5943600" cy="544576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S1.tiff"/>
                    <pic:cNvPicPr/>
                  </pic:nvPicPr>
                  <pic:blipFill>
                    <a:blip r:embed="rId6">
                      <a:extLst>
                        <a:ext uri="{28A0092B-C50C-407E-A947-70E740481C1C}">
                          <a14:useLocalDpi xmlns:a14="http://schemas.microsoft.com/office/drawing/2010/main" val="0"/>
                        </a:ext>
                      </a:extLst>
                    </a:blip>
                    <a:stretch>
                      <a:fillRect/>
                    </a:stretch>
                  </pic:blipFill>
                  <pic:spPr>
                    <a:xfrm>
                      <a:off x="0" y="0"/>
                      <a:ext cx="5943600" cy="5445760"/>
                    </a:xfrm>
                    <a:prstGeom prst="rect">
                      <a:avLst/>
                    </a:prstGeom>
                  </pic:spPr>
                </pic:pic>
              </a:graphicData>
            </a:graphic>
          </wp:inline>
        </w:drawing>
      </w:r>
    </w:p>
    <w:p w14:paraId="21A952B2" w14:textId="7391D163" w:rsidR="00185BDE" w:rsidRPr="00813523" w:rsidRDefault="00185BDE">
      <w:pPr>
        <w:spacing w:line="480" w:lineRule="auto"/>
        <w:jc w:val="both"/>
        <w:rPr>
          <w:sz w:val="24"/>
          <w:szCs w:val="24"/>
          <w:lang w:val="en-GB"/>
        </w:rPr>
      </w:pPr>
      <w:r w:rsidRPr="00813523">
        <w:rPr>
          <w:b/>
          <w:sz w:val="24"/>
          <w:szCs w:val="24"/>
          <w:lang w:val="en-GB"/>
        </w:rPr>
        <w:t>Fig. S1</w:t>
      </w:r>
      <w:r w:rsidRPr="00813523">
        <w:rPr>
          <w:sz w:val="24"/>
          <w:szCs w:val="24"/>
          <w:lang w:val="en-GB"/>
        </w:rPr>
        <w:t xml:space="preserve"> Boxplot of </w:t>
      </w:r>
      <w:r w:rsidR="00945B0B" w:rsidRPr="00813523">
        <w:rPr>
          <w:sz w:val="24"/>
          <w:szCs w:val="24"/>
          <w:lang w:val="en-GB"/>
        </w:rPr>
        <w:t xml:space="preserve">the </w:t>
      </w:r>
      <w:r w:rsidRPr="00813523">
        <w:rPr>
          <w:sz w:val="24"/>
          <w:szCs w:val="24"/>
          <w:lang w:val="en-GB"/>
        </w:rPr>
        <w:t xml:space="preserve">proportion </w:t>
      </w:r>
      <w:r w:rsidR="00945B0B" w:rsidRPr="00813523">
        <w:rPr>
          <w:sz w:val="24"/>
          <w:szCs w:val="24"/>
          <w:lang w:val="en-GB"/>
        </w:rPr>
        <w:t xml:space="preserve">of sucrose in nectar </w:t>
      </w:r>
      <w:r w:rsidRPr="00813523">
        <w:rPr>
          <w:sz w:val="24"/>
          <w:szCs w:val="24"/>
          <w:lang w:val="en-GB"/>
        </w:rPr>
        <w:t>from different sources</w:t>
      </w:r>
      <w:r w:rsidR="0059336E" w:rsidRPr="00813523">
        <w:rPr>
          <w:sz w:val="24"/>
          <w:szCs w:val="24"/>
          <w:lang w:val="en-GB"/>
        </w:rPr>
        <w:t xml:space="preserve"> </w:t>
      </w:r>
      <w:r w:rsidR="00945B0B" w:rsidRPr="00813523">
        <w:rPr>
          <w:sz w:val="24"/>
          <w:szCs w:val="24"/>
          <w:lang w:val="en-GB"/>
        </w:rPr>
        <w:t xml:space="preserve">for </w:t>
      </w:r>
      <w:r w:rsidR="0059336E" w:rsidRPr="00813523">
        <w:rPr>
          <w:sz w:val="24"/>
          <w:szCs w:val="24"/>
          <w:lang w:val="en-GB"/>
        </w:rPr>
        <w:t>all species used in our analysis</w:t>
      </w:r>
      <w:r w:rsidRPr="00813523">
        <w:rPr>
          <w:sz w:val="24"/>
          <w:szCs w:val="24"/>
          <w:lang w:val="en-GB"/>
        </w:rPr>
        <w:t>.</w:t>
      </w:r>
      <w:r w:rsidR="003D77C9" w:rsidRPr="00813523">
        <w:rPr>
          <w:sz w:val="24"/>
          <w:szCs w:val="24"/>
          <w:lang w:val="en-GB"/>
        </w:rPr>
        <w:t xml:space="preserve"> </w:t>
      </w:r>
      <w:r w:rsidR="00247ED1" w:rsidRPr="00813523">
        <w:rPr>
          <w:sz w:val="24"/>
          <w:szCs w:val="24"/>
          <w:lang w:val="en-GB"/>
        </w:rPr>
        <w:t xml:space="preserve">‘Averaged’ indicates the set of species for which we averaged </w:t>
      </w:r>
      <w:r w:rsidR="00945B0B" w:rsidRPr="00813523">
        <w:rPr>
          <w:rFonts w:cstheme="minorHAnsi"/>
          <w:sz w:val="24"/>
          <w:szCs w:val="24"/>
          <w:lang w:val="en-GB"/>
        </w:rPr>
        <w:t>the proportion of sucrose in nectar</w:t>
      </w:r>
      <w:r w:rsidR="00247ED1" w:rsidRPr="00813523">
        <w:rPr>
          <w:sz w:val="24"/>
          <w:szCs w:val="24"/>
          <w:lang w:val="en-GB"/>
        </w:rPr>
        <w:t xml:space="preserve"> across two or more data sources. </w:t>
      </w:r>
      <w:r w:rsidR="00FA1FE0" w:rsidRPr="00813523">
        <w:rPr>
          <w:sz w:val="24"/>
          <w:szCs w:val="24"/>
          <w:lang w:val="en-GB"/>
        </w:rPr>
        <w:t>‘n’</w:t>
      </w:r>
      <w:r w:rsidR="000D26F2" w:rsidRPr="00813523">
        <w:rPr>
          <w:sz w:val="24"/>
          <w:szCs w:val="24"/>
          <w:lang w:val="en-GB"/>
        </w:rPr>
        <w:t xml:space="preserve"> and </w:t>
      </w:r>
      <w:r w:rsidR="00FA1FE0" w:rsidRPr="00813523">
        <w:rPr>
          <w:sz w:val="24"/>
          <w:szCs w:val="24"/>
          <w:lang w:val="en-GB"/>
        </w:rPr>
        <w:t>’f’</w:t>
      </w:r>
      <w:r w:rsidR="000D26F2" w:rsidRPr="00813523">
        <w:rPr>
          <w:sz w:val="24"/>
          <w:szCs w:val="24"/>
          <w:lang w:val="en-GB"/>
        </w:rPr>
        <w:t xml:space="preserve"> </w:t>
      </w:r>
      <w:r w:rsidR="00FA1FE0" w:rsidRPr="00813523">
        <w:rPr>
          <w:sz w:val="24"/>
          <w:szCs w:val="24"/>
          <w:lang w:val="en-GB"/>
        </w:rPr>
        <w:t>indicate the number of species and families used in the analysis</w:t>
      </w:r>
      <w:r w:rsidR="00945B0B" w:rsidRPr="00813523">
        <w:rPr>
          <w:sz w:val="24"/>
          <w:szCs w:val="24"/>
          <w:lang w:val="en-GB"/>
        </w:rPr>
        <w:t>,</w:t>
      </w:r>
      <w:r w:rsidR="00284DC8" w:rsidRPr="00813523">
        <w:rPr>
          <w:sz w:val="24"/>
          <w:szCs w:val="24"/>
          <w:lang w:val="en-GB"/>
        </w:rPr>
        <w:t xml:space="preserve"> respectively</w:t>
      </w:r>
      <w:r w:rsidR="00FA1FE0" w:rsidRPr="00813523">
        <w:rPr>
          <w:sz w:val="24"/>
          <w:szCs w:val="24"/>
          <w:lang w:val="en-GB"/>
        </w:rPr>
        <w:t>.</w:t>
      </w:r>
      <w:r w:rsidR="004233D7" w:rsidRPr="00813523">
        <w:rPr>
          <w:sz w:val="24"/>
          <w:szCs w:val="24"/>
          <w:lang w:val="en-GB"/>
        </w:rPr>
        <w:t xml:space="preserve"> </w:t>
      </w:r>
      <w:r w:rsidR="000D26F2" w:rsidRPr="00813523">
        <w:rPr>
          <w:sz w:val="24"/>
          <w:szCs w:val="24"/>
          <w:lang w:val="en-GB"/>
        </w:rPr>
        <w:t>P</w:t>
      </w:r>
      <w:r w:rsidR="00945B0B" w:rsidRPr="00813523">
        <w:rPr>
          <w:sz w:val="24"/>
          <w:szCs w:val="24"/>
          <w:lang w:val="en-GB"/>
        </w:rPr>
        <w:t xml:space="preserve"> </w:t>
      </w:r>
      <w:r w:rsidR="000D26F2" w:rsidRPr="00813523">
        <w:rPr>
          <w:sz w:val="24"/>
          <w:szCs w:val="24"/>
          <w:lang w:val="en-GB"/>
        </w:rPr>
        <w:t xml:space="preserve">values are based on </w:t>
      </w:r>
      <w:bookmarkStart w:id="1" w:name="_Hlk164871791"/>
      <w:r w:rsidR="000D26F2" w:rsidRPr="00813523">
        <w:rPr>
          <w:sz w:val="24"/>
          <w:szCs w:val="24"/>
          <w:lang w:val="en-GB"/>
        </w:rPr>
        <w:t xml:space="preserve">two-sample </w:t>
      </w:r>
      <w:bookmarkEnd w:id="1"/>
      <w:r w:rsidR="000D26F2" w:rsidRPr="00813523">
        <w:rPr>
          <w:sz w:val="24"/>
          <w:szCs w:val="24"/>
          <w:lang w:val="en-GB"/>
        </w:rPr>
        <w:t>Wilcoxon rank sum tests.</w:t>
      </w:r>
    </w:p>
    <w:p w14:paraId="6086D07A" w14:textId="42EC3300" w:rsidR="00725620" w:rsidRPr="00813523" w:rsidRDefault="00B03520" w:rsidP="00725620">
      <w:pPr>
        <w:spacing w:line="480" w:lineRule="auto"/>
        <w:jc w:val="center"/>
        <w:rPr>
          <w:sz w:val="24"/>
          <w:szCs w:val="24"/>
          <w:lang w:val="en-GB"/>
        </w:rPr>
      </w:pPr>
      <w:r w:rsidRPr="00813523">
        <w:rPr>
          <w:noProof/>
          <w:lang w:eastAsia="en-US"/>
        </w:rPr>
        <w:drawing>
          <wp:inline distT="0" distB="0" distL="0" distR="0" wp14:anchorId="2F37423C" wp14:editId="437CD8AE">
            <wp:extent cx="4006850" cy="31636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27302" cy="3179813"/>
                    </a:xfrm>
                    <a:prstGeom prst="rect">
                      <a:avLst/>
                    </a:prstGeom>
                    <a:noFill/>
                    <a:ln>
                      <a:noFill/>
                    </a:ln>
                  </pic:spPr>
                </pic:pic>
              </a:graphicData>
            </a:graphic>
          </wp:inline>
        </w:drawing>
      </w:r>
    </w:p>
    <w:p w14:paraId="56A7EF1C" w14:textId="304E6472" w:rsidR="00725620" w:rsidRPr="00813523" w:rsidRDefault="00725620" w:rsidP="00AE572F">
      <w:pPr>
        <w:spacing w:line="480" w:lineRule="auto"/>
        <w:jc w:val="both"/>
        <w:rPr>
          <w:rFonts w:cstheme="minorHAnsi"/>
          <w:sz w:val="24"/>
          <w:szCs w:val="24"/>
          <w:lang w:val="en-GB"/>
        </w:rPr>
      </w:pPr>
      <w:r w:rsidRPr="00813523">
        <w:rPr>
          <w:rFonts w:cstheme="minorHAnsi"/>
          <w:b/>
          <w:sz w:val="24"/>
          <w:szCs w:val="24"/>
          <w:lang w:val="en-GB"/>
        </w:rPr>
        <w:t>Fig. S2</w:t>
      </w:r>
      <w:r w:rsidRPr="00813523">
        <w:rPr>
          <w:rFonts w:cstheme="minorHAnsi"/>
          <w:sz w:val="24"/>
          <w:szCs w:val="24"/>
          <w:lang w:val="en-GB"/>
        </w:rPr>
        <w:t xml:space="preserve"> </w:t>
      </w:r>
      <w:r w:rsidR="00A44CED" w:rsidRPr="00813523">
        <w:rPr>
          <w:rFonts w:cstheme="minorHAnsi"/>
          <w:sz w:val="24"/>
          <w:szCs w:val="24"/>
          <w:lang w:val="en-GB"/>
        </w:rPr>
        <w:t xml:space="preserve">Relationship between </w:t>
      </w:r>
      <w:r w:rsidR="00F16B53" w:rsidRPr="00813523">
        <w:rPr>
          <w:rFonts w:cstheme="minorHAnsi"/>
          <w:sz w:val="24"/>
          <w:szCs w:val="24"/>
          <w:lang w:val="en-GB"/>
        </w:rPr>
        <w:t xml:space="preserve">the proportion of sucrose in nectar </w:t>
      </w:r>
      <w:r w:rsidR="00AF1A91" w:rsidRPr="00813523">
        <w:rPr>
          <w:rFonts w:cstheme="minorHAnsi"/>
          <w:sz w:val="24"/>
          <w:szCs w:val="24"/>
          <w:lang w:val="en-GB"/>
        </w:rPr>
        <w:t>from</w:t>
      </w:r>
      <w:r w:rsidR="00A44CED" w:rsidRPr="00813523">
        <w:rPr>
          <w:rFonts w:cstheme="minorHAnsi"/>
          <w:sz w:val="24"/>
          <w:szCs w:val="24"/>
          <w:lang w:val="en-GB"/>
        </w:rPr>
        <w:t xml:space="preserve"> different</w:t>
      </w:r>
      <w:r w:rsidR="00D710C2" w:rsidRPr="00813523">
        <w:rPr>
          <w:rFonts w:cstheme="minorHAnsi"/>
          <w:sz w:val="24"/>
          <w:szCs w:val="24"/>
          <w:lang w:val="en-GB"/>
        </w:rPr>
        <w:t xml:space="preserve"> </w:t>
      </w:r>
      <w:r w:rsidR="00A44CED" w:rsidRPr="00813523">
        <w:rPr>
          <w:rFonts w:cstheme="minorHAnsi"/>
          <w:sz w:val="24"/>
          <w:szCs w:val="24"/>
          <w:lang w:val="en-GB"/>
        </w:rPr>
        <w:t xml:space="preserve">sources </w:t>
      </w:r>
      <w:r w:rsidR="001A649B" w:rsidRPr="00813523">
        <w:rPr>
          <w:rFonts w:cstheme="minorHAnsi"/>
          <w:sz w:val="24"/>
          <w:szCs w:val="24"/>
          <w:lang w:val="en-GB"/>
        </w:rPr>
        <w:t xml:space="preserve">and </w:t>
      </w:r>
      <w:r w:rsidR="00F5174E" w:rsidRPr="00813523">
        <w:rPr>
          <w:rFonts w:cstheme="minorHAnsi"/>
          <w:sz w:val="24"/>
          <w:szCs w:val="24"/>
          <w:lang w:val="en-GB"/>
        </w:rPr>
        <w:t xml:space="preserve">mean values </w:t>
      </w:r>
      <w:r w:rsidR="00A17FE3" w:rsidRPr="00813523">
        <w:rPr>
          <w:rFonts w:cstheme="minorHAnsi"/>
          <w:sz w:val="24"/>
          <w:szCs w:val="24"/>
          <w:lang w:val="en-GB"/>
        </w:rPr>
        <w:t>for each species</w:t>
      </w:r>
      <w:r w:rsidR="001A649B" w:rsidRPr="00813523">
        <w:rPr>
          <w:rFonts w:cstheme="minorHAnsi"/>
          <w:sz w:val="24"/>
          <w:szCs w:val="24"/>
          <w:lang w:val="en-GB"/>
        </w:rPr>
        <w:t xml:space="preserve"> </w:t>
      </w:r>
      <w:r w:rsidR="00F65223" w:rsidRPr="00813523">
        <w:rPr>
          <w:rFonts w:cstheme="minorHAnsi"/>
          <w:sz w:val="24"/>
          <w:szCs w:val="24"/>
          <w:lang w:val="en-GB"/>
        </w:rPr>
        <w:t>that were</w:t>
      </w:r>
      <w:r w:rsidR="001A649B" w:rsidRPr="00813523">
        <w:rPr>
          <w:rFonts w:cstheme="minorHAnsi"/>
          <w:sz w:val="24"/>
          <w:szCs w:val="24"/>
          <w:lang w:val="en-GB"/>
        </w:rPr>
        <w:t xml:space="preserve"> used in the analysis</w:t>
      </w:r>
      <w:r w:rsidR="00D57E20" w:rsidRPr="00813523">
        <w:rPr>
          <w:rFonts w:cstheme="minorHAnsi"/>
          <w:sz w:val="24"/>
          <w:szCs w:val="24"/>
          <w:lang w:val="en-GB"/>
        </w:rPr>
        <w:t xml:space="preserve"> after removing plant species </w:t>
      </w:r>
      <w:r w:rsidR="00F16B53" w:rsidRPr="00813523">
        <w:rPr>
          <w:rFonts w:cstheme="minorHAnsi"/>
          <w:sz w:val="24"/>
          <w:szCs w:val="24"/>
          <w:lang w:val="en-GB"/>
        </w:rPr>
        <w:t xml:space="preserve">whose </w:t>
      </w:r>
      <w:r w:rsidR="00B72AA7" w:rsidRPr="00813523">
        <w:rPr>
          <w:rFonts w:cstheme="minorHAnsi"/>
          <w:sz w:val="24"/>
          <w:szCs w:val="24"/>
          <w:lang w:val="en-GB"/>
        </w:rPr>
        <w:t xml:space="preserve">mean values were </w:t>
      </w:r>
      <w:r w:rsidR="00D57E20" w:rsidRPr="00813523">
        <w:rPr>
          <w:rFonts w:cstheme="minorHAnsi"/>
          <w:sz w:val="24"/>
          <w:szCs w:val="24"/>
          <w:lang w:val="en-GB"/>
        </w:rPr>
        <w:t xml:space="preserve">directly used from </w:t>
      </w:r>
      <w:r w:rsidR="00031574" w:rsidRPr="00813523">
        <w:rPr>
          <w:rFonts w:cstheme="minorHAnsi"/>
          <w:sz w:val="24"/>
          <w:szCs w:val="24"/>
          <w:lang w:val="en-GB"/>
        </w:rPr>
        <w:t>a single</w:t>
      </w:r>
      <w:r w:rsidR="00D57E20" w:rsidRPr="00813523">
        <w:rPr>
          <w:rFonts w:cstheme="minorHAnsi"/>
          <w:sz w:val="24"/>
          <w:szCs w:val="24"/>
          <w:lang w:val="en-GB"/>
        </w:rPr>
        <w:t xml:space="preserve"> </w:t>
      </w:r>
      <w:r w:rsidR="00395861" w:rsidRPr="00813523">
        <w:rPr>
          <w:rFonts w:cstheme="minorHAnsi"/>
          <w:sz w:val="24"/>
          <w:szCs w:val="24"/>
          <w:lang w:val="en-GB"/>
        </w:rPr>
        <w:t>source.</w:t>
      </w:r>
      <w:r w:rsidR="001A649B" w:rsidRPr="00813523">
        <w:rPr>
          <w:rFonts w:cstheme="minorHAnsi"/>
          <w:sz w:val="24"/>
          <w:szCs w:val="24"/>
          <w:lang w:val="en-GB"/>
        </w:rPr>
        <w:t xml:space="preserve"> </w:t>
      </w:r>
      <w:r w:rsidR="00A17FE3" w:rsidRPr="00813523">
        <w:rPr>
          <w:rFonts w:cstheme="minorHAnsi"/>
          <w:sz w:val="24"/>
          <w:szCs w:val="24"/>
          <w:lang w:val="en-GB"/>
        </w:rPr>
        <w:t xml:space="preserve">Solid line indicates the </w:t>
      </w:r>
      <w:r w:rsidR="00AE572F" w:rsidRPr="00813523">
        <w:rPr>
          <w:rFonts w:cstheme="minorHAnsi"/>
          <w:sz w:val="24"/>
          <w:szCs w:val="24"/>
          <w:lang w:val="en-GB"/>
        </w:rPr>
        <w:t>relationship</w:t>
      </w:r>
      <w:r w:rsidR="00A17FE3" w:rsidRPr="00813523">
        <w:rPr>
          <w:rFonts w:cstheme="minorHAnsi"/>
          <w:sz w:val="24"/>
          <w:szCs w:val="24"/>
          <w:lang w:val="en-GB"/>
        </w:rPr>
        <w:t xml:space="preserve"> and shaded area represents the 95% confidence intervals.</w:t>
      </w:r>
    </w:p>
    <w:p w14:paraId="56B2AB41" w14:textId="77777777" w:rsidR="00435093" w:rsidRPr="00813523" w:rsidRDefault="00435093">
      <w:pPr>
        <w:spacing w:line="480" w:lineRule="auto"/>
        <w:jc w:val="both"/>
        <w:rPr>
          <w:b/>
          <w:sz w:val="24"/>
          <w:szCs w:val="24"/>
          <w:lang w:val="en-GB"/>
        </w:rPr>
      </w:pPr>
      <w:r w:rsidRPr="00813523">
        <w:rPr>
          <w:b/>
          <w:sz w:val="24"/>
          <w:szCs w:val="24"/>
          <w:lang w:val="en-GB"/>
        </w:rPr>
        <w:t>Flower type</w:t>
      </w:r>
    </w:p>
    <w:p w14:paraId="1F60C810" w14:textId="5E3CD9FF" w:rsidR="001D545D" w:rsidRPr="00813523" w:rsidRDefault="00550F0D">
      <w:pPr>
        <w:spacing w:line="480" w:lineRule="auto"/>
        <w:jc w:val="both"/>
        <w:rPr>
          <w:sz w:val="24"/>
          <w:szCs w:val="24"/>
          <w:lang w:val="en-GB"/>
        </w:rPr>
      </w:pPr>
      <w:r w:rsidRPr="00813523">
        <w:rPr>
          <w:sz w:val="24"/>
          <w:szCs w:val="24"/>
          <w:lang w:val="en-GB"/>
        </w:rPr>
        <w:t xml:space="preserve">We recorded and classified flower types after </w:t>
      </w:r>
      <w:r w:rsidRPr="00813523">
        <w:rPr>
          <w:sz w:val="24"/>
          <w:szCs w:val="24"/>
          <w:lang w:val="en-GB"/>
        </w:rPr>
        <w:fldChar w:fldCharType="begin"/>
      </w:r>
      <w:r w:rsidR="00C545A0" w:rsidRPr="00813523">
        <w:rPr>
          <w:sz w:val="24"/>
          <w:szCs w:val="24"/>
          <w:lang w:val="en-GB"/>
        </w:rPr>
        <w:instrText xml:space="preserve"> ADDIN EN.CITE &lt;EndNote&gt;&lt;Cite AuthorYear="1"&gt;&lt;Author&gt;Kugler&lt;/Author&gt;&lt;Year&gt;1970&lt;/Year&gt;&lt;RecNum&gt;596&lt;/RecNum&gt;&lt;DisplayText&gt;Kugler (1970)&lt;/DisplayText&gt;&lt;record&gt;&lt;rec-number&gt;596&lt;/rec-number&gt;&lt;foreign-keys&gt;&lt;key app="EN" db-id="wptdppexe5sr51esazbvvz2dexap29zvw5px" timestamp="1663918996" guid="42186d5f-cfd0-4102-8ce1-0e5a517420b2"&gt;596&lt;/key&gt;&lt;/foreign-keys&gt;&lt;ref-type name="Book"&gt;6&lt;/ref-type&gt;&lt;contributors&gt;&lt;authors&gt;&lt;author&gt;Kugler, Hans&lt;/author&gt;&lt;/authors&gt;&lt;/contributors&gt;&lt;titles&gt;&lt;title&gt;Blütenökologie&lt;/title&gt;&lt;/titles&gt;&lt;dates&gt;&lt;year&gt;1970&lt;/year&gt;&lt;/dates&gt;&lt;publisher&gt;G. Fischer&lt;/publisher&gt;&lt;isbn&gt;3437200372&lt;/isbn&gt;&lt;urls&gt;&lt;/urls&gt;&lt;/record&gt;&lt;/Cite&gt;&lt;/EndNote&gt;</w:instrText>
      </w:r>
      <w:r w:rsidRPr="00813523">
        <w:rPr>
          <w:sz w:val="24"/>
          <w:szCs w:val="24"/>
          <w:lang w:val="en-GB"/>
        </w:rPr>
        <w:fldChar w:fldCharType="separate"/>
      </w:r>
      <w:r w:rsidR="00C545A0" w:rsidRPr="00813523">
        <w:rPr>
          <w:sz w:val="24"/>
          <w:szCs w:val="24"/>
          <w:lang w:val="en-GB"/>
        </w:rPr>
        <w:t>Kugler (1970)</w:t>
      </w:r>
      <w:r w:rsidRPr="00813523">
        <w:rPr>
          <w:sz w:val="24"/>
          <w:szCs w:val="24"/>
          <w:lang w:val="en-GB"/>
        </w:rPr>
        <w:fldChar w:fldCharType="end"/>
      </w:r>
      <w:r w:rsidRPr="00813523">
        <w:rPr>
          <w:sz w:val="24"/>
          <w:szCs w:val="24"/>
          <w:lang w:val="en-GB"/>
        </w:rPr>
        <w:t xml:space="preserve"> into ten categories according to </w:t>
      </w:r>
      <w:proofErr w:type="spellStart"/>
      <w:r w:rsidRPr="00813523">
        <w:rPr>
          <w:sz w:val="24"/>
          <w:szCs w:val="24"/>
          <w:lang w:val="en-GB"/>
        </w:rPr>
        <w:t>BiolFlor</w:t>
      </w:r>
      <w:proofErr w:type="spellEnd"/>
      <w:r w:rsidR="00F14E51" w:rsidRPr="00813523">
        <w:rPr>
          <w:sz w:val="24"/>
          <w:szCs w:val="24"/>
          <w:lang w:val="en-GB"/>
        </w:rPr>
        <w:t xml:space="preserve"> </w:t>
      </w:r>
      <w:r w:rsidR="006843AF" w:rsidRPr="00813523">
        <w:rPr>
          <w:sz w:val="24"/>
          <w:szCs w:val="24"/>
          <w:lang w:val="en-GB"/>
        </w:rPr>
        <w:fldChar w:fldCharType="begin"/>
      </w:r>
      <w:r w:rsidR="006843AF" w:rsidRPr="00813523">
        <w:rPr>
          <w:sz w:val="24"/>
          <w:szCs w:val="24"/>
          <w:lang w:val="en-GB"/>
        </w:rPr>
        <w:instrText xml:space="preserve"> ADDIN EN.CITE &lt;EndNote&gt;&lt;Cite&gt;&lt;Author&gt;Klotz&lt;/Author&gt;&lt;Year&gt;2002&lt;/Year&gt;&lt;RecNum&gt;595&lt;/RecNum&gt;&lt;DisplayText&gt;(Klotz&lt;style face="italic"&gt; et al.&lt;/style&gt; 2002)&lt;/DisplayText&gt;&lt;record&gt;&lt;rec-number&gt;595&lt;/rec-number&gt;&lt;foreign-keys&gt;&lt;key app="EN" db-id="wptdppexe5sr51esazbvvz2dexap29zvw5px" timestamp="1663917575" guid="6a418a13-b78b-472c-a1e0-2d64d0bf9ce4"&gt;595&lt;/key&gt;&lt;/foreign-keys&gt;&lt;ref-type name="Book"&gt;6&lt;/ref-type&gt;&lt;contributors&gt;&lt;authors&gt;&lt;author&gt;Klotz, Stefan&lt;/author&gt;&lt;author&gt;Kühn, Ingolf&lt;/author&gt;&lt;author&gt;Durka, Walter&lt;/author&gt;&lt;author&gt;Briemle, Gottfried&lt;/author&gt;&lt;/authors&gt;&lt;/contributors&gt;&lt;titles&gt;&lt;title&gt;BIOLFLOR: Eine Datenbank mit biologisch-ökologischen Merkmalen zur Flora von Deutschland&lt;/title&gt;&lt;/titles&gt;&lt;volume&gt;38&lt;/volume&gt;&lt;dates&gt;&lt;year&gt;2002&lt;/year&gt;&lt;/dates&gt;&lt;publisher&gt;Bundesamt für Naturschutz Bonn&lt;/publisher&gt;&lt;urls&gt;&lt;/urls&gt;&lt;/record&gt;&lt;/Cite&gt;&lt;/EndNote&gt;</w:instrText>
      </w:r>
      <w:r w:rsidR="006843AF" w:rsidRPr="00813523">
        <w:rPr>
          <w:sz w:val="24"/>
          <w:szCs w:val="24"/>
          <w:lang w:val="en-GB"/>
        </w:rPr>
        <w:fldChar w:fldCharType="separate"/>
      </w:r>
      <w:r w:rsidR="006843AF" w:rsidRPr="00813523">
        <w:rPr>
          <w:sz w:val="24"/>
          <w:szCs w:val="24"/>
          <w:lang w:val="en-GB"/>
        </w:rPr>
        <w:t>(Klotz</w:t>
      </w:r>
      <w:r w:rsidR="006843AF" w:rsidRPr="00813523">
        <w:rPr>
          <w:i/>
          <w:sz w:val="24"/>
          <w:szCs w:val="24"/>
          <w:lang w:val="en-GB"/>
        </w:rPr>
        <w:t xml:space="preserve"> et al.</w:t>
      </w:r>
      <w:r w:rsidR="006843AF" w:rsidRPr="00813523">
        <w:rPr>
          <w:sz w:val="24"/>
          <w:szCs w:val="24"/>
          <w:lang w:val="en-GB"/>
        </w:rPr>
        <w:t xml:space="preserve"> 2002)</w:t>
      </w:r>
      <w:r w:rsidR="006843AF" w:rsidRPr="00813523">
        <w:rPr>
          <w:sz w:val="24"/>
          <w:szCs w:val="24"/>
          <w:lang w:val="en-GB"/>
        </w:rPr>
        <w:fldChar w:fldCharType="end"/>
      </w:r>
      <w:r w:rsidRPr="00813523">
        <w:rPr>
          <w:sz w:val="24"/>
          <w:szCs w:val="24"/>
          <w:lang w:val="en-GB"/>
        </w:rPr>
        <w:t xml:space="preserve">: </w:t>
      </w:r>
      <w:r w:rsidR="001D545D" w:rsidRPr="00813523">
        <w:rPr>
          <w:sz w:val="24"/>
          <w:szCs w:val="24"/>
          <w:lang w:val="en-GB"/>
        </w:rPr>
        <w:t>(1) disk-bowl (slightly concave); (2) funnel (an upward-facing funnel-shaped flower that the insect enters with much of</w:t>
      </w:r>
      <w:r w:rsidR="00EA1AF7" w:rsidRPr="00813523">
        <w:rPr>
          <w:sz w:val="24"/>
          <w:szCs w:val="24"/>
          <w:lang w:val="en-GB"/>
        </w:rPr>
        <w:t>,</w:t>
      </w:r>
      <w:r w:rsidR="001D545D" w:rsidRPr="00813523">
        <w:rPr>
          <w:sz w:val="24"/>
          <w:szCs w:val="24"/>
          <w:lang w:val="en-GB"/>
        </w:rPr>
        <w:t xml:space="preserve"> or </w:t>
      </w:r>
      <w:r w:rsidR="00EA1AF7" w:rsidRPr="00813523">
        <w:rPr>
          <w:sz w:val="24"/>
          <w:szCs w:val="24"/>
          <w:lang w:val="en-GB"/>
        </w:rPr>
        <w:t xml:space="preserve">its </w:t>
      </w:r>
      <w:r w:rsidR="001D545D" w:rsidRPr="00813523">
        <w:rPr>
          <w:sz w:val="24"/>
          <w:szCs w:val="24"/>
          <w:lang w:val="en-GB"/>
        </w:rPr>
        <w:t>entire</w:t>
      </w:r>
      <w:r w:rsidR="00EA1AF7" w:rsidRPr="00813523">
        <w:rPr>
          <w:sz w:val="24"/>
          <w:szCs w:val="24"/>
          <w:lang w:val="en-GB"/>
        </w:rPr>
        <w:t>,</w:t>
      </w:r>
      <w:r w:rsidR="001D545D" w:rsidRPr="00813523">
        <w:rPr>
          <w:sz w:val="24"/>
          <w:szCs w:val="24"/>
          <w:lang w:val="en-GB"/>
        </w:rPr>
        <w:t xml:space="preserve"> body); (3) bell (a downward-facing bell-shaped flower that the insect enters with much of</w:t>
      </w:r>
      <w:r w:rsidR="00EA1AF7" w:rsidRPr="00813523">
        <w:rPr>
          <w:sz w:val="24"/>
          <w:szCs w:val="24"/>
          <w:lang w:val="en-GB"/>
        </w:rPr>
        <w:t>,</w:t>
      </w:r>
      <w:r w:rsidR="001D545D" w:rsidRPr="00813523">
        <w:rPr>
          <w:sz w:val="24"/>
          <w:szCs w:val="24"/>
          <w:lang w:val="en-GB"/>
        </w:rPr>
        <w:t xml:space="preserve"> or </w:t>
      </w:r>
      <w:r w:rsidR="00EA1AF7" w:rsidRPr="00813523">
        <w:rPr>
          <w:sz w:val="24"/>
          <w:szCs w:val="24"/>
          <w:lang w:val="en-GB"/>
        </w:rPr>
        <w:t xml:space="preserve">its </w:t>
      </w:r>
      <w:r w:rsidR="001D545D" w:rsidRPr="00813523">
        <w:rPr>
          <w:sz w:val="24"/>
          <w:szCs w:val="24"/>
          <w:lang w:val="en-GB"/>
        </w:rPr>
        <w:t>entire</w:t>
      </w:r>
      <w:r w:rsidR="00EA1AF7" w:rsidRPr="00813523">
        <w:rPr>
          <w:sz w:val="24"/>
          <w:szCs w:val="24"/>
          <w:lang w:val="en-GB"/>
        </w:rPr>
        <w:t>,</w:t>
      </w:r>
      <w:r w:rsidR="001D545D" w:rsidRPr="00813523">
        <w:rPr>
          <w:sz w:val="24"/>
          <w:szCs w:val="24"/>
          <w:lang w:val="en-GB"/>
        </w:rPr>
        <w:t xml:space="preserve"> body, </w:t>
      </w:r>
      <w:r w:rsidR="00EA1AF7" w:rsidRPr="00813523">
        <w:rPr>
          <w:sz w:val="24"/>
          <w:szCs w:val="24"/>
          <w:lang w:val="en-GB"/>
        </w:rPr>
        <w:t xml:space="preserve">and </w:t>
      </w:r>
      <w:r w:rsidR="001D545D" w:rsidRPr="00813523">
        <w:rPr>
          <w:sz w:val="24"/>
          <w:szCs w:val="24"/>
          <w:lang w:val="en-GB"/>
        </w:rPr>
        <w:t xml:space="preserve">not only </w:t>
      </w:r>
      <w:r w:rsidR="00EA1AF7" w:rsidRPr="00813523">
        <w:rPr>
          <w:sz w:val="24"/>
          <w:szCs w:val="24"/>
          <w:lang w:val="en-GB"/>
        </w:rPr>
        <w:t xml:space="preserve">its </w:t>
      </w:r>
      <w:r w:rsidR="001D545D" w:rsidRPr="00813523">
        <w:rPr>
          <w:sz w:val="24"/>
          <w:szCs w:val="24"/>
          <w:lang w:val="en-GB"/>
        </w:rPr>
        <w:t xml:space="preserve">proboscis); (4) stalk-disk (a flower with a flattened part abruptly arising on a tubular stalk); (5) lip (a flower with an extended lip used by visiting insects as a landing platform); (6) flag (the “butterfly”-shaped flower of the </w:t>
      </w:r>
      <w:proofErr w:type="spellStart"/>
      <w:r w:rsidR="001D545D" w:rsidRPr="00813523">
        <w:rPr>
          <w:sz w:val="24"/>
          <w:szCs w:val="24"/>
          <w:lang w:val="en-GB"/>
        </w:rPr>
        <w:t>Fabaceae</w:t>
      </w:r>
      <w:proofErr w:type="spellEnd"/>
      <w:r w:rsidR="001D545D" w:rsidRPr="00813523">
        <w:rPr>
          <w:sz w:val="24"/>
          <w:szCs w:val="24"/>
          <w:lang w:val="en-GB"/>
        </w:rPr>
        <w:t xml:space="preserve"> and </w:t>
      </w:r>
      <w:proofErr w:type="spellStart"/>
      <w:r w:rsidR="001D545D" w:rsidRPr="00813523">
        <w:rPr>
          <w:sz w:val="24"/>
          <w:szCs w:val="24"/>
          <w:lang w:val="en-GB"/>
        </w:rPr>
        <w:t>Polygalaceae</w:t>
      </w:r>
      <w:proofErr w:type="spellEnd"/>
      <w:r w:rsidR="001D545D" w:rsidRPr="00813523">
        <w:rPr>
          <w:sz w:val="24"/>
          <w:szCs w:val="24"/>
          <w:lang w:val="en-GB"/>
        </w:rPr>
        <w:t xml:space="preserve">); (8) head (a densely-packed flower aggregation with </w:t>
      </w:r>
      <w:r w:rsidR="00EA1AF7" w:rsidRPr="00813523">
        <w:rPr>
          <w:sz w:val="24"/>
          <w:szCs w:val="24"/>
          <w:lang w:val="en-GB"/>
        </w:rPr>
        <w:t xml:space="preserve">a </w:t>
      </w:r>
      <w:r w:rsidR="001D545D" w:rsidRPr="00813523">
        <w:rPr>
          <w:sz w:val="24"/>
          <w:szCs w:val="24"/>
          <w:lang w:val="en-GB"/>
        </w:rPr>
        <w:t xml:space="preserve">more or less spherical or flat appearance; (9) brush (a single flower or a flower aggregation with numerous protruding anthers); and (10) trap flowers (a bowl or more complicated tubular structure with steep and smooth surface </w:t>
      </w:r>
      <w:r w:rsidR="00EA1AF7" w:rsidRPr="00813523">
        <w:rPr>
          <w:sz w:val="24"/>
          <w:szCs w:val="24"/>
          <w:lang w:val="en-GB"/>
        </w:rPr>
        <w:t xml:space="preserve">upon which </w:t>
      </w:r>
      <w:r w:rsidR="001D545D" w:rsidRPr="00813523">
        <w:rPr>
          <w:sz w:val="24"/>
          <w:szCs w:val="24"/>
          <w:lang w:val="en-GB"/>
        </w:rPr>
        <w:t>insect</w:t>
      </w:r>
      <w:r w:rsidR="00EA1AF7" w:rsidRPr="00813523">
        <w:rPr>
          <w:sz w:val="24"/>
          <w:szCs w:val="24"/>
          <w:lang w:val="en-GB"/>
        </w:rPr>
        <w:t xml:space="preserve"> visitor</w:t>
      </w:r>
      <w:r w:rsidR="001D545D" w:rsidRPr="00813523">
        <w:rPr>
          <w:sz w:val="24"/>
          <w:szCs w:val="24"/>
          <w:lang w:val="en-GB"/>
        </w:rPr>
        <w:t xml:space="preserve">s </w:t>
      </w:r>
      <w:r w:rsidR="00EA1AF7" w:rsidRPr="00813523">
        <w:rPr>
          <w:sz w:val="24"/>
          <w:szCs w:val="24"/>
          <w:lang w:val="en-GB"/>
        </w:rPr>
        <w:t xml:space="preserve">are </w:t>
      </w:r>
      <w:r w:rsidR="001D545D" w:rsidRPr="00813523">
        <w:rPr>
          <w:sz w:val="24"/>
          <w:szCs w:val="24"/>
          <w:lang w:val="en-GB"/>
        </w:rPr>
        <w:t>“trapped” for some time)</w:t>
      </w:r>
    </w:p>
    <w:p w14:paraId="5EE7D36B" w14:textId="77777777" w:rsidR="00D84058" w:rsidRPr="00813523" w:rsidRDefault="00D84058">
      <w:pPr>
        <w:spacing w:line="480" w:lineRule="auto"/>
        <w:jc w:val="both"/>
        <w:rPr>
          <w:b/>
          <w:sz w:val="24"/>
          <w:szCs w:val="24"/>
          <w:lang w:val="en-GB"/>
        </w:rPr>
      </w:pPr>
      <w:r w:rsidRPr="00813523">
        <w:rPr>
          <w:b/>
          <w:sz w:val="24"/>
          <w:szCs w:val="24"/>
          <w:lang w:val="en-GB"/>
        </w:rPr>
        <w:t>Pollination type</w:t>
      </w:r>
    </w:p>
    <w:p w14:paraId="7EA6A641" w14:textId="2118DF57" w:rsidR="006776BC" w:rsidRPr="00813523" w:rsidRDefault="00B80048">
      <w:pPr>
        <w:spacing w:line="480" w:lineRule="auto"/>
        <w:jc w:val="both"/>
        <w:rPr>
          <w:sz w:val="24"/>
          <w:szCs w:val="24"/>
          <w:lang w:val="en-GB"/>
        </w:rPr>
      </w:pPr>
      <w:r w:rsidRPr="00813523">
        <w:rPr>
          <w:sz w:val="24"/>
          <w:szCs w:val="24"/>
          <w:lang w:val="en-GB"/>
        </w:rPr>
        <w:t>To assess potential coevolutionary processes between nectar sugar composition and groups of pollinators (with different energetic demands), we use</w:t>
      </w:r>
      <w:r w:rsidR="00AB67B4" w:rsidRPr="00813523">
        <w:rPr>
          <w:sz w:val="24"/>
          <w:szCs w:val="24"/>
          <w:lang w:val="en-GB"/>
        </w:rPr>
        <w:t>d</w:t>
      </w:r>
      <w:r w:rsidRPr="00813523">
        <w:rPr>
          <w:sz w:val="24"/>
          <w:szCs w:val="24"/>
          <w:lang w:val="en-GB"/>
        </w:rPr>
        <w:t xml:space="preserve"> </w:t>
      </w:r>
      <w:r w:rsidRPr="00813523">
        <w:rPr>
          <w:sz w:val="24"/>
          <w:szCs w:val="24"/>
          <w:lang w:val="en-GB"/>
        </w:rPr>
        <w:fldChar w:fldCharType="begin"/>
      </w:r>
      <w:r w:rsidRPr="00813523">
        <w:rPr>
          <w:sz w:val="24"/>
          <w:szCs w:val="24"/>
          <w:lang w:val="en-GB"/>
        </w:rPr>
        <w:instrText xml:space="preserve"> ADDIN EN.CITE &lt;EndNote&gt;&lt;Cite AuthorYear="1"&gt;&lt;Author&gt;Müller&lt;/Author&gt;&lt;Year&gt;1881&lt;/Year&gt;&lt;RecNum&gt;597&lt;/RecNum&gt;&lt;DisplayText&gt;Müller (1881)&lt;/DisplayText&gt;&lt;record&gt;&lt;rec-number&gt;597&lt;/rec-number&gt;&lt;foreign-keys&gt;&lt;key app="EN" db-id="wptdppexe5sr51esazbvvz2dexap29zvw5px" timestamp="1663924011" guid="4f46b819-e14f-4e46-b5c5-f498021a7afa"&gt;597&lt;/key&gt;&lt;/foreign-keys&gt;&lt;ref-type name="Book"&gt;6&lt;/ref-type&gt;&lt;contributors&gt;&lt;authors&gt;&lt;author&gt;Müller, Hermann&lt;/author&gt;&lt;/authors&gt;&lt;/contributors&gt;&lt;titles&gt;&lt;title&gt;Alpenblumen, ihre Befruchtung durch Insekten und ihre Anpassungen an dieselben&lt;/title&gt;&lt;/titles&gt;&lt;dates&gt;&lt;year&gt;1881&lt;/year&gt;&lt;/dates&gt;&lt;publisher&gt;W. Engelmann&lt;/publisher&gt;&lt;urls&gt;&lt;/urls&gt;&lt;/record&gt;&lt;/Cite&gt;&lt;/EndNote&gt;</w:instrText>
      </w:r>
      <w:r w:rsidRPr="00813523">
        <w:rPr>
          <w:sz w:val="24"/>
          <w:szCs w:val="24"/>
          <w:lang w:val="en-GB"/>
        </w:rPr>
        <w:fldChar w:fldCharType="separate"/>
      </w:r>
      <w:r w:rsidRPr="00813523">
        <w:rPr>
          <w:sz w:val="24"/>
          <w:szCs w:val="24"/>
          <w:lang w:val="en-GB"/>
        </w:rPr>
        <w:t>Müller (1881)</w:t>
      </w:r>
      <w:r w:rsidRPr="00813523">
        <w:rPr>
          <w:sz w:val="24"/>
          <w:szCs w:val="24"/>
          <w:lang w:val="en-GB"/>
        </w:rPr>
        <w:fldChar w:fldCharType="end"/>
      </w:r>
      <w:r w:rsidRPr="00813523">
        <w:rPr>
          <w:sz w:val="24"/>
          <w:szCs w:val="24"/>
          <w:lang w:val="en-GB"/>
        </w:rPr>
        <w:t>‘s flower class</w:t>
      </w:r>
      <w:r w:rsidRPr="00813523" w:rsidDel="00822A80">
        <w:rPr>
          <w:sz w:val="24"/>
          <w:szCs w:val="24"/>
          <w:lang w:val="en-GB"/>
        </w:rPr>
        <w:t xml:space="preserve"> </w:t>
      </w:r>
      <w:r w:rsidR="00F14E51" w:rsidRPr="00813523">
        <w:rPr>
          <w:sz w:val="24"/>
          <w:szCs w:val="24"/>
          <w:lang w:val="en-GB"/>
        </w:rPr>
        <w:t xml:space="preserve">as available from </w:t>
      </w:r>
      <w:proofErr w:type="spellStart"/>
      <w:r w:rsidR="00F14E51" w:rsidRPr="00813523">
        <w:rPr>
          <w:sz w:val="24"/>
          <w:szCs w:val="24"/>
          <w:lang w:val="en-GB"/>
        </w:rPr>
        <w:t>BiolFlor</w:t>
      </w:r>
      <w:proofErr w:type="spellEnd"/>
      <w:r w:rsidR="00F14E51" w:rsidRPr="00813523">
        <w:rPr>
          <w:sz w:val="24"/>
          <w:szCs w:val="24"/>
          <w:lang w:val="en-GB"/>
        </w:rPr>
        <w:t xml:space="preserve"> </w:t>
      </w:r>
      <w:r w:rsidR="00B83019" w:rsidRPr="00813523">
        <w:rPr>
          <w:sz w:val="24"/>
          <w:szCs w:val="24"/>
          <w:lang w:val="en-GB"/>
        </w:rPr>
        <w:fldChar w:fldCharType="begin"/>
      </w:r>
      <w:r w:rsidR="00AB67B4" w:rsidRPr="00813523">
        <w:rPr>
          <w:sz w:val="24"/>
          <w:szCs w:val="24"/>
          <w:lang w:val="en-GB"/>
        </w:rPr>
        <w:instrText xml:space="preserve"> ADDIN EN.CITE &lt;EndNote&gt;&lt;Cite&gt;&lt;Author&gt;Klotz&lt;/Author&gt;&lt;Year&gt;2002&lt;/Year&gt;&lt;RecNum&gt;595&lt;/RecNum&gt;&lt;DisplayText&gt;(Klotz&lt;style face="italic"&gt; et al.&lt;/style&gt; 2002)&lt;/DisplayText&gt;&lt;record&gt;&lt;rec-number&gt;595&lt;/rec-number&gt;&lt;foreign-keys&gt;&lt;key app="EN" db-id="wptdppexe5sr51esazbvvz2dexap29zvw5px" timestamp="1663917575" guid="6a418a13-b78b-472c-a1e0-2d64d0bf9ce4"&gt;595&lt;/key&gt;&lt;/foreign-keys&gt;&lt;ref-type name="Book"&gt;6&lt;/ref-type&gt;&lt;contributors&gt;&lt;authors&gt;&lt;author&gt;Klotz, Stefan&lt;/author&gt;&lt;author&gt;Kühn, Ingolf&lt;/author&gt;&lt;author&gt;Durka, Walter&lt;/author&gt;&lt;author&gt;Briemle, Gottfried&lt;/author&gt;&lt;/authors&gt;&lt;/contributors&gt;&lt;titles&gt;&lt;title&gt;BIOLFLOR: Eine Datenbank mit biologisch-ökologischen Merkmalen zur Flora von Deutschland&lt;/title&gt;&lt;/titles&gt;&lt;volume&gt;38&lt;/volume&gt;&lt;dates&gt;&lt;year&gt;2002&lt;/year&gt;&lt;/dates&gt;&lt;publisher&gt;Bundesamt für Naturschutz Bonn&lt;/publisher&gt;&lt;urls&gt;&lt;/urls&gt;&lt;/record&gt;&lt;/Cite&gt;&lt;/EndNote&gt;</w:instrText>
      </w:r>
      <w:r w:rsidR="00B83019" w:rsidRPr="00813523">
        <w:rPr>
          <w:sz w:val="24"/>
          <w:szCs w:val="24"/>
          <w:lang w:val="en-GB"/>
        </w:rPr>
        <w:fldChar w:fldCharType="separate"/>
      </w:r>
      <w:r w:rsidR="00AB67B4" w:rsidRPr="00813523">
        <w:rPr>
          <w:sz w:val="24"/>
          <w:szCs w:val="24"/>
          <w:lang w:val="en-GB"/>
        </w:rPr>
        <w:t>(Klotz</w:t>
      </w:r>
      <w:r w:rsidR="00AB67B4" w:rsidRPr="00813523">
        <w:rPr>
          <w:i/>
          <w:sz w:val="24"/>
          <w:szCs w:val="24"/>
          <w:lang w:val="en-GB"/>
        </w:rPr>
        <w:t xml:space="preserve"> et al.</w:t>
      </w:r>
      <w:r w:rsidR="00AB67B4" w:rsidRPr="00813523">
        <w:rPr>
          <w:sz w:val="24"/>
          <w:szCs w:val="24"/>
          <w:lang w:val="en-GB"/>
        </w:rPr>
        <w:t xml:space="preserve"> 2002)</w:t>
      </w:r>
      <w:r w:rsidR="00B83019" w:rsidRPr="00813523">
        <w:rPr>
          <w:sz w:val="24"/>
          <w:szCs w:val="24"/>
          <w:lang w:val="en-GB"/>
        </w:rPr>
        <w:fldChar w:fldCharType="end"/>
      </w:r>
      <w:r w:rsidR="00AB67B4" w:rsidRPr="00813523">
        <w:rPr>
          <w:sz w:val="24"/>
          <w:szCs w:val="24"/>
          <w:lang w:val="en-GB"/>
        </w:rPr>
        <w:t xml:space="preserve"> </w:t>
      </w:r>
      <w:r w:rsidRPr="00813523">
        <w:rPr>
          <w:sz w:val="24"/>
          <w:szCs w:val="24"/>
          <w:lang w:val="en-GB"/>
        </w:rPr>
        <w:t xml:space="preserve">to define </w:t>
      </w:r>
      <w:bookmarkStart w:id="2" w:name="_Hlk137141486"/>
      <w:r w:rsidRPr="00813523">
        <w:rPr>
          <w:sz w:val="24"/>
          <w:szCs w:val="24"/>
          <w:lang w:val="en-GB"/>
        </w:rPr>
        <w:t xml:space="preserve">pollination types </w:t>
      </w:r>
      <w:bookmarkEnd w:id="2"/>
      <w:r w:rsidRPr="00813523">
        <w:rPr>
          <w:sz w:val="24"/>
          <w:szCs w:val="24"/>
          <w:lang w:val="en-GB"/>
        </w:rPr>
        <w:t xml:space="preserve">based on the most predominant pollinator groups visiting the flowering plants: </w:t>
      </w:r>
      <w:r w:rsidR="00D84058" w:rsidRPr="00813523">
        <w:rPr>
          <w:sz w:val="24"/>
          <w:szCs w:val="24"/>
          <w:lang w:val="en-GB"/>
        </w:rPr>
        <w:t>(1) Group ”G” (generalized flowers which can attract a wide range of pollinators</w:t>
      </w:r>
      <w:r w:rsidR="00D3199F" w:rsidRPr="00813523">
        <w:rPr>
          <w:sz w:val="24"/>
          <w:szCs w:val="24"/>
          <w:lang w:val="en-GB"/>
        </w:rPr>
        <w:t>,</w:t>
      </w:r>
      <w:r w:rsidR="00D84058" w:rsidRPr="00813523">
        <w:rPr>
          <w:sz w:val="24"/>
          <w:szCs w:val="24"/>
          <w:lang w:val="en-GB"/>
        </w:rPr>
        <w:t xml:space="preserve"> including bees, wasps, flies and syrphids)</w:t>
      </w:r>
      <w:r w:rsidR="00D3199F" w:rsidRPr="00813523">
        <w:rPr>
          <w:sz w:val="24"/>
          <w:szCs w:val="24"/>
          <w:lang w:val="en-GB"/>
        </w:rPr>
        <w:t>,</w:t>
      </w:r>
      <w:r w:rsidR="00D84058" w:rsidRPr="00813523">
        <w:rPr>
          <w:sz w:val="24"/>
          <w:szCs w:val="24"/>
          <w:lang w:val="en-GB"/>
        </w:rPr>
        <w:t xml:space="preserve"> combined from </w:t>
      </w:r>
      <w:r w:rsidR="00D84058" w:rsidRPr="00813523">
        <w:rPr>
          <w:rFonts w:cstheme="minorHAnsi"/>
          <w:sz w:val="24"/>
          <w:szCs w:val="24"/>
          <w:lang w:val="en-GB"/>
        </w:rPr>
        <w:t>original groups “A”</w:t>
      </w:r>
      <w:r w:rsidR="00F14E51" w:rsidRPr="00813523">
        <w:rPr>
          <w:rFonts w:cstheme="minorHAnsi"/>
          <w:sz w:val="24"/>
          <w:szCs w:val="24"/>
          <w:lang w:val="en-GB"/>
        </w:rPr>
        <w:t xml:space="preserve"> (flowers with open nectar)</w:t>
      </w:r>
      <w:r w:rsidR="00D84058" w:rsidRPr="00813523">
        <w:rPr>
          <w:rFonts w:cstheme="minorHAnsi"/>
          <w:sz w:val="24"/>
          <w:szCs w:val="24"/>
          <w:lang w:val="en-GB"/>
        </w:rPr>
        <w:t>, “AB”</w:t>
      </w:r>
      <w:r w:rsidR="00F14E51" w:rsidRPr="00813523">
        <w:rPr>
          <w:rFonts w:cstheme="minorHAnsi"/>
          <w:sz w:val="24"/>
          <w:szCs w:val="24"/>
          <w:lang w:val="en-GB"/>
        </w:rPr>
        <w:t xml:space="preserve"> (flowers with partly hidden nectar)</w:t>
      </w:r>
      <w:r w:rsidR="00D84058" w:rsidRPr="00813523">
        <w:rPr>
          <w:rFonts w:cstheme="minorHAnsi"/>
          <w:sz w:val="24"/>
          <w:szCs w:val="24"/>
          <w:lang w:val="en-GB"/>
        </w:rPr>
        <w:t>, “B”</w:t>
      </w:r>
      <w:r w:rsidR="00F14E51" w:rsidRPr="00813523">
        <w:rPr>
          <w:rFonts w:cstheme="minorHAnsi"/>
          <w:sz w:val="24"/>
          <w:szCs w:val="24"/>
          <w:lang w:val="en-GB"/>
        </w:rPr>
        <w:t xml:space="preserve"> (flowers with totally hidden nectar)</w:t>
      </w:r>
      <w:r w:rsidR="00D84058" w:rsidRPr="00813523">
        <w:rPr>
          <w:rFonts w:cstheme="minorHAnsi"/>
          <w:sz w:val="24"/>
          <w:szCs w:val="24"/>
          <w:lang w:val="en-GB"/>
        </w:rPr>
        <w:t>, “B`”</w:t>
      </w:r>
      <w:r w:rsidR="00F14E51" w:rsidRPr="00813523">
        <w:rPr>
          <w:rFonts w:cstheme="minorHAnsi"/>
          <w:sz w:val="24"/>
          <w:szCs w:val="24"/>
          <w:lang w:val="en-GB"/>
        </w:rPr>
        <w:t xml:space="preserve"> (flower heads with totally hidden nectar)</w:t>
      </w:r>
      <w:r w:rsidR="00D84058" w:rsidRPr="00813523">
        <w:rPr>
          <w:rFonts w:cstheme="minorHAnsi"/>
          <w:sz w:val="24"/>
          <w:szCs w:val="24"/>
          <w:lang w:val="en-GB"/>
        </w:rPr>
        <w:t>, “</w:t>
      </w:r>
      <w:proofErr w:type="spellStart"/>
      <w:r w:rsidR="00D84058" w:rsidRPr="00813523">
        <w:rPr>
          <w:rFonts w:cstheme="minorHAnsi"/>
          <w:sz w:val="24"/>
          <w:szCs w:val="24"/>
          <w:lang w:val="en-GB"/>
        </w:rPr>
        <w:t>ABDe</w:t>
      </w:r>
      <w:proofErr w:type="spellEnd"/>
      <w:r w:rsidR="00D84058" w:rsidRPr="00813523">
        <w:rPr>
          <w:rFonts w:cstheme="minorHAnsi"/>
          <w:sz w:val="24"/>
          <w:szCs w:val="24"/>
          <w:lang w:val="en-GB"/>
        </w:rPr>
        <w:t>”, “AD”, “</w:t>
      </w:r>
      <w:proofErr w:type="spellStart"/>
      <w:r w:rsidR="00D84058" w:rsidRPr="00813523">
        <w:rPr>
          <w:rFonts w:cstheme="minorHAnsi"/>
          <w:sz w:val="24"/>
          <w:szCs w:val="24"/>
          <w:lang w:val="en-GB"/>
        </w:rPr>
        <w:t>A</w:t>
      </w:r>
      <w:r w:rsidR="00F14E51" w:rsidRPr="00813523">
        <w:rPr>
          <w:rFonts w:cstheme="minorHAnsi"/>
          <w:sz w:val="24"/>
          <w:szCs w:val="24"/>
          <w:lang w:val="en-GB"/>
        </w:rPr>
        <w:t>D</w:t>
      </w:r>
      <w:r w:rsidR="00D84058" w:rsidRPr="00813523">
        <w:rPr>
          <w:rFonts w:cstheme="minorHAnsi"/>
          <w:sz w:val="24"/>
          <w:szCs w:val="24"/>
          <w:lang w:val="en-GB"/>
        </w:rPr>
        <w:t>e</w:t>
      </w:r>
      <w:proofErr w:type="spellEnd"/>
      <w:r w:rsidR="00D84058" w:rsidRPr="00813523">
        <w:rPr>
          <w:rFonts w:cstheme="minorHAnsi"/>
          <w:sz w:val="24"/>
          <w:szCs w:val="24"/>
          <w:lang w:val="en-GB"/>
        </w:rPr>
        <w:t>”, “B`F”, “BD”, “BH” and “</w:t>
      </w:r>
      <w:proofErr w:type="spellStart"/>
      <w:r w:rsidR="00D84058" w:rsidRPr="00813523">
        <w:rPr>
          <w:rFonts w:cstheme="minorHAnsi"/>
          <w:sz w:val="24"/>
          <w:szCs w:val="24"/>
          <w:lang w:val="en-GB"/>
        </w:rPr>
        <w:t>BHb</w:t>
      </w:r>
      <w:proofErr w:type="spellEnd"/>
      <w:r w:rsidR="00D84058" w:rsidRPr="00813523">
        <w:rPr>
          <w:rFonts w:cstheme="minorHAnsi"/>
          <w:sz w:val="24"/>
          <w:szCs w:val="24"/>
          <w:lang w:val="en-GB"/>
        </w:rPr>
        <w:t>”; (2) Group ”H” (hymenopteran flowers)</w:t>
      </w:r>
      <w:r w:rsidR="00D3199F" w:rsidRPr="00813523">
        <w:rPr>
          <w:rFonts w:cstheme="minorHAnsi"/>
          <w:sz w:val="24"/>
          <w:szCs w:val="24"/>
          <w:lang w:val="en-GB"/>
        </w:rPr>
        <w:t>,</w:t>
      </w:r>
      <w:r w:rsidR="00D84058" w:rsidRPr="00813523">
        <w:rPr>
          <w:rFonts w:cstheme="minorHAnsi"/>
          <w:sz w:val="24"/>
          <w:szCs w:val="24"/>
          <w:lang w:val="en-GB"/>
        </w:rPr>
        <w:t xml:space="preserve"> combined from original</w:t>
      </w:r>
      <w:r w:rsidR="00D84058" w:rsidRPr="00813523">
        <w:rPr>
          <w:sz w:val="24"/>
          <w:szCs w:val="24"/>
          <w:lang w:val="en-GB"/>
        </w:rPr>
        <w:t xml:space="preserve"> groups “H” and ”</w:t>
      </w:r>
      <w:proofErr w:type="spellStart"/>
      <w:r w:rsidR="00D84058" w:rsidRPr="00813523">
        <w:rPr>
          <w:sz w:val="24"/>
          <w:szCs w:val="24"/>
          <w:lang w:val="en-GB"/>
        </w:rPr>
        <w:t>HFt</w:t>
      </w:r>
      <w:proofErr w:type="spellEnd"/>
      <w:r w:rsidR="00D84058" w:rsidRPr="00813523">
        <w:rPr>
          <w:sz w:val="24"/>
          <w:szCs w:val="24"/>
          <w:lang w:val="en-GB"/>
        </w:rPr>
        <w:t>”; (3) Group “B” (bee flowers) from original Group “Hb”; (4) Group “BB” (bumblebee flowers) combined from groups “</w:t>
      </w:r>
      <w:proofErr w:type="spellStart"/>
      <w:r w:rsidR="00D84058" w:rsidRPr="00813523">
        <w:rPr>
          <w:sz w:val="24"/>
          <w:szCs w:val="24"/>
          <w:lang w:val="en-GB"/>
        </w:rPr>
        <w:t>Hh</w:t>
      </w:r>
      <w:proofErr w:type="spellEnd"/>
      <w:r w:rsidR="00D84058" w:rsidRPr="00813523">
        <w:rPr>
          <w:sz w:val="24"/>
          <w:szCs w:val="24"/>
          <w:lang w:val="en-GB"/>
        </w:rPr>
        <w:t>”, “</w:t>
      </w:r>
      <w:proofErr w:type="spellStart"/>
      <w:r w:rsidR="00D84058" w:rsidRPr="00813523">
        <w:rPr>
          <w:sz w:val="24"/>
          <w:szCs w:val="24"/>
          <w:lang w:val="en-GB"/>
        </w:rPr>
        <w:t>HhDs</w:t>
      </w:r>
      <w:proofErr w:type="spellEnd"/>
      <w:r w:rsidR="00D84058" w:rsidRPr="00813523">
        <w:rPr>
          <w:sz w:val="24"/>
          <w:szCs w:val="24"/>
          <w:lang w:val="en-GB"/>
        </w:rPr>
        <w:t>”, “</w:t>
      </w:r>
      <w:proofErr w:type="spellStart"/>
      <w:r w:rsidR="00D84058" w:rsidRPr="00813523">
        <w:rPr>
          <w:sz w:val="24"/>
          <w:szCs w:val="24"/>
          <w:lang w:val="en-GB"/>
        </w:rPr>
        <w:t>HhF</w:t>
      </w:r>
      <w:proofErr w:type="spellEnd"/>
      <w:r w:rsidR="00D84058" w:rsidRPr="00813523">
        <w:rPr>
          <w:sz w:val="24"/>
          <w:szCs w:val="24"/>
          <w:lang w:val="en-GB"/>
        </w:rPr>
        <w:t>” and “</w:t>
      </w:r>
      <w:proofErr w:type="spellStart"/>
      <w:r w:rsidR="00D84058" w:rsidRPr="00813523">
        <w:rPr>
          <w:sz w:val="24"/>
          <w:szCs w:val="24"/>
          <w:lang w:val="en-GB"/>
        </w:rPr>
        <w:t>HhFt</w:t>
      </w:r>
      <w:proofErr w:type="spellEnd"/>
      <w:r w:rsidR="00D84058" w:rsidRPr="00813523">
        <w:rPr>
          <w:sz w:val="24"/>
          <w:szCs w:val="24"/>
          <w:lang w:val="en-GB"/>
        </w:rPr>
        <w:t>”; (5) Group “BF” (butterfly flowers) combined from groups “F”, “Ft”, “FD” and “</w:t>
      </w:r>
      <w:proofErr w:type="spellStart"/>
      <w:r w:rsidR="00D84058" w:rsidRPr="00813523">
        <w:rPr>
          <w:sz w:val="24"/>
          <w:szCs w:val="24"/>
          <w:lang w:val="en-GB"/>
        </w:rPr>
        <w:t>FHh</w:t>
      </w:r>
      <w:proofErr w:type="spellEnd"/>
      <w:r w:rsidR="00D84058" w:rsidRPr="00813523">
        <w:rPr>
          <w:sz w:val="24"/>
          <w:szCs w:val="24"/>
          <w:lang w:val="en-GB"/>
        </w:rPr>
        <w:t>”; (6) Group “M” (moth flowers) combined from groups “</w:t>
      </w:r>
      <w:proofErr w:type="spellStart"/>
      <w:r w:rsidR="00D84058" w:rsidRPr="00813523">
        <w:rPr>
          <w:sz w:val="24"/>
          <w:szCs w:val="24"/>
          <w:lang w:val="en-GB"/>
        </w:rPr>
        <w:t>Fn</w:t>
      </w:r>
      <w:proofErr w:type="spellEnd"/>
      <w:r w:rsidR="00D84058" w:rsidRPr="00813523">
        <w:rPr>
          <w:sz w:val="24"/>
          <w:szCs w:val="24"/>
          <w:lang w:val="en-GB"/>
        </w:rPr>
        <w:t>” and “</w:t>
      </w:r>
      <w:proofErr w:type="spellStart"/>
      <w:r w:rsidR="00D84058" w:rsidRPr="00813523">
        <w:rPr>
          <w:sz w:val="24"/>
          <w:szCs w:val="24"/>
          <w:lang w:val="en-GB"/>
        </w:rPr>
        <w:t>FnH</w:t>
      </w:r>
      <w:proofErr w:type="spellEnd"/>
      <w:r w:rsidR="00D84058" w:rsidRPr="00813523">
        <w:rPr>
          <w:sz w:val="24"/>
          <w:szCs w:val="24"/>
          <w:lang w:val="en-GB"/>
        </w:rPr>
        <w:t>”; (7) Group ”F” (fly flowers) combined from groups “D”, “De”, “</w:t>
      </w:r>
      <w:proofErr w:type="spellStart"/>
      <w:r w:rsidR="00D84058" w:rsidRPr="00813523">
        <w:rPr>
          <w:sz w:val="24"/>
          <w:szCs w:val="24"/>
          <w:lang w:val="en-GB"/>
        </w:rPr>
        <w:t>Dke</w:t>
      </w:r>
      <w:proofErr w:type="spellEnd"/>
      <w:r w:rsidR="00D84058" w:rsidRPr="00813523">
        <w:rPr>
          <w:sz w:val="24"/>
          <w:szCs w:val="24"/>
          <w:lang w:val="en-GB"/>
        </w:rPr>
        <w:t>”, “</w:t>
      </w:r>
      <w:proofErr w:type="spellStart"/>
      <w:r w:rsidR="00D84058" w:rsidRPr="00813523">
        <w:rPr>
          <w:sz w:val="24"/>
          <w:szCs w:val="24"/>
          <w:lang w:val="en-GB"/>
        </w:rPr>
        <w:t>Dkl</w:t>
      </w:r>
      <w:proofErr w:type="spellEnd"/>
      <w:r w:rsidR="00D84058" w:rsidRPr="00813523">
        <w:rPr>
          <w:sz w:val="24"/>
          <w:szCs w:val="24"/>
          <w:lang w:val="en-GB"/>
        </w:rPr>
        <w:t>”, “Dt” and “Ds”; (8) Group ”O” (others such as pollen flower and wasp flower)</w:t>
      </w:r>
      <w:r w:rsidR="00D3199F" w:rsidRPr="00813523">
        <w:rPr>
          <w:sz w:val="24"/>
          <w:szCs w:val="24"/>
          <w:lang w:val="en-GB"/>
        </w:rPr>
        <w:t>,</w:t>
      </w:r>
      <w:r w:rsidR="00D84058" w:rsidRPr="00813523">
        <w:rPr>
          <w:sz w:val="24"/>
          <w:szCs w:val="24"/>
          <w:lang w:val="en-GB"/>
        </w:rPr>
        <w:t xml:space="preserve"> combined from groups “</w:t>
      </w:r>
      <w:proofErr w:type="spellStart"/>
      <w:r w:rsidR="00D84058" w:rsidRPr="00813523">
        <w:rPr>
          <w:sz w:val="24"/>
          <w:szCs w:val="24"/>
          <w:lang w:val="en-GB"/>
        </w:rPr>
        <w:t>Hw</w:t>
      </w:r>
      <w:proofErr w:type="spellEnd"/>
      <w:r w:rsidR="00D84058" w:rsidRPr="00813523">
        <w:rPr>
          <w:sz w:val="24"/>
          <w:szCs w:val="24"/>
          <w:lang w:val="en-GB"/>
        </w:rPr>
        <w:t>”, “Po”, “</w:t>
      </w:r>
      <w:proofErr w:type="spellStart"/>
      <w:r w:rsidR="00D84058" w:rsidRPr="00813523">
        <w:rPr>
          <w:sz w:val="24"/>
          <w:szCs w:val="24"/>
          <w:lang w:val="en-GB"/>
        </w:rPr>
        <w:t>BHw</w:t>
      </w:r>
      <w:proofErr w:type="spellEnd"/>
      <w:r w:rsidR="00D84058" w:rsidRPr="00813523">
        <w:rPr>
          <w:sz w:val="24"/>
          <w:szCs w:val="24"/>
          <w:lang w:val="en-GB"/>
        </w:rPr>
        <w:t>” and “Hi”</w:t>
      </w:r>
    </w:p>
    <w:p w14:paraId="73AE52F3" w14:textId="6903FE3B" w:rsidR="00E5613A" w:rsidRPr="00813523" w:rsidRDefault="00AB67B4">
      <w:pPr>
        <w:spacing w:line="480" w:lineRule="auto"/>
        <w:jc w:val="both"/>
        <w:rPr>
          <w:b/>
          <w:sz w:val="28"/>
          <w:lang w:val="en-GB"/>
        </w:rPr>
      </w:pPr>
      <w:r w:rsidRPr="00813523">
        <w:rPr>
          <w:b/>
          <w:sz w:val="28"/>
          <w:lang w:val="en-GB"/>
        </w:rPr>
        <w:t>Supplementary tables</w:t>
      </w:r>
    </w:p>
    <w:p w14:paraId="1982B766" w14:textId="77777777" w:rsidR="009349B8" w:rsidRPr="00813523" w:rsidRDefault="009349B8" w:rsidP="009349B8">
      <w:pPr>
        <w:jc w:val="both"/>
        <w:rPr>
          <w:sz w:val="24"/>
          <w:szCs w:val="24"/>
          <w:lang w:val="en-GB"/>
        </w:rPr>
      </w:pPr>
      <w:r w:rsidRPr="00813523">
        <w:rPr>
          <w:b/>
          <w:sz w:val="24"/>
          <w:szCs w:val="24"/>
          <w:lang w:val="en-GB"/>
        </w:rPr>
        <w:t>Table S1</w:t>
      </w:r>
      <w:r w:rsidRPr="00813523">
        <w:rPr>
          <w:sz w:val="24"/>
          <w:szCs w:val="24"/>
          <w:lang w:val="en-GB"/>
        </w:rPr>
        <w:t xml:space="preserve"> A gradient program used at a flow rate of 0.2 mL min</w:t>
      </w:r>
      <w:r w:rsidRPr="00813523">
        <w:rPr>
          <w:sz w:val="24"/>
          <w:szCs w:val="24"/>
          <w:vertAlign w:val="superscript"/>
          <w:lang w:val="en-GB"/>
        </w:rPr>
        <w:t>-1</w:t>
      </w:r>
      <w:r w:rsidRPr="00813523">
        <w:rPr>
          <w:sz w:val="24"/>
          <w:szCs w:val="24"/>
          <w:lang w:val="en-GB"/>
        </w:rPr>
        <w:t xml:space="preserve"> for measurement of nectar sugar composition.   </w:t>
      </w:r>
    </w:p>
    <w:tbl>
      <w:tblPr>
        <w:tblStyle w:val="TableGrid"/>
        <w:tblW w:w="0" w:type="auto"/>
        <w:tblLook w:val="04A0" w:firstRow="1" w:lastRow="0" w:firstColumn="1" w:lastColumn="0" w:noHBand="0" w:noVBand="1"/>
      </w:tblPr>
      <w:tblGrid>
        <w:gridCol w:w="3114"/>
        <w:gridCol w:w="3118"/>
        <w:gridCol w:w="3118"/>
      </w:tblGrid>
      <w:tr w:rsidR="009349B8" w:rsidRPr="00813523" w14:paraId="136218A2" w14:textId="77777777" w:rsidTr="00F00103">
        <w:tc>
          <w:tcPr>
            <w:tcW w:w="3192" w:type="dxa"/>
          </w:tcPr>
          <w:p w14:paraId="46C291E8" w14:textId="77777777" w:rsidR="009349B8" w:rsidRPr="00813523" w:rsidRDefault="009349B8" w:rsidP="00F00103">
            <w:pPr>
              <w:jc w:val="both"/>
              <w:rPr>
                <w:lang w:val="en-GB"/>
              </w:rPr>
            </w:pPr>
            <w:r w:rsidRPr="00813523">
              <w:rPr>
                <w:lang w:val="en-GB"/>
              </w:rPr>
              <w:t>Time</w:t>
            </w:r>
          </w:p>
        </w:tc>
        <w:tc>
          <w:tcPr>
            <w:tcW w:w="3192" w:type="dxa"/>
          </w:tcPr>
          <w:p w14:paraId="3164408E" w14:textId="77777777" w:rsidR="009349B8" w:rsidRPr="00813523" w:rsidRDefault="009349B8" w:rsidP="00F00103">
            <w:pPr>
              <w:jc w:val="both"/>
              <w:rPr>
                <w:lang w:val="en-GB"/>
              </w:rPr>
            </w:pPr>
            <w:r w:rsidRPr="00813523">
              <w:rPr>
                <w:lang w:val="en-GB"/>
              </w:rPr>
              <w:t>Eluent A (12 mM NaOH)</w:t>
            </w:r>
          </w:p>
        </w:tc>
        <w:tc>
          <w:tcPr>
            <w:tcW w:w="3192" w:type="dxa"/>
          </w:tcPr>
          <w:p w14:paraId="6E0D682B" w14:textId="77777777" w:rsidR="009349B8" w:rsidRPr="00813523" w:rsidRDefault="009349B8" w:rsidP="00F00103">
            <w:pPr>
              <w:jc w:val="both"/>
              <w:rPr>
                <w:lang w:val="en-GB"/>
              </w:rPr>
            </w:pPr>
            <w:r w:rsidRPr="00813523">
              <w:rPr>
                <w:lang w:val="en-GB"/>
              </w:rPr>
              <w:t>Eluent B (150 mM NaOH)</w:t>
            </w:r>
          </w:p>
        </w:tc>
      </w:tr>
      <w:tr w:rsidR="009349B8" w:rsidRPr="00813523" w14:paraId="6C54B87F" w14:textId="77777777" w:rsidTr="00F00103">
        <w:tc>
          <w:tcPr>
            <w:tcW w:w="3192" w:type="dxa"/>
          </w:tcPr>
          <w:p w14:paraId="3557BE9E" w14:textId="77777777" w:rsidR="009349B8" w:rsidRPr="00813523" w:rsidRDefault="009349B8" w:rsidP="00F00103">
            <w:pPr>
              <w:jc w:val="both"/>
              <w:rPr>
                <w:lang w:val="en-GB"/>
              </w:rPr>
            </w:pPr>
            <w:r w:rsidRPr="00813523">
              <w:rPr>
                <w:lang w:val="en-GB"/>
              </w:rPr>
              <w:t>0</w:t>
            </w:r>
          </w:p>
        </w:tc>
        <w:tc>
          <w:tcPr>
            <w:tcW w:w="3192" w:type="dxa"/>
          </w:tcPr>
          <w:p w14:paraId="02387CFB" w14:textId="77777777" w:rsidR="009349B8" w:rsidRPr="00813523" w:rsidRDefault="009349B8" w:rsidP="00F00103">
            <w:pPr>
              <w:jc w:val="both"/>
              <w:rPr>
                <w:lang w:val="en-GB"/>
              </w:rPr>
            </w:pPr>
            <w:r w:rsidRPr="00813523">
              <w:rPr>
                <w:lang w:val="en-GB"/>
              </w:rPr>
              <w:t>100</w:t>
            </w:r>
          </w:p>
        </w:tc>
        <w:tc>
          <w:tcPr>
            <w:tcW w:w="3192" w:type="dxa"/>
          </w:tcPr>
          <w:p w14:paraId="4C1F6AE5" w14:textId="77777777" w:rsidR="009349B8" w:rsidRPr="00813523" w:rsidRDefault="009349B8" w:rsidP="00F00103">
            <w:pPr>
              <w:jc w:val="both"/>
              <w:rPr>
                <w:lang w:val="en-GB"/>
              </w:rPr>
            </w:pPr>
            <w:r w:rsidRPr="00813523">
              <w:rPr>
                <w:lang w:val="en-GB"/>
              </w:rPr>
              <w:t>0</w:t>
            </w:r>
          </w:p>
        </w:tc>
      </w:tr>
      <w:tr w:rsidR="009349B8" w:rsidRPr="00813523" w14:paraId="4F4583B7" w14:textId="77777777" w:rsidTr="00F00103">
        <w:tc>
          <w:tcPr>
            <w:tcW w:w="3192" w:type="dxa"/>
          </w:tcPr>
          <w:p w14:paraId="0936C0CC" w14:textId="77777777" w:rsidR="009349B8" w:rsidRPr="00813523" w:rsidRDefault="009349B8" w:rsidP="00F00103">
            <w:pPr>
              <w:jc w:val="both"/>
              <w:rPr>
                <w:lang w:val="en-GB"/>
              </w:rPr>
            </w:pPr>
            <w:r w:rsidRPr="00813523">
              <w:rPr>
                <w:lang w:val="en-GB"/>
              </w:rPr>
              <w:t>12</w:t>
            </w:r>
          </w:p>
        </w:tc>
        <w:tc>
          <w:tcPr>
            <w:tcW w:w="3192" w:type="dxa"/>
          </w:tcPr>
          <w:p w14:paraId="148F11E0" w14:textId="77777777" w:rsidR="009349B8" w:rsidRPr="00813523" w:rsidRDefault="009349B8" w:rsidP="00F00103">
            <w:pPr>
              <w:jc w:val="both"/>
              <w:rPr>
                <w:lang w:val="en-GB"/>
              </w:rPr>
            </w:pPr>
            <w:r w:rsidRPr="00813523">
              <w:rPr>
                <w:lang w:val="en-GB"/>
              </w:rPr>
              <w:t>100</w:t>
            </w:r>
          </w:p>
        </w:tc>
        <w:tc>
          <w:tcPr>
            <w:tcW w:w="3192" w:type="dxa"/>
          </w:tcPr>
          <w:p w14:paraId="4FAD87F4" w14:textId="77777777" w:rsidR="009349B8" w:rsidRPr="00813523" w:rsidRDefault="009349B8" w:rsidP="00F00103">
            <w:pPr>
              <w:jc w:val="both"/>
              <w:rPr>
                <w:lang w:val="en-GB"/>
              </w:rPr>
            </w:pPr>
            <w:r w:rsidRPr="00813523">
              <w:rPr>
                <w:lang w:val="en-GB"/>
              </w:rPr>
              <w:t>0</w:t>
            </w:r>
          </w:p>
        </w:tc>
      </w:tr>
      <w:tr w:rsidR="009349B8" w:rsidRPr="00813523" w14:paraId="2A8D8D3A" w14:textId="77777777" w:rsidTr="00F00103">
        <w:tc>
          <w:tcPr>
            <w:tcW w:w="3192" w:type="dxa"/>
          </w:tcPr>
          <w:p w14:paraId="38DAE8C9" w14:textId="77777777" w:rsidR="009349B8" w:rsidRPr="00813523" w:rsidRDefault="009349B8" w:rsidP="00F00103">
            <w:pPr>
              <w:jc w:val="both"/>
              <w:rPr>
                <w:lang w:val="en-GB"/>
              </w:rPr>
            </w:pPr>
            <w:r w:rsidRPr="00813523">
              <w:rPr>
                <w:lang w:val="en-GB"/>
              </w:rPr>
              <w:t>12,1</w:t>
            </w:r>
          </w:p>
        </w:tc>
        <w:tc>
          <w:tcPr>
            <w:tcW w:w="3192" w:type="dxa"/>
          </w:tcPr>
          <w:p w14:paraId="412130AD" w14:textId="77777777" w:rsidR="009349B8" w:rsidRPr="00813523" w:rsidRDefault="009349B8" w:rsidP="00F00103">
            <w:pPr>
              <w:jc w:val="both"/>
              <w:rPr>
                <w:lang w:val="en-GB"/>
              </w:rPr>
            </w:pPr>
            <w:r w:rsidRPr="00813523">
              <w:rPr>
                <w:lang w:val="en-GB"/>
              </w:rPr>
              <w:t>0</w:t>
            </w:r>
          </w:p>
        </w:tc>
        <w:tc>
          <w:tcPr>
            <w:tcW w:w="3192" w:type="dxa"/>
          </w:tcPr>
          <w:p w14:paraId="31552588" w14:textId="77777777" w:rsidR="009349B8" w:rsidRPr="00813523" w:rsidRDefault="009349B8" w:rsidP="00F00103">
            <w:pPr>
              <w:jc w:val="both"/>
              <w:rPr>
                <w:lang w:val="en-GB"/>
              </w:rPr>
            </w:pPr>
            <w:r w:rsidRPr="00813523">
              <w:rPr>
                <w:lang w:val="en-GB"/>
              </w:rPr>
              <w:t>100</w:t>
            </w:r>
          </w:p>
        </w:tc>
      </w:tr>
      <w:tr w:rsidR="009349B8" w:rsidRPr="00813523" w14:paraId="358EFC5E" w14:textId="77777777" w:rsidTr="00F00103">
        <w:tc>
          <w:tcPr>
            <w:tcW w:w="3192" w:type="dxa"/>
          </w:tcPr>
          <w:p w14:paraId="136FB41A" w14:textId="77777777" w:rsidR="009349B8" w:rsidRPr="00813523" w:rsidRDefault="009349B8" w:rsidP="00F00103">
            <w:pPr>
              <w:jc w:val="both"/>
              <w:rPr>
                <w:lang w:val="en-GB"/>
              </w:rPr>
            </w:pPr>
            <w:r w:rsidRPr="00813523">
              <w:rPr>
                <w:lang w:val="en-GB"/>
              </w:rPr>
              <w:t>25</w:t>
            </w:r>
          </w:p>
        </w:tc>
        <w:tc>
          <w:tcPr>
            <w:tcW w:w="3192" w:type="dxa"/>
          </w:tcPr>
          <w:p w14:paraId="3F5D0E9B" w14:textId="77777777" w:rsidR="009349B8" w:rsidRPr="00813523" w:rsidRDefault="009349B8" w:rsidP="00F00103">
            <w:pPr>
              <w:jc w:val="both"/>
              <w:rPr>
                <w:lang w:val="en-GB"/>
              </w:rPr>
            </w:pPr>
            <w:r w:rsidRPr="00813523">
              <w:rPr>
                <w:lang w:val="en-GB"/>
              </w:rPr>
              <w:t>0</w:t>
            </w:r>
          </w:p>
        </w:tc>
        <w:tc>
          <w:tcPr>
            <w:tcW w:w="3192" w:type="dxa"/>
          </w:tcPr>
          <w:p w14:paraId="70061CE2" w14:textId="77777777" w:rsidR="009349B8" w:rsidRPr="00813523" w:rsidRDefault="009349B8" w:rsidP="00F00103">
            <w:pPr>
              <w:jc w:val="both"/>
              <w:rPr>
                <w:lang w:val="en-GB"/>
              </w:rPr>
            </w:pPr>
            <w:r w:rsidRPr="00813523">
              <w:rPr>
                <w:lang w:val="en-GB"/>
              </w:rPr>
              <w:t>100</w:t>
            </w:r>
          </w:p>
        </w:tc>
      </w:tr>
      <w:tr w:rsidR="009349B8" w:rsidRPr="00813523" w14:paraId="5A70EFF2" w14:textId="77777777" w:rsidTr="00F00103">
        <w:tc>
          <w:tcPr>
            <w:tcW w:w="3192" w:type="dxa"/>
          </w:tcPr>
          <w:p w14:paraId="49747C23" w14:textId="77777777" w:rsidR="009349B8" w:rsidRPr="00813523" w:rsidRDefault="009349B8" w:rsidP="00F00103">
            <w:pPr>
              <w:jc w:val="both"/>
              <w:rPr>
                <w:lang w:val="en-GB"/>
              </w:rPr>
            </w:pPr>
            <w:r w:rsidRPr="00813523">
              <w:rPr>
                <w:lang w:val="en-GB"/>
              </w:rPr>
              <w:t>25,1</w:t>
            </w:r>
          </w:p>
        </w:tc>
        <w:tc>
          <w:tcPr>
            <w:tcW w:w="3192" w:type="dxa"/>
          </w:tcPr>
          <w:p w14:paraId="14CB2A54" w14:textId="77777777" w:rsidR="009349B8" w:rsidRPr="00813523" w:rsidRDefault="009349B8" w:rsidP="00F00103">
            <w:pPr>
              <w:jc w:val="both"/>
              <w:rPr>
                <w:lang w:val="en-GB"/>
              </w:rPr>
            </w:pPr>
            <w:r w:rsidRPr="00813523">
              <w:rPr>
                <w:lang w:val="en-GB"/>
              </w:rPr>
              <w:t>100</w:t>
            </w:r>
          </w:p>
        </w:tc>
        <w:tc>
          <w:tcPr>
            <w:tcW w:w="3192" w:type="dxa"/>
          </w:tcPr>
          <w:p w14:paraId="5123834D" w14:textId="77777777" w:rsidR="009349B8" w:rsidRPr="00813523" w:rsidRDefault="009349B8" w:rsidP="00F00103">
            <w:pPr>
              <w:jc w:val="both"/>
              <w:rPr>
                <w:lang w:val="en-GB"/>
              </w:rPr>
            </w:pPr>
            <w:r w:rsidRPr="00813523">
              <w:rPr>
                <w:lang w:val="en-GB"/>
              </w:rPr>
              <w:t>0</w:t>
            </w:r>
          </w:p>
        </w:tc>
      </w:tr>
      <w:tr w:rsidR="009349B8" w:rsidRPr="00813523" w14:paraId="6C60C614" w14:textId="77777777" w:rsidTr="00F00103">
        <w:tc>
          <w:tcPr>
            <w:tcW w:w="3192" w:type="dxa"/>
          </w:tcPr>
          <w:p w14:paraId="39B201FD" w14:textId="77777777" w:rsidR="009349B8" w:rsidRPr="00813523" w:rsidRDefault="009349B8" w:rsidP="00F00103">
            <w:pPr>
              <w:jc w:val="both"/>
              <w:rPr>
                <w:lang w:val="en-GB"/>
              </w:rPr>
            </w:pPr>
            <w:r w:rsidRPr="00813523">
              <w:rPr>
                <w:lang w:val="en-GB"/>
              </w:rPr>
              <w:t>35</w:t>
            </w:r>
          </w:p>
        </w:tc>
        <w:tc>
          <w:tcPr>
            <w:tcW w:w="3192" w:type="dxa"/>
          </w:tcPr>
          <w:p w14:paraId="7D031009" w14:textId="77777777" w:rsidR="009349B8" w:rsidRPr="00813523" w:rsidRDefault="009349B8" w:rsidP="00F00103">
            <w:pPr>
              <w:jc w:val="both"/>
              <w:rPr>
                <w:lang w:val="en-GB"/>
              </w:rPr>
            </w:pPr>
            <w:r w:rsidRPr="00813523">
              <w:rPr>
                <w:lang w:val="en-GB"/>
              </w:rPr>
              <w:t>100</w:t>
            </w:r>
          </w:p>
        </w:tc>
        <w:tc>
          <w:tcPr>
            <w:tcW w:w="3192" w:type="dxa"/>
          </w:tcPr>
          <w:p w14:paraId="798B3442" w14:textId="77777777" w:rsidR="009349B8" w:rsidRPr="00813523" w:rsidRDefault="009349B8" w:rsidP="00F00103">
            <w:pPr>
              <w:jc w:val="both"/>
              <w:rPr>
                <w:lang w:val="en-GB"/>
              </w:rPr>
            </w:pPr>
            <w:r w:rsidRPr="00813523">
              <w:rPr>
                <w:lang w:val="en-GB"/>
              </w:rPr>
              <w:t>0</w:t>
            </w:r>
          </w:p>
        </w:tc>
      </w:tr>
    </w:tbl>
    <w:p w14:paraId="593D02A9" w14:textId="77777777" w:rsidR="009349B8" w:rsidRPr="00813523" w:rsidRDefault="009349B8">
      <w:pPr>
        <w:spacing w:line="480" w:lineRule="auto"/>
        <w:jc w:val="both"/>
        <w:rPr>
          <w:sz w:val="24"/>
          <w:szCs w:val="24"/>
          <w:lang w:val="en-GB"/>
        </w:rPr>
      </w:pPr>
    </w:p>
    <w:p w14:paraId="47970CDA" w14:textId="026890FD" w:rsidR="00E5613A" w:rsidRPr="00813523" w:rsidRDefault="00E5613A" w:rsidP="00E5613A">
      <w:pPr>
        <w:jc w:val="both"/>
        <w:rPr>
          <w:sz w:val="20"/>
          <w:szCs w:val="20"/>
          <w:lang w:val="en-GB"/>
        </w:rPr>
      </w:pPr>
      <w:r w:rsidRPr="00813523">
        <w:rPr>
          <w:b/>
          <w:sz w:val="24"/>
          <w:szCs w:val="24"/>
          <w:lang w:val="en-GB"/>
        </w:rPr>
        <w:t xml:space="preserve">Table </w:t>
      </w:r>
      <w:r w:rsidR="00C525CE" w:rsidRPr="00813523">
        <w:rPr>
          <w:b/>
          <w:sz w:val="24"/>
          <w:szCs w:val="24"/>
          <w:lang w:val="en-GB"/>
        </w:rPr>
        <w:t>S2</w:t>
      </w:r>
      <w:r w:rsidR="00C525CE" w:rsidRPr="00813523">
        <w:rPr>
          <w:sz w:val="24"/>
          <w:szCs w:val="24"/>
          <w:lang w:val="en-GB"/>
        </w:rPr>
        <w:t xml:space="preserve"> </w:t>
      </w:r>
      <w:r w:rsidRPr="00813523">
        <w:rPr>
          <w:sz w:val="24"/>
          <w:szCs w:val="24"/>
          <w:lang w:val="en-GB"/>
        </w:rPr>
        <w:t xml:space="preserve">Proportion of habitat types at 16 study sites in Saxony-Anhalt, Germany, characterised at a radius of 1 km around the site centre. Habitat mapping was done manually with GIS software (ArcGIS Pro 3.1.41833 ESRI) based on satellite imagery (World Imagery, ESRI) and complemented by field visitation. The classification of habitats is based on an aggregation of the EUNIS habitat classification and comprises </w:t>
      </w:r>
      <w:r w:rsidR="00AB67B4" w:rsidRPr="00813523">
        <w:rPr>
          <w:sz w:val="24"/>
          <w:szCs w:val="24"/>
          <w:lang w:val="en-GB"/>
        </w:rPr>
        <w:t xml:space="preserve">12 </w:t>
      </w:r>
      <w:r w:rsidR="004A1129" w:rsidRPr="00813523">
        <w:rPr>
          <w:sz w:val="24"/>
          <w:szCs w:val="24"/>
          <w:lang w:val="en-GB"/>
        </w:rPr>
        <w:t>habitat</w:t>
      </w:r>
      <w:r w:rsidR="00D3199F" w:rsidRPr="00813523">
        <w:rPr>
          <w:sz w:val="24"/>
          <w:szCs w:val="24"/>
          <w:lang w:val="en-GB"/>
        </w:rPr>
        <w:t xml:space="preserve"> type</w:t>
      </w:r>
      <w:r w:rsidR="004A1129" w:rsidRPr="00813523">
        <w:rPr>
          <w:sz w:val="24"/>
          <w:szCs w:val="24"/>
          <w:lang w:val="en-GB"/>
        </w:rPr>
        <w:t>s</w:t>
      </w:r>
      <w:r w:rsidR="00AB67B4" w:rsidRPr="00813523">
        <w:rPr>
          <w:sz w:val="24"/>
          <w:szCs w:val="24"/>
          <w:lang w:val="en-GB"/>
        </w:rPr>
        <w:t xml:space="preserve"> (</w:t>
      </w:r>
      <w:r w:rsidR="00D3199F" w:rsidRPr="00813523">
        <w:rPr>
          <w:sz w:val="24"/>
          <w:szCs w:val="24"/>
          <w:lang w:val="en-GB"/>
        </w:rPr>
        <w:t xml:space="preserve">the </w:t>
      </w:r>
      <w:r w:rsidR="00AB67B4" w:rsidRPr="00813523">
        <w:rPr>
          <w:sz w:val="24"/>
          <w:szCs w:val="24"/>
          <w:lang w:val="en-GB"/>
        </w:rPr>
        <w:t>main 7 classes are shown)</w:t>
      </w:r>
      <w:r w:rsidR="00D3199F" w:rsidRPr="00813523">
        <w:rPr>
          <w:sz w:val="24"/>
          <w:szCs w:val="24"/>
          <w:lang w:val="en-GB"/>
        </w:rPr>
        <w:t>:</w:t>
      </w:r>
      <w:r w:rsidRPr="00813523">
        <w:rPr>
          <w:sz w:val="24"/>
          <w:szCs w:val="24"/>
          <w:lang w:val="en-GB"/>
        </w:rPr>
        <w:t xml:space="preserve"> </w:t>
      </w:r>
      <w:r w:rsidR="00D3199F" w:rsidRPr="00813523">
        <w:rPr>
          <w:sz w:val="24"/>
          <w:szCs w:val="24"/>
          <w:lang w:val="en-GB"/>
        </w:rPr>
        <w:t>a</w:t>
      </w:r>
      <w:r w:rsidRPr="00813523">
        <w:rPr>
          <w:sz w:val="24"/>
          <w:szCs w:val="24"/>
          <w:lang w:val="en-GB"/>
        </w:rPr>
        <w:t>rable = mixed and unmixed crops, bare tilled and fallow land; int. grass = intensively managed/agriculturally-improved grassland; ruderal = road/rail networks, abandoned gardens/fields/constructions/urban areas; urban = buildings; garden = ornamental/domestic gardens, cemeteries; grassland = semi natural grasslands, wood. deciduous = deciduous woodlands/forests.</w:t>
      </w:r>
    </w:p>
    <w:tbl>
      <w:tblPr>
        <w:tblW w:w="6663" w:type="dxa"/>
        <w:jc w:val="center"/>
        <w:tblBorders>
          <w:top w:val="single" w:sz="4" w:space="0" w:color="auto"/>
          <w:bottom w:val="single" w:sz="4" w:space="0" w:color="auto"/>
          <w:insideH w:val="single" w:sz="4" w:space="0" w:color="auto"/>
        </w:tblBorders>
        <w:tblLayout w:type="fixed"/>
        <w:tblCellMar>
          <w:left w:w="57" w:type="dxa"/>
          <w:right w:w="57" w:type="dxa"/>
        </w:tblCellMar>
        <w:tblLook w:val="04A0" w:firstRow="1" w:lastRow="0" w:firstColumn="1" w:lastColumn="0" w:noHBand="0" w:noVBand="1"/>
      </w:tblPr>
      <w:tblGrid>
        <w:gridCol w:w="815"/>
        <w:gridCol w:w="815"/>
        <w:gridCol w:w="815"/>
        <w:gridCol w:w="815"/>
        <w:gridCol w:w="815"/>
        <w:gridCol w:w="815"/>
        <w:gridCol w:w="815"/>
        <w:gridCol w:w="958"/>
      </w:tblGrid>
      <w:tr w:rsidR="00A2376F" w:rsidRPr="00813523" w14:paraId="3D50E1FF" w14:textId="77777777" w:rsidTr="00A2376F">
        <w:trPr>
          <w:trHeight w:val="255"/>
          <w:jc w:val="center"/>
        </w:trPr>
        <w:tc>
          <w:tcPr>
            <w:tcW w:w="815" w:type="dxa"/>
            <w:tcBorders>
              <w:top w:val="single" w:sz="12" w:space="0" w:color="auto"/>
            </w:tcBorders>
            <w:shd w:val="clear" w:color="auto" w:fill="auto"/>
            <w:noWrap/>
            <w:vAlign w:val="center"/>
            <w:hideMark/>
          </w:tcPr>
          <w:p w14:paraId="50E93342" w14:textId="77777777" w:rsidR="00A2376F" w:rsidRPr="00813523" w:rsidRDefault="00A2376F" w:rsidP="00067663">
            <w:pPr>
              <w:spacing w:after="0" w:line="240" w:lineRule="auto"/>
              <w:rPr>
                <w:rFonts w:eastAsia="Times New Roman" w:cstheme="minorHAnsi"/>
                <w:sz w:val="20"/>
                <w:szCs w:val="20"/>
                <w:lang w:val="en-GB"/>
              </w:rPr>
            </w:pPr>
          </w:p>
        </w:tc>
        <w:tc>
          <w:tcPr>
            <w:tcW w:w="5848" w:type="dxa"/>
            <w:gridSpan w:val="7"/>
            <w:tcBorders>
              <w:top w:val="single" w:sz="12" w:space="0" w:color="auto"/>
            </w:tcBorders>
            <w:shd w:val="clear" w:color="auto" w:fill="auto"/>
            <w:vAlign w:val="center"/>
          </w:tcPr>
          <w:p w14:paraId="41FB9D81" w14:textId="26911444" w:rsidR="00A2376F" w:rsidRPr="00813523" w:rsidRDefault="00A2376F" w:rsidP="00A2376F">
            <w:pPr>
              <w:spacing w:after="0" w:line="240" w:lineRule="auto"/>
              <w:jc w:val="center"/>
              <w:rPr>
                <w:rFonts w:eastAsia="Times New Roman" w:cstheme="minorHAnsi"/>
                <w:color w:val="000000"/>
                <w:sz w:val="20"/>
                <w:szCs w:val="20"/>
                <w:lang w:val="en-GB"/>
              </w:rPr>
            </w:pPr>
            <w:r w:rsidRPr="00813523">
              <w:rPr>
                <w:rFonts w:eastAsia="Times New Roman" w:cstheme="minorHAnsi"/>
                <w:color w:val="000000"/>
                <w:sz w:val="20"/>
                <w:szCs w:val="20"/>
                <w:lang w:val="en-GB"/>
              </w:rPr>
              <w:t>habitat type (%)</w:t>
            </w:r>
          </w:p>
        </w:tc>
      </w:tr>
      <w:tr w:rsidR="00E5613A" w:rsidRPr="00813523" w14:paraId="3D9F3B31" w14:textId="77777777" w:rsidTr="00A2376F">
        <w:trPr>
          <w:trHeight w:val="255"/>
          <w:jc w:val="center"/>
        </w:trPr>
        <w:tc>
          <w:tcPr>
            <w:tcW w:w="815" w:type="dxa"/>
            <w:tcBorders>
              <w:bottom w:val="single" w:sz="12" w:space="0" w:color="auto"/>
            </w:tcBorders>
            <w:shd w:val="clear" w:color="auto" w:fill="auto"/>
            <w:noWrap/>
            <w:vAlign w:val="center"/>
            <w:hideMark/>
          </w:tcPr>
          <w:p w14:paraId="62FABC2A" w14:textId="77777777"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site</w:t>
            </w:r>
          </w:p>
        </w:tc>
        <w:tc>
          <w:tcPr>
            <w:tcW w:w="815" w:type="dxa"/>
            <w:tcBorders>
              <w:bottom w:val="single" w:sz="12" w:space="0" w:color="auto"/>
            </w:tcBorders>
            <w:shd w:val="clear" w:color="auto" w:fill="auto"/>
            <w:noWrap/>
            <w:vAlign w:val="center"/>
            <w:hideMark/>
          </w:tcPr>
          <w:p w14:paraId="481190DE" w14:textId="77777777"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arable</w:t>
            </w:r>
          </w:p>
        </w:tc>
        <w:tc>
          <w:tcPr>
            <w:tcW w:w="815" w:type="dxa"/>
            <w:tcBorders>
              <w:bottom w:val="single" w:sz="12" w:space="0" w:color="auto"/>
            </w:tcBorders>
            <w:shd w:val="clear" w:color="auto" w:fill="auto"/>
            <w:noWrap/>
            <w:vAlign w:val="center"/>
          </w:tcPr>
          <w:p w14:paraId="64EF66EB" w14:textId="48982E79" w:rsidR="00E5613A" w:rsidRPr="00813523" w:rsidRDefault="00D3199F"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i</w:t>
            </w:r>
            <w:r w:rsidR="00E5613A" w:rsidRPr="00813523">
              <w:rPr>
                <w:rFonts w:eastAsia="Times New Roman" w:cstheme="minorHAnsi"/>
                <w:color w:val="000000"/>
                <w:sz w:val="20"/>
                <w:szCs w:val="20"/>
                <w:lang w:val="en-GB"/>
              </w:rPr>
              <w:t>nt. grass</w:t>
            </w:r>
          </w:p>
        </w:tc>
        <w:tc>
          <w:tcPr>
            <w:tcW w:w="815" w:type="dxa"/>
            <w:tcBorders>
              <w:bottom w:val="single" w:sz="12" w:space="0" w:color="auto"/>
            </w:tcBorders>
            <w:shd w:val="clear" w:color="auto" w:fill="auto"/>
            <w:noWrap/>
            <w:vAlign w:val="center"/>
          </w:tcPr>
          <w:p w14:paraId="4F4C3025" w14:textId="77777777"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ruderal</w:t>
            </w:r>
          </w:p>
        </w:tc>
        <w:tc>
          <w:tcPr>
            <w:tcW w:w="815" w:type="dxa"/>
            <w:tcBorders>
              <w:bottom w:val="single" w:sz="12" w:space="0" w:color="auto"/>
            </w:tcBorders>
            <w:shd w:val="clear" w:color="auto" w:fill="auto"/>
            <w:noWrap/>
            <w:vAlign w:val="center"/>
          </w:tcPr>
          <w:p w14:paraId="38DFCF10" w14:textId="77777777"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urban</w:t>
            </w:r>
          </w:p>
        </w:tc>
        <w:tc>
          <w:tcPr>
            <w:tcW w:w="815" w:type="dxa"/>
            <w:tcBorders>
              <w:bottom w:val="single" w:sz="12" w:space="0" w:color="auto"/>
            </w:tcBorders>
            <w:shd w:val="clear" w:color="auto" w:fill="auto"/>
            <w:noWrap/>
            <w:vAlign w:val="center"/>
          </w:tcPr>
          <w:p w14:paraId="7D17678F" w14:textId="77777777"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garden</w:t>
            </w:r>
          </w:p>
        </w:tc>
        <w:tc>
          <w:tcPr>
            <w:tcW w:w="815" w:type="dxa"/>
            <w:tcBorders>
              <w:bottom w:val="single" w:sz="12" w:space="0" w:color="auto"/>
            </w:tcBorders>
            <w:shd w:val="clear" w:color="auto" w:fill="auto"/>
            <w:noWrap/>
            <w:vAlign w:val="center"/>
          </w:tcPr>
          <w:p w14:paraId="05ECD57C" w14:textId="77777777"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grassland</w:t>
            </w:r>
          </w:p>
        </w:tc>
        <w:tc>
          <w:tcPr>
            <w:tcW w:w="958" w:type="dxa"/>
            <w:tcBorders>
              <w:bottom w:val="single" w:sz="12" w:space="0" w:color="auto"/>
            </w:tcBorders>
            <w:shd w:val="clear" w:color="auto" w:fill="auto"/>
            <w:noWrap/>
            <w:vAlign w:val="center"/>
          </w:tcPr>
          <w:p w14:paraId="69C6A553" w14:textId="113BB8EB" w:rsidR="00E5613A" w:rsidRPr="00813523" w:rsidRDefault="00D3199F"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w</w:t>
            </w:r>
            <w:r w:rsidR="00E5613A" w:rsidRPr="00813523">
              <w:rPr>
                <w:rFonts w:eastAsia="Times New Roman" w:cstheme="minorHAnsi"/>
                <w:color w:val="000000"/>
                <w:sz w:val="20"/>
                <w:szCs w:val="20"/>
                <w:lang w:val="en-GB"/>
              </w:rPr>
              <w:t>ood.</w:t>
            </w:r>
          </w:p>
          <w:p w14:paraId="04C15299" w14:textId="77777777"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deciduous</w:t>
            </w:r>
          </w:p>
        </w:tc>
      </w:tr>
      <w:tr w:rsidR="00E5613A" w:rsidRPr="00813523" w14:paraId="614D131A" w14:textId="77777777" w:rsidTr="00A2376F">
        <w:trPr>
          <w:trHeight w:val="255"/>
          <w:jc w:val="center"/>
        </w:trPr>
        <w:tc>
          <w:tcPr>
            <w:tcW w:w="815" w:type="dxa"/>
            <w:tcBorders>
              <w:top w:val="single" w:sz="12" w:space="0" w:color="auto"/>
            </w:tcBorders>
            <w:shd w:val="clear" w:color="auto" w:fill="auto"/>
            <w:noWrap/>
            <w:vAlign w:val="center"/>
            <w:hideMark/>
          </w:tcPr>
          <w:p w14:paraId="20AEA1C4" w14:textId="3764A8B6"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w:t>
            </w:r>
          </w:p>
        </w:tc>
        <w:tc>
          <w:tcPr>
            <w:tcW w:w="815" w:type="dxa"/>
            <w:tcBorders>
              <w:top w:val="single" w:sz="12" w:space="0" w:color="auto"/>
            </w:tcBorders>
            <w:shd w:val="clear" w:color="auto" w:fill="auto"/>
            <w:noWrap/>
            <w:vAlign w:val="center"/>
            <w:hideMark/>
          </w:tcPr>
          <w:p w14:paraId="6680A34F" w14:textId="2AAE7633"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96</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88</w:t>
            </w:r>
          </w:p>
        </w:tc>
        <w:tc>
          <w:tcPr>
            <w:tcW w:w="815" w:type="dxa"/>
            <w:tcBorders>
              <w:top w:val="single" w:sz="12" w:space="0" w:color="auto"/>
            </w:tcBorders>
            <w:shd w:val="clear" w:color="auto" w:fill="auto"/>
            <w:noWrap/>
            <w:vAlign w:val="center"/>
          </w:tcPr>
          <w:p w14:paraId="7005F5FF" w14:textId="01F9504F"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815" w:type="dxa"/>
            <w:tcBorders>
              <w:top w:val="single" w:sz="12" w:space="0" w:color="auto"/>
            </w:tcBorders>
            <w:shd w:val="clear" w:color="auto" w:fill="auto"/>
            <w:noWrap/>
            <w:vAlign w:val="center"/>
          </w:tcPr>
          <w:p w14:paraId="2FBB31D9" w14:textId="548A88A4"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2</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28</w:t>
            </w:r>
          </w:p>
        </w:tc>
        <w:tc>
          <w:tcPr>
            <w:tcW w:w="815" w:type="dxa"/>
            <w:tcBorders>
              <w:top w:val="single" w:sz="12" w:space="0" w:color="auto"/>
            </w:tcBorders>
            <w:shd w:val="clear" w:color="auto" w:fill="auto"/>
            <w:noWrap/>
            <w:vAlign w:val="center"/>
          </w:tcPr>
          <w:p w14:paraId="3B740F33" w14:textId="61A8E048"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04</w:t>
            </w:r>
          </w:p>
        </w:tc>
        <w:tc>
          <w:tcPr>
            <w:tcW w:w="815" w:type="dxa"/>
            <w:tcBorders>
              <w:top w:val="single" w:sz="12" w:space="0" w:color="auto"/>
            </w:tcBorders>
            <w:shd w:val="clear" w:color="auto" w:fill="auto"/>
            <w:noWrap/>
            <w:vAlign w:val="center"/>
          </w:tcPr>
          <w:p w14:paraId="6E77E84C" w14:textId="26B11FCC"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815" w:type="dxa"/>
            <w:tcBorders>
              <w:top w:val="single" w:sz="12" w:space="0" w:color="auto"/>
            </w:tcBorders>
            <w:shd w:val="clear" w:color="auto" w:fill="auto"/>
            <w:noWrap/>
            <w:vAlign w:val="center"/>
          </w:tcPr>
          <w:p w14:paraId="0917A479" w14:textId="741D8F53"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15</w:t>
            </w:r>
          </w:p>
        </w:tc>
        <w:tc>
          <w:tcPr>
            <w:tcW w:w="958" w:type="dxa"/>
            <w:tcBorders>
              <w:top w:val="single" w:sz="12" w:space="0" w:color="auto"/>
            </w:tcBorders>
            <w:shd w:val="clear" w:color="auto" w:fill="auto"/>
            <w:noWrap/>
            <w:vAlign w:val="center"/>
          </w:tcPr>
          <w:p w14:paraId="6B0D68FB" w14:textId="2D106887"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65</w:t>
            </w:r>
          </w:p>
        </w:tc>
      </w:tr>
      <w:tr w:rsidR="00E5613A" w:rsidRPr="00813523" w14:paraId="2C24BC93" w14:textId="77777777" w:rsidTr="00A2376F">
        <w:trPr>
          <w:trHeight w:val="255"/>
          <w:jc w:val="center"/>
        </w:trPr>
        <w:tc>
          <w:tcPr>
            <w:tcW w:w="815" w:type="dxa"/>
            <w:shd w:val="clear" w:color="auto" w:fill="auto"/>
            <w:noWrap/>
            <w:vAlign w:val="center"/>
            <w:hideMark/>
          </w:tcPr>
          <w:p w14:paraId="64E2B21F" w14:textId="14B664F0"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2</w:t>
            </w:r>
          </w:p>
        </w:tc>
        <w:tc>
          <w:tcPr>
            <w:tcW w:w="815" w:type="dxa"/>
            <w:shd w:val="clear" w:color="auto" w:fill="auto"/>
            <w:noWrap/>
            <w:vAlign w:val="center"/>
            <w:hideMark/>
          </w:tcPr>
          <w:p w14:paraId="67D83BC1" w14:textId="6986C2CE"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92</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44</w:t>
            </w:r>
          </w:p>
        </w:tc>
        <w:tc>
          <w:tcPr>
            <w:tcW w:w="815" w:type="dxa"/>
            <w:shd w:val="clear" w:color="auto" w:fill="auto"/>
            <w:noWrap/>
            <w:vAlign w:val="center"/>
          </w:tcPr>
          <w:p w14:paraId="6D795BEA" w14:textId="71EC48C7"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815" w:type="dxa"/>
            <w:shd w:val="clear" w:color="auto" w:fill="auto"/>
            <w:noWrap/>
            <w:vAlign w:val="center"/>
          </w:tcPr>
          <w:p w14:paraId="63C80310" w14:textId="10B0E25F"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2</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63</w:t>
            </w:r>
          </w:p>
        </w:tc>
        <w:tc>
          <w:tcPr>
            <w:tcW w:w="815" w:type="dxa"/>
            <w:shd w:val="clear" w:color="auto" w:fill="auto"/>
            <w:noWrap/>
            <w:vAlign w:val="center"/>
          </w:tcPr>
          <w:p w14:paraId="0B2A5BC0" w14:textId="6CE91586"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32</w:t>
            </w:r>
          </w:p>
        </w:tc>
        <w:tc>
          <w:tcPr>
            <w:tcW w:w="815" w:type="dxa"/>
            <w:shd w:val="clear" w:color="auto" w:fill="auto"/>
            <w:noWrap/>
            <w:vAlign w:val="center"/>
          </w:tcPr>
          <w:p w14:paraId="730E8D8B" w14:textId="44EBACAA"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32</w:t>
            </w:r>
          </w:p>
        </w:tc>
        <w:tc>
          <w:tcPr>
            <w:tcW w:w="815" w:type="dxa"/>
            <w:shd w:val="clear" w:color="auto" w:fill="auto"/>
            <w:noWrap/>
            <w:vAlign w:val="center"/>
          </w:tcPr>
          <w:p w14:paraId="10590190" w14:textId="204BE0AF"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32</w:t>
            </w:r>
          </w:p>
        </w:tc>
        <w:tc>
          <w:tcPr>
            <w:tcW w:w="958" w:type="dxa"/>
            <w:shd w:val="clear" w:color="auto" w:fill="auto"/>
            <w:noWrap/>
            <w:vAlign w:val="center"/>
          </w:tcPr>
          <w:p w14:paraId="419DB2BA" w14:textId="19F754C5"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2</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96</w:t>
            </w:r>
          </w:p>
        </w:tc>
      </w:tr>
      <w:tr w:rsidR="00E5613A" w:rsidRPr="00813523" w14:paraId="76E0A647" w14:textId="77777777" w:rsidTr="00A2376F">
        <w:trPr>
          <w:trHeight w:val="255"/>
          <w:jc w:val="center"/>
        </w:trPr>
        <w:tc>
          <w:tcPr>
            <w:tcW w:w="815" w:type="dxa"/>
            <w:shd w:val="clear" w:color="auto" w:fill="auto"/>
            <w:noWrap/>
            <w:vAlign w:val="center"/>
            <w:hideMark/>
          </w:tcPr>
          <w:p w14:paraId="18631591" w14:textId="3A9D2280"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3</w:t>
            </w:r>
          </w:p>
        </w:tc>
        <w:tc>
          <w:tcPr>
            <w:tcW w:w="815" w:type="dxa"/>
            <w:shd w:val="clear" w:color="auto" w:fill="auto"/>
            <w:noWrap/>
            <w:vAlign w:val="center"/>
            <w:hideMark/>
          </w:tcPr>
          <w:p w14:paraId="2C3F1E10" w14:textId="407BD013"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83</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35</w:t>
            </w:r>
          </w:p>
        </w:tc>
        <w:tc>
          <w:tcPr>
            <w:tcW w:w="815" w:type="dxa"/>
            <w:shd w:val="clear" w:color="auto" w:fill="auto"/>
            <w:noWrap/>
            <w:vAlign w:val="center"/>
          </w:tcPr>
          <w:p w14:paraId="0C71231C" w14:textId="68EA3FD1"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815" w:type="dxa"/>
            <w:shd w:val="clear" w:color="auto" w:fill="auto"/>
            <w:noWrap/>
            <w:vAlign w:val="center"/>
          </w:tcPr>
          <w:p w14:paraId="6B5C8DBC" w14:textId="7D9F29BC"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96</w:t>
            </w:r>
          </w:p>
        </w:tc>
        <w:tc>
          <w:tcPr>
            <w:tcW w:w="815" w:type="dxa"/>
            <w:shd w:val="clear" w:color="auto" w:fill="auto"/>
            <w:noWrap/>
            <w:vAlign w:val="center"/>
          </w:tcPr>
          <w:p w14:paraId="58B657B6" w14:textId="5E111851"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05</w:t>
            </w:r>
          </w:p>
        </w:tc>
        <w:tc>
          <w:tcPr>
            <w:tcW w:w="815" w:type="dxa"/>
            <w:shd w:val="clear" w:color="auto" w:fill="auto"/>
            <w:noWrap/>
            <w:vAlign w:val="center"/>
          </w:tcPr>
          <w:p w14:paraId="664FC90A" w14:textId="50DEC18D"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815" w:type="dxa"/>
            <w:shd w:val="clear" w:color="auto" w:fill="auto"/>
            <w:noWrap/>
            <w:vAlign w:val="center"/>
          </w:tcPr>
          <w:p w14:paraId="1DE0825D" w14:textId="0CB42E2B"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5</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19</w:t>
            </w:r>
          </w:p>
        </w:tc>
        <w:tc>
          <w:tcPr>
            <w:tcW w:w="958" w:type="dxa"/>
            <w:shd w:val="clear" w:color="auto" w:fill="auto"/>
            <w:noWrap/>
            <w:vAlign w:val="center"/>
          </w:tcPr>
          <w:p w14:paraId="48F5FBAE" w14:textId="775BE955"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8</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83</w:t>
            </w:r>
          </w:p>
        </w:tc>
      </w:tr>
      <w:tr w:rsidR="00E5613A" w:rsidRPr="00813523" w14:paraId="72062F6A" w14:textId="77777777" w:rsidTr="00A2376F">
        <w:trPr>
          <w:trHeight w:val="255"/>
          <w:jc w:val="center"/>
        </w:trPr>
        <w:tc>
          <w:tcPr>
            <w:tcW w:w="815" w:type="dxa"/>
            <w:shd w:val="clear" w:color="auto" w:fill="auto"/>
            <w:noWrap/>
            <w:vAlign w:val="center"/>
            <w:hideMark/>
          </w:tcPr>
          <w:p w14:paraId="2357E017" w14:textId="1D5DAA28"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4</w:t>
            </w:r>
          </w:p>
        </w:tc>
        <w:tc>
          <w:tcPr>
            <w:tcW w:w="815" w:type="dxa"/>
            <w:shd w:val="clear" w:color="auto" w:fill="auto"/>
            <w:noWrap/>
            <w:vAlign w:val="center"/>
            <w:hideMark/>
          </w:tcPr>
          <w:p w14:paraId="7D3C9437" w14:textId="1C13472F"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68</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32</w:t>
            </w:r>
          </w:p>
        </w:tc>
        <w:tc>
          <w:tcPr>
            <w:tcW w:w="815" w:type="dxa"/>
            <w:shd w:val="clear" w:color="auto" w:fill="auto"/>
            <w:noWrap/>
            <w:vAlign w:val="center"/>
          </w:tcPr>
          <w:p w14:paraId="180EF539" w14:textId="2A9E9FBB"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12</w:t>
            </w:r>
          </w:p>
        </w:tc>
        <w:tc>
          <w:tcPr>
            <w:tcW w:w="815" w:type="dxa"/>
            <w:shd w:val="clear" w:color="auto" w:fill="auto"/>
            <w:noWrap/>
            <w:vAlign w:val="center"/>
          </w:tcPr>
          <w:p w14:paraId="10E24D46" w14:textId="2262919E"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4</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52</w:t>
            </w:r>
          </w:p>
        </w:tc>
        <w:tc>
          <w:tcPr>
            <w:tcW w:w="815" w:type="dxa"/>
            <w:shd w:val="clear" w:color="auto" w:fill="auto"/>
            <w:noWrap/>
            <w:vAlign w:val="center"/>
          </w:tcPr>
          <w:p w14:paraId="54BB276F" w14:textId="3A791538"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74</w:t>
            </w:r>
          </w:p>
        </w:tc>
        <w:tc>
          <w:tcPr>
            <w:tcW w:w="815" w:type="dxa"/>
            <w:shd w:val="clear" w:color="auto" w:fill="auto"/>
            <w:noWrap/>
            <w:vAlign w:val="center"/>
          </w:tcPr>
          <w:p w14:paraId="2AE49F39" w14:textId="522FCF5F"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72</w:t>
            </w:r>
          </w:p>
        </w:tc>
        <w:tc>
          <w:tcPr>
            <w:tcW w:w="815" w:type="dxa"/>
            <w:shd w:val="clear" w:color="auto" w:fill="auto"/>
            <w:noWrap/>
            <w:vAlign w:val="center"/>
          </w:tcPr>
          <w:p w14:paraId="1FBD15A4" w14:textId="0F335B0A"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6</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20</w:t>
            </w:r>
          </w:p>
        </w:tc>
        <w:tc>
          <w:tcPr>
            <w:tcW w:w="958" w:type="dxa"/>
            <w:shd w:val="clear" w:color="auto" w:fill="auto"/>
            <w:noWrap/>
            <w:vAlign w:val="center"/>
          </w:tcPr>
          <w:p w14:paraId="33F3F671" w14:textId="403834D9"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14</w:t>
            </w:r>
            <w:r w:rsidR="00065DB0"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90</w:t>
            </w:r>
          </w:p>
        </w:tc>
      </w:tr>
      <w:tr w:rsidR="00E5613A" w:rsidRPr="00813523" w14:paraId="78774624" w14:textId="77777777" w:rsidTr="00A2376F">
        <w:trPr>
          <w:trHeight w:val="255"/>
          <w:jc w:val="center"/>
        </w:trPr>
        <w:tc>
          <w:tcPr>
            <w:tcW w:w="815" w:type="dxa"/>
            <w:shd w:val="clear" w:color="auto" w:fill="auto"/>
            <w:noWrap/>
            <w:vAlign w:val="center"/>
            <w:hideMark/>
          </w:tcPr>
          <w:p w14:paraId="7255F987" w14:textId="46A010BD"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5</w:t>
            </w:r>
          </w:p>
        </w:tc>
        <w:tc>
          <w:tcPr>
            <w:tcW w:w="815" w:type="dxa"/>
            <w:shd w:val="clear" w:color="auto" w:fill="auto"/>
            <w:noWrap/>
            <w:vAlign w:val="center"/>
            <w:hideMark/>
          </w:tcPr>
          <w:p w14:paraId="6752B257" w14:textId="475034BC"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61</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95</w:t>
            </w:r>
          </w:p>
        </w:tc>
        <w:tc>
          <w:tcPr>
            <w:tcW w:w="815" w:type="dxa"/>
            <w:shd w:val="clear" w:color="auto" w:fill="auto"/>
            <w:noWrap/>
            <w:vAlign w:val="center"/>
          </w:tcPr>
          <w:p w14:paraId="6A90AF03" w14:textId="6B03EA35"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815" w:type="dxa"/>
            <w:shd w:val="clear" w:color="auto" w:fill="auto"/>
            <w:noWrap/>
            <w:vAlign w:val="center"/>
          </w:tcPr>
          <w:p w14:paraId="4B96E626" w14:textId="103CF243"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2</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36</w:t>
            </w:r>
          </w:p>
        </w:tc>
        <w:tc>
          <w:tcPr>
            <w:tcW w:w="815" w:type="dxa"/>
            <w:shd w:val="clear" w:color="auto" w:fill="auto"/>
            <w:noWrap/>
            <w:vAlign w:val="center"/>
          </w:tcPr>
          <w:p w14:paraId="77081465" w14:textId="0D26A353"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26</w:t>
            </w:r>
          </w:p>
        </w:tc>
        <w:tc>
          <w:tcPr>
            <w:tcW w:w="815" w:type="dxa"/>
            <w:shd w:val="clear" w:color="auto" w:fill="auto"/>
            <w:noWrap/>
            <w:vAlign w:val="center"/>
          </w:tcPr>
          <w:p w14:paraId="0C0369AB" w14:textId="1E54565C"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51</w:t>
            </w:r>
          </w:p>
        </w:tc>
        <w:tc>
          <w:tcPr>
            <w:tcW w:w="815" w:type="dxa"/>
            <w:shd w:val="clear" w:color="auto" w:fill="auto"/>
            <w:noWrap/>
            <w:vAlign w:val="center"/>
          </w:tcPr>
          <w:p w14:paraId="79F98C13" w14:textId="2481CB89"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31</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06</w:t>
            </w:r>
          </w:p>
        </w:tc>
        <w:tc>
          <w:tcPr>
            <w:tcW w:w="958" w:type="dxa"/>
            <w:shd w:val="clear" w:color="auto" w:fill="auto"/>
            <w:noWrap/>
            <w:vAlign w:val="center"/>
          </w:tcPr>
          <w:p w14:paraId="757FB5A0" w14:textId="2269FE85"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3</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68</w:t>
            </w:r>
          </w:p>
        </w:tc>
      </w:tr>
      <w:tr w:rsidR="00E5613A" w:rsidRPr="00813523" w14:paraId="0555AB3F" w14:textId="77777777" w:rsidTr="00A2376F">
        <w:trPr>
          <w:trHeight w:val="255"/>
          <w:jc w:val="center"/>
        </w:trPr>
        <w:tc>
          <w:tcPr>
            <w:tcW w:w="815" w:type="dxa"/>
            <w:shd w:val="clear" w:color="auto" w:fill="auto"/>
            <w:noWrap/>
            <w:vAlign w:val="center"/>
            <w:hideMark/>
          </w:tcPr>
          <w:p w14:paraId="12CADB60" w14:textId="23985D81"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6</w:t>
            </w:r>
          </w:p>
        </w:tc>
        <w:tc>
          <w:tcPr>
            <w:tcW w:w="815" w:type="dxa"/>
            <w:shd w:val="clear" w:color="auto" w:fill="auto"/>
            <w:noWrap/>
            <w:vAlign w:val="center"/>
            <w:hideMark/>
          </w:tcPr>
          <w:p w14:paraId="0B4EB4F0" w14:textId="5755ED30"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56</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98</w:t>
            </w:r>
          </w:p>
        </w:tc>
        <w:tc>
          <w:tcPr>
            <w:tcW w:w="815" w:type="dxa"/>
            <w:shd w:val="clear" w:color="auto" w:fill="auto"/>
            <w:noWrap/>
            <w:vAlign w:val="center"/>
          </w:tcPr>
          <w:p w14:paraId="65802477" w14:textId="16791F1C"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19</w:t>
            </w:r>
          </w:p>
        </w:tc>
        <w:tc>
          <w:tcPr>
            <w:tcW w:w="815" w:type="dxa"/>
            <w:shd w:val="clear" w:color="auto" w:fill="auto"/>
            <w:noWrap/>
            <w:vAlign w:val="center"/>
          </w:tcPr>
          <w:p w14:paraId="0003DBCD" w14:textId="3FAB3263"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4</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50</w:t>
            </w:r>
          </w:p>
        </w:tc>
        <w:tc>
          <w:tcPr>
            <w:tcW w:w="815" w:type="dxa"/>
            <w:shd w:val="clear" w:color="auto" w:fill="auto"/>
            <w:noWrap/>
            <w:vAlign w:val="center"/>
          </w:tcPr>
          <w:p w14:paraId="2F13F089" w14:textId="25B8E92B"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4</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40</w:t>
            </w:r>
          </w:p>
        </w:tc>
        <w:tc>
          <w:tcPr>
            <w:tcW w:w="815" w:type="dxa"/>
            <w:shd w:val="clear" w:color="auto" w:fill="auto"/>
            <w:noWrap/>
            <w:vAlign w:val="center"/>
          </w:tcPr>
          <w:p w14:paraId="2AFF7FEE" w14:textId="41D5CAFF"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6</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28</w:t>
            </w:r>
          </w:p>
        </w:tc>
        <w:tc>
          <w:tcPr>
            <w:tcW w:w="815" w:type="dxa"/>
            <w:shd w:val="clear" w:color="auto" w:fill="auto"/>
            <w:noWrap/>
            <w:vAlign w:val="center"/>
          </w:tcPr>
          <w:p w14:paraId="26DB8BB1" w14:textId="41D97134"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43</w:t>
            </w:r>
          </w:p>
        </w:tc>
        <w:tc>
          <w:tcPr>
            <w:tcW w:w="958" w:type="dxa"/>
            <w:shd w:val="clear" w:color="auto" w:fill="auto"/>
            <w:noWrap/>
            <w:vAlign w:val="center"/>
          </w:tcPr>
          <w:p w14:paraId="4F8AC64D" w14:textId="4DD8A631"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15</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30</w:t>
            </w:r>
          </w:p>
        </w:tc>
      </w:tr>
      <w:tr w:rsidR="00E5613A" w:rsidRPr="00813523" w14:paraId="03335235" w14:textId="77777777" w:rsidTr="00A2376F">
        <w:trPr>
          <w:trHeight w:val="255"/>
          <w:jc w:val="center"/>
        </w:trPr>
        <w:tc>
          <w:tcPr>
            <w:tcW w:w="815" w:type="dxa"/>
            <w:shd w:val="clear" w:color="auto" w:fill="auto"/>
            <w:noWrap/>
            <w:vAlign w:val="center"/>
            <w:hideMark/>
          </w:tcPr>
          <w:p w14:paraId="42974CCE" w14:textId="0B6A2EEF"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7</w:t>
            </w:r>
          </w:p>
        </w:tc>
        <w:tc>
          <w:tcPr>
            <w:tcW w:w="815" w:type="dxa"/>
            <w:shd w:val="clear" w:color="auto" w:fill="auto"/>
            <w:noWrap/>
            <w:vAlign w:val="center"/>
            <w:hideMark/>
          </w:tcPr>
          <w:p w14:paraId="416A482A" w14:textId="0B6C7886"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56</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03</w:t>
            </w:r>
          </w:p>
        </w:tc>
        <w:tc>
          <w:tcPr>
            <w:tcW w:w="815" w:type="dxa"/>
            <w:shd w:val="clear" w:color="auto" w:fill="auto"/>
            <w:noWrap/>
            <w:vAlign w:val="center"/>
          </w:tcPr>
          <w:p w14:paraId="255F381E" w14:textId="5B587489"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815" w:type="dxa"/>
            <w:shd w:val="clear" w:color="auto" w:fill="auto"/>
            <w:noWrap/>
            <w:vAlign w:val="center"/>
          </w:tcPr>
          <w:p w14:paraId="50F8ADF7" w14:textId="6B7B8D06"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3</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16</w:t>
            </w:r>
          </w:p>
        </w:tc>
        <w:tc>
          <w:tcPr>
            <w:tcW w:w="815" w:type="dxa"/>
            <w:shd w:val="clear" w:color="auto" w:fill="auto"/>
            <w:noWrap/>
            <w:vAlign w:val="center"/>
          </w:tcPr>
          <w:p w14:paraId="6F36B91D" w14:textId="7DDE1689"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81</w:t>
            </w:r>
          </w:p>
        </w:tc>
        <w:tc>
          <w:tcPr>
            <w:tcW w:w="815" w:type="dxa"/>
            <w:shd w:val="clear" w:color="auto" w:fill="auto"/>
            <w:noWrap/>
            <w:vAlign w:val="center"/>
          </w:tcPr>
          <w:p w14:paraId="21688C51" w14:textId="4C13939C"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51</w:t>
            </w:r>
          </w:p>
        </w:tc>
        <w:tc>
          <w:tcPr>
            <w:tcW w:w="815" w:type="dxa"/>
            <w:shd w:val="clear" w:color="auto" w:fill="auto"/>
            <w:noWrap/>
            <w:vAlign w:val="center"/>
          </w:tcPr>
          <w:p w14:paraId="42DBBFCA" w14:textId="26129BAB"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5</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27</w:t>
            </w:r>
          </w:p>
        </w:tc>
        <w:tc>
          <w:tcPr>
            <w:tcW w:w="958" w:type="dxa"/>
            <w:shd w:val="clear" w:color="auto" w:fill="auto"/>
            <w:noWrap/>
            <w:vAlign w:val="center"/>
          </w:tcPr>
          <w:p w14:paraId="0359835A" w14:textId="32EABA5A"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r>
      <w:tr w:rsidR="00E5613A" w:rsidRPr="00813523" w14:paraId="6F84C902" w14:textId="77777777" w:rsidTr="00A2376F">
        <w:trPr>
          <w:trHeight w:val="255"/>
          <w:jc w:val="center"/>
        </w:trPr>
        <w:tc>
          <w:tcPr>
            <w:tcW w:w="815" w:type="dxa"/>
            <w:shd w:val="clear" w:color="auto" w:fill="auto"/>
            <w:noWrap/>
            <w:vAlign w:val="center"/>
            <w:hideMark/>
          </w:tcPr>
          <w:p w14:paraId="62E574DF" w14:textId="5B42B20A"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8</w:t>
            </w:r>
          </w:p>
        </w:tc>
        <w:tc>
          <w:tcPr>
            <w:tcW w:w="815" w:type="dxa"/>
            <w:shd w:val="clear" w:color="auto" w:fill="auto"/>
            <w:noWrap/>
            <w:vAlign w:val="center"/>
            <w:hideMark/>
          </w:tcPr>
          <w:p w14:paraId="17C18301" w14:textId="71FBD041"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47</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56</w:t>
            </w:r>
          </w:p>
        </w:tc>
        <w:tc>
          <w:tcPr>
            <w:tcW w:w="815" w:type="dxa"/>
            <w:shd w:val="clear" w:color="auto" w:fill="auto"/>
            <w:noWrap/>
            <w:vAlign w:val="center"/>
          </w:tcPr>
          <w:p w14:paraId="75CB8EBC" w14:textId="64714B57"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815" w:type="dxa"/>
            <w:shd w:val="clear" w:color="auto" w:fill="auto"/>
            <w:noWrap/>
            <w:vAlign w:val="center"/>
          </w:tcPr>
          <w:p w14:paraId="1D2FA62E" w14:textId="69644103"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5</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68</w:t>
            </w:r>
          </w:p>
        </w:tc>
        <w:tc>
          <w:tcPr>
            <w:tcW w:w="815" w:type="dxa"/>
            <w:shd w:val="clear" w:color="auto" w:fill="auto"/>
            <w:noWrap/>
            <w:vAlign w:val="center"/>
          </w:tcPr>
          <w:p w14:paraId="4806EB22" w14:textId="461F0C52"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74</w:t>
            </w:r>
          </w:p>
        </w:tc>
        <w:tc>
          <w:tcPr>
            <w:tcW w:w="815" w:type="dxa"/>
            <w:shd w:val="clear" w:color="auto" w:fill="auto"/>
            <w:noWrap/>
            <w:vAlign w:val="center"/>
          </w:tcPr>
          <w:p w14:paraId="4C774893" w14:textId="302885C6"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31</w:t>
            </w:r>
          </w:p>
        </w:tc>
        <w:tc>
          <w:tcPr>
            <w:tcW w:w="815" w:type="dxa"/>
            <w:shd w:val="clear" w:color="auto" w:fill="auto"/>
            <w:noWrap/>
            <w:vAlign w:val="center"/>
          </w:tcPr>
          <w:p w14:paraId="17280559" w14:textId="1DA0CA8F"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8</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55</w:t>
            </w:r>
          </w:p>
        </w:tc>
        <w:tc>
          <w:tcPr>
            <w:tcW w:w="958" w:type="dxa"/>
            <w:shd w:val="clear" w:color="auto" w:fill="auto"/>
            <w:noWrap/>
            <w:vAlign w:val="center"/>
          </w:tcPr>
          <w:p w14:paraId="7561E7EB" w14:textId="3C878A52"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67</w:t>
            </w:r>
          </w:p>
        </w:tc>
      </w:tr>
      <w:tr w:rsidR="00E5613A" w:rsidRPr="00813523" w14:paraId="14149B82" w14:textId="77777777" w:rsidTr="00A2376F">
        <w:trPr>
          <w:trHeight w:val="255"/>
          <w:jc w:val="center"/>
        </w:trPr>
        <w:tc>
          <w:tcPr>
            <w:tcW w:w="815" w:type="dxa"/>
            <w:shd w:val="clear" w:color="auto" w:fill="auto"/>
            <w:noWrap/>
            <w:vAlign w:val="center"/>
            <w:hideMark/>
          </w:tcPr>
          <w:p w14:paraId="54203994" w14:textId="4701E036"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9</w:t>
            </w:r>
          </w:p>
        </w:tc>
        <w:tc>
          <w:tcPr>
            <w:tcW w:w="815" w:type="dxa"/>
            <w:shd w:val="clear" w:color="auto" w:fill="auto"/>
            <w:noWrap/>
            <w:vAlign w:val="center"/>
            <w:hideMark/>
          </w:tcPr>
          <w:p w14:paraId="734DB350" w14:textId="36D2325F"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42</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65</w:t>
            </w:r>
          </w:p>
        </w:tc>
        <w:tc>
          <w:tcPr>
            <w:tcW w:w="815" w:type="dxa"/>
            <w:shd w:val="clear" w:color="auto" w:fill="auto"/>
            <w:noWrap/>
            <w:vAlign w:val="center"/>
          </w:tcPr>
          <w:p w14:paraId="06E4E805" w14:textId="38E34466"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815" w:type="dxa"/>
            <w:shd w:val="clear" w:color="auto" w:fill="auto"/>
            <w:noWrap/>
            <w:vAlign w:val="center"/>
          </w:tcPr>
          <w:p w14:paraId="16A5C749" w14:textId="01C3C763"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3</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64</w:t>
            </w:r>
          </w:p>
        </w:tc>
        <w:tc>
          <w:tcPr>
            <w:tcW w:w="815" w:type="dxa"/>
            <w:shd w:val="clear" w:color="auto" w:fill="auto"/>
            <w:noWrap/>
            <w:vAlign w:val="center"/>
          </w:tcPr>
          <w:p w14:paraId="70DAE939" w14:textId="4EC4DBA2"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81</w:t>
            </w:r>
          </w:p>
        </w:tc>
        <w:tc>
          <w:tcPr>
            <w:tcW w:w="815" w:type="dxa"/>
            <w:shd w:val="clear" w:color="auto" w:fill="auto"/>
            <w:noWrap/>
            <w:vAlign w:val="center"/>
          </w:tcPr>
          <w:p w14:paraId="19322845" w14:textId="712AB84F"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2</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72</w:t>
            </w:r>
          </w:p>
        </w:tc>
        <w:tc>
          <w:tcPr>
            <w:tcW w:w="815" w:type="dxa"/>
            <w:shd w:val="clear" w:color="auto" w:fill="auto"/>
            <w:noWrap/>
            <w:vAlign w:val="center"/>
          </w:tcPr>
          <w:p w14:paraId="343F9C95" w14:textId="0EED931B"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15</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14</w:t>
            </w:r>
          </w:p>
        </w:tc>
        <w:tc>
          <w:tcPr>
            <w:tcW w:w="958" w:type="dxa"/>
            <w:shd w:val="clear" w:color="auto" w:fill="auto"/>
            <w:noWrap/>
            <w:vAlign w:val="center"/>
          </w:tcPr>
          <w:p w14:paraId="0766DED8" w14:textId="4B313592"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6</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24</w:t>
            </w:r>
          </w:p>
        </w:tc>
      </w:tr>
      <w:tr w:rsidR="00E5613A" w:rsidRPr="00813523" w14:paraId="1A2FD31F" w14:textId="77777777" w:rsidTr="00A2376F">
        <w:trPr>
          <w:trHeight w:val="255"/>
          <w:jc w:val="center"/>
        </w:trPr>
        <w:tc>
          <w:tcPr>
            <w:tcW w:w="815" w:type="dxa"/>
            <w:shd w:val="clear" w:color="auto" w:fill="auto"/>
            <w:noWrap/>
            <w:vAlign w:val="center"/>
            <w:hideMark/>
          </w:tcPr>
          <w:p w14:paraId="759E7EC0" w14:textId="3235C484"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10</w:t>
            </w:r>
          </w:p>
        </w:tc>
        <w:tc>
          <w:tcPr>
            <w:tcW w:w="815" w:type="dxa"/>
            <w:shd w:val="clear" w:color="auto" w:fill="auto"/>
            <w:noWrap/>
            <w:vAlign w:val="center"/>
            <w:hideMark/>
          </w:tcPr>
          <w:p w14:paraId="5C717240" w14:textId="39E0F5CF"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39</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53</w:t>
            </w:r>
          </w:p>
        </w:tc>
        <w:tc>
          <w:tcPr>
            <w:tcW w:w="815" w:type="dxa"/>
            <w:shd w:val="clear" w:color="auto" w:fill="auto"/>
            <w:noWrap/>
            <w:vAlign w:val="center"/>
          </w:tcPr>
          <w:p w14:paraId="0738EDAD" w14:textId="0642E2E4"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815" w:type="dxa"/>
            <w:shd w:val="clear" w:color="auto" w:fill="auto"/>
            <w:noWrap/>
            <w:vAlign w:val="center"/>
          </w:tcPr>
          <w:p w14:paraId="2E02B2F5" w14:textId="4F06EC64"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3</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81</w:t>
            </w:r>
          </w:p>
        </w:tc>
        <w:tc>
          <w:tcPr>
            <w:tcW w:w="815" w:type="dxa"/>
            <w:shd w:val="clear" w:color="auto" w:fill="auto"/>
            <w:noWrap/>
            <w:vAlign w:val="center"/>
          </w:tcPr>
          <w:p w14:paraId="389821D1" w14:textId="57A78E92"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52</w:t>
            </w:r>
          </w:p>
        </w:tc>
        <w:tc>
          <w:tcPr>
            <w:tcW w:w="815" w:type="dxa"/>
            <w:shd w:val="clear" w:color="auto" w:fill="auto"/>
            <w:noWrap/>
            <w:vAlign w:val="center"/>
          </w:tcPr>
          <w:p w14:paraId="3F562D56" w14:textId="52155380"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22</w:t>
            </w:r>
          </w:p>
        </w:tc>
        <w:tc>
          <w:tcPr>
            <w:tcW w:w="815" w:type="dxa"/>
            <w:shd w:val="clear" w:color="auto" w:fill="auto"/>
            <w:noWrap/>
            <w:vAlign w:val="center"/>
          </w:tcPr>
          <w:p w14:paraId="681610FC" w14:textId="173134E3"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15</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52</w:t>
            </w:r>
          </w:p>
        </w:tc>
        <w:tc>
          <w:tcPr>
            <w:tcW w:w="958" w:type="dxa"/>
            <w:shd w:val="clear" w:color="auto" w:fill="auto"/>
            <w:noWrap/>
            <w:vAlign w:val="center"/>
          </w:tcPr>
          <w:p w14:paraId="31967E19" w14:textId="55C6A4B5"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5</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71</w:t>
            </w:r>
          </w:p>
        </w:tc>
      </w:tr>
      <w:tr w:rsidR="00E5613A" w:rsidRPr="00813523" w14:paraId="26BE3D5A" w14:textId="77777777" w:rsidTr="00A2376F">
        <w:trPr>
          <w:trHeight w:val="255"/>
          <w:jc w:val="center"/>
        </w:trPr>
        <w:tc>
          <w:tcPr>
            <w:tcW w:w="815" w:type="dxa"/>
            <w:shd w:val="clear" w:color="auto" w:fill="auto"/>
            <w:noWrap/>
            <w:vAlign w:val="center"/>
            <w:hideMark/>
          </w:tcPr>
          <w:p w14:paraId="37C30F79" w14:textId="56715C1C"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11</w:t>
            </w:r>
          </w:p>
        </w:tc>
        <w:tc>
          <w:tcPr>
            <w:tcW w:w="815" w:type="dxa"/>
            <w:shd w:val="clear" w:color="auto" w:fill="auto"/>
            <w:noWrap/>
            <w:vAlign w:val="center"/>
            <w:hideMark/>
          </w:tcPr>
          <w:p w14:paraId="51356C2C" w14:textId="40A98F17"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29</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44</w:t>
            </w:r>
          </w:p>
        </w:tc>
        <w:tc>
          <w:tcPr>
            <w:tcW w:w="815" w:type="dxa"/>
            <w:shd w:val="clear" w:color="auto" w:fill="auto"/>
            <w:noWrap/>
            <w:vAlign w:val="center"/>
          </w:tcPr>
          <w:p w14:paraId="0983BE50" w14:textId="43E34F4E"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815" w:type="dxa"/>
            <w:shd w:val="clear" w:color="auto" w:fill="auto"/>
            <w:noWrap/>
            <w:vAlign w:val="center"/>
          </w:tcPr>
          <w:p w14:paraId="1E28ACE0" w14:textId="02663709"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4</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46</w:t>
            </w:r>
          </w:p>
        </w:tc>
        <w:tc>
          <w:tcPr>
            <w:tcW w:w="815" w:type="dxa"/>
            <w:shd w:val="clear" w:color="auto" w:fill="auto"/>
            <w:noWrap/>
            <w:vAlign w:val="center"/>
          </w:tcPr>
          <w:p w14:paraId="197CCE7E" w14:textId="265A03A0"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05</w:t>
            </w:r>
          </w:p>
        </w:tc>
        <w:tc>
          <w:tcPr>
            <w:tcW w:w="815" w:type="dxa"/>
            <w:shd w:val="clear" w:color="auto" w:fill="auto"/>
            <w:noWrap/>
            <w:vAlign w:val="center"/>
          </w:tcPr>
          <w:p w14:paraId="640A6554" w14:textId="6649E32C"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815" w:type="dxa"/>
            <w:shd w:val="clear" w:color="auto" w:fill="auto"/>
            <w:noWrap/>
            <w:vAlign w:val="center"/>
          </w:tcPr>
          <w:p w14:paraId="7DDE3223" w14:textId="3B9CFBDB"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18</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84</w:t>
            </w:r>
          </w:p>
        </w:tc>
        <w:tc>
          <w:tcPr>
            <w:tcW w:w="958" w:type="dxa"/>
            <w:shd w:val="clear" w:color="auto" w:fill="auto"/>
            <w:noWrap/>
            <w:vAlign w:val="center"/>
          </w:tcPr>
          <w:p w14:paraId="503654C3" w14:textId="1076D77B"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47</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20</w:t>
            </w:r>
          </w:p>
        </w:tc>
      </w:tr>
      <w:tr w:rsidR="00E5613A" w:rsidRPr="00813523" w14:paraId="7771DB63" w14:textId="77777777" w:rsidTr="00A2376F">
        <w:trPr>
          <w:trHeight w:val="255"/>
          <w:jc w:val="center"/>
        </w:trPr>
        <w:tc>
          <w:tcPr>
            <w:tcW w:w="815" w:type="dxa"/>
            <w:shd w:val="clear" w:color="auto" w:fill="auto"/>
            <w:noWrap/>
            <w:vAlign w:val="center"/>
            <w:hideMark/>
          </w:tcPr>
          <w:p w14:paraId="6B4469E1" w14:textId="29CF9C7B"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12</w:t>
            </w:r>
          </w:p>
        </w:tc>
        <w:tc>
          <w:tcPr>
            <w:tcW w:w="815" w:type="dxa"/>
            <w:shd w:val="clear" w:color="auto" w:fill="auto"/>
            <w:noWrap/>
            <w:vAlign w:val="center"/>
            <w:hideMark/>
          </w:tcPr>
          <w:p w14:paraId="3A9EC1D1" w14:textId="3A3531C5"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22</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41</w:t>
            </w:r>
          </w:p>
        </w:tc>
        <w:tc>
          <w:tcPr>
            <w:tcW w:w="815" w:type="dxa"/>
            <w:shd w:val="clear" w:color="auto" w:fill="auto"/>
            <w:noWrap/>
            <w:vAlign w:val="center"/>
          </w:tcPr>
          <w:p w14:paraId="777E4A1C" w14:textId="25C3333A"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815" w:type="dxa"/>
            <w:shd w:val="clear" w:color="auto" w:fill="auto"/>
            <w:noWrap/>
            <w:vAlign w:val="center"/>
          </w:tcPr>
          <w:p w14:paraId="42EE168C" w14:textId="4C90F7AF"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48</w:t>
            </w:r>
          </w:p>
        </w:tc>
        <w:tc>
          <w:tcPr>
            <w:tcW w:w="815" w:type="dxa"/>
            <w:shd w:val="clear" w:color="auto" w:fill="auto"/>
            <w:noWrap/>
            <w:vAlign w:val="center"/>
          </w:tcPr>
          <w:p w14:paraId="42E3D4CC" w14:textId="707AD694"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7</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01</w:t>
            </w:r>
          </w:p>
        </w:tc>
        <w:tc>
          <w:tcPr>
            <w:tcW w:w="815" w:type="dxa"/>
            <w:shd w:val="clear" w:color="auto" w:fill="auto"/>
            <w:noWrap/>
            <w:vAlign w:val="center"/>
          </w:tcPr>
          <w:p w14:paraId="39676B14" w14:textId="3386DC16"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5</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13</w:t>
            </w:r>
          </w:p>
        </w:tc>
        <w:tc>
          <w:tcPr>
            <w:tcW w:w="815" w:type="dxa"/>
            <w:shd w:val="clear" w:color="auto" w:fill="auto"/>
            <w:noWrap/>
            <w:vAlign w:val="center"/>
          </w:tcPr>
          <w:p w14:paraId="4F83B75B" w14:textId="57B5F642"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15</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98</w:t>
            </w:r>
          </w:p>
        </w:tc>
        <w:tc>
          <w:tcPr>
            <w:tcW w:w="958" w:type="dxa"/>
            <w:shd w:val="clear" w:color="auto" w:fill="auto"/>
            <w:noWrap/>
            <w:vAlign w:val="center"/>
          </w:tcPr>
          <w:p w14:paraId="0B1DF6C7" w14:textId="7AB519A4"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35</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53</w:t>
            </w:r>
          </w:p>
        </w:tc>
      </w:tr>
      <w:tr w:rsidR="00E5613A" w:rsidRPr="00813523" w14:paraId="228DA4A0" w14:textId="77777777" w:rsidTr="00A2376F">
        <w:trPr>
          <w:trHeight w:val="255"/>
          <w:jc w:val="center"/>
        </w:trPr>
        <w:tc>
          <w:tcPr>
            <w:tcW w:w="815" w:type="dxa"/>
            <w:shd w:val="clear" w:color="auto" w:fill="auto"/>
            <w:noWrap/>
            <w:vAlign w:val="center"/>
            <w:hideMark/>
          </w:tcPr>
          <w:p w14:paraId="65FA5B6D" w14:textId="3C367249"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13</w:t>
            </w:r>
          </w:p>
        </w:tc>
        <w:tc>
          <w:tcPr>
            <w:tcW w:w="815" w:type="dxa"/>
            <w:shd w:val="clear" w:color="auto" w:fill="auto"/>
            <w:noWrap/>
            <w:vAlign w:val="center"/>
            <w:hideMark/>
          </w:tcPr>
          <w:p w14:paraId="5092452E" w14:textId="10A5965A"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6</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07</w:t>
            </w:r>
          </w:p>
        </w:tc>
        <w:tc>
          <w:tcPr>
            <w:tcW w:w="815" w:type="dxa"/>
            <w:shd w:val="clear" w:color="auto" w:fill="auto"/>
            <w:noWrap/>
            <w:vAlign w:val="center"/>
          </w:tcPr>
          <w:p w14:paraId="1674D4B9" w14:textId="3B85B238"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70</w:t>
            </w:r>
          </w:p>
        </w:tc>
        <w:tc>
          <w:tcPr>
            <w:tcW w:w="815" w:type="dxa"/>
            <w:shd w:val="clear" w:color="auto" w:fill="auto"/>
            <w:noWrap/>
            <w:vAlign w:val="center"/>
          </w:tcPr>
          <w:p w14:paraId="1B117CF9" w14:textId="1312D8AD"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19</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28</w:t>
            </w:r>
          </w:p>
        </w:tc>
        <w:tc>
          <w:tcPr>
            <w:tcW w:w="815" w:type="dxa"/>
            <w:shd w:val="clear" w:color="auto" w:fill="auto"/>
            <w:noWrap/>
            <w:vAlign w:val="center"/>
          </w:tcPr>
          <w:p w14:paraId="08F4260A" w14:textId="550F1F84"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29</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32</w:t>
            </w:r>
          </w:p>
        </w:tc>
        <w:tc>
          <w:tcPr>
            <w:tcW w:w="815" w:type="dxa"/>
            <w:shd w:val="clear" w:color="auto" w:fill="auto"/>
            <w:noWrap/>
            <w:vAlign w:val="center"/>
          </w:tcPr>
          <w:p w14:paraId="19640F59" w14:textId="4038ED69"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22</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05</w:t>
            </w:r>
          </w:p>
        </w:tc>
        <w:tc>
          <w:tcPr>
            <w:tcW w:w="815" w:type="dxa"/>
            <w:shd w:val="clear" w:color="auto" w:fill="auto"/>
            <w:noWrap/>
            <w:vAlign w:val="center"/>
          </w:tcPr>
          <w:p w14:paraId="2EAD8846" w14:textId="62F8A28B"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2</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64</w:t>
            </w:r>
          </w:p>
        </w:tc>
        <w:tc>
          <w:tcPr>
            <w:tcW w:w="958" w:type="dxa"/>
            <w:shd w:val="clear" w:color="auto" w:fill="auto"/>
            <w:noWrap/>
            <w:vAlign w:val="center"/>
          </w:tcPr>
          <w:p w14:paraId="5251AF15" w14:textId="7780A0AF"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19</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39</w:t>
            </w:r>
          </w:p>
        </w:tc>
      </w:tr>
      <w:tr w:rsidR="00E5613A" w:rsidRPr="00813523" w14:paraId="7DA9DD6B" w14:textId="77777777" w:rsidTr="00A2376F">
        <w:trPr>
          <w:trHeight w:val="255"/>
          <w:jc w:val="center"/>
        </w:trPr>
        <w:tc>
          <w:tcPr>
            <w:tcW w:w="815" w:type="dxa"/>
            <w:shd w:val="clear" w:color="auto" w:fill="auto"/>
            <w:noWrap/>
            <w:vAlign w:val="center"/>
            <w:hideMark/>
          </w:tcPr>
          <w:p w14:paraId="2EF141AD" w14:textId="5DB92313"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14</w:t>
            </w:r>
          </w:p>
        </w:tc>
        <w:tc>
          <w:tcPr>
            <w:tcW w:w="815" w:type="dxa"/>
            <w:shd w:val="clear" w:color="auto" w:fill="auto"/>
            <w:noWrap/>
            <w:vAlign w:val="center"/>
            <w:hideMark/>
          </w:tcPr>
          <w:p w14:paraId="7871627C" w14:textId="1CA152E3"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64</w:t>
            </w:r>
          </w:p>
        </w:tc>
        <w:tc>
          <w:tcPr>
            <w:tcW w:w="815" w:type="dxa"/>
            <w:shd w:val="clear" w:color="auto" w:fill="auto"/>
            <w:noWrap/>
            <w:vAlign w:val="center"/>
          </w:tcPr>
          <w:p w14:paraId="30DC2AAE" w14:textId="73F584EF"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15</w:t>
            </w:r>
          </w:p>
        </w:tc>
        <w:tc>
          <w:tcPr>
            <w:tcW w:w="815" w:type="dxa"/>
            <w:shd w:val="clear" w:color="auto" w:fill="auto"/>
            <w:noWrap/>
            <w:vAlign w:val="center"/>
          </w:tcPr>
          <w:p w14:paraId="095E23F7" w14:textId="2CF9C70D"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12</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49</w:t>
            </w:r>
          </w:p>
        </w:tc>
        <w:tc>
          <w:tcPr>
            <w:tcW w:w="815" w:type="dxa"/>
            <w:shd w:val="clear" w:color="auto" w:fill="auto"/>
            <w:noWrap/>
            <w:vAlign w:val="center"/>
          </w:tcPr>
          <w:p w14:paraId="7B966A88" w14:textId="05560BE0"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36</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18</w:t>
            </w:r>
          </w:p>
        </w:tc>
        <w:tc>
          <w:tcPr>
            <w:tcW w:w="815" w:type="dxa"/>
            <w:shd w:val="clear" w:color="auto" w:fill="auto"/>
            <w:noWrap/>
            <w:vAlign w:val="center"/>
          </w:tcPr>
          <w:p w14:paraId="5481DF43" w14:textId="51125529"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24</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32</w:t>
            </w:r>
          </w:p>
        </w:tc>
        <w:tc>
          <w:tcPr>
            <w:tcW w:w="815" w:type="dxa"/>
            <w:shd w:val="clear" w:color="auto" w:fill="auto"/>
            <w:noWrap/>
            <w:vAlign w:val="center"/>
          </w:tcPr>
          <w:p w14:paraId="155EF0EC" w14:textId="4759D5FE"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24</w:t>
            </w:r>
          </w:p>
        </w:tc>
        <w:tc>
          <w:tcPr>
            <w:tcW w:w="958" w:type="dxa"/>
            <w:shd w:val="clear" w:color="auto" w:fill="auto"/>
            <w:noWrap/>
            <w:vAlign w:val="center"/>
          </w:tcPr>
          <w:p w14:paraId="764D5091" w14:textId="5C7351C8"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20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83</w:t>
            </w:r>
          </w:p>
        </w:tc>
      </w:tr>
      <w:tr w:rsidR="00E5613A" w:rsidRPr="00813523" w14:paraId="02397AA1" w14:textId="77777777" w:rsidTr="00A2376F">
        <w:trPr>
          <w:trHeight w:val="255"/>
          <w:jc w:val="center"/>
        </w:trPr>
        <w:tc>
          <w:tcPr>
            <w:tcW w:w="815" w:type="dxa"/>
            <w:tcBorders>
              <w:bottom w:val="single" w:sz="4" w:space="0" w:color="auto"/>
            </w:tcBorders>
            <w:shd w:val="clear" w:color="auto" w:fill="auto"/>
            <w:noWrap/>
            <w:vAlign w:val="center"/>
            <w:hideMark/>
          </w:tcPr>
          <w:p w14:paraId="78A056DE" w14:textId="13FE1614"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15</w:t>
            </w:r>
          </w:p>
        </w:tc>
        <w:tc>
          <w:tcPr>
            <w:tcW w:w="815" w:type="dxa"/>
            <w:tcBorders>
              <w:bottom w:val="single" w:sz="4" w:space="0" w:color="auto"/>
            </w:tcBorders>
            <w:shd w:val="clear" w:color="auto" w:fill="auto"/>
            <w:noWrap/>
            <w:vAlign w:val="center"/>
            <w:hideMark/>
          </w:tcPr>
          <w:p w14:paraId="3A316C5F" w14:textId="4F153DB2"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815" w:type="dxa"/>
            <w:tcBorders>
              <w:bottom w:val="single" w:sz="4" w:space="0" w:color="auto"/>
            </w:tcBorders>
            <w:shd w:val="clear" w:color="auto" w:fill="auto"/>
            <w:noWrap/>
            <w:vAlign w:val="center"/>
          </w:tcPr>
          <w:p w14:paraId="15175DBE" w14:textId="7CECBFE9"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815" w:type="dxa"/>
            <w:tcBorders>
              <w:bottom w:val="single" w:sz="4" w:space="0" w:color="auto"/>
            </w:tcBorders>
            <w:shd w:val="clear" w:color="auto" w:fill="auto"/>
            <w:noWrap/>
            <w:vAlign w:val="center"/>
          </w:tcPr>
          <w:p w14:paraId="3C7404B6" w14:textId="218B3D37"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31</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04</w:t>
            </w:r>
          </w:p>
        </w:tc>
        <w:tc>
          <w:tcPr>
            <w:tcW w:w="815" w:type="dxa"/>
            <w:tcBorders>
              <w:bottom w:val="single" w:sz="4" w:space="0" w:color="auto"/>
            </w:tcBorders>
            <w:shd w:val="clear" w:color="auto" w:fill="auto"/>
            <w:noWrap/>
            <w:vAlign w:val="center"/>
          </w:tcPr>
          <w:p w14:paraId="49E586EB" w14:textId="75B82C49"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34</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36</w:t>
            </w:r>
          </w:p>
        </w:tc>
        <w:tc>
          <w:tcPr>
            <w:tcW w:w="815" w:type="dxa"/>
            <w:tcBorders>
              <w:bottom w:val="single" w:sz="4" w:space="0" w:color="auto"/>
            </w:tcBorders>
            <w:shd w:val="clear" w:color="auto" w:fill="auto"/>
            <w:noWrap/>
            <w:vAlign w:val="center"/>
          </w:tcPr>
          <w:p w14:paraId="0575C62F" w14:textId="3587ED66"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19</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59</w:t>
            </w:r>
          </w:p>
        </w:tc>
        <w:tc>
          <w:tcPr>
            <w:tcW w:w="815" w:type="dxa"/>
            <w:tcBorders>
              <w:bottom w:val="single" w:sz="4" w:space="0" w:color="auto"/>
            </w:tcBorders>
            <w:shd w:val="clear" w:color="auto" w:fill="auto"/>
            <w:noWrap/>
            <w:vAlign w:val="center"/>
          </w:tcPr>
          <w:p w14:paraId="1240A044" w14:textId="3AAB25B7"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958" w:type="dxa"/>
            <w:tcBorders>
              <w:bottom w:val="single" w:sz="4" w:space="0" w:color="auto"/>
            </w:tcBorders>
            <w:shd w:val="clear" w:color="auto" w:fill="auto"/>
            <w:noWrap/>
            <w:vAlign w:val="center"/>
          </w:tcPr>
          <w:p w14:paraId="5451041A" w14:textId="52D2B825"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14</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99</w:t>
            </w:r>
          </w:p>
        </w:tc>
      </w:tr>
      <w:tr w:rsidR="00E5613A" w:rsidRPr="00813523" w14:paraId="36EFB9ED" w14:textId="77777777" w:rsidTr="00A2376F">
        <w:trPr>
          <w:trHeight w:val="255"/>
          <w:jc w:val="center"/>
        </w:trPr>
        <w:tc>
          <w:tcPr>
            <w:tcW w:w="815" w:type="dxa"/>
            <w:tcBorders>
              <w:bottom w:val="single" w:sz="12" w:space="0" w:color="auto"/>
            </w:tcBorders>
            <w:shd w:val="clear" w:color="auto" w:fill="auto"/>
            <w:noWrap/>
            <w:vAlign w:val="center"/>
            <w:hideMark/>
          </w:tcPr>
          <w:p w14:paraId="72221A33" w14:textId="6898E160"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16</w:t>
            </w:r>
          </w:p>
        </w:tc>
        <w:tc>
          <w:tcPr>
            <w:tcW w:w="815" w:type="dxa"/>
            <w:tcBorders>
              <w:bottom w:val="single" w:sz="12" w:space="0" w:color="auto"/>
            </w:tcBorders>
            <w:shd w:val="clear" w:color="auto" w:fill="auto"/>
            <w:noWrap/>
            <w:vAlign w:val="center"/>
            <w:hideMark/>
          </w:tcPr>
          <w:p w14:paraId="2153FAB6" w14:textId="78EF3509"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00</w:t>
            </w:r>
          </w:p>
        </w:tc>
        <w:tc>
          <w:tcPr>
            <w:tcW w:w="815" w:type="dxa"/>
            <w:tcBorders>
              <w:bottom w:val="single" w:sz="12" w:space="0" w:color="auto"/>
            </w:tcBorders>
            <w:shd w:val="clear" w:color="auto" w:fill="auto"/>
            <w:noWrap/>
            <w:vAlign w:val="center"/>
          </w:tcPr>
          <w:p w14:paraId="2DC5DCFA" w14:textId="0BD2930F"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49</w:t>
            </w:r>
          </w:p>
        </w:tc>
        <w:tc>
          <w:tcPr>
            <w:tcW w:w="815" w:type="dxa"/>
            <w:tcBorders>
              <w:bottom w:val="single" w:sz="12" w:space="0" w:color="auto"/>
            </w:tcBorders>
            <w:shd w:val="clear" w:color="auto" w:fill="auto"/>
            <w:noWrap/>
            <w:vAlign w:val="center"/>
          </w:tcPr>
          <w:p w14:paraId="1ABB39E4" w14:textId="2860526F"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16</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17</w:t>
            </w:r>
          </w:p>
        </w:tc>
        <w:tc>
          <w:tcPr>
            <w:tcW w:w="815" w:type="dxa"/>
            <w:tcBorders>
              <w:bottom w:val="single" w:sz="12" w:space="0" w:color="auto"/>
            </w:tcBorders>
            <w:shd w:val="clear" w:color="auto" w:fill="auto"/>
            <w:noWrap/>
            <w:vAlign w:val="center"/>
          </w:tcPr>
          <w:p w14:paraId="1BA895DB" w14:textId="124737B5"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32</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43</w:t>
            </w:r>
          </w:p>
        </w:tc>
        <w:tc>
          <w:tcPr>
            <w:tcW w:w="815" w:type="dxa"/>
            <w:tcBorders>
              <w:bottom w:val="single" w:sz="12" w:space="0" w:color="auto"/>
            </w:tcBorders>
            <w:shd w:val="clear" w:color="auto" w:fill="auto"/>
            <w:noWrap/>
            <w:vAlign w:val="center"/>
          </w:tcPr>
          <w:p w14:paraId="2D89A49D" w14:textId="5130C3E4"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31</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06</w:t>
            </w:r>
          </w:p>
        </w:tc>
        <w:tc>
          <w:tcPr>
            <w:tcW w:w="815" w:type="dxa"/>
            <w:tcBorders>
              <w:bottom w:val="single" w:sz="12" w:space="0" w:color="auto"/>
            </w:tcBorders>
            <w:shd w:val="clear" w:color="auto" w:fill="auto"/>
            <w:noWrap/>
            <w:vAlign w:val="center"/>
          </w:tcPr>
          <w:p w14:paraId="147CDB67" w14:textId="56D7D0F4"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0</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19</w:t>
            </w:r>
          </w:p>
        </w:tc>
        <w:tc>
          <w:tcPr>
            <w:tcW w:w="958" w:type="dxa"/>
            <w:tcBorders>
              <w:bottom w:val="single" w:sz="12" w:space="0" w:color="auto"/>
            </w:tcBorders>
            <w:shd w:val="clear" w:color="auto" w:fill="auto"/>
            <w:noWrap/>
            <w:vAlign w:val="center"/>
          </w:tcPr>
          <w:p w14:paraId="14F9B305" w14:textId="3077F34A" w:rsidR="00E5613A" w:rsidRPr="00813523" w:rsidRDefault="00E5613A" w:rsidP="00067663">
            <w:pPr>
              <w:spacing w:after="0" w:line="240" w:lineRule="auto"/>
              <w:rPr>
                <w:rFonts w:eastAsia="Times New Roman" w:cstheme="minorHAnsi"/>
                <w:color w:val="000000"/>
                <w:sz w:val="20"/>
                <w:szCs w:val="20"/>
                <w:lang w:val="en-GB"/>
              </w:rPr>
            </w:pPr>
            <w:r w:rsidRPr="00813523">
              <w:rPr>
                <w:rFonts w:eastAsia="Times New Roman" w:cstheme="minorHAnsi"/>
                <w:color w:val="000000"/>
                <w:sz w:val="20"/>
                <w:szCs w:val="20"/>
                <w:lang w:val="en-GB"/>
              </w:rPr>
              <w:t>19</w:t>
            </w:r>
            <w:r w:rsidR="00513F53" w:rsidRPr="00813523">
              <w:rPr>
                <w:rFonts w:eastAsia="Times New Roman" w:cstheme="minorHAnsi"/>
                <w:color w:val="000000"/>
                <w:sz w:val="20"/>
                <w:szCs w:val="20"/>
                <w:lang w:val="en-GB"/>
              </w:rPr>
              <w:t>.</w:t>
            </w:r>
            <w:r w:rsidRPr="00813523">
              <w:rPr>
                <w:rFonts w:eastAsia="Times New Roman" w:cstheme="minorHAnsi"/>
                <w:color w:val="000000"/>
                <w:sz w:val="20"/>
                <w:szCs w:val="20"/>
                <w:lang w:val="en-GB"/>
              </w:rPr>
              <w:t>66</w:t>
            </w:r>
          </w:p>
        </w:tc>
      </w:tr>
    </w:tbl>
    <w:p w14:paraId="76D26B68" w14:textId="77777777" w:rsidR="002063CC" w:rsidRPr="00813523" w:rsidRDefault="002063CC" w:rsidP="005276D7">
      <w:pPr>
        <w:spacing w:line="480" w:lineRule="auto"/>
        <w:jc w:val="both"/>
        <w:rPr>
          <w:sz w:val="24"/>
          <w:szCs w:val="24"/>
          <w:lang w:val="en-GB"/>
        </w:rPr>
      </w:pPr>
    </w:p>
    <w:p w14:paraId="2F80787E" w14:textId="66D240C4" w:rsidR="00682B7E" w:rsidRPr="00813523" w:rsidRDefault="00682B7E" w:rsidP="00F47319">
      <w:pPr>
        <w:spacing w:line="480" w:lineRule="auto"/>
        <w:jc w:val="both"/>
        <w:rPr>
          <w:b/>
          <w:sz w:val="24"/>
          <w:szCs w:val="24"/>
          <w:lang w:val="en-GB"/>
        </w:rPr>
      </w:pPr>
      <w:r w:rsidRPr="00813523">
        <w:rPr>
          <w:b/>
          <w:sz w:val="24"/>
          <w:szCs w:val="24"/>
          <w:lang w:val="en-GB"/>
        </w:rPr>
        <w:t>Table S3</w:t>
      </w:r>
      <w:r w:rsidR="005276D7" w:rsidRPr="00813523">
        <w:rPr>
          <w:b/>
          <w:sz w:val="24"/>
          <w:szCs w:val="24"/>
          <w:lang w:val="en-GB"/>
        </w:rPr>
        <w:t xml:space="preserve"> </w:t>
      </w:r>
      <w:r w:rsidR="005276D7" w:rsidRPr="00813523">
        <w:rPr>
          <w:sz w:val="24"/>
          <w:szCs w:val="24"/>
          <w:lang w:val="en-GB"/>
        </w:rPr>
        <w:t xml:space="preserve">Empirical data of nectar sugar composition, floral tube length and </w:t>
      </w:r>
      <w:bookmarkStart w:id="3" w:name="_Hlk155613691"/>
      <w:r w:rsidR="005276D7" w:rsidRPr="00813523">
        <w:rPr>
          <w:sz w:val="24"/>
          <w:szCs w:val="24"/>
          <w:lang w:val="en-GB"/>
        </w:rPr>
        <w:t>visitation meta-network</w:t>
      </w:r>
      <w:r w:rsidR="00F821F1" w:rsidRPr="00813523">
        <w:rPr>
          <w:sz w:val="24"/>
          <w:szCs w:val="24"/>
          <w:lang w:val="en-GB"/>
        </w:rPr>
        <w:t xml:space="preserve">. </w:t>
      </w:r>
      <w:bookmarkEnd w:id="3"/>
      <w:r w:rsidR="003A3D85" w:rsidRPr="00813523">
        <w:rPr>
          <w:sz w:val="24"/>
          <w:szCs w:val="24"/>
          <w:lang w:val="en-GB"/>
        </w:rPr>
        <w:t xml:space="preserve">Nectar sugar </w:t>
      </w:r>
      <w:r w:rsidR="007C72AB" w:rsidRPr="00813523">
        <w:rPr>
          <w:sz w:val="24"/>
          <w:szCs w:val="24"/>
          <w:lang w:val="en-GB"/>
        </w:rPr>
        <w:t xml:space="preserve">composition </w:t>
      </w:r>
      <w:r w:rsidR="003A3D85" w:rsidRPr="00813523">
        <w:rPr>
          <w:sz w:val="24"/>
          <w:szCs w:val="24"/>
          <w:lang w:val="en-GB"/>
        </w:rPr>
        <w:t>of 94 plant species</w:t>
      </w:r>
      <w:r w:rsidR="00133F28" w:rsidRPr="00813523">
        <w:rPr>
          <w:sz w:val="24"/>
          <w:szCs w:val="24"/>
          <w:lang w:val="en-GB"/>
        </w:rPr>
        <w:t>,</w:t>
      </w:r>
      <w:r w:rsidR="003A3D85" w:rsidRPr="00813523">
        <w:rPr>
          <w:sz w:val="24"/>
          <w:szCs w:val="24"/>
          <w:lang w:val="en-GB"/>
        </w:rPr>
        <w:t xml:space="preserve"> flower corolla tube length of 388 plant species</w:t>
      </w:r>
      <w:r w:rsidR="00133F28" w:rsidRPr="00813523">
        <w:rPr>
          <w:sz w:val="24"/>
          <w:szCs w:val="24"/>
          <w:lang w:val="en-GB"/>
        </w:rPr>
        <w:t xml:space="preserve"> and</w:t>
      </w:r>
      <w:r w:rsidR="003A3D85" w:rsidRPr="00813523">
        <w:rPr>
          <w:sz w:val="24"/>
          <w:szCs w:val="24"/>
          <w:lang w:val="en-GB"/>
        </w:rPr>
        <w:t xml:space="preserve"> aggregated interactions of 48 visitation networks</w:t>
      </w:r>
      <w:r w:rsidR="00C166D1" w:rsidRPr="00813523">
        <w:rPr>
          <w:sz w:val="24"/>
          <w:szCs w:val="24"/>
          <w:lang w:val="en-GB"/>
        </w:rPr>
        <w:t xml:space="preserve"> were included</w:t>
      </w:r>
      <w:r w:rsidR="003A3D85" w:rsidRPr="00813523">
        <w:rPr>
          <w:sz w:val="24"/>
          <w:szCs w:val="24"/>
          <w:lang w:val="en-GB"/>
        </w:rPr>
        <w:t xml:space="preserve">.   </w:t>
      </w:r>
    </w:p>
    <w:p w14:paraId="5759CB96" w14:textId="3168A108" w:rsidR="00FE3D57" w:rsidRPr="00813523" w:rsidRDefault="00AB67B4">
      <w:pPr>
        <w:rPr>
          <w:sz w:val="24"/>
          <w:szCs w:val="24"/>
          <w:lang w:val="en-GB"/>
        </w:rPr>
      </w:pPr>
      <w:r w:rsidRPr="00813523">
        <w:rPr>
          <w:b/>
          <w:sz w:val="28"/>
          <w:lang w:val="en-GB"/>
        </w:rPr>
        <w:t>Supplementary f</w:t>
      </w:r>
      <w:r w:rsidR="00B6780E" w:rsidRPr="00813523">
        <w:rPr>
          <w:b/>
          <w:sz w:val="28"/>
          <w:lang w:val="en-GB"/>
        </w:rPr>
        <w:t>i</w:t>
      </w:r>
      <w:r w:rsidRPr="00813523">
        <w:rPr>
          <w:b/>
          <w:sz w:val="28"/>
          <w:lang w:val="en-GB"/>
        </w:rPr>
        <w:t>gures</w:t>
      </w:r>
    </w:p>
    <w:p w14:paraId="66D63DF1" w14:textId="2658BD6E" w:rsidR="00D339BA" w:rsidRPr="00813523" w:rsidRDefault="003E6751" w:rsidP="00D339BA">
      <w:pPr>
        <w:jc w:val="center"/>
        <w:rPr>
          <w:sz w:val="28"/>
          <w:lang w:val="en-GB"/>
        </w:rPr>
      </w:pPr>
      <w:r w:rsidRPr="00813523">
        <w:rPr>
          <w:noProof/>
          <w:lang w:eastAsia="en-US"/>
        </w:rPr>
        <w:drawing>
          <wp:inline distT="0" distB="0" distL="0" distR="0" wp14:anchorId="018D87ED" wp14:editId="198FBC4E">
            <wp:extent cx="5943600" cy="2886089"/>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886089"/>
                    </a:xfrm>
                    <a:prstGeom prst="rect">
                      <a:avLst/>
                    </a:prstGeom>
                    <a:noFill/>
                    <a:ln>
                      <a:noFill/>
                    </a:ln>
                  </pic:spPr>
                </pic:pic>
              </a:graphicData>
            </a:graphic>
          </wp:inline>
        </w:drawing>
      </w:r>
    </w:p>
    <w:p w14:paraId="6392E16C" w14:textId="3C05D4BD" w:rsidR="00D339BA" w:rsidRPr="00813523" w:rsidRDefault="00D339BA" w:rsidP="002E7A40">
      <w:pPr>
        <w:spacing w:line="480" w:lineRule="auto"/>
        <w:jc w:val="both"/>
        <w:rPr>
          <w:rFonts w:cstheme="minorHAnsi"/>
          <w:sz w:val="24"/>
          <w:szCs w:val="24"/>
          <w:lang w:val="en-GB"/>
        </w:rPr>
      </w:pPr>
      <w:r w:rsidRPr="00813523">
        <w:rPr>
          <w:b/>
          <w:sz w:val="24"/>
          <w:szCs w:val="24"/>
          <w:lang w:val="en-GB"/>
        </w:rPr>
        <w:t>Fig</w:t>
      </w:r>
      <w:r w:rsidR="007D2D60" w:rsidRPr="00813523">
        <w:rPr>
          <w:b/>
          <w:sz w:val="24"/>
          <w:szCs w:val="24"/>
          <w:lang w:val="en-GB"/>
        </w:rPr>
        <w:t>.</w:t>
      </w:r>
      <w:r w:rsidR="00001718" w:rsidRPr="00813523">
        <w:rPr>
          <w:b/>
          <w:sz w:val="24"/>
          <w:szCs w:val="24"/>
          <w:lang w:val="en-GB"/>
        </w:rPr>
        <w:t xml:space="preserve"> </w:t>
      </w:r>
      <w:r w:rsidRPr="00813523">
        <w:rPr>
          <w:b/>
          <w:sz w:val="24"/>
          <w:szCs w:val="24"/>
          <w:lang w:val="en-GB"/>
        </w:rPr>
        <w:t>S</w:t>
      </w:r>
      <w:r w:rsidR="00185E0F" w:rsidRPr="00813523">
        <w:rPr>
          <w:b/>
          <w:sz w:val="24"/>
          <w:szCs w:val="24"/>
          <w:lang w:val="en-GB"/>
        </w:rPr>
        <w:t>3</w:t>
      </w:r>
      <w:r w:rsidRPr="00813523">
        <w:rPr>
          <w:sz w:val="24"/>
          <w:szCs w:val="24"/>
          <w:lang w:val="en-GB"/>
        </w:rPr>
        <w:t xml:space="preserve"> </w:t>
      </w:r>
      <w:r w:rsidRPr="00813523">
        <w:rPr>
          <w:rFonts w:cstheme="minorHAnsi"/>
          <w:sz w:val="24"/>
          <w:szCs w:val="24"/>
          <w:lang w:val="en-GB"/>
        </w:rPr>
        <w:t xml:space="preserve">Relationship </w:t>
      </w:r>
      <w:r w:rsidR="00835348" w:rsidRPr="00813523">
        <w:rPr>
          <w:rFonts w:cstheme="minorHAnsi"/>
          <w:sz w:val="24"/>
          <w:szCs w:val="24"/>
          <w:lang w:val="en-GB"/>
        </w:rPr>
        <w:t xml:space="preserve">between </w:t>
      </w:r>
      <w:r w:rsidR="005E6D26" w:rsidRPr="00813523">
        <w:rPr>
          <w:rFonts w:cstheme="minorHAnsi"/>
          <w:sz w:val="24"/>
          <w:szCs w:val="24"/>
          <w:lang w:val="en-GB"/>
        </w:rPr>
        <w:t xml:space="preserve">the proportion of </w:t>
      </w:r>
      <w:r w:rsidRPr="00813523">
        <w:rPr>
          <w:rFonts w:cstheme="minorHAnsi"/>
          <w:sz w:val="24"/>
          <w:szCs w:val="24"/>
          <w:lang w:val="en-GB"/>
        </w:rPr>
        <w:t xml:space="preserve">fructose </w:t>
      </w:r>
      <w:r w:rsidR="005E6D26" w:rsidRPr="00813523">
        <w:rPr>
          <w:rFonts w:cstheme="minorHAnsi"/>
          <w:sz w:val="24"/>
          <w:szCs w:val="24"/>
          <w:lang w:val="en-GB"/>
        </w:rPr>
        <w:t>within hexoses and</w:t>
      </w:r>
      <w:r w:rsidRPr="00813523">
        <w:rPr>
          <w:rFonts w:cstheme="minorHAnsi"/>
          <w:sz w:val="24"/>
          <w:szCs w:val="24"/>
          <w:lang w:val="en-GB"/>
        </w:rPr>
        <w:t xml:space="preserve"> plant corolla tube length (A), and flower symmetry (B). Solid line indicates the predicted relationship and shaded area represents the 95% confidence intervals.</w:t>
      </w:r>
    </w:p>
    <w:p w14:paraId="106ED812" w14:textId="77777777" w:rsidR="003A053D" w:rsidRPr="00813523" w:rsidRDefault="003A053D" w:rsidP="002E7A40">
      <w:pPr>
        <w:spacing w:line="480" w:lineRule="auto"/>
        <w:jc w:val="both"/>
        <w:rPr>
          <w:sz w:val="32"/>
          <w:lang w:val="en-GB"/>
        </w:rPr>
      </w:pPr>
    </w:p>
    <w:p w14:paraId="1A4209AC" w14:textId="2B9291CC" w:rsidR="003F2DB9" w:rsidRPr="00813523" w:rsidRDefault="003F2DB9" w:rsidP="002E7A40">
      <w:pPr>
        <w:spacing w:line="480" w:lineRule="auto"/>
        <w:jc w:val="both"/>
        <w:rPr>
          <w:b/>
          <w:sz w:val="28"/>
          <w:lang w:val="en-GB"/>
        </w:rPr>
      </w:pPr>
      <w:r w:rsidRPr="00813523">
        <w:rPr>
          <w:b/>
          <w:sz w:val="28"/>
          <w:lang w:val="en-GB"/>
        </w:rPr>
        <w:t xml:space="preserve">Additional results based on the dataset excluding our </w:t>
      </w:r>
      <w:r w:rsidR="005E6D26" w:rsidRPr="00813523">
        <w:rPr>
          <w:b/>
          <w:sz w:val="28"/>
          <w:lang w:val="en-GB"/>
        </w:rPr>
        <w:t xml:space="preserve">own, empirically derived </w:t>
      </w:r>
      <w:r w:rsidRPr="00813523">
        <w:rPr>
          <w:b/>
          <w:sz w:val="28"/>
          <w:lang w:val="en-GB"/>
        </w:rPr>
        <w:t>nectar data</w:t>
      </w:r>
    </w:p>
    <w:p w14:paraId="440DD728" w14:textId="00EC2452" w:rsidR="00633613" w:rsidRPr="00813523" w:rsidRDefault="003A053D" w:rsidP="003A053D">
      <w:pPr>
        <w:spacing w:line="480" w:lineRule="auto"/>
        <w:jc w:val="center"/>
        <w:rPr>
          <w:sz w:val="32"/>
          <w:lang w:val="en-GB"/>
        </w:rPr>
      </w:pPr>
      <w:r w:rsidRPr="00813523">
        <w:rPr>
          <w:noProof/>
          <w:sz w:val="32"/>
          <w:lang w:eastAsia="en-US"/>
        </w:rPr>
        <w:drawing>
          <wp:inline distT="0" distB="0" distL="0" distR="0" wp14:anchorId="1200E14B" wp14:editId="7F4733C1">
            <wp:extent cx="4322445" cy="3307278"/>
            <wp:effectExtent l="0" t="0" r="190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8063" r="5714" b="3863"/>
                    <a:stretch/>
                  </pic:blipFill>
                  <pic:spPr bwMode="auto">
                    <a:xfrm>
                      <a:off x="0" y="0"/>
                      <a:ext cx="4322711" cy="3307482"/>
                    </a:xfrm>
                    <a:prstGeom prst="rect">
                      <a:avLst/>
                    </a:prstGeom>
                    <a:noFill/>
                    <a:ln>
                      <a:noFill/>
                    </a:ln>
                    <a:extLst>
                      <a:ext uri="{53640926-AAD7-44D8-BBD7-CCE9431645EC}">
                        <a14:shadowObscured xmlns:a14="http://schemas.microsoft.com/office/drawing/2010/main"/>
                      </a:ext>
                    </a:extLst>
                  </pic:spPr>
                </pic:pic>
              </a:graphicData>
            </a:graphic>
          </wp:inline>
        </w:drawing>
      </w:r>
    </w:p>
    <w:p w14:paraId="796E77D0" w14:textId="7C24B38D" w:rsidR="009A4EE8" w:rsidRPr="00813523" w:rsidRDefault="009A4EE8" w:rsidP="009A4EE8">
      <w:pPr>
        <w:spacing w:line="480" w:lineRule="auto"/>
        <w:jc w:val="both"/>
        <w:rPr>
          <w:sz w:val="24"/>
          <w:szCs w:val="24"/>
        </w:rPr>
      </w:pPr>
      <w:r w:rsidRPr="00813523">
        <w:rPr>
          <w:b/>
          <w:bCs/>
          <w:sz w:val="24"/>
          <w:szCs w:val="24"/>
        </w:rPr>
        <w:t>Fig. S4</w:t>
      </w:r>
      <w:r w:rsidRPr="00813523">
        <w:rPr>
          <w:sz w:val="24"/>
          <w:szCs w:val="24"/>
        </w:rPr>
        <w:t xml:space="preserve"> Ternary diagram of nectar sugar composition of 353 Central European plant species.  </w:t>
      </w:r>
    </w:p>
    <w:p w14:paraId="1C78BE71" w14:textId="61D8CB20" w:rsidR="00633613" w:rsidRPr="00813523" w:rsidRDefault="00633613" w:rsidP="002E7A40">
      <w:pPr>
        <w:spacing w:line="480" w:lineRule="auto"/>
        <w:jc w:val="both"/>
        <w:rPr>
          <w:sz w:val="32"/>
        </w:rPr>
      </w:pPr>
    </w:p>
    <w:p w14:paraId="54F5856E" w14:textId="6657EC09" w:rsidR="00633613" w:rsidRPr="00813523" w:rsidRDefault="002058B1" w:rsidP="00E03ED3">
      <w:pPr>
        <w:spacing w:line="480" w:lineRule="auto"/>
        <w:jc w:val="center"/>
        <w:rPr>
          <w:sz w:val="32"/>
          <w:lang w:val="en-GB"/>
        </w:rPr>
      </w:pPr>
      <w:r w:rsidRPr="00813523">
        <w:rPr>
          <w:noProof/>
          <w:lang w:eastAsia="en-US"/>
        </w:rPr>
        <w:drawing>
          <wp:inline distT="0" distB="0" distL="0" distR="0" wp14:anchorId="60622F0C" wp14:editId="31B3BFCB">
            <wp:extent cx="4915560" cy="22771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371" t="5905" r="5461" b="19255"/>
                    <a:stretch/>
                  </pic:blipFill>
                  <pic:spPr bwMode="auto">
                    <a:xfrm>
                      <a:off x="0" y="0"/>
                      <a:ext cx="4933519" cy="2285429"/>
                    </a:xfrm>
                    <a:prstGeom prst="rect">
                      <a:avLst/>
                    </a:prstGeom>
                    <a:noFill/>
                    <a:ln>
                      <a:noFill/>
                    </a:ln>
                    <a:extLst>
                      <a:ext uri="{53640926-AAD7-44D8-BBD7-CCE9431645EC}">
                        <a14:shadowObscured xmlns:a14="http://schemas.microsoft.com/office/drawing/2010/main"/>
                      </a:ext>
                    </a:extLst>
                  </pic:spPr>
                </pic:pic>
              </a:graphicData>
            </a:graphic>
          </wp:inline>
        </w:drawing>
      </w:r>
    </w:p>
    <w:p w14:paraId="5606F567" w14:textId="519D7E92" w:rsidR="002058B1" w:rsidRPr="00813523" w:rsidRDefault="002058B1" w:rsidP="002E7A40">
      <w:pPr>
        <w:spacing w:line="480" w:lineRule="auto"/>
        <w:jc w:val="both"/>
        <w:rPr>
          <w:sz w:val="24"/>
          <w:szCs w:val="24"/>
        </w:rPr>
      </w:pPr>
      <w:r w:rsidRPr="00813523">
        <w:rPr>
          <w:b/>
          <w:bCs/>
          <w:sz w:val="24"/>
          <w:szCs w:val="24"/>
        </w:rPr>
        <w:t>Fig. S5</w:t>
      </w:r>
      <w:r w:rsidRPr="00813523">
        <w:rPr>
          <w:sz w:val="24"/>
          <w:szCs w:val="24"/>
        </w:rPr>
        <w:t xml:space="preserve"> Venn diagrams representing partition of the variance </w:t>
      </w:r>
      <w:r w:rsidR="005E6D26" w:rsidRPr="00813523">
        <w:rPr>
          <w:sz w:val="24"/>
          <w:szCs w:val="24"/>
        </w:rPr>
        <w:t xml:space="preserve">in </w:t>
      </w:r>
      <w:r w:rsidR="005E6D26" w:rsidRPr="00813523">
        <w:rPr>
          <w:rFonts w:cstheme="minorHAnsi"/>
          <w:sz w:val="24"/>
          <w:szCs w:val="24"/>
          <w:lang w:val="en-GB"/>
        </w:rPr>
        <w:t>the proportion of sucrose in nectar</w:t>
      </w:r>
      <w:r w:rsidR="005E6D26" w:rsidRPr="00813523" w:rsidDel="005E6D26">
        <w:rPr>
          <w:sz w:val="24"/>
          <w:szCs w:val="24"/>
        </w:rPr>
        <w:t xml:space="preserve"> </w:t>
      </w:r>
      <w:r w:rsidRPr="00813523">
        <w:rPr>
          <w:sz w:val="24"/>
          <w:szCs w:val="24"/>
        </w:rPr>
        <w:t xml:space="preserve">(A) and the variance of the proportion of fructose </w:t>
      </w:r>
      <w:r w:rsidR="005E6D26" w:rsidRPr="00813523">
        <w:rPr>
          <w:sz w:val="24"/>
          <w:szCs w:val="24"/>
        </w:rPr>
        <w:t>with</w:t>
      </w:r>
      <w:r w:rsidRPr="00813523">
        <w:rPr>
          <w:sz w:val="24"/>
          <w:szCs w:val="24"/>
        </w:rPr>
        <w:t xml:space="preserve">in hexoses (B) explained by trait (yellow circle), phylogeny (purple circle) and phylogenetically structured traits (overlapped circles). Note: the sizes of the ovals are not strictly proportional.  </w:t>
      </w:r>
    </w:p>
    <w:p w14:paraId="7DC396C0" w14:textId="1A6955CA" w:rsidR="007B22CC" w:rsidRPr="00813523" w:rsidRDefault="007B22CC" w:rsidP="002E7A40">
      <w:pPr>
        <w:spacing w:line="480" w:lineRule="auto"/>
        <w:jc w:val="both"/>
        <w:rPr>
          <w:sz w:val="24"/>
          <w:szCs w:val="24"/>
        </w:rPr>
      </w:pPr>
      <w:r w:rsidRPr="00813523">
        <w:rPr>
          <w:noProof/>
          <w:lang w:eastAsia="en-US"/>
        </w:rPr>
        <w:drawing>
          <wp:inline distT="0" distB="0" distL="0" distR="0" wp14:anchorId="65F06CF9" wp14:editId="5391792D">
            <wp:extent cx="5317262" cy="38036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6877" cy="3810528"/>
                    </a:xfrm>
                    <a:prstGeom prst="rect">
                      <a:avLst/>
                    </a:prstGeom>
                    <a:noFill/>
                    <a:ln>
                      <a:noFill/>
                    </a:ln>
                  </pic:spPr>
                </pic:pic>
              </a:graphicData>
            </a:graphic>
          </wp:inline>
        </w:drawing>
      </w:r>
    </w:p>
    <w:p w14:paraId="77F8DCC8" w14:textId="0CD36142" w:rsidR="007B2684" w:rsidRPr="00813523" w:rsidRDefault="007B2684" w:rsidP="007B2684">
      <w:pPr>
        <w:spacing w:line="480" w:lineRule="auto"/>
        <w:jc w:val="both"/>
        <w:rPr>
          <w:sz w:val="24"/>
          <w:szCs w:val="24"/>
        </w:rPr>
      </w:pPr>
      <w:r w:rsidRPr="00813523">
        <w:rPr>
          <w:b/>
          <w:bCs/>
          <w:sz w:val="24"/>
          <w:szCs w:val="24"/>
        </w:rPr>
        <w:t>Fig. S6</w:t>
      </w:r>
      <w:r w:rsidRPr="00813523">
        <w:rPr>
          <w:sz w:val="24"/>
          <w:szCs w:val="24"/>
        </w:rPr>
        <w:t xml:space="preserve"> Relationship </w:t>
      </w:r>
      <w:r w:rsidR="008961BA" w:rsidRPr="00813523">
        <w:rPr>
          <w:sz w:val="24"/>
          <w:szCs w:val="24"/>
        </w:rPr>
        <w:t>between</w:t>
      </w:r>
      <w:r w:rsidRPr="00813523">
        <w:rPr>
          <w:sz w:val="24"/>
          <w:szCs w:val="24"/>
        </w:rPr>
        <w:t xml:space="preserve"> </w:t>
      </w:r>
      <w:r w:rsidR="00844BF4" w:rsidRPr="00813523">
        <w:rPr>
          <w:rFonts w:cstheme="minorHAnsi"/>
          <w:sz w:val="24"/>
          <w:szCs w:val="24"/>
          <w:lang w:val="en-GB"/>
        </w:rPr>
        <w:t xml:space="preserve">the proportion of sucrose in nectar </w:t>
      </w:r>
      <w:r w:rsidRPr="00813523">
        <w:rPr>
          <w:sz w:val="24"/>
          <w:szCs w:val="24"/>
        </w:rPr>
        <w:t xml:space="preserve">and plant family age modelled with plant phylogenetic order as </w:t>
      </w:r>
      <w:r w:rsidR="00844BF4" w:rsidRPr="00813523">
        <w:rPr>
          <w:sz w:val="24"/>
          <w:szCs w:val="24"/>
        </w:rPr>
        <w:t xml:space="preserve">a </w:t>
      </w:r>
      <w:r w:rsidRPr="00813523">
        <w:rPr>
          <w:sz w:val="24"/>
          <w:szCs w:val="24"/>
        </w:rPr>
        <w:t>random effect (A), and global mean annual surface temperature during the time of the origin of plant families, i.e. from Cretaceous until nowadays (B), plant corolla tube length (C), and flower symmetry (D). Solid line indicates the predicted relationship (at the response scale) and shaded area</w:t>
      </w:r>
      <w:r w:rsidR="00844BF4" w:rsidRPr="00813523">
        <w:rPr>
          <w:sz w:val="24"/>
          <w:szCs w:val="24"/>
        </w:rPr>
        <w:t>s</w:t>
      </w:r>
      <w:r w:rsidRPr="00813523">
        <w:rPr>
          <w:sz w:val="24"/>
          <w:szCs w:val="24"/>
        </w:rPr>
        <w:t xml:space="preserve"> represents the 95% confidence intervals.</w:t>
      </w:r>
    </w:p>
    <w:p w14:paraId="560CECBD" w14:textId="3FF6AF06" w:rsidR="007B22CC" w:rsidRPr="00813523" w:rsidRDefault="00844BF4" w:rsidP="002D09AA">
      <w:pPr>
        <w:tabs>
          <w:tab w:val="left" w:pos="3305"/>
        </w:tabs>
        <w:spacing w:line="480" w:lineRule="auto"/>
        <w:jc w:val="both"/>
        <w:rPr>
          <w:sz w:val="24"/>
          <w:szCs w:val="24"/>
        </w:rPr>
      </w:pPr>
      <w:r w:rsidRPr="00813523">
        <w:rPr>
          <w:rFonts w:cstheme="minorHAnsi"/>
          <w:sz w:val="24"/>
          <w:szCs w:val="24"/>
          <w:lang w:val="en-GB"/>
        </w:rPr>
        <w:t xml:space="preserve">The proportion of sucrose in nectar </w:t>
      </w:r>
      <w:r w:rsidR="002D09AA" w:rsidRPr="00813523">
        <w:rPr>
          <w:sz w:val="24"/>
          <w:szCs w:val="24"/>
        </w:rPr>
        <w:t xml:space="preserve">was phylogenetically conserved and showed a positive relationship with the phylogenetic age of the plant family (slope = 0.021, p &lt; 0.001, AIC = 415.73), but less </w:t>
      </w:r>
      <w:r w:rsidRPr="00813523">
        <w:rPr>
          <w:sz w:val="24"/>
          <w:szCs w:val="24"/>
        </w:rPr>
        <w:t xml:space="preserve">so </w:t>
      </w:r>
      <w:r w:rsidR="002D09AA" w:rsidRPr="00813523">
        <w:rPr>
          <w:sz w:val="24"/>
          <w:szCs w:val="24"/>
        </w:rPr>
        <w:t>with the age of the plant order (p = 0.013,</w:t>
      </w:r>
      <w:r w:rsidR="002D09AA" w:rsidRPr="00813523">
        <w:t xml:space="preserve"> </w:t>
      </w:r>
      <w:r w:rsidR="002D09AA" w:rsidRPr="00813523">
        <w:rPr>
          <w:sz w:val="24"/>
          <w:szCs w:val="24"/>
        </w:rPr>
        <w:t>AIC = 425.45). Including plant family nested in plant order as random effects increased model performance and the strength of the positive relationship (Fig. S6 A, slope = 0.029, p &lt; 0.001, AIC = 393.9).</w:t>
      </w:r>
      <w:r w:rsidR="002D09AA" w:rsidRPr="00813523">
        <w:t xml:space="preserve"> </w:t>
      </w:r>
    </w:p>
    <w:p w14:paraId="36B03709" w14:textId="77777777" w:rsidR="006128D6" w:rsidRPr="00813523" w:rsidRDefault="006128D6" w:rsidP="00B514A3">
      <w:pPr>
        <w:pStyle w:val="EndNoteBibliography"/>
        <w:spacing w:after="0"/>
        <w:ind w:left="720" w:hanging="720"/>
        <w:rPr>
          <w:rFonts w:asciiTheme="minorHAnsi" w:hAnsiTheme="minorHAnsi" w:cstheme="minorBidi"/>
          <w:b/>
          <w:noProof w:val="0"/>
          <w:sz w:val="28"/>
          <w:lang w:val="de-DE"/>
        </w:rPr>
      </w:pPr>
      <w:r w:rsidRPr="00813523">
        <w:rPr>
          <w:rFonts w:asciiTheme="minorHAnsi" w:hAnsiTheme="minorHAnsi" w:cstheme="minorBidi"/>
          <w:b/>
          <w:noProof w:val="0"/>
          <w:sz w:val="28"/>
          <w:lang w:val="de-DE"/>
        </w:rPr>
        <w:t>References</w:t>
      </w:r>
    </w:p>
    <w:p w14:paraId="34CB43DA" w14:textId="77777777" w:rsidR="00AB67B4" w:rsidRPr="00813523" w:rsidRDefault="00124BFF" w:rsidP="00AB67B4">
      <w:pPr>
        <w:pStyle w:val="EndNoteBibliography"/>
        <w:spacing w:after="0"/>
        <w:ind w:left="720" w:hanging="720"/>
        <w:rPr>
          <w:noProof w:val="0"/>
          <w:lang w:val="de-DE"/>
        </w:rPr>
      </w:pPr>
      <w:r w:rsidRPr="00813523">
        <w:rPr>
          <w:noProof w:val="0"/>
          <w:sz w:val="32"/>
          <w:lang w:val="en-GB"/>
        </w:rPr>
        <w:fldChar w:fldCharType="begin"/>
      </w:r>
      <w:r w:rsidRPr="00813523">
        <w:rPr>
          <w:noProof w:val="0"/>
          <w:sz w:val="32"/>
          <w:lang w:val="de-DE"/>
        </w:rPr>
        <w:instrText xml:space="preserve"> ADDIN EN.REFLIST </w:instrText>
      </w:r>
      <w:r w:rsidRPr="00813523">
        <w:rPr>
          <w:noProof w:val="0"/>
          <w:sz w:val="32"/>
          <w:lang w:val="en-GB"/>
        </w:rPr>
        <w:fldChar w:fldCharType="separate"/>
      </w:r>
      <w:r w:rsidR="00AB67B4" w:rsidRPr="00813523">
        <w:rPr>
          <w:noProof w:val="0"/>
          <w:lang w:val="de-DE"/>
        </w:rPr>
        <w:t xml:space="preserve">Klotz, S., Kühn, I., Durka, W. &amp; Briemle, G. (2002) </w:t>
      </w:r>
      <w:r w:rsidR="00AB67B4" w:rsidRPr="00813523">
        <w:rPr>
          <w:i/>
          <w:noProof w:val="0"/>
          <w:lang w:val="de-DE"/>
        </w:rPr>
        <w:t>BIOLFLOR: Eine Datenbank mit biologisch-ökologischen Merkmalen zur Flora von Deutschland</w:t>
      </w:r>
      <w:r w:rsidR="00AB67B4" w:rsidRPr="00813523">
        <w:rPr>
          <w:noProof w:val="0"/>
          <w:lang w:val="de-DE"/>
        </w:rPr>
        <w:t>. Bundesamt für Naturschutz Bonn.</w:t>
      </w:r>
    </w:p>
    <w:p w14:paraId="3AEE9344" w14:textId="77777777" w:rsidR="00AB67B4" w:rsidRPr="00813523" w:rsidRDefault="00AB67B4" w:rsidP="00AB67B4">
      <w:pPr>
        <w:pStyle w:val="EndNoteBibliography"/>
        <w:spacing w:after="0"/>
        <w:ind w:left="720" w:hanging="720"/>
        <w:rPr>
          <w:noProof w:val="0"/>
          <w:lang w:val="de-DE"/>
        </w:rPr>
      </w:pPr>
      <w:r w:rsidRPr="00813523">
        <w:rPr>
          <w:noProof w:val="0"/>
          <w:lang w:val="de-DE"/>
        </w:rPr>
        <w:t xml:space="preserve">Kugler, H. (1970) </w:t>
      </w:r>
      <w:r w:rsidRPr="00813523">
        <w:rPr>
          <w:i/>
          <w:noProof w:val="0"/>
          <w:lang w:val="de-DE"/>
        </w:rPr>
        <w:t>Blütenökologie</w:t>
      </w:r>
      <w:r w:rsidRPr="00813523">
        <w:rPr>
          <w:noProof w:val="0"/>
          <w:lang w:val="de-DE"/>
        </w:rPr>
        <w:t>. G. Fischer.</w:t>
      </w:r>
    </w:p>
    <w:p w14:paraId="10B3BD47" w14:textId="77777777" w:rsidR="00AB67B4" w:rsidRPr="00813523" w:rsidRDefault="00AB67B4" w:rsidP="00AB67B4">
      <w:pPr>
        <w:pStyle w:val="EndNoteBibliography"/>
        <w:spacing w:after="0"/>
        <w:ind w:left="720" w:hanging="720"/>
        <w:rPr>
          <w:noProof w:val="0"/>
          <w:lang w:val="en-GB"/>
        </w:rPr>
      </w:pPr>
      <w:r w:rsidRPr="00813523">
        <w:rPr>
          <w:noProof w:val="0"/>
          <w:lang w:val="de-DE"/>
        </w:rPr>
        <w:t xml:space="preserve">Müller, H. (1881) </w:t>
      </w:r>
      <w:r w:rsidRPr="00813523">
        <w:rPr>
          <w:i/>
          <w:noProof w:val="0"/>
          <w:lang w:val="de-DE"/>
        </w:rPr>
        <w:t>Alpenblumen, ihre Befruchtung durch Insekten und ihre Anpassungen an dieselben</w:t>
      </w:r>
      <w:r w:rsidRPr="00813523">
        <w:rPr>
          <w:noProof w:val="0"/>
          <w:lang w:val="de-DE"/>
        </w:rPr>
        <w:t xml:space="preserve">. </w:t>
      </w:r>
      <w:r w:rsidRPr="00813523">
        <w:rPr>
          <w:noProof w:val="0"/>
          <w:lang w:val="en-GB"/>
        </w:rPr>
        <w:t>W. Engelmann.</w:t>
      </w:r>
    </w:p>
    <w:p w14:paraId="3FD2FE52" w14:textId="77777777" w:rsidR="00AB67B4" w:rsidRPr="00813523" w:rsidRDefault="00AB67B4" w:rsidP="00AB67B4">
      <w:pPr>
        <w:pStyle w:val="EndNoteBibliography"/>
        <w:ind w:left="720" w:hanging="720"/>
        <w:rPr>
          <w:noProof w:val="0"/>
          <w:lang w:val="en-GB"/>
        </w:rPr>
      </w:pPr>
      <w:r w:rsidRPr="00813523">
        <w:rPr>
          <w:noProof w:val="0"/>
          <w:lang w:val="en-GB"/>
        </w:rPr>
        <w:t xml:space="preserve">Percival, M.S. (1961) Types of nectar in angiosperms. </w:t>
      </w:r>
      <w:r w:rsidRPr="00813523">
        <w:rPr>
          <w:i/>
          <w:noProof w:val="0"/>
          <w:lang w:val="en-GB"/>
        </w:rPr>
        <w:t>New Phytologist</w:t>
      </w:r>
      <w:r w:rsidRPr="00813523">
        <w:rPr>
          <w:b/>
          <w:noProof w:val="0"/>
          <w:lang w:val="en-GB"/>
        </w:rPr>
        <w:t>,</w:t>
      </w:r>
      <w:r w:rsidRPr="00813523">
        <w:rPr>
          <w:noProof w:val="0"/>
          <w:lang w:val="en-GB"/>
        </w:rPr>
        <w:t xml:space="preserve"> 235-281.</w:t>
      </w:r>
    </w:p>
    <w:p w14:paraId="20FD412D" w14:textId="268166B8" w:rsidR="006776BC" w:rsidRPr="00AB67B4" w:rsidRDefault="00124BFF">
      <w:pPr>
        <w:rPr>
          <w:sz w:val="32"/>
          <w:lang w:val="en-GB"/>
        </w:rPr>
      </w:pPr>
      <w:r w:rsidRPr="00813523">
        <w:rPr>
          <w:sz w:val="32"/>
          <w:lang w:val="en-GB"/>
        </w:rPr>
        <w:fldChar w:fldCharType="end"/>
      </w:r>
      <w:r w:rsidR="003244A1" w:rsidRPr="00813523">
        <w:rPr>
          <w:sz w:val="32"/>
          <w:lang w:val="en-GB"/>
        </w:rPr>
        <w:fldChar w:fldCharType="begin"/>
      </w:r>
      <w:r w:rsidR="003244A1" w:rsidRPr="00813523">
        <w:rPr>
          <w:sz w:val="32"/>
          <w:lang w:val="en-GB"/>
        </w:rPr>
        <w:instrText xml:space="preserve"> ADDIN </w:instrText>
      </w:r>
      <w:r w:rsidR="003244A1" w:rsidRPr="00813523">
        <w:rPr>
          <w:sz w:val="32"/>
          <w:lang w:val="en-GB"/>
        </w:rPr>
        <w:fldChar w:fldCharType="end"/>
      </w:r>
    </w:p>
    <w:sectPr w:rsidR="006776BC" w:rsidRPr="00AB67B4" w:rsidSect="002E2B84">
      <w:footerReference w:type="default" r:id="rId12"/>
      <w:pgSz w:w="12240" w:h="15840"/>
      <w:pgMar w:top="1440" w:right="1440" w:bottom="1440" w:left="1440" w:header="708" w:footer="708" w:gutter="0"/>
      <w:lnNumType w:countBy="0" w:restart="continuous"/>
      <w:pgNumType w:start="1"/>
      <w:cols w:space="708"/>
      <w:docGrid w:linePitch="360"/>
      <w:sectPrChange w:id="4" w:author="Venkatesan M Muthu M" w:date="2024-06-13T23:02:00Z">
        <w:sectPr w:rsidR="006776BC" w:rsidRPr="00AB67B4" w:rsidSect="002E2B84">
          <w:pgMar w:top="1440" w:right="1440" w:bottom="1440" w:left="1440" w:header="708" w:footer="708" w:gutter="0"/>
          <w:lnNumType w:countBy="1"/>
        </w:sectPr>
      </w:sectPrChang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83C6BF1" w16cex:dateUtc="2024-06-10T09:07:00Z"/>
  <w16cex:commentExtensible w16cex:durableId="6B3C0BA0" w16cex:dateUtc="2024-06-10T08:47:00Z"/>
  <w16cex:commentExtensible w16cex:durableId="34861ED7" w16cex:dateUtc="2024-06-10T09:05:00Z"/>
  <w16cex:commentExtensible w16cex:durableId="130281D5" w16cex:dateUtc="2024-06-10T09:06: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609CD3" w14:textId="77777777" w:rsidR="005E5012" w:rsidRDefault="005E5012" w:rsidP="00A668A5">
      <w:pPr>
        <w:spacing w:after="0" w:line="240" w:lineRule="auto"/>
      </w:pPr>
      <w:r>
        <w:separator/>
      </w:r>
    </w:p>
  </w:endnote>
  <w:endnote w:type="continuationSeparator" w:id="0">
    <w:p w14:paraId="09ADD801" w14:textId="77777777" w:rsidR="005E5012" w:rsidRDefault="005E5012" w:rsidP="00A66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75DC6" w14:textId="77777777" w:rsidR="00067663" w:rsidRDefault="00067663">
    <w:pPr>
      <w:pStyle w:val="Footer"/>
      <w:jc w:val="right"/>
    </w:pPr>
  </w:p>
  <w:p w14:paraId="2B153AFD" w14:textId="77777777" w:rsidR="00067663" w:rsidRDefault="000676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FF2AB" w14:textId="77777777" w:rsidR="005E5012" w:rsidRDefault="005E5012" w:rsidP="00A668A5">
      <w:pPr>
        <w:spacing w:after="0" w:line="240" w:lineRule="auto"/>
      </w:pPr>
      <w:r>
        <w:separator/>
      </w:r>
    </w:p>
  </w:footnote>
  <w:footnote w:type="continuationSeparator" w:id="0">
    <w:p w14:paraId="05157954" w14:textId="77777777" w:rsidR="005E5012" w:rsidRDefault="005E5012" w:rsidP="00A668A5">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enkatesan M Muthu M">
    <w15:presenceInfo w15:providerId="AD" w15:userId="S-1-5-21-617317731-1927854996-104450171-2066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Functional E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776BC"/>
    <w:rsid w:val="00001718"/>
    <w:rsid w:val="0000365B"/>
    <w:rsid w:val="00004062"/>
    <w:rsid w:val="00007398"/>
    <w:rsid w:val="00010C59"/>
    <w:rsid w:val="0001185E"/>
    <w:rsid w:val="0001441E"/>
    <w:rsid w:val="00031574"/>
    <w:rsid w:val="00032B04"/>
    <w:rsid w:val="00047E0E"/>
    <w:rsid w:val="00055D80"/>
    <w:rsid w:val="00065DB0"/>
    <w:rsid w:val="00067663"/>
    <w:rsid w:val="000C062D"/>
    <w:rsid w:val="000D26F2"/>
    <w:rsid w:val="000D4470"/>
    <w:rsid w:val="000F2F39"/>
    <w:rsid w:val="00116F5C"/>
    <w:rsid w:val="0011777D"/>
    <w:rsid w:val="00124BFF"/>
    <w:rsid w:val="00125744"/>
    <w:rsid w:val="001320F3"/>
    <w:rsid w:val="00133F28"/>
    <w:rsid w:val="001409D4"/>
    <w:rsid w:val="001410EB"/>
    <w:rsid w:val="00151F08"/>
    <w:rsid w:val="0017433A"/>
    <w:rsid w:val="0018051A"/>
    <w:rsid w:val="00183FC7"/>
    <w:rsid w:val="0018405C"/>
    <w:rsid w:val="001850BB"/>
    <w:rsid w:val="00185BDE"/>
    <w:rsid w:val="00185E0F"/>
    <w:rsid w:val="001943CB"/>
    <w:rsid w:val="001A1918"/>
    <w:rsid w:val="001A649B"/>
    <w:rsid w:val="001B5150"/>
    <w:rsid w:val="001D0A82"/>
    <w:rsid w:val="001D545D"/>
    <w:rsid w:val="001E170C"/>
    <w:rsid w:val="001E289A"/>
    <w:rsid w:val="002036D5"/>
    <w:rsid w:val="002058B1"/>
    <w:rsid w:val="002063CC"/>
    <w:rsid w:val="00207046"/>
    <w:rsid w:val="002071F0"/>
    <w:rsid w:val="002119A7"/>
    <w:rsid w:val="002327E2"/>
    <w:rsid w:val="00246A1C"/>
    <w:rsid w:val="00247ED1"/>
    <w:rsid w:val="002678AD"/>
    <w:rsid w:val="0027083D"/>
    <w:rsid w:val="00284DC8"/>
    <w:rsid w:val="00287810"/>
    <w:rsid w:val="002A27C7"/>
    <w:rsid w:val="002B1BD1"/>
    <w:rsid w:val="002B1C24"/>
    <w:rsid w:val="002B3FAA"/>
    <w:rsid w:val="002D09AA"/>
    <w:rsid w:val="002E2B84"/>
    <w:rsid w:val="002E7A40"/>
    <w:rsid w:val="00300B8C"/>
    <w:rsid w:val="003168D0"/>
    <w:rsid w:val="00320B4E"/>
    <w:rsid w:val="00321FA1"/>
    <w:rsid w:val="003237ED"/>
    <w:rsid w:val="003244A1"/>
    <w:rsid w:val="00330601"/>
    <w:rsid w:val="003321AA"/>
    <w:rsid w:val="00336AED"/>
    <w:rsid w:val="00356D00"/>
    <w:rsid w:val="00356DC9"/>
    <w:rsid w:val="00373D0A"/>
    <w:rsid w:val="00394102"/>
    <w:rsid w:val="00394A09"/>
    <w:rsid w:val="00395861"/>
    <w:rsid w:val="003A053D"/>
    <w:rsid w:val="003A3D85"/>
    <w:rsid w:val="003C0FB8"/>
    <w:rsid w:val="003C13F4"/>
    <w:rsid w:val="003D33AB"/>
    <w:rsid w:val="003D77C9"/>
    <w:rsid w:val="003E6751"/>
    <w:rsid w:val="003F2DB9"/>
    <w:rsid w:val="003F5FCB"/>
    <w:rsid w:val="00401ECD"/>
    <w:rsid w:val="00403BB0"/>
    <w:rsid w:val="004044CE"/>
    <w:rsid w:val="00410411"/>
    <w:rsid w:val="00412891"/>
    <w:rsid w:val="004233D7"/>
    <w:rsid w:val="00435093"/>
    <w:rsid w:val="004400BA"/>
    <w:rsid w:val="004537EB"/>
    <w:rsid w:val="00476CD7"/>
    <w:rsid w:val="00481943"/>
    <w:rsid w:val="004A1129"/>
    <w:rsid w:val="004C7C42"/>
    <w:rsid w:val="004E3D1E"/>
    <w:rsid w:val="004E6843"/>
    <w:rsid w:val="004E7A42"/>
    <w:rsid w:val="00506A20"/>
    <w:rsid w:val="00513F53"/>
    <w:rsid w:val="00520234"/>
    <w:rsid w:val="005276D7"/>
    <w:rsid w:val="00546AD5"/>
    <w:rsid w:val="00550BF9"/>
    <w:rsid w:val="00550F0D"/>
    <w:rsid w:val="005845A7"/>
    <w:rsid w:val="00584E63"/>
    <w:rsid w:val="00585BD9"/>
    <w:rsid w:val="0059336E"/>
    <w:rsid w:val="005B7C4F"/>
    <w:rsid w:val="005C246C"/>
    <w:rsid w:val="005C77A1"/>
    <w:rsid w:val="005D49D4"/>
    <w:rsid w:val="005D778C"/>
    <w:rsid w:val="005E04A3"/>
    <w:rsid w:val="005E297A"/>
    <w:rsid w:val="005E2E35"/>
    <w:rsid w:val="005E3590"/>
    <w:rsid w:val="005E5012"/>
    <w:rsid w:val="005E6D26"/>
    <w:rsid w:val="00606906"/>
    <w:rsid w:val="006128D6"/>
    <w:rsid w:val="00612BF5"/>
    <w:rsid w:val="00614F0D"/>
    <w:rsid w:val="006308A4"/>
    <w:rsid w:val="00633613"/>
    <w:rsid w:val="006776BC"/>
    <w:rsid w:val="00682B7E"/>
    <w:rsid w:val="006843AF"/>
    <w:rsid w:val="00685F66"/>
    <w:rsid w:val="00691B4A"/>
    <w:rsid w:val="006A28BB"/>
    <w:rsid w:val="006A3C4E"/>
    <w:rsid w:val="006C1D30"/>
    <w:rsid w:val="006F4B36"/>
    <w:rsid w:val="0070296D"/>
    <w:rsid w:val="007124A2"/>
    <w:rsid w:val="007146F1"/>
    <w:rsid w:val="00722560"/>
    <w:rsid w:val="00725620"/>
    <w:rsid w:val="007362ED"/>
    <w:rsid w:val="007701DF"/>
    <w:rsid w:val="00797C24"/>
    <w:rsid w:val="007B22CC"/>
    <w:rsid w:val="007B2684"/>
    <w:rsid w:val="007B6E49"/>
    <w:rsid w:val="007C1DAB"/>
    <w:rsid w:val="007C217F"/>
    <w:rsid w:val="007C72AB"/>
    <w:rsid w:val="007C7D93"/>
    <w:rsid w:val="007D2D60"/>
    <w:rsid w:val="007E12CC"/>
    <w:rsid w:val="007F14D3"/>
    <w:rsid w:val="00811CB9"/>
    <w:rsid w:val="00813523"/>
    <w:rsid w:val="00822490"/>
    <w:rsid w:val="00835348"/>
    <w:rsid w:val="00844BF4"/>
    <w:rsid w:val="00844E3C"/>
    <w:rsid w:val="00846077"/>
    <w:rsid w:val="00846B9E"/>
    <w:rsid w:val="0086059A"/>
    <w:rsid w:val="008605E4"/>
    <w:rsid w:val="0086286A"/>
    <w:rsid w:val="0086463B"/>
    <w:rsid w:val="0087208A"/>
    <w:rsid w:val="0088072D"/>
    <w:rsid w:val="00886270"/>
    <w:rsid w:val="008877C3"/>
    <w:rsid w:val="008961BA"/>
    <w:rsid w:val="00897292"/>
    <w:rsid w:val="008B6C8D"/>
    <w:rsid w:val="008B74AD"/>
    <w:rsid w:val="00905ACF"/>
    <w:rsid w:val="009103DF"/>
    <w:rsid w:val="00912537"/>
    <w:rsid w:val="00912F8D"/>
    <w:rsid w:val="00914B19"/>
    <w:rsid w:val="00924785"/>
    <w:rsid w:val="00925AA4"/>
    <w:rsid w:val="00933C94"/>
    <w:rsid w:val="009349B8"/>
    <w:rsid w:val="00940C46"/>
    <w:rsid w:val="00941786"/>
    <w:rsid w:val="00942829"/>
    <w:rsid w:val="009438B0"/>
    <w:rsid w:val="00945B0B"/>
    <w:rsid w:val="00985A4F"/>
    <w:rsid w:val="00992A00"/>
    <w:rsid w:val="00996C3F"/>
    <w:rsid w:val="009A0007"/>
    <w:rsid w:val="009A4EE8"/>
    <w:rsid w:val="009B6F7A"/>
    <w:rsid w:val="009C0ED7"/>
    <w:rsid w:val="009C3FF9"/>
    <w:rsid w:val="009D11A6"/>
    <w:rsid w:val="009D3453"/>
    <w:rsid w:val="009D450E"/>
    <w:rsid w:val="009D5CCC"/>
    <w:rsid w:val="009D7A89"/>
    <w:rsid w:val="009E3895"/>
    <w:rsid w:val="009F6E6A"/>
    <w:rsid w:val="00A051C0"/>
    <w:rsid w:val="00A10BC7"/>
    <w:rsid w:val="00A12526"/>
    <w:rsid w:val="00A17FE3"/>
    <w:rsid w:val="00A21C04"/>
    <w:rsid w:val="00A2376F"/>
    <w:rsid w:val="00A24FA3"/>
    <w:rsid w:val="00A30AA1"/>
    <w:rsid w:val="00A36660"/>
    <w:rsid w:val="00A44CED"/>
    <w:rsid w:val="00A51043"/>
    <w:rsid w:val="00A57E14"/>
    <w:rsid w:val="00A612AE"/>
    <w:rsid w:val="00A668A5"/>
    <w:rsid w:val="00A91CBA"/>
    <w:rsid w:val="00A93E35"/>
    <w:rsid w:val="00A9485C"/>
    <w:rsid w:val="00AB0B6E"/>
    <w:rsid w:val="00AB67B4"/>
    <w:rsid w:val="00AC3FDF"/>
    <w:rsid w:val="00AC77C5"/>
    <w:rsid w:val="00AE020F"/>
    <w:rsid w:val="00AE1B29"/>
    <w:rsid w:val="00AE572F"/>
    <w:rsid w:val="00AF1A91"/>
    <w:rsid w:val="00B006A8"/>
    <w:rsid w:val="00B03520"/>
    <w:rsid w:val="00B2047F"/>
    <w:rsid w:val="00B514A3"/>
    <w:rsid w:val="00B6780E"/>
    <w:rsid w:val="00B70D16"/>
    <w:rsid w:val="00B7228F"/>
    <w:rsid w:val="00B72AA7"/>
    <w:rsid w:val="00B757DB"/>
    <w:rsid w:val="00B80048"/>
    <w:rsid w:val="00B83019"/>
    <w:rsid w:val="00B96FB5"/>
    <w:rsid w:val="00BA1DF1"/>
    <w:rsid w:val="00BB362E"/>
    <w:rsid w:val="00BB5105"/>
    <w:rsid w:val="00BB5360"/>
    <w:rsid w:val="00BC3A09"/>
    <w:rsid w:val="00BC3F71"/>
    <w:rsid w:val="00BD0E2A"/>
    <w:rsid w:val="00BD1892"/>
    <w:rsid w:val="00BF46E9"/>
    <w:rsid w:val="00C029F8"/>
    <w:rsid w:val="00C043F5"/>
    <w:rsid w:val="00C0706E"/>
    <w:rsid w:val="00C166D1"/>
    <w:rsid w:val="00C32C16"/>
    <w:rsid w:val="00C525CE"/>
    <w:rsid w:val="00C545A0"/>
    <w:rsid w:val="00C72A1E"/>
    <w:rsid w:val="00C7570C"/>
    <w:rsid w:val="00C762D8"/>
    <w:rsid w:val="00C90AB8"/>
    <w:rsid w:val="00C92150"/>
    <w:rsid w:val="00CD2634"/>
    <w:rsid w:val="00CD4550"/>
    <w:rsid w:val="00CD6734"/>
    <w:rsid w:val="00CE72FE"/>
    <w:rsid w:val="00CF27E6"/>
    <w:rsid w:val="00D21F77"/>
    <w:rsid w:val="00D3199F"/>
    <w:rsid w:val="00D339BA"/>
    <w:rsid w:val="00D46B8F"/>
    <w:rsid w:val="00D57E20"/>
    <w:rsid w:val="00D66D2B"/>
    <w:rsid w:val="00D710C2"/>
    <w:rsid w:val="00D7647C"/>
    <w:rsid w:val="00D81B3F"/>
    <w:rsid w:val="00D84058"/>
    <w:rsid w:val="00D91FF3"/>
    <w:rsid w:val="00D9240A"/>
    <w:rsid w:val="00DA00E8"/>
    <w:rsid w:val="00DE664B"/>
    <w:rsid w:val="00DF0841"/>
    <w:rsid w:val="00DF3216"/>
    <w:rsid w:val="00E01CCA"/>
    <w:rsid w:val="00E03ED3"/>
    <w:rsid w:val="00E14989"/>
    <w:rsid w:val="00E14DA8"/>
    <w:rsid w:val="00E235C9"/>
    <w:rsid w:val="00E236A6"/>
    <w:rsid w:val="00E42613"/>
    <w:rsid w:val="00E5613A"/>
    <w:rsid w:val="00E563C4"/>
    <w:rsid w:val="00E615C3"/>
    <w:rsid w:val="00E61A29"/>
    <w:rsid w:val="00E86E33"/>
    <w:rsid w:val="00E96DAD"/>
    <w:rsid w:val="00EA1AF7"/>
    <w:rsid w:val="00EA339D"/>
    <w:rsid w:val="00EA4A79"/>
    <w:rsid w:val="00EA6C17"/>
    <w:rsid w:val="00ED46A2"/>
    <w:rsid w:val="00ED7B13"/>
    <w:rsid w:val="00F0568D"/>
    <w:rsid w:val="00F05C42"/>
    <w:rsid w:val="00F078C1"/>
    <w:rsid w:val="00F10398"/>
    <w:rsid w:val="00F14E51"/>
    <w:rsid w:val="00F16B53"/>
    <w:rsid w:val="00F17046"/>
    <w:rsid w:val="00F33C52"/>
    <w:rsid w:val="00F33E0A"/>
    <w:rsid w:val="00F45180"/>
    <w:rsid w:val="00F47319"/>
    <w:rsid w:val="00F47D6A"/>
    <w:rsid w:val="00F5174E"/>
    <w:rsid w:val="00F65223"/>
    <w:rsid w:val="00F65F51"/>
    <w:rsid w:val="00F8013D"/>
    <w:rsid w:val="00F821F1"/>
    <w:rsid w:val="00FA0FFF"/>
    <w:rsid w:val="00FA1FE0"/>
    <w:rsid w:val="00FA3B59"/>
    <w:rsid w:val="00FC7BB3"/>
    <w:rsid w:val="00FE36B3"/>
    <w:rsid w:val="00FE3D57"/>
    <w:rsid w:val="00FF2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ACC71E"/>
  <w15:chartTrackingRefBased/>
  <w15:docId w15:val="{087DEB3D-72C5-4129-A775-6C8D78982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76B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68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68A5"/>
  </w:style>
  <w:style w:type="paragraph" w:styleId="Footer">
    <w:name w:val="footer"/>
    <w:basedOn w:val="Normal"/>
    <w:link w:val="FooterChar"/>
    <w:uiPriority w:val="99"/>
    <w:unhideWhenUsed/>
    <w:rsid w:val="00A668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68A5"/>
  </w:style>
  <w:style w:type="character" w:styleId="LineNumber">
    <w:name w:val="line number"/>
    <w:basedOn w:val="DefaultParagraphFont"/>
    <w:uiPriority w:val="99"/>
    <w:semiHidden/>
    <w:unhideWhenUsed/>
    <w:rsid w:val="00BF46E9"/>
  </w:style>
  <w:style w:type="paragraph" w:styleId="BalloonText">
    <w:name w:val="Balloon Text"/>
    <w:basedOn w:val="Normal"/>
    <w:link w:val="BalloonTextChar"/>
    <w:uiPriority w:val="99"/>
    <w:semiHidden/>
    <w:unhideWhenUsed/>
    <w:rsid w:val="000118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85E"/>
    <w:rPr>
      <w:rFonts w:ascii="Segoe UI" w:hAnsi="Segoe UI" w:cs="Segoe UI"/>
      <w:sz w:val="18"/>
      <w:szCs w:val="18"/>
    </w:rPr>
  </w:style>
  <w:style w:type="character" w:styleId="CommentReference">
    <w:name w:val="annotation reference"/>
    <w:basedOn w:val="DefaultParagraphFont"/>
    <w:uiPriority w:val="99"/>
    <w:semiHidden/>
    <w:unhideWhenUsed/>
    <w:rsid w:val="00B80048"/>
    <w:rPr>
      <w:sz w:val="16"/>
      <w:szCs w:val="16"/>
    </w:rPr>
  </w:style>
  <w:style w:type="paragraph" w:styleId="CommentText">
    <w:name w:val="annotation text"/>
    <w:basedOn w:val="Normal"/>
    <w:link w:val="CommentTextChar"/>
    <w:uiPriority w:val="99"/>
    <w:semiHidden/>
    <w:unhideWhenUsed/>
    <w:rsid w:val="00B80048"/>
    <w:pPr>
      <w:spacing w:line="240" w:lineRule="auto"/>
    </w:pPr>
    <w:rPr>
      <w:sz w:val="20"/>
      <w:szCs w:val="20"/>
    </w:rPr>
  </w:style>
  <w:style w:type="character" w:customStyle="1" w:styleId="CommentTextChar">
    <w:name w:val="Comment Text Char"/>
    <w:basedOn w:val="DefaultParagraphFont"/>
    <w:link w:val="CommentText"/>
    <w:uiPriority w:val="99"/>
    <w:semiHidden/>
    <w:rsid w:val="00B80048"/>
    <w:rPr>
      <w:sz w:val="20"/>
      <w:szCs w:val="20"/>
    </w:rPr>
  </w:style>
  <w:style w:type="paragraph" w:styleId="CommentSubject">
    <w:name w:val="annotation subject"/>
    <w:basedOn w:val="CommentText"/>
    <w:next w:val="CommentText"/>
    <w:link w:val="CommentSubjectChar"/>
    <w:uiPriority w:val="99"/>
    <w:semiHidden/>
    <w:unhideWhenUsed/>
    <w:rsid w:val="00B80048"/>
    <w:rPr>
      <w:b/>
      <w:bCs/>
    </w:rPr>
  </w:style>
  <w:style w:type="character" w:customStyle="1" w:styleId="CommentSubjectChar">
    <w:name w:val="Comment Subject Char"/>
    <w:basedOn w:val="CommentTextChar"/>
    <w:link w:val="CommentSubject"/>
    <w:uiPriority w:val="99"/>
    <w:semiHidden/>
    <w:rsid w:val="00B80048"/>
    <w:rPr>
      <w:b/>
      <w:bCs/>
      <w:sz w:val="20"/>
      <w:szCs w:val="20"/>
    </w:rPr>
  </w:style>
  <w:style w:type="paragraph" w:customStyle="1" w:styleId="EndNoteBibliographyTitle">
    <w:name w:val="EndNote Bibliography Title"/>
    <w:basedOn w:val="Normal"/>
    <w:link w:val="EndNoteBibliographyTitleChar"/>
    <w:rsid w:val="00124BF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24BFF"/>
    <w:rPr>
      <w:rFonts w:ascii="Calibri" w:hAnsi="Calibri" w:cs="Calibri"/>
      <w:noProof/>
    </w:rPr>
  </w:style>
  <w:style w:type="paragraph" w:customStyle="1" w:styleId="EndNoteBibliography">
    <w:name w:val="EndNote Bibliography"/>
    <w:basedOn w:val="Normal"/>
    <w:link w:val="EndNoteBibliographyChar"/>
    <w:rsid w:val="00124BF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24BFF"/>
    <w:rPr>
      <w:rFonts w:ascii="Calibri" w:hAnsi="Calibri" w:cs="Calibri"/>
      <w:noProof/>
    </w:rPr>
  </w:style>
  <w:style w:type="paragraph" w:styleId="Revision">
    <w:name w:val="Revision"/>
    <w:hidden/>
    <w:uiPriority w:val="99"/>
    <w:semiHidden/>
    <w:rsid w:val="003168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oter" Target="footer1.xml"/><Relationship Id="rId2" Type="http://schemas.openxmlformats.org/officeDocument/2006/relationships/settings" Target="settings.xml"/><Relationship Id="rId16" Type="http://schemas.microsoft.com/office/2018/08/relationships/commentsExtensible" Target="commentsExtensi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10</Pages>
  <Words>2030</Words>
  <Characters>11574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UFZ</Company>
  <LinksUpToDate>false</LinksUpToDate>
  <CharactersWithSpaces>13577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Yicong Liu</dc:creator>
  <cp:keywords/>
  <dc:description/>
  <cp:lastModifiedBy>Venkatesan M Muthu M</cp:lastModifiedBy>
  <cp:revision>81</cp:revision>
  <dcterms:created xsi:type="dcterms:W3CDTF">2024-05-03T12:18:00Z</dcterms:created>
  <dcterms:modified xsi:type="dcterms:W3CDTF">2024-06-13T17:33:00Z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1134a4ce8746668b002aa74a103b61b95c90110807786f8bcccf1d6cb7f68fd1</vt:lpwstr>
  </property>
</Properties>
</file>