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3598B" w14:textId="7DF6CBF5" w:rsidR="007F11F9" w:rsidRDefault="00E670F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cs"/>
        </w:rPr>
        <w:t>s</w:t>
      </w:r>
      <w:r>
        <w:rPr>
          <w:rFonts w:ascii="Times New Roman" w:hAnsi="Times New Roman" w:cs="Times New Roman"/>
        </w:rPr>
        <w:t>Table</w:t>
      </w:r>
      <w:proofErr w:type="spellEnd"/>
      <w:r>
        <w:rPr>
          <w:rFonts w:ascii="Times New Roman" w:hAnsi="Times New Roman" w:cs="Times New Roman"/>
        </w:rPr>
        <w:t xml:space="preserve"> 1. </w:t>
      </w:r>
      <w:r w:rsidRPr="00E670FF">
        <w:rPr>
          <w:rFonts w:ascii="Times New Roman" w:hAnsi="Times New Roman" w:cs="Times New Roman"/>
        </w:rPr>
        <w:t>Significance of differences in indicators between the two quartile groups</w:t>
      </w:r>
      <w:r w:rsidR="00685401">
        <w:rPr>
          <w:rFonts w:ascii="Times New Roman" w:hAnsi="Times New Roman" w:cs="Times New Roman"/>
        </w:rPr>
        <w:t>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0"/>
        <w:gridCol w:w="1380"/>
        <w:gridCol w:w="1380"/>
        <w:gridCol w:w="1380"/>
        <w:gridCol w:w="1380"/>
        <w:gridCol w:w="1380"/>
        <w:gridCol w:w="1380"/>
      </w:tblGrid>
      <w:tr w:rsidR="0043052A" w:rsidRPr="0043052A" w14:paraId="7BBAD41C" w14:textId="77777777" w:rsidTr="0043052A">
        <w:trPr>
          <w:trHeight w:val="276"/>
        </w:trPr>
        <w:tc>
          <w:tcPr>
            <w:tcW w:w="4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EA7C1E" w14:textId="77777777" w:rsidR="0043052A" w:rsidRPr="0043052A" w:rsidRDefault="0043052A" w:rsidP="0043052A">
            <w:pPr>
              <w:rPr>
                <w:rFonts w:ascii="Times New Roman" w:hAnsi="Times New Roman" w:cs="Times New Roman"/>
              </w:rPr>
            </w:pPr>
            <w:r w:rsidRPr="0043052A">
              <w:rPr>
                <w:rFonts w:ascii="Times New Roman" w:hAnsi="Times New Roman" w:cs="Times New Roman" w:hint="eastAsia"/>
              </w:rPr>
              <w:t>Feature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A838C1" w14:textId="77777777" w:rsidR="0043052A" w:rsidRPr="0043052A" w:rsidRDefault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Q1 vs Q2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96243F" w14:textId="77777777" w:rsidR="0043052A" w:rsidRPr="0043052A" w:rsidRDefault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Q1 vs Q3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F96074" w14:textId="77777777" w:rsidR="0043052A" w:rsidRPr="0043052A" w:rsidRDefault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Q1 vs Q4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F5F444" w14:textId="77777777" w:rsidR="0043052A" w:rsidRPr="0043052A" w:rsidRDefault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Q2 vs Q3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A8C265" w14:textId="77777777" w:rsidR="0043052A" w:rsidRPr="0043052A" w:rsidRDefault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Q2 vs Q4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3699E5" w14:textId="77777777" w:rsidR="0043052A" w:rsidRPr="0043052A" w:rsidRDefault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Q3 vs Q4</w:t>
            </w:r>
          </w:p>
        </w:tc>
      </w:tr>
      <w:tr w:rsidR="0043052A" w:rsidRPr="0043052A" w14:paraId="02B93B75" w14:textId="77777777" w:rsidTr="0043052A">
        <w:trPr>
          <w:trHeight w:val="276"/>
        </w:trPr>
        <w:tc>
          <w:tcPr>
            <w:tcW w:w="4020" w:type="dxa"/>
            <w:tcBorders>
              <w:top w:val="single" w:sz="4" w:space="0" w:color="auto"/>
            </w:tcBorders>
            <w:noWrap/>
            <w:hideMark/>
          </w:tcPr>
          <w:p w14:paraId="496821EB" w14:textId="77777777" w:rsidR="0043052A" w:rsidRPr="0043052A" w:rsidRDefault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Age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noWrap/>
            <w:hideMark/>
          </w:tcPr>
          <w:p w14:paraId="3AEA1601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0.005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noWrap/>
            <w:hideMark/>
          </w:tcPr>
          <w:p w14:paraId="415AF1D7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noWrap/>
            <w:hideMark/>
          </w:tcPr>
          <w:p w14:paraId="58FC97E6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noWrap/>
            <w:hideMark/>
          </w:tcPr>
          <w:p w14:paraId="6D5C47BD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0.005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noWrap/>
            <w:hideMark/>
          </w:tcPr>
          <w:p w14:paraId="0839212A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0.006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noWrap/>
            <w:hideMark/>
          </w:tcPr>
          <w:p w14:paraId="12B9F358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0.93</w:t>
            </w:r>
          </w:p>
        </w:tc>
      </w:tr>
      <w:tr w:rsidR="0043052A" w:rsidRPr="0043052A" w14:paraId="5CF2A681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172AABBB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Gender</w:t>
            </w:r>
          </w:p>
        </w:tc>
        <w:tc>
          <w:tcPr>
            <w:tcW w:w="1380" w:type="dxa"/>
            <w:noWrap/>
            <w:hideMark/>
          </w:tcPr>
          <w:p w14:paraId="5B0AEF90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0.312</w:t>
            </w:r>
          </w:p>
        </w:tc>
        <w:tc>
          <w:tcPr>
            <w:tcW w:w="1380" w:type="dxa"/>
            <w:noWrap/>
            <w:hideMark/>
          </w:tcPr>
          <w:p w14:paraId="4D9554DB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74E544D3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0.003</w:t>
            </w:r>
          </w:p>
        </w:tc>
        <w:tc>
          <w:tcPr>
            <w:tcW w:w="1380" w:type="dxa"/>
            <w:noWrap/>
            <w:hideMark/>
          </w:tcPr>
          <w:p w14:paraId="1A8E48BE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0.017</w:t>
            </w:r>
          </w:p>
        </w:tc>
        <w:tc>
          <w:tcPr>
            <w:tcW w:w="1380" w:type="dxa"/>
            <w:noWrap/>
            <w:hideMark/>
          </w:tcPr>
          <w:p w14:paraId="5F895EB0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0.048</w:t>
            </w:r>
          </w:p>
        </w:tc>
        <w:tc>
          <w:tcPr>
            <w:tcW w:w="1380" w:type="dxa"/>
            <w:noWrap/>
            <w:hideMark/>
          </w:tcPr>
          <w:p w14:paraId="34027296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0.689</w:t>
            </w:r>
          </w:p>
        </w:tc>
      </w:tr>
      <w:tr w:rsidR="0043052A" w:rsidRPr="0043052A" w14:paraId="6673BC2B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63EA7DAD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BMI</w:t>
            </w:r>
          </w:p>
        </w:tc>
        <w:tc>
          <w:tcPr>
            <w:tcW w:w="1380" w:type="dxa"/>
            <w:noWrap/>
            <w:hideMark/>
          </w:tcPr>
          <w:p w14:paraId="35E4356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0EE0BAC9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5E6A5DC0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319B7973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348EFD6E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6C9D37D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</w:tr>
      <w:tr w:rsidR="0043052A" w:rsidRPr="0043052A" w14:paraId="4D5781AD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0106BD1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Smoking</w:t>
            </w:r>
          </w:p>
        </w:tc>
        <w:tc>
          <w:tcPr>
            <w:tcW w:w="1380" w:type="dxa"/>
            <w:noWrap/>
            <w:hideMark/>
          </w:tcPr>
          <w:p w14:paraId="7A905A9D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0.312</w:t>
            </w:r>
          </w:p>
        </w:tc>
        <w:tc>
          <w:tcPr>
            <w:tcW w:w="1380" w:type="dxa"/>
            <w:noWrap/>
            <w:hideMark/>
          </w:tcPr>
          <w:p w14:paraId="0EF13BA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0.002</w:t>
            </w:r>
          </w:p>
        </w:tc>
        <w:tc>
          <w:tcPr>
            <w:tcW w:w="1380" w:type="dxa"/>
            <w:noWrap/>
            <w:hideMark/>
          </w:tcPr>
          <w:p w14:paraId="5789B24E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0.007</w:t>
            </w:r>
          </w:p>
        </w:tc>
        <w:tc>
          <w:tcPr>
            <w:tcW w:w="1380" w:type="dxa"/>
            <w:noWrap/>
            <w:hideMark/>
          </w:tcPr>
          <w:p w14:paraId="588A4F39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0.037</w:t>
            </w:r>
          </w:p>
        </w:tc>
        <w:tc>
          <w:tcPr>
            <w:tcW w:w="1380" w:type="dxa"/>
            <w:noWrap/>
            <w:hideMark/>
          </w:tcPr>
          <w:p w14:paraId="4D0E2555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0.087</w:t>
            </w:r>
          </w:p>
        </w:tc>
        <w:tc>
          <w:tcPr>
            <w:tcW w:w="1380" w:type="dxa"/>
            <w:noWrap/>
            <w:hideMark/>
          </w:tcPr>
          <w:p w14:paraId="32BB0FBD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0.709</w:t>
            </w:r>
          </w:p>
        </w:tc>
      </w:tr>
      <w:tr w:rsidR="0043052A" w:rsidRPr="0043052A" w14:paraId="13CCD08B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3116B6A5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Alcohol consumption</w:t>
            </w:r>
          </w:p>
        </w:tc>
        <w:tc>
          <w:tcPr>
            <w:tcW w:w="1380" w:type="dxa"/>
            <w:noWrap/>
            <w:hideMark/>
          </w:tcPr>
          <w:p w14:paraId="4F69A7E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0.053</w:t>
            </w:r>
          </w:p>
        </w:tc>
        <w:tc>
          <w:tcPr>
            <w:tcW w:w="1380" w:type="dxa"/>
            <w:noWrap/>
            <w:hideMark/>
          </w:tcPr>
          <w:p w14:paraId="235AA867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0.003</w:t>
            </w:r>
          </w:p>
        </w:tc>
        <w:tc>
          <w:tcPr>
            <w:tcW w:w="1380" w:type="dxa"/>
            <w:noWrap/>
            <w:hideMark/>
          </w:tcPr>
          <w:p w14:paraId="67FB3156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0.007</w:t>
            </w:r>
          </w:p>
        </w:tc>
        <w:tc>
          <w:tcPr>
            <w:tcW w:w="1380" w:type="dxa"/>
            <w:noWrap/>
            <w:hideMark/>
          </w:tcPr>
          <w:p w14:paraId="2AA099BE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0.292</w:t>
            </w:r>
          </w:p>
        </w:tc>
        <w:tc>
          <w:tcPr>
            <w:tcW w:w="1380" w:type="dxa"/>
            <w:noWrap/>
            <w:hideMark/>
          </w:tcPr>
          <w:p w14:paraId="6E36DE45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0.437</w:t>
            </w:r>
          </w:p>
        </w:tc>
        <w:tc>
          <w:tcPr>
            <w:tcW w:w="1380" w:type="dxa"/>
            <w:noWrap/>
            <w:hideMark/>
          </w:tcPr>
          <w:p w14:paraId="49F9EB83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0.781</w:t>
            </w:r>
          </w:p>
        </w:tc>
      </w:tr>
      <w:tr w:rsidR="0043052A" w:rsidRPr="0043052A" w14:paraId="6C84764A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336910B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Systolic blood pressure</w:t>
            </w:r>
          </w:p>
        </w:tc>
        <w:tc>
          <w:tcPr>
            <w:tcW w:w="1380" w:type="dxa"/>
            <w:noWrap/>
            <w:hideMark/>
          </w:tcPr>
          <w:p w14:paraId="60B2A9AC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412414FC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2045D7CC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32747531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0.002</w:t>
            </w:r>
          </w:p>
        </w:tc>
        <w:tc>
          <w:tcPr>
            <w:tcW w:w="1380" w:type="dxa"/>
            <w:noWrap/>
            <w:hideMark/>
          </w:tcPr>
          <w:p w14:paraId="38C0A89A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5210E09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0.356</w:t>
            </w:r>
          </w:p>
        </w:tc>
      </w:tr>
      <w:tr w:rsidR="0043052A" w:rsidRPr="0043052A" w14:paraId="4BE725BD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30BADDA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Diastolic blood pressure</w:t>
            </w:r>
          </w:p>
        </w:tc>
        <w:tc>
          <w:tcPr>
            <w:tcW w:w="1380" w:type="dxa"/>
            <w:noWrap/>
            <w:hideMark/>
          </w:tcPr>
          <w:p w14:paraId="0BD5674C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14E8811D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36ADF959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4B438D91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0.004</w:t>
            </w:r>
          </w:p>
        </w:tc>
        <w:tc>
          <w:tcPr>
            <w:tcW w:w="1380" w:type="dxa"/>
            <w:noWrap/>
            <w:hideMark/>
          </w:tcPr>
          <w:p w14:paraId="799AE36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46126CDD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0.029</w:t>
            </w:r>
          </w:p>
        </w:tc>
      </w:tr>
      <w:tr w:rsidR="0043052A" w:rsidRPr="0043052A" w14:paraId="4A349DD8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7D9F9A20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Fasting plasma glucose</w:t>
            </w:r>
          </w:p>
        </w:tc>
        <w:tc>
          <w:tcPr>
            <w:tcW w:w="1380" w:type="dxa"/>
            <w:noWrap/>
            <w:hideMark/>
          </w:tcPr>
          <w:p w14:paraId="6EE8AEFD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6F8E195E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397015EC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1C05D26F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0.082</w:t>
            </w:r>
          </w:p>
        </w:tc>
        <w:tc>
          <w:tcPr>
            <w:tcW w:w="1380" w:type="dxa"/>
            <w:noWrap/>
            <w:hideMark/>
          </w:tcPr>
          <w:p w14:paraId="26669BAE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496F344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0.017</w:t>
            </w:r>
          </w:p>
        </w:tc>
      </w:tr>
      <w:tr w:rsidR="0043052A" w:rsidRPr="0043052A" w14:paraId="0DBB24F4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5F984773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Postprandial blood glucose</w:t>
            </w:r>
          </w:p>
        </w:tc>
        <w:tc>
          <w:tcPr>
            <w:tcW w:w="1380" w:type="dxa"/>
            <w:noWrap/>
            <w:hideMark/>
          </w:tcPr>
          <w:p w14:paraId="6FF9FAC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0.023</w:t>
            </w:r>
          </w:p>
        </w:tc>
        <w:tc>
          <w:tcPr>
            <w:tcW w:w="1380" w:type="dxa"/>
            <w:noWrap/>
            <w:hideMark/>
          </w:tcPr>
          <w:p w14:paraId="641611EF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0.005</w:t>
            </w:r>
          </w:p>
        </w:tc>
        <w:tc>
          <w:tcPr>
            <w:tcW w:w="1380" w:type="dxa"/>
            <w:noWrap/>
            <w:hideMark/>
          </w:tcPr>
          <w:p w14:paraId="3DBAEAD8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46D0455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0.523</w:t>
            </w:r>
          </w:p>
        </w:tc>
        <w:tc>
          <w:tcPr>
            <w:tcW w:w="1380" w:type="dxa"/>
            <w:noWrap/>
            <w:hideMark/>
          </w:tcPr>
          <w:p w14:paraId="3F00475C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08BE75D5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</w:tr>
      <w:tr w:rsidR="0043052A" w:rsidRPr="0043052A" w14:paraId="046D7F48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5F855D6F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Glycosylated hemoglobin</w:t>
            </w:r>
          </w:p>
        </w:tc>
        <w:tc>
          <w:tcPr>
            <w:tcW w:w="1380" w:type="dxa"/>
            <w:noWrap/>
            <w:hideMark/>
          </w:tcPr>
          <w:p w14:paraId="1A5E5F6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317E40AB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5383A295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7C010C63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0.022</w:t>
            </w:r>
          </w:p>
        </w:tc>
        <w:tc>
          <w:tcPr>
            <w:tcW w:w="1380" w:type="dxa"/>
            <w:noWrap/>
            <w:hideMark/>
          </w:tcPr>
          <w:p w14:paraId="4F451F2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0.004</w:t>
            </w:r>
          </w:p>
        </w:tc>
        <w:tc>
          <w:tcPr>
            <w:tcW w:w="1380" w:type="dxa"/>
            <w:noWrap/>
            <w:hideMark/>
          </w:tcPr>
          <w:p w14:paraId="29C84E38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0.485</w:t>
            </w:r>
          </w:p>
        </w:tc>
      </w:tr>
      <w:tr w:rsidR="0043052A" w:rsidRPr="0043052A" w14:paraId="5D7DA139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77B8A4D3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eGFR</w:t>
            </w:r>
          </w:p>
        </w:tc>
        <w:tc>
          <w:tcPr>
            <w:tcW w:w="1380" w:type="dxa"/>
            <w:noWrap/>
            <w:hideMark/>
          </w:tcPr>
          <w:p w14:paraId="01983149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0.019</w:t>
            </w:r>
          </w:p>
        </w:tc>
        <w:tc>
          <w:tcPr>
            <w:tcW w:w="1380" w:type="dxa"/>
            <w:noWrap/>
            <w:hideMark/>
          </w:tcPr>
          <w:p w14:paraId="46A77019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208439DD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0BAC9CDE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780AB25C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4D6958B9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0.713</w:t>
            </w:r>
          </w:p>
        </w:tc>
      </w:tr>
      <w:tr w:rsidR="0043052A" w:rsidRPr="0043052A" w14:paraId="1DE70B22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379EF6C0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Chronic kidney disease</w:t>
            </w:r>
          </w:p>
        </w:tc>
        <w:tc>
          <w:tcPr>
            <w:tcW w:w="1380" w:type="dxa"/>
            <w:noWrap/>
            <w:hideMark/>
          </w:tcPr>
          <w:p w14:paraId="686D04EE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0.241</w:t>
            </w:r>
          </w:p>
        </w:tc>
        <w:tc>
          <w:tcPr>
            <w:tcW w:w="1380" w:type="dxa"/>
            <w:noWrap/>
            <w:hideMark/>
          </w:tcPr>
          <w:p w14:paraId="39630EDB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0.003</w:t>
            </w:r>
          </w:p>
        </w:tc>
        <w:tc>
          <w:tcPr>
            <w:tcW w:w="1380" w:type="dxa"/>
            <w:noWrap/>
            <w:hideMark/>
          </w:tcPr>
          <w:p w14:paraId="283DACB8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6117DB6B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0.064</w:t>
            </w:r>
          </w:p>
        </w:tc>
        <w:tc>
          <w:tcPr>
            <w:tcW w:w="1380" w:type="dxa"/>
            <w:noWrap/>
            <w:hideMark/>
          </w:tcPr>
          <w:p w14:paraId="6B498A2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7F453AA0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0.168</w:t>
            </w:r>
          </w:p>
        </w:tc>
      </w:tr>
      <w:tr w:rsidR="0043052A" w:rsidRPr="0043052A" w14:paraId="693B7526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43A2C655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Hypertension</w:t>
            </w:r>
          </w:p>
        </w:tc>
        <w:tc>
          <w:tcPr>
            <w:tcW w:w="1380" w:type="dxa"/>
            <w:noWrap/>
            <w:hideMark/>
          </w:tcPr>
          <w:p w14:paraId="569F807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400F7FE3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2DAA059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6EA4B7A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0.024</w:t>
            </w:r>
          </w:p>
        </w:tc>
        <w:tc>
          <w:tcPr>
            <w:tcW w:w="1380" w:type="dxa"/>
            <w:noWrap/>
            <w:hideMark/>
          </w:tcPr>
          <w:p w14:paraId="4025BCE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02CC0DD6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0.009</w:t>
            </w:r>
          </w:p>
        </w:tc>
      </w:tr>
      <w:tr w:rsidR="0043052A" w:rsidRPr="0043052A" w14:paraId="11B287BB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290A2BAB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Family history of diabetes</w:t>
            </w:r>
          </w:p>
        </w:tc>
        <w:tc>
          <w:tcPr>
            <w:tcW w:w="1380" w:type="dxa"/>
            <w:noWrap/>
            <w:hideMark/>
          </w:tcPr>
          <w:p w14:paraId="063A091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0.192</w:t>
            </w:r>
          </w:p>
        </w:tc>
        <w:tc>
          <w:tcPr>
            <w:tcW w:w="1380" w:type="dxa"/>
            <w:noWrap/>
            <w:hideMark/>
          </w:tcPr>
          <w:p w14:paraId="7B7B027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0.041</w:t>
            </w:r>
          </w:p>
        </w:tc>
        <w:tc>
          <w:tcPr>
            <w:tcW w:w="1380" w:type="dxa"/>
            <w:noWrap/>
            <w:hideMark/>
          </w:tcPr>
          <w:p w14:paraId="391A1334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0.346</w:t>
            </w:r>
          </w:p>
        </w:tc>
        <w:tc>
          <w:tcPr>
            <w:tcW w:w="1380" w:type="dxa"/>
            <w:noWrap/>
            <w:hideMark/>
          </w:tcPr>
          <w:p w14:paraId="385F7D7E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0.455</w:t>
            </w:r>
          </w:p>
        </w:tc>
        <w:tc>
          <w:tcPr>
            <w:tcW w:w="1380" w:type="dxa"/>
            <w:noWrap/>
            <w:hideMark/>
          </w:tcPr>
          <w:p w14:paraId="425E2F2D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0.025</w:t>
            </w:r>
          </w:p>
        </w:tc>
        <w:tc>
          <w:tcPr>
            <w:tcW w:w="1380" w:type="dxa"/>
            <w:noWrap/>
            <w:hideMark/>
          </w:tcPr>
          <w:p w14:paraId="3244BA79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0.003</w:t>
            </w:r>
          </w:p>
        </w:tc>
      </w:tr>
      <w:tr w:rsidR="0043052A" w:rsidRPr="0043052A" w14:paraId="08223378" w14:textId="77777777" w:rsidTr="0043052A">
        <w:trPr>
          <w:trHeight w:val="276"/>
        </w:trPr>
        <w:tc>
          <w:tcPr>
            <w:tcW w:w="4020" w:type="dxa"/>
            <w:noWrap/>
            <w:hideMark/>
          </w:tcPr>
          <w:p w14:paraId="090DC743" w14:textId="5AA8633B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Outcome diabetes</w:t>
            </w:r>
            <w:r w:rsidR="00372310" w:rsidRPr="00372310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1380" w:type="dxa"/>
            <w:noWrap/>
            <w:hideMark/>
          </w:tcPr>
          <w:p w14:paraId="70A1FCE6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0.459</w:t>
            </w:r>
          </w:p>
        </w:tc>
        <w:tc>
          <w:tcPr>
            <w:tcW w:w="1380" w:type="dxa"/>
            <w:noWrap/>
            <w:hideMark/>
          </w:tcPr>
          <w:p w14:paraId="1170002A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0.056</w:t>
            </w:r>
          </w:p>
        </w:tc>
        <w:tc>
          <w:tcPr>
            <w:tcW w:w="1380" w:type="dxa"/>
            <w:noWrap/>
            <w:hideMark/>
          </w:tcPr>
          <w:p w14:paraId="10C3016F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0.005</w:t>
            </w:r>
          </w:p>
        </w:tc>
        <w:tc>
          <w:tcPr>
            <w:tcW w:w="1380" w:type="dxa"/>
            <w:noWrap/>
            <w:hideMark/>
          </w:tcPr>
          <w:p w14:paraId="241ABF51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0.009</w:t>
            </w:r>
          </w:p>
        </w:tc>
        <w:tc>
          <w:tcPr>
            <w:tcW w:w="1380" w:type="dxa"/>
            <w:noWrap/>
            <w:hideMark/>
          </w:tcPr>
          <w:p w14:paraId="312A3E8C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＜</w:t>
            </w:r>
            <w:r w:rsidRPr="0043052A"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1380" w:type="dxa"/>
            <w:noWrap/>
            <w:hideMark/>
          </w:tcPr>
          <w:p w14:paraId="3CAE5C92" w14:textId="77777777" w:rsidR="0043052A" w:rsidRPr="0043052A" w:rsidRDefault="0043052A" w:rsidP="0043052A">
            <w:pPr>
              <w:rPr>
                <w:rFonts w:ascii="Times New Roman" w:hAnsi="Times New Roman" w:cs="Times New Roman" w:hint="eastAsia"/>
              </w:rPr>
            </w:pPr>
            <w:r w:rsidRPr="0043052A">
              <w:rPr>
                <w:rFonts w:ascii="Times New Roman" w:hAnsi="Times New Roman" w:cs="Times New Roman" w:hint="eastAsia"/>
              </w:rPr>
              <w:t>0.376</w:t>
            </w:r>
          </w:p>
        </w:tc>
      </w:tr>
    </w:tbl>
    <w:p w14:paraId="5153AC3D" w14:textId="77777777" w:rsidR="00372310" w:rsidRPr="00CB08B2" w:rsidRDefault="00372310" w:rsidP="003723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cs"/>
          <w:vertAlign w:val="superscript"/>
        </w:rPr>
        <w:t>1</w:t>
      </w:r>
      <w:r>
        <w:rPr>
          <w:rFonts w:ascii="Times New Roman" w:hAnsi="Times New Roman" w:cs="Times New Roman"/>
        </w:rPr>
        <w:t xml:space="preserve">Outcome diabetes </w:t>
      </w:r>
      <w:r w:rsidRPr="00CB08B2">
        <w:rPr>
          <w:rFonts w:ascii="Times New Roman" w:hAnsi="Times New Roman" w:cs="Times New Roman"/>
        </w:rPr>
        <w:t>was defined as a subject who did not have diabetes at baseline but developed diabetes at follow-up.</w:t>
      </w:r>
    </w:p>
    <w:p w14:paraId="6DA1F909" w14:textId="77777777" w:rsidR="00685401" w:rsidRPr="00372310" w:rsidRDefault="00685401">
      <w:pPr>
        <w:rPr>
          <w:rFonts w:ascii="Times New Roman" w:hAnsi="Times New Roman" w:cs="Times New Roman"/>
        </w:rPr>
      </w:pPr>
    </w:p>
    <w:sectPr w:rsidR="00685401" w:rsidRPr="00372310" w:rsidSect="006F12F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7EBFFD" w14:textId="77777777" w:rsidR="008B28E9" w:rsidRDefault="008B28E9" w:rsidP="006F12FF">
      <w:r>
        <w:separator/>
      </w:r>
    </w:p>
  </w:endnote>
  <w:endnote w:type="continuationSeparator" w:id="0">
    <w:p w14:paraId="38915D5A" w14:textId="77777777" w:rsidR="008B28E9" w:rsidRDefault="008B28E9" w:rsidP="006F1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14FD2" w14:textId="77777777" w:rsidR="008B28E9" w:rsidRDefault="008B28E9" w:rsidP="006F12FF">
      <w:r>
        <w:separator/>
      </w:r>
    </w:p>
  </w:footnote>
  <w:footnote w:type="continuationSeparator" w:id="0">
    <w:p w14:paraId="6ABA65EE" w14:textId="77777777" w:rsidR="008B28E9" w:rsidRDefault="008B28E9" w:rsidP="006F1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C39"/>
    <w:rsid w:val="000E0C39"/>
    <w:rsid w:val="002318B6"/>
    <w:rsid w:val="00372310"/>
    <w:rsid w:val="0043052A"/>
    <w:rsid w:val="00685401"/>
    <w:rsid w:val="006F12FF"/>
    <w:rsid w:val="007F11F9"/>
    <w:rsid w:val="008B28E9"/>
    <w:rsid w:val="00E6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7CDB6"/>
  <w15:chartTrackingRefBased/>
  <w15:docId w15:val="{1F79418A-0DF4-4DC0-8030-4E220D80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12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12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12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12FF"/>
    <w:rPr>
      <w:sz w:val="18"/>
      <w:szCs w:val="18"/>
    </w:rPr>
  </w:style>
  <w:style w:type="table" w:styleId="a7">
    <w:name w:val="Table Grid"/>
    <w:basedOn w:val="a1"/>
    <w:uiPriority w:val="39"/>
    <w:rsid w:val="00430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10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Qiao</dc:creator>
  <cp:keywords/>
  <dc:description/>
  <cp:lastModifiedBy>Qiao</cp:lastModifiedBy>
  <cp:revision>6</cp:revision>
  <dcterms:created xsi:type="dcterms:W3CDTF">2024-05-25T10:52:00Z</dcterms:created>
  <dcterms:modified xsi:type="dcterms:W3CDTF">2024-05-25T11:15:00Z</dcterms:modified>
</cp:coreProperties>
</file>