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1FF7E" w14:textId="4B17086C" w:rsidR="008D2200" w:rsidRPr="00132E36" w:rsidRDefault="00380EDD" w:rsidP="00062451">
      <w:pPr>
        <w:rPr>
          <w:rFonts w:asciiTheme="majorBidi" w:hAnsiTheme="majorBidi" w:cstheme="majorBidi"/>
          <w:b/>
          <w:bCs/>
          <w:sz w:val="24"/>
          <w:szCs w:val="24"/>
        </w:rPr>
      </w:pPr>
      <w:r w:rsidRPr="00132E36">
        <w:rPr>
          <w:rFonts w:asciiTheme="majorBidi" w:hAnsiTheme="majorBidi" w:cstheme="majorBidi"/>
          <w:b/>
          <w:bCs/>
          <w:sz w:val="24"/>
          <w:szCs w:val="24"/>
        </w:rPr>
        <w:t xml:space="preserve">Supplementary </w:t>
      </w:r>
    </w:p>
    <w:p w14:paraId="5542D9D1" w14:textId="5FFA55C8" w:rsidR="001D4A9F" w:rsidRPr="00132E36" w:rsidRDefault="001D4A9F" w:rsidP="00380EDD">
      <w:pPr>
        <w:pStyle w:val="Caption"/>
        <w:rPr>
          <w:rFonts w:asciiTheme="majorBidi" w:hAnsiTheme="majorBidi" w:cstheme="majorBidi"/>
          <w:sz w:val="24"/>
          <w:szCs w:val="20"/>
        </w:rPr>
      </w:pPr>
      <w:r w:rsidRPr="00132E36">
        <w:rPr>
          <w:rFonts w:asciiTheme="majorBidi" w:hAnsiTheme="majorBidi" w:cstheme="majorBidi"/>
          <w:b/>
          <w:bCs/>
          <w:color w:val="4472C4" w:themeColor="accent1"/>
          <w:sz w:val="24"/>
          <w:szCs w:val="20"/>
        </w:rPr>
        <w:t xml:space="preserve">Table </w:t>
      </w:r>
      <w:r w:rsidR="00380EDD" w:rsidRPr="00132E36">
        <w:rPr>
          <w:rFonts w:asciiTheme="majorBidi" w:hAnsiTheme="majorBidi" w:cstheme="majorBidi"/>
          <w:b/>
          <w:bCs/>
          <w:color w:val="4472C4" w:themeColor="accent1"/>
          <w:sz w:val="24"/>
          <w:szCs w:val="20"/>
        </w:rPr>
        <w:t>1</w:t>
      </w:r>
      <w:r w:rsidR="003326AE" w:rsidRPr="00132E36">
        <w:rPr>
          <w:rFonts w:asciiTheme="majorBidi" w:hAnsiTheme="majorBidi" w:cstheme="majorBidi"/>
          <w:b/>
          <w:bCs/>
          <w:color w:val="4472C4" w:themeColor="accent1"/>
          <w:sz w:val="24"/>
          <w:szCs w:val="20"/>
        </w:rPr>
        <w:t>.</w:t>
      </w:r>
      <w:r w:rsidRPr="00132E36">
        <w:rPr>
          <w:rFonts w:asciiTheme="majorBidi" w:hAnsiTheme="majorBidi" w:cstheme="majorBidi"/>
          <w:sz w:val="24"/>
          <w:szCs w:val="20"/>
        </w:rPr>
        <w:t xml:space="preserve"> Primer Sequence, Length and PCR conditions for the detected genes.</w:t>
      </w:r>
    </w:p>
    <w:tbl>
      <w:tblPr>
        <w:tblStyle w:val="TableGrid1"/>
        <w:tblW w:w="1490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
        <w:gridCol w:w="1252"/>
        <w:gridCol w:w="6003"/>
        <w:gridCol w:w="1087"/>
        <w:gridCol w:w="3867"/>
        <w:gridCol w:w="1925"/>
      </w:tblGrid>
      <w:tr w:rsidR="001D4A9F" w:rsidRPr="00132E36" w14:paraId="01BCF871" w14:textId="77777777" w:rsidTr="00FB1AEE">
        <w:trPr>
          <w:trHeight w:val="545"/>
        </w:trPr>
        <w:tc>
          <w:tcPr>
            <w:tcW w:w="767" w:type="dxa"/>
            <w:tcBorders>
              <w:top w:val="single" w:sz="12" w:space="0" w:color="4472C4" w:themeColor="accent1"/>
              <w:bottom w:val="single" w:sz="12" w:space="0" w:color="4472C4" w:themeColor="accent1"/>
            </w:tcBorders>
          </w:tcPr>
          <w:p w14:paraId="00AB1719"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t>Sr. No</w:t>
            </w:r>
          </w:p>
        </w:tc>
        <w:tc>
          <w:tcPr>
            <w:tcW w:w="1252" w:type="dxa"/>
            <w:tcBorders>
              <w:top w:val="single" w:sz="12" w:space="0" w:color="4472C4" w:themeColor="accent1"/>
              <w:bottom w:val="single" w:sz="12" w:space="0" w:color="4472C4" w:themeColor="accent1"/>
            </w:tcBorders>
          </w:tcPr>
          <w:p w14:paraId="3EA1CA56"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t>Gene</w:t>
            </w:r>
          </w:p>
        </w:tc>
        <w:tc>
          <w:tcPr>
            <w:tcW w:w="6003" w:type="dxa"/>
            <w:tcBorders>
              <w:top w:val="single" w:sz="12" w:space="0" w:color="4472C4" w:themeColor="accent1"/>
              <w:bottom w:val="single" w:sz="12" w:space="0" w:color="4472C4" w:themeColor="accent1"/>
            </w:tcBorders>
          </w:tcPr>
          <w:p w14:paraId="5FDC1E2E"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t>Primer Sequence</w:t>
            </w:r>
          </w:p>
        </w:tc>
        <w:tc>
          <w:tcPr>
            <w:tcW w:w="1087" w:type="dxa"/>
            <w:tcBorders>
              <w:top w:val="single" w:sz="12" w:space="0" w:color="4472C4" w:themeColor="accent1"/>
              <w:bottom w:val="single" w:sz="12" w:space="0" w:color="4472C4" w:themeColor="accent1"/>
            </w:tcBorders>
          </w:tcPr>
          <w:p w14:paraId="1A7EC752"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t>Length (</w:t>
            </w:r>
            <w:proofErr w:type="spellStart"/>
            <w:r w:rsidRPr="00132E36">
              <w:rPr>
                <w:rFonts w:asciiTheme="majorBidi" w:eastAsia="Times New Roman" w:hAnsiTheme="majorBidi" w:cstheme="majorBidi"/>
                <w:b/>
                <w:bCs/>
                <w:sz w:val="24"/>
                <w:szCs w:val="24"/>
              </w:rPr>
              <w:t>bp</w:t>
            </w:r>
            <w:proofErr w:type="spellEnd"/>
            <w:r w:rsidRPr="00132E36">
              <w:rPr>
                <w:rFonts w:asciiTheme="majorBidi" w:eastAsia="Times New Roman" w:hAnsiTheme="majorBidi" w:cstheme="majorBidi"/>
                <w:b/>
                <w:bCs/>
                <w:sz w:val="24"/>
                <w:szCs w:val="24"/>
              </w:rPr>
              <w:t>)</w:t>
            </w:r>
          </w:p>
        </w:tc>
        <w:tc>
          <w:tcPr>
            <w:tcW w:w="3867" w:type="dxa"/>
            <w:tcBorders>
              <w:top w:val="single" w:sz="12" w:space="0" w:color="4472C4" w:themeColor="accent1"/>
              <w:bottom w:val="single" w:sz="12" w:space="0" w:color="4472C4" w:themeColor="accent1"/>
            </w:tcBorders>
          </w:tcPr>
          <w:p w14:paraId="0CB14AE4"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t>PCR Conditions</w:t>
            </w:r>
          </w:p>
        </w:tc>
        <w:tc>
          <w:tcPr>
            <w:tcW w:w="1925" w:type="dxa"/>
            <w:tcBorders>
              <w:top w:val="single" w:sz="12" w:space="0" w:color="4472C4" w:themeColor="accent1"/>
              <w:bottom w:val="single" w:sz="12" w:space="0" w:color="4472C4" w:themeColor="accent1"/>
            </w:tcBorders>
          </w:tcPr>
          <w:p w14:paraId="0892C5DA"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t>Reference</w:t>
            </w:r>
          </w:p>
        </w:tc>
      </w:tr>
      <w:tr w:rsidR="001D4A9F" w:rsidRPr="00132E36" w14:paraId="0BF9E239" w14:textId="77777777" w:rsidTr="00FB1AEE">
        <w:trPr>
          <w:trHeight w:val="2228"/>
        </w:trPr>
        <w:tc>
          <w:tcPr>
            <w:tcW w:w="767" w:type="dxa"/>
            <w:tcBorders>
              <w:top w:val="single" w:sz="12" w:space="0" w:color="4472C4" w:themeColor="accent1"/>
            </w:tcBorders>
          </w:tcPr>
          <w:p w14:paraId="4993BC06"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w:t>
            </w:r>
          </w:p>
        </w:tc>
        <w:tc>
          <w:tcPr>
            <w:tcW w:w="1252" w:type="dxa"/>
            <w:tcBorders>
              <w:top w:val="single" w:sz="12" w:space="0" w:color="4472C4" w:themeColor="accent1"/>
            </w:tcBorders>
          </w:tcPr>
          <w:p w14:paraId="43A11C21"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t>16SrRNA</w:t>
            </w:r>
          </w:p>
        </w:tc>
        <w:tc>
          <w:tcPr>
            <w:tcW w:w="6003" w:type="dxa"/>
            <w:tcBorders>
              <w:top w:val="single" w:sz="12" w:space="0" w:color="4472C4" w:themeColor="accent1"/>
            </w:tcBorders>
          </w:tcPr>
          <w:p w14:paraId="16C108B0" w14:textId="77777777" w:rsidR="001D4A9F" w:rsidRPr="00132E36" w:rsidRDefault="001D4A9F" w:rsidP="0020139B">
            <w:pPr>
              <w:jc w:val="both"/>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ATTAGATACCCTGGTAGTCCACGCC-F</w:t>
            </w:r>
          </w:p>
          <w:p w14:paraId="06771498"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sz w:val="24"/>
                <w:szCs w:val="24"/>
              </w:rPr>
              <w:t>CGTCATCCCCACCTTCCTCC-R</w:t>
            </w:r>
            <w:bookmarkStart w:id="0" w:name="_GoBack"/>
            <w:bookmarkEnd w:id="0"/>
          </w:p>
        </w:tc>
        <w:tc>
          <w:tcPr>
            <w:tcW w:w="1087" w:type="dxa"/>
            <w:tcBorders>
              <w:top w:val="single" w:sz="12" w:space="0" w:color="4472C4" w:themeColor="accent1"/>
            </w:tcBorders>
          </w:tcPr>
          <w:p w14:paraId="215DB7BA"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409</w:t>
            </w:r>
          </w:p>
        </w:tc>
        <w:tc>
          <w:tcPr>
            <w:tcW w:w="3867" w:type="dxa"/>
            <w:tcBorders>
              <w:top w:val="single" w:sz="12" w:space="0" w:color="4472C4" w:themeColor="accent1"/>
            </w:tcBorders>
          </w:tcPr>
          <w:p w14:paraId="235E305E"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sz w:val="24"/>
                <w:szCs w:val="24"/>
              </w:rPr>
              <w:t xml:space="preserve">PCR </w:t>
            </w:r>
            <w:r w:rsidRPr="00132E36">
              <w:rPr>
                <w:rFonts w:asciiTheme="majorBidi" w:eastAsia="Times New Roman" w:hAnsiTheme="majorBidi" w:cstheme="majorBidi"/>
                <w:sz w:val="24"/>
                <w:szCs w:val="24"/>
                <w:lang w:val="en-GB"/>
              </w:rPr>
              <w:t>was</w:t>
            </w:r>
            <w:r w:rsidRPr="00132E36">
              <w:rPr>
                <w:rFonts w:asciiTheme="majorBidi" w:eastAsia="Times New Roman" w:hAnsiTheme="majorBidi" w:cstheme="majorBidi"/>
                <w:sz w:val="24"/>
                <w:szCs w:val="24"/>
              </w:rPr>
              <w:t xml:space="preserve"> performed following these conditions: Initial denaturation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C for 5 min; </w:t>
            </w:r>
            <w:r w:rsidRPr="00132E36">
              <w:rPr>
                <w:rFonts w:asciiTheme="majorBidi" w:eastAsia="Times New Roman" w:hAnsiTheme="majorBidi" w:cstheme="majorBidi"/>
                <w:sz w:val="24"/>
                <w:szCs w:val="24"/>
                <w:lang w:val="en-GB"/>
              </w:rPr>
              <w:t>Denaturation</w:t>
            </w:r>
            <w:r w:rsidRPr="00132E36">
              <w:rPr>
                <w:rFonts w:asciiTheme="majorBidi" w:eastAsia="Times New Roman" w:hAnsiTheme="majorBidi" w:cstheme="majorBidi"/>
                <w:sz w:val="24"/>
                <w:szCs w:val="24"/>
              </w:rPr>
              <w:t xml:space="preserve">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45 seconds; Annealing 60</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45 seconds; Amplification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30 seconds; Final extension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10 minutes then resting at 22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C and run the </w:t>
            </w:r>
            <w:proofErr w:type="spellStart"/>
            <w:r w:rsidRPr="00132E36">
              <w:rPr>
                <w:rFonts w:asciiTheme="majorBidi" w:eastAsia="Times New Roman" w:hAnsiTheme="majorBidi" w:cstheme="majorBidi"/>
                <w:sz w:val="24"/>
                <w:szCs w:val="24"/>
              </w:rPr>
              <w:t>thermocycler</w:t>
            </w:r>
            <w:proofErr w:type="spellEnd"/>
            <w:r w:rsidRPr="00132E36">
              <w:rPr>
                <w:rFonts w:asciiTheme="majorBidi" w:eastAsia="Times New Roman" w:hAnsiTheme="majorBidi" w:cstheme="majorBidi"/>
                <w:sz w:val="24"/>
                <w:szCs w:val="24"/>
              </w:rPr>
              <w:t xml:space="preserve"> for 30 cycles.</w:t>
            </w:r>
          </w:p>
        </w:tc>
        <w:tc>
          <w:tcPr>
            <w:tcW w:w="1925" w:type="dxa"/>
            <w:tcBorders>
              <w:top w:val="single" w:sz="12" w:space="0" w:color="4472C4" w:themeColor="accent1"/>
            </w:tcBorders>
          </w:tcPr>
          <w:p w14:paraId="6F7238CC"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fldChar w:fldCharType="begin" w:fldLock="1"/>
            </w:r>
            <w:r w:rsidRPr="00132E36">
              <w:rPr>
                <w:rFonts w:asciiTheme="majorBidi" w:eastAsia="Times New Roman" w:hAnsiTheme="majorBidi" w:cstheme="majorBidi"/>
                <w:b/>
                <w:bCs/>
                <w:sz w:val="24"/>
                <w:szCs w:val="24"/>
              </w:rPr>
              <w:instrText>ADDIN CSL_CITATION {"citationItems":[{"id":"ITEM-1","itemData":{"ISSN":"1757-7853","author":[{"dropping-particle":"","family":"Fang","given":"Xin‐yu","non-dropping-particle":"","parse-names":false,"suffix":""},{"dropping-particle":"","family":"Li","given":"Wen‐bo","non-dropping-particle":"","parse-names":false,"suffix":""},{"dropping-particle":"","family":"Zhang","given":"Chao‐fan","non-dropping-particle":"","parse-names":false,"suffix":""},{"dropping-particle":"","family":"Huang","given":"Zi‐da","non-dropping-particle":"","parse-names":false,"suffix":""},{"dropping-particle":"","family":"Zeng","given":"Hui‐yi","non-dropping-particle":"","parse-names":false,"suffix":""},{"dropping-particle":"","family":"Dong","given":"Zheng","non-dropping-particle":"","parse-names":false,"suffix":""},{"dropping-particle":"","family":"Zhang","given":"Wen‐ming","non-dropping-particle":"","parse-names":false,"suffix":""}],"container-title":"Orthopaedic Surgery","id":"ITEM-1","issue":"1","issued":{"date-parts":[["2018"]]},"page":"40-46","publisher":"Wiley Online Library","title":"Detecting the presence of bacterial DNA and RNA by polymerase chain reaction to diagnose suspected periprosthetic joint infection after antibiotic therapy","type":"article-journal","volume":"10"},"uris":["http://www.mendeley.com/documents/?uuid=27a27e00-45f9-428d-8b41-208cdb661dcd"]}],"mendeley":{"formattedCitation":"(Fang et al., 2018)","plainTextFormattedCitation":"(Fang et al., 2018)","previouslyFormattedCitation":"(Fang et al., 2018)"},"properties":{"noteIndex":0},"schema":"https://github.com/citation-style-language/schema/raw/master/csl-citation.json"}</w:instrText>
            </w:r>
            <w:r w:rsidRPr="00132E36">
              <w:rPr>
                <w:rFonts w:asciiTheme="majorBidi" w:eastAsia="Times New Roman" w:hAnsiTheme="majorBidi" w:cstheme="majorBidi"/>
                <w:b/>
                <w:bCs/>
                <w:sz w:val="24"/>
                <w:szCs w:val="24"/>
              </w:rPr>
              <w:fldChar w:fldCharType="separate"/>
            </w:r>
            <w:r w:rsidRPr="00132E36">
              <w:rPr>
                <w:rFonts w:asciiTheme="majorBidi" w:eastAsia="Times New Roman" w:hAnsiTheme="majorBidi" w:cstheme="majorBidi"/>
                <w:bCs/>
                <w:noProof/>
                <w:sz w:val="24"/>
                <w:szCs w:val="24"/>
              </w:rPr>
              <w:t>(Fang et al., 2018)</w:t>
            </w:r>
            <w:r w:rsidRPr="00132E36">
              <w:rPr>
                <w:rFonts w:asciiTheme="majorBidi" w:eastAsia="Times New Roman" w:hAnsiTheme="majorBidi" w:cstheme="majorBidi"/>
                <w:b/>
                <w:bCs/>
                <w:sz w:val="24"/>
                <w:szCs w:val="24"/>
              </w:rPr>
              <w:fldChar w:fldCharType="end"/>
            </w:r>
          </w:p>
        </w:tc>
      </w:tr>
      <w:tr w:rsidR="001D4A9F" w:rsidRPr="00132E36" w14:paraId="7D995B7E" w14:textId="77777777" w:rsidTr="00FB1AEE">
        <w:trPr>
          <w:trHeight w:val="557"/>
        </w:trPr>
        <w:tc>
          <w:tcPr>
            <w:tcW w:w="767" w:type="dxa"/>
          </w:tcPr>
          <w:p w14:paraId="0C685EC8"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2</w:t>
            </w:r>
          </w:p>
        </w:tc>
        <w:tc>
          <w:tcPr>
            <w:tcW w:w="1252" w:type="dxa"/>
          </w:tcPr>
          <w:p w14:paraId="1B08C95E" w14:textId="77777777" w:rsidR="001D4A9F" w:rsidRPr="00132E36" w:rsidRDefault="001D4A9F" w:rsidP="0020139B">
            <w:pPr>
              <w:rPr>
                <w:rFonts w:asciiTheme="majorBidi" w:eastAsia="Times New Roman" w:hAnsiTheme="majorBidi" w:cstheme="majorBidi"/>
                <w:b/>
                <w:bCs/>
                <w:sz w:val="24"/>
                <w:szCs w:val="24"/>
              </w:rPr>
            </w:pPr>
            <w:proofErr w:type="spellStart"/>
            <w:r w:rsidRPr="00132E36">
              <w:rPr>
                <w:rFonts w:asciiTheme="majorBidi" w:eastAsia="Times New Roman" w:hAnsiTheme="majorBidi" w:cstheme="majorBidi"/>
                <w:b/>
                <w:bCs/>
                <w:i/>
                <w:iCs/>
                <w:sz w:val="24"/>
                <w:szCs w:val="24"/>
              </w:rPr>
              <w:t>Luk</w:t>
            </w:r>
            <w:r w:rsidRPr="00132E36">
              <w:rPr>
                <w:rFonts w:asciiTheme="majorBidi" w:eastAsia="Times New Roman" w:hAnsiTheme="majorBidi" w:cstheme="majorBidi"/>
                <w:b/>
                <w:bCs/>
                <w:sz w:val="24"/>
                <w:szCs w:val="24"/>
              </w:rPr>
              <w:t>PV</w:t>
            </w:r>
            <w:proofErr w:type="spellEnd"/>
          </w:p>
        </w:tc>
        <w:tc>
          <w:tcPr>
            <w:tcW w:w="6003" w:type="dxa"/>
          </w:tcPr>
          <w:p w14:paraId="3B21E328" w14:textId="77777777" w:rsidR="001D4A9F" w:rsidRPr="00132E36" w:rsidRDefault="001D4A9F" w:rsidP="0020139B">
            <w:pPr>
              <w:rPr>
                <w:rFonts w:asciiTheme="majorBidi" w:eastAsia="Times New Roman" w:hAnsiTheme="majorBidi" w:cstheme="majorBidi"/>
                <w:color w:val="000000"/>
                <w:sz w:val="24"/>
                <w:szCs w:val="24"/>
              </w:rPr>
            </w:pPr>
            <w:r w:rsidRPr="00132E36">
              <w:rPr>
                <w:rFonts w:asciiTheme="majorBidi" w:eastAsia="Times New Roman" w:hAnsiTheme="majorBidi" w:cstheme="majorBidi"/>
                <w:color w:val="000000"/>
                <w:sz w:val="24"/>
                <w:szCs w:val="24"/>
              </w:rPr>
              <w:t>ATCATTAGGTAAAATGTCTGGACATGATCCA-F</w:t>
            </w:r>
          </w:p>
          <w:p w14:paraId="1E143E5D"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color w:val="000000"/>
                <w:sz w:val="24"/>
                <w:szCs w:val="24"/>
              </w:rPr>
              <w:t>GCATCAASTGTATTGGATAGCAAAAGC-R</w:t>
            </w:r>
          </w:p>
        </w:tc>
        <w:tc>
          <w:tcPr>
            <w:tcW w:w="1087" w:type="dxa"/>
          </w:tcPr>
          <w:p w14:paraId="09A93E8B"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433</w:t>
            </w:r>
          </w:p>
        </w:tc>
        <w:tc>
          <w:tcPr>
            <w:tcW w:w="3867" w:type="dxa"/>
            <w:vMerge w:val="restart"/>
          </w:tcPr>
          <w:p w14:paraId="3CD11C49"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sz w:val="24"/>
                <w:szCs w:val="24"/>
              </w:rPr>
              <w:t>Initial denaturation 95</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5 min; Denaturation 95</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1 min; Annealing 55</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1 min; Amplification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1 min 30 seconds; Final extension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10 minutes for 30 cycles.</w:t>
            </w:r>
          </w:p>
        </w:tc>
        <w:tc>
          <w:tcPr>
            <w:tcW w:w="1925" w:type="dxa"/>
            <w:vMerge w:val="restart"/>
          </w:tcPr>
          <w:p w14:paraId="3D36E26E"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b/>
                <w:bCs/>
                <w:sz w:val="24"/>
                <w:szCs w:val="24"/>
              </w:rPr>
              <w:fldChar w:fldCharType="begin" w:fldLock="1"/>
            </w:r>
            <w:r w:rsidRPr="00132E36">
              <w:rPr>
                <w:rFonts w:asciiTheme="majorBidi" w:eastAsia="Times New Roman" w:hAnsiTheme="majorBidi" w:cstheme="majorBidi"/>
                <w:b/>
                <w:bCs/>
                <w:sz w:val="24"/>
                <w:szCs w:val="24"/>
              </w:rPr>
              <w:instrText>ADDIN CSL_CITATION {"citationItems":[{"id":"ITEM-1","itemData":{"ISSN":"1574-695X","author":[{"dropping-particle":"","family":"Makgotlho","given":"Phuti E","non-dropping-particle":"","parse-names":false,"suffix":""},{"dropping-particle":"","family":"Kock","given":"Marleen M","non-dropping-particle":"","parse-names":false,"suffix":""},{"dropping-particle":"","family":"Hoosen","given":"Anwar","non-dropping-particle":"","parse-names":false,"suffix":""},{"dropping-particle":"","family":"Lekalakala","given":"Ruth","non-dropping-particle":"","parse-names":false,"suffix":""},{"dropping-particle":"","family":"Omar","given":"Shaheed","non-dropping-particle":"","parse-names":false,"suffix":""},{"dropping-particle":"","family":"Dove","given":"Michael","non-dropping-particle":"","parse-names":false,"suffix":""},{"dropping-particle":"","family":"Ehlers","given":"Marthie M","non-dropping-particle":"","parse-names":false,"suffix":""}],"container-title":"FEMS Immunology &amp; Medical Microbiology","id":"ITEM-1","issue":"2","issued":{"date-parts":[["2009"]]},"page":"104-115","publisher":"Blackwell Publishing Ltd Oxford, UK","title":"Molecular identification and genotyping of MRSA isolates","type":"article-journal","volume":"57"},"uris":["http://www.mendeley.com/documents/?uuid=07e24c6e-304c-4983-8613-3db5c44e20f7"]}],"mendeley":{"formattedCitation":"(Makgotlho et al., 2009)","plainTextFormattedCitation":"(Makgotlho et al., 2009)","previouslyFormattedCitation":"(Makgotlho et al., 2009)"},"properties":{"noteIndex":0},"schema":"https://github.com/citation-style-language/schema/raw/master/csl-citation.json"}</w:instrText>
            </w:r>
            <w:r w:rsidRPr="00132E36">
              <w:rPr>
                <w:rFonts w:asciiTheme="majorBidi" w:eastAsia="Times New Roman" w:hAnsiTheme="majorBidi" w:cstheme="majorBidi"/>
                <w:b/>
                <w:bCs/>
                <w:sz w:val="24"/>
                <w:szCs w:val="24"/>
              </w:rPr>
              <w:fldChar w:fldCharType="separate"/>
            </w:r>
            <w:r w:rsidRPr="00132E36">
              <w:rPr>
                <w:rFonts w:asciiTheme="majorBidi" w:eastAsia="Times New Roman" w:hAnsiTheme="majorBidi" w:cstheme="majorBidi"/>
                <w:bCs/>
                <w:noProof/>
                <w:sz w:val="24"/>
                <w:szCs w:val="24"/>
              </w:rPr>
              <w:t>(Makgotlho et al., 2009)</w:t>
            </w:r>
            <w:r w:rsidRPr="00132E36">
              <w:rPr>
                <w:rFonts w:asciiTheme="majorBidi" w:eastAsia="Times New Roman" w:hAnsiTheme="majorBidi" w:cstheme="majorBidi"/>
                <w:b/>
                <w:bCs/>
                <w:sz w:val="24"/>
                <w:szCs w:val="24"/>
              </w:rPr>
              <w:fldChar w:fldCharType="end"/>
            </w:r>
          </w:p>
        </w:tc>
      </w:tr>
      <w:tr w:rsidR="001D4A9F" w:rsidRPr="00132E36" w14:paraId="12E06C9C" w14:textId="77777777" w:rsidTr="00FB1AEE">
        <w:trPr>
          <w:trHeight w:val="1114"/>
        </w:trPr>
        <w:tc>
          <w:tcPr>
            <w:tcW w:w="767" w:type="dxa"/>
          </w:tcPr>
          <w:p w14:paraId="7F57E030"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3</w:t>
            </w:r>
          </w:p>
        </w:tc>
        <w:tc>
          <w:tcPr>
            <w:tcW w:w="1252" w:type="dxa"/>
          </w:tcPr>
          <w:p w14:paraId="69409589" w14:textId="77777777" w:rsidR="001D4A9F" w:rsidRPr="00132E36" w:rsidRDefault="001D4A9F" w:rsidP="0020139B">
            <w:pPr>
              <w:rPr>
                <w:rFonts w:asciiTheme="majorBidi" w:eastAsia="Times New Roman" w:hAnsiTheme="majorBidi" w:cstheme="majorBidi"/>
                <w:b/>
                <w:bCs/>
                <w:sz w:val="24"/>
                <w:szCs w:val="24"/>
              </w:rPr>
            </w:pPr>
            <w:proofErr w:type="spellStart"/>
            <w:r w:rsidRPr="00132E36">
              <w:rPr>
                <w:rFonts w:asciiTheme="majorBidi" w:eastAsia="Times New Roman" w:hAnsiTheme="majorBidi" w:cstheme="majorBidi"/>
                <w:b/>
                <w:bCs/>
                <w:i/>
                <w:iCs/>
                <w:sz w:val="24"/>
                <w:szCs w:val="24"/>
              </w:rPr>
              <w:t>mec</w:t>
            </w:r>
            <w:r w:rsidRPr="00132E36">
              <w:rPr>
                <w:rFonts w:asciiTheme="majorBidi" w:eastAsia="Times New Roman" w:hAnsiTheme="majorBidi" w:cstheme="majorBidi"/>
                <w:b/>
                <w:bCs/>
                <w:sz w:val="24"/>
                <w:szCs w:val="24"/>
              </w:rPr>
              <w:t>A</w:t>
            </w:r>
            <w:proofErr w:type="spellEnd"/>
          </w:p>
        </w:tc>
        <w:tc>
          <w:tcPr>
            <w:tcW w:w="6003" w:type="dxa"/>
          </w:tcPr>
          <w:p w14:paraId="6DB58B99"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GTAGAAATGACTGAACGTCCGATAA-F</w:t>
            </w:r>
          </w:p>
          <w:p w14:paraId="68B95CD3" w14:textId="77777777" w:rsidR="001D4A9F" w:rsidRPr="00132E36" w:rsidRDefault="001D4A9F" w:rsidP="0020139B">
            <w:pPr>
              <w:rPr>
                <w:rFonts w:asciiTheme="majorBidi" w:eastAsia="Times New Roman" w:hAnsiTheme="majorBidi" w:cstheme="majorBidi"/>
                <w:b/>
                <w:bCs/>
                <w:sz w:val="24"/>
                <w:szCs w:val="24"/>
              </w:rPr>
            </w:pPr>
            <w:r w:rsidRPr="00132E36">
              <w:rPr>
                <w:rFonts w:asciiTheme="majorBidi" w:eastAsia="Times New Roman" w:hAnsiTheme="majorBidi" w:cstheme="majorBidi"/>
                <w:sz w:val="24"/>
                <w:szCs w:val="24"/>
              </w:rPr>
              <w:t>CCAATTCCACATTGTTTCGGTCTAA-R</w:t>
            </w:r>
          </w:p>
        </w:tc>
        <w:tc>
          <w:tcPr>
            <w:tcW w:w="1087" w:type="dxa"/>
          </w:tcPr>
          <w:p w14:paraId="2A2AE864"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310</w:t>
            </w:r>
          </w:p>
        </w:tc>
        <w:tc>
          <w:tcPr>
            <w:tcW w:w="3867" w:type="dxa"/>
            <w:vMerge/>
          </w:tcPr>
          <w:p w14:paraId="4B2200B8" w14:textId="77777777" w:rsidR="001D4A9F" w:rsidRPr="00132E36" w:rsidRDefault="001D4A9F" w:rsidP="0020139B">
            <w:pPr>
              <w:rPr>
                <w:rFonts w:asciiTheme="majorBidi" w:eastAsia="Times New Roman" w:hAnsiTheme="majorBidi" w:cstheme="majorBidi"/>
                <w:b/>
                <w:bCs/>
                <w:sz w:val="24"/>
                <w:szCs w:val="24"/>
              </w:rPr>
            </w:pPr>
          </w:p>
        </w:tc>
        <w:tc>
          <w:tcPr>
            <w:tcW w:w="1925" w:type="dxa"/>
            <w:vMerge/>
          </w:tcPr>
          <w:p w14:paraId="72827C1E" w14:textId="77777777" w:rsidR="001D4A9F" w:rsidRPr="00132E36" w:rsidRDefault="001D4A9F" w:rsidP="0020139B">
            <w:pPr>
              <w:rPr>
                <w:rFonts w:asciiTheme="majorBidi" w:eastAsia="Times New Roman" w:hAnsiTheme="majorBidi" w:cstheme="majorBidi"/>
                <w:b/>
                <w:bCs/>
                <w:sz w:val="24"/>
                <w:szCs w:val="24"/>
              </w:rPr>
            </w:pPr>
          </w:p>
        </w:tc>
      </w:tr>
      <w:tr w:rsidR="001D4A9F" w:rsidRPr="00132E36" w14:paraId="08F8D810" w14:textId="77777777" w:rsidTr="00FB1AEE">
        <w:trPr>
          <w:trHeight w:val="1671"/>
        </w:trPr>
        <w:tc>
          <w:tcPr>
            <w:tcW w:w="767" w:type="dxa"/>
          </w:tcPr>
          <w:p w14:paraId="46B34AC1"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4</w:t>
            </w:r>
          </w:p>
        </w:tc>
        <w:tc>
          <w:tcPr>
            <w:tcW w:w="1252" w:type="dxa"/>
          </w:tcPr>
          <w:p w14:paraId="67479CC9" w14:textId="77777777" w:rsidR="001D4A9F" w:rsidRPr="00132E36" w:rsidRDefault="001D4A9F" w:rsidP="0020139B">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Hla</w:t>
            </w:r>
            <w:proofErr w:type="spellEnd"/>
          </w:p>
        </w:tc>
        <w:tc>
          <w:tcPr>
            <w:tcW w:w="6003" w:type="dxa"/>
          </w:tcPr>
          <w:p w14:paraId="4156C095"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TGCCGCAGATTCTGATATTAA-F</w:t>
            </w:r>
          </w:p>
          <w:p w14:paraId="3826EDBE"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TTTCTGAAGAACGATCTGTCCA-R</w:t>
            </w:r>
          </w:p>
        </w:tc>
        <w:tc>
          <w:tcPr>
            <w:tcW w:w="1087" w:type="dxa"/>
          </w:tcPr>
          <w:p w14:paraId="487B7527"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845</w:t>
            </w:r>
          </w:p>
        </w:tc>
        <w:tc>
          <w:tcPr>
            <w:tcW w:w="3867" w:type="dxa"/>
            <w:vAlign w:val="center"/>
          </w:tcPr>
          <w:p w14:paraId="434A3EEC"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Initial denaturation at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5 min; 35 cycles of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30s, 51.5</w:t>
            </w:r>
            <w:r w:rsidRPr="00132E36">
              <w:rPr>
                <w:rFonts w:asciiTheme="majorBidi" w:eastAsia="Times New Roman" w:hAnsiTheme="majorBidi" w:cstheme="majorBidi"/>
                <w:sz w:val="24"/>
                <w:szCs w:val="24"/>
                <w:vertAlign w:val="superscript"/>
              </w:rPr>
              <w:t xml:space="preserve">o </w:t>
            </w:r>
            <w:r w:rsidRPr="00132E36">
              <w:rPr>
                <w:rFonts w:asciiTheme="majorBidi" w:eastAsia="Times New Roman" w:hAnsiTheme="majorBidi" w:cstheme="majorBidi"/>
                <w:sz w:val="24"/>
                <w:szCs w:val="24"/>
              </w:rPr>
              <w:t>C for 30s, and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30–90s depending on the PCR product length and a final extension at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7 min.</w:t>
            </w:r>
          </w:p>
        </w:tc>
        <w:tc>
          <w:tcPr>
            <w:tcW w:w="1925" w:type="dxa"/>
            <w:vAlign w:val="center"/>
          </w:tcPr>
          <w:p w14:paraId="125CB0D7"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fldChar w:fldCharType="begin" w:fldLock="1"/>
            </w:r>
            <w:r w:rsidRPr="00132E36">
              <w:rPr>
                <w:rFonts w:asciiTheme="majorBidi" w:eastAsia="Times New Roman" w:hAnsiTheme="majorBidi" w:cstheme="majorBidi"/>
                <w:sz w:val="24"/>
                <w:szCs w:val="24"/>
              </w:rPr>
              <w:instrText>ADDIN CSL_CITATION {"citationItems":[{"id":"ITEM-1","itemData":{"ISSN":"0378-1135","author":[{"dropping-particle":"","family":"Ote","given":"Isabelle","non-dropping-particle":"","parse-names":false,"suffix":""},{"dropping-particle":"","family":"Taminiau","given":"Bernard","non-dropping-particle":"","parse-names":false,"suffix":""},{"dropping-particle":"","family":"Duprez","given":"Jean-Noël","non-dropping-particle":"","parse-names":false,"suffix":""},{"dropping-particle":"","family":"Dizier","given":"Isabelle","non-dropping-particle":"","parse-names":false,"suffix":""},{"dropping-particle":"","family":"Mainil","given":"Jacques G","non-dropping-particle":"","parse-names":false,"suffix":""}],"container-title":"Veterinary Microbiology","id":"ITEM-1","issue":"3-4","issued":{"date-parts":[["2011"]]},"page":"285-292","publisher":"Elsevier","title":"Genotypic characterization by polymerase chain reaction of Staphylococcus aureus isolates associated with bovine mastitis","type":"article-journal","volume":"153"},"uris":["http://www.mendeley.com/documents/?uuid=78fe166f-3aef-4d88-8604-35dcd95a92ae"]}],"mendeley":{"formattedCitation":"(Ote et al., 2011)","plainTextFormattedCitation":"(Ote et al., 2011)","previouslyFormattedCitation":"(Ote et al., 2011)"},"properties":{"noteIndex":0},"schema":"https://github.com/citation-style-language/schema/raw/master/csl-citation.json"}</w:instrText>
            </w:r>
            <w:r w:rsidRPr="00132E36">
              <w:rPr>
                <w:rFonts w:asciiTheme="majorBidi" w:eastAsia="Times New Roman" w:hAnsiTheme="majorBidi" w:cstheme="majorBidi"/>
                <w:sz w:val="24"/>
                <w:szCs w:val="24"/>
              </w:rPr>
              <w:fldChar w:fldCharType="separate"/>
            </w:r>
            <w:r w:rsidRPr="00132E36">
              <w:rPr>
                <w:rFonts w:asciiTheme="majorBidi" w:eastAsia="Times New Roman" w:hAnsiTheme="majorBidi" w:cstheme="majorBidi"/>
                <w:noProof/>
                <w:sz w:val="24"/>
                <w:szCs w:val="24"/>
              </w:rPr>
              <w:t>(Ote et al., 2011)</w:t>
            </w:r>
            <w:r w:rsidRPr="00132E36">
              <w:rPr>
                <w:rFonts w:asciiTheme="majorBidi" w:eastAsia="Times New Roman" w:hAnsiTheme="majorBidi" w:cstheme="majorBidi"/>
                <w:sz w:val="24"/>
                <w:szCs w:val="24"/>
              </w:rPr>
              <w:fldChar w:fldCharType="end"/>
            </w:r>
          </w:p>
        </w:tc>
      </w:tr>
      <w:tr w:rsidR="001D4A9F" w:rsidRPr="00132E36" w14:paraId="749164B5" w14:textId="77777777" w:rsidTr="00FB1AEE">
        <w:trPr>
          <w:trHeight w:val="1671"/>
        </w:trPr>
        <w:tc>
          <w:tcPr>
            <w:tcW w:w="767" w:type="dxa"/>
          </w:tcPr>
          <w:p w14:paraId="4D859AE1"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5</w:t>
            </w:r>
          </w:p>
        </w:tc>
        <w:tc>
          <w:tcPr>
            <w:tcW w:w="1252" w:type="dxa"/>
          </w:tcPr>
          <w:p w14:paraId="19938501" w14:textId="77777777" w:rsidR="001D4A9F" w:rsidRPr="00132E36" w:rsidRDefault="001D4A9F" w:rsidP="0020139B">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Hlb</w:t>
            </w:r>
            <w:proofErr w:type="spellEnd"/>
          </w:p>
        </w:tc>
        <w:tc>
          <w:tcPr>
            <w:tcW w:w="6003" w:type="dxa"/>
          </w:tcPr>
          <w:p w14:paraId="4B6233FB"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GCGGTTGTGGATTCGATAAT-F</w:t>
            </w:r>
          </w:p>
          <w:p w14:paraId="1170FC01"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GGCTTTGATTGGGTAATGATC-R</w:t>
            </w:r>
          </w:p>
        </w:tc>
        <w:tc>
          <w:tcPr>
            <w:tcW w:w="1087" w:type="dxa"/>
          </w:tcPr>
          <w:p w14:paraId="36806158"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524</w:t>
            </w:r>
          </w:p>
        </w:tc>
        <w:tc>
          <w:tcPr>
            <w:tcW w:w="3867" w:type="dxa"/>
            <w:vAlign w:val="center"/>
          </w:tcPr>
          <w:p w14:paraId="76234289"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Initial denaturation at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5 min; 35 cycles of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30s, 50.9</w:t>
            </w:r>
            <w:r w:rsidRPr="00132E36">
              <w:rPr>
                <w:rFonts w:asciiTheme="majorBidi" w:eastAsia="Times New Roman" w:hAnsiTheme="majorBidi" w:cstheme="majorBidi"/>
                <w:sz w:val="24"/>
                <w:szCs w:val="24"/>
                <w:vertAlign w:val="superscript"/>
              </w:rPr>
              <w:t xml:space="preserve">o </w:t>
            </w:r>
            <w:r w:rsidRPr="00132E36">
              <w:rPr>
                <w:rFonts w:asciiTheme="majorBidi" w:eastAsia="Times New Roman" w:hAnsiTheme="majorBidi" w:cstheme="majorBidi"/>
                <w:sz w:val="24"/>
                <w:szCs w:val="24"/>
              </w:rPr>
              <w:t>C for 30s, and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30–90s depending on the PCR product length and a final extension at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7 min.</w:t>
            </w:r>
          </w:p>
        </w:tc>
        <w:tc>
          <w:tcPr>
            <w:tcW w:w="1925" w:type="dxa"/>
            <w:vAlign w:val="center"/>
          </w:tcPr>
          <w:p w14:paraId="41BC6C3E"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fldChar w:fldCharType="begin" w:fldLock="1"/>
            </w:r>
            <w:r w:rsidRPr="00132E36">
              <w:rPr>
                <w:rFonts w:asciiTheme="majorBidi" w:eastAsia="Times New Roman" w:hAnsiTheme="majorBidi" w:cstheme="majorBidi"/>
                <w:sz w:val="24"/>
                <w:szCs w:val="24"/>
              </w:rPr>
              <w:instrText>ADDIN CSL_CITATION {"citationItems":[{"id":"ITEM-1","itemData":{"ISSN":"0378-1135","author":[{"dropping-particle":"","family":"Ote","given":"Isabelle","non-dropping-particle":"","parse-names":false,"suffix":""},{"dropping-particle":"","family":"Taminiau","given":"Bernard","non-dropping-particle":"","parse-names":false,"suffix":""},{"dropping-particle":"","family":"Duprez","given":"Jean-Noël","non-dropping-particle":"","parse-names":false,"suffix":""},{"dropping-particle":"","family":"Dizier","given":"Isabelle","non-dropping-particle":"","parse-names":false,"suffix":""},{"dropping-particle":"","family":"Mainil","given":"Jacques G","non-dropping-particle":"","parse-names":false,"suffix":""}],"container-title":"Veterinary Microbiology","id":"ITEM-1","issue":"3-4","issued":{"date-parts":[["2011"]]},"page":"285-292","publisher":"Elsevier","title":"Genotypic characterization by polymerase chain reaction of Staphylococcus aureus isolates associated with bovine mastitis","type":"article-journal","volume":"153"},"uris":["http://www.mendeley.com/documents/?uuid=78fe166f-3aef-4d88-8604-35dcd95a92ae"]}],"mendeley":{"formattedCitation":"(Ote et al., 2011)","plainTextFormattedCitation":"(Ote et al., 2011)","previouslyFormattedCitation":"(Ote et al., 2011)"},"properties":{"noteIndex":0},"schema":"https://github.com/citation-style-language/schema/raw/master/csl-citation.json"}</w:instrText>
            </w:r>
            <w:r w:rsidRPr="00132E36">
              <w:rPr>
                <w:rFonts w:asciiTheme="majorBidi" w:eastAsia="Times New Roman" w:hAnsiTheme="majorBidi" w:cstheme="majorBidi"/>
                <w:sz w:val="24"/>
                <w:szCs w:val="24"/>
              </w:rPr>
              <w:fldChar w:fldCharType="separate"/>
            </w:r>
            <w:r w:rsidRPr="00132E36">
              <w:rPr>
                <w:rFonts w:asciiTheme="majorBidi" w:eastAsia="Times New Roman" w:hAnsiTheme="majorBidi" w:cstheme="majorBidi"/>
                <w:noProof/>
                <w:sz w:val="24"/>
                <w:szCs w:val="24"/>
              </w:rPr>
              <w:t>(Ote et al., 2011)</w:t>
            </w:r>
            <w:r w:rsidRPr="00132E36">
              <w:rPr>
                <w:rFonts w:asciiTheme="majorBidi" w:eastAsia="Times New Roman" w:hAnsiTheme="majorBidi" w:cstheme="majorBidi"/>
                <w:sz w:val="24"/>
                <w:szCs w:val="24"/>
              </w:rPr>
              <w:fldChar w:fldCharType="end"/>
            </w:r>
          </w:p>
        </w:tc>
      </w:tr>
      <w:tr w:rsidR="001D4A9F" w:rsidRPr="00132E36" w14:paraId="2F27E730" w14:textId="77777777" w:rsidTr="00FB1AEE">
        <w:trPr>
          <w:trHeight w:val="557"/>
        </w:trPr>
        <w:tc>
          <w:tcPr>
            <w:tcW w:w="767" w:type="dxa"/>
          </w:tcPr>
          <w:p w14:paraId="08D159F6"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6</w:t>
            </w:r>
          </w:p>
        </w:tc>
        <w:tc>
          <w:tcPr>
            <w:tcW w:w="1252" w:type="dxa"/>
          </w:tcPr>
          <w:p w14:paraId="6274DC8D" w14:textId="77777777" w:rsidR="001D4A9F" w:rsidRPr="00132E36" w:rsidRDefault="001D4A9F" w:rsidP="0020139B">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fnbA</w:t>
            </w:r>
            <w:proofErr w:type="spellEnd"/>
          </w:p>
        </w:tc>
        <w:tc>
          <w:tcPr>
            <w:tcW w:w="6003" w:type="dxa"/>
          </w:tcPr>
          <w:p w14:paraId="383DF12E"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GTGAAGTTTTAGAAGGTGGAAAGATTAG-F</w:t>
            </w:r>
          </w:p>
          <w:p w14:paraId="3B5A3107"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GCTCTTGTAAGACCATTTTTCTTCAC-R</w:t>
            </w:r>
          </w:p>
        </w:tc>
        <w:tc>
          <w:tcPr>
            <w:tcW w:w="1087" w:type="dxa"/>
          </w:tcPr>
          <w:p w14:paraId="0E179FAE"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643</w:t>
            </w:r>
          </w:p>
        </w:tc>
        <w:tc>
          <w:tcPr>
            <w:tcW w:w="3867" w:type="dxa"/>
            <w:vMerge w:val="restart"/>
            <w:vAlign w:val="center"/>
          </w:tcPr>
          <w:p w14:paraId="3B558A49"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Initial denaturation at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5 min; 25 cycles of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1min, 55</w:t>
            </w:r>
            <w:r w:rsidRPr="00132E36">
              <w:rPr>
                <w:rFonts w:asciiTheme="majorBidi" w:eastAsia="Times New Roman" w:hAnsiTheme="majorBidi" w:cstheme="majorBidi"/>
                <w:sz w:val="24"/>
                <w:szCs w:val="24"/>
                <w:vertAlign w:val="superscript"/>
              </w:rPr>
              <w:t xml:space="preserve">o </w:t>
            </w:r>
            <w:r w:rsidRPr="00132E36">
              <w:rPr>
                <w:rFonts w:asciiTheme="majorBidi" w:eastAsia="Times New Roman" w:hAnsiTheme="majorBidi" w:cstheme="majorBidi"/>
                <w:sz w:val="24"/>
                <w:szCs w:val="24"/>
              </w:rPr>
              <w:t>C for 1min, and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1min and a final extension at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10 min.</w:t>
            </w:r>
          </w:p>
        </w:tc>
        <w:tc>
          <w:tcPr>
            <w:tcW w:w="1925" w:type="dxa"/>
            <w:vMerge w:val="restart"/>
            <w:vAlign w:val="center"/>
          </w:tcPr>
          <w:p w14:paraId="5BA6F593"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fldChar w:fldCharType="begin" w:fldLock="1"/>
            </w:r>
            <w:r w:rsidRPr="00132E36">
              <w:rPr>
                <w:rFonts w:asciiTheme="majorBidi" w:eastAsia="Times New Roman" w:hAnsiTheme="majorBidi" w:cstheme="majorBidi"/>
                <w:sz w:val="24"/>
                <w:szCs w:val="24"/>
              </w:rPr>
              <w:instrText>ADDIN CSL_CITATION {"citationItems":[{"id":"ITEM-1","itemData":{"DOI":"10.1128/JCM.41.9.4465-4467.2003","ISSN":"00951137","PMID":"12958296","abstract":"We have developed a multiplex PCR procedure to determine the distribution of nine adhesin genes in Staphylococcus aureus isolates. Only genes encoding bone sialoprotein binding protein and fibronectin binding protein B were significantly associated with hematogenous osteomyelitis/arthritis and native-valve endocarditis, respectively, suggesting their involvement in hematogenous tissue infections.","author":[{"dropping-particle":"","family":"Tristan","given":"Anne","non-dropping-particle":"","parse-names":false,"suffix":""},{"dropping-particle":"","family":"Ying","given":"Liu","non-dropping-particle":"","parse-names":false,"suffix":""},{"dropping-particle":"","family":"Bes","given":"Michele","non-dropping-particle":"","parse-names":false,"suffix":""},{"dropping-particle":"","family":"Etienne","given":"Jerome","non-dropping-particle":"","parse-names":false,"suffix":""},{"dropping-particle":"","family":"Vandenesch","given":"Francois","non-dropping-particle":"","parse-names":false,"suffix":""},{"dropping-particle":"","family":"Lina","given":"Gerard","non-dropping-particle":"","parse-names":false,"suffix":""}],"container-title":"Journal of Clinical Microbiology","id":"ITEM-1","issue":"9","issued":{"date-parts":[["2003"]]},"page":"4465-4467","title":"Use of multiplex PCR to identify Staphylococcus aureus adhesins involved in human hematogenous infections","type":"article-journal","volume":"41"},"uris":["http://www.mendeley.com/documents/?uuid=2136ed8b-fe19-416b-8574-4e16ffa67ca9"]}],"mendeley":{"formattedCitation":"(Tristan et al., 2003)","plainTextFormattedCitation":"(Tristan et al., 2003)","previouslyFormattedCitation":"(Tristan et al., 2003)"},"properties":{"noteIndex":0},"schema":"https://github.com/citation-style-language/schema/raw/master/csl-citation.json"}</w:instrText>
            </w:r>
            <w:r w:rsidRPr="00132E36">
              <w:rPr>
                <w:rFonts w:asciiTheme="majorBidi" w:eastAsia="Times New Roman" w:hAnsiTheme="majorBidi" w:cstheme="majorBidi"/>
                <w:sz w:val="24"/>
                <w:szCs w:val="24"/>
              </w:rPr>
              <w:fldChar w:fldCharType="separate"/>
            </w:r>
            <w:r w:rsidRPr="00132E36">
              <w:rPr>
                <w:rFonts w:asciiTheme="majorBidi" w:eastAsia="Times New Roman" w:hAnsiTheme="majorBidi" w:cstheme="majorBidi"/>
                <w:noProof/>
                <w:sz w:val="24"/>
                <w:szCs w:val="24"/>
              </w:rPr>
              <w:t>(Tristan et al., 2003)</w:t>
            </w:r>
            <w:r w:rsidRPr="00132E36">
              <w:rPr>
                <w:rFonts w:asciiTheme="majorBidi" w:eastAsia="Times New Roman" w:hAnsiTheme="majorBidi" w:cstheme="majorBidi"/>
                <w:sz w:val="24"/>
                <w:szCs w:val="24"/>
              </w:rPr>
              <w:fldChar w:fldCharType="end"/>
            </w:r>
          </w:p>
        </w:tc>
      </w:tr>
      <w:tr w:rsidR="001D4A9F" w:rsidRPr="00132E36" w14:paraId="2E887BF2" w14:textId="77777777" w:rsidTr="00FB1AEE">
        <w:trPr>
          <w:trHeight w:val="557"/>
        </w:trPr>
        <w:tc>
          <w:tcPr>
            <w:tcW w:w="767" w:type="dxa"/>
          </w:tcPr>
          <w:p w14:paraId="28DCEDA9"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7</w:t>
            </w:r>
          </w:p>
        </w:tc>
        <w:tc>
          <w:tcPr>
            <w:tcW w:w="1252" w:type="dxa"/>
          </w:tcPr>
          <w:p w14:paraId="3E964256" w14:textId="77777777" w:rsidR="001D4A9F" w:rsidRPr="00132E36" w:rsidRDefault="001D4A9F" w:rsidP="0020139B">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fnbB</w:t>
            </w:r>
            <w:proofErr w:type="spellEnd"/>
          </w:p>
        </w:tc>
        <w:tc>
          <w:tcPr>
            <w:tcW w:w="6003" w:type="dxa"/>
          </w:tcPr>
          <w:p w14:paraId="257BC432"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GTAACAGCTAATGGTCGAATTGATACT-F</w:t>
            </w:r>
          </w:p>
          <w:p w14:paraId="18227BAC"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CAAGTTCGATAGGAGTACTATGTTC-R</w:t>
            </w:r>
          </w:p>
        </w:tc>
        <w:tc>
          <w:tcPr>
            <w:tcW w:w="1087" w:type="dxa"/>
          </w:tcPr>
          <w:p w14:paraId="7DEF303A"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524</w:t>
            </w:r>
          </w:p>
        </w:tc>
        <w:tc>
          <w:tcPr>
            <w:tcW w:w="3867" w:type="dxa"/>
            <w:vMerge/>
            <w:vAlign w:val="center"/>
          </w:tcPr>
          <w:p w14:paraId="5C1A0A7E" w14:textId="77777777" w:rsidR="001D4A9F" w:rsidRPr="00132E36" w:rsidRDefault="001D4A9F" w:rsidP="0020139B">
            <w:pPr>
              <w:rPr>
                <w:rFonts w:asciiTheme="majorBidi" w:eastAsia="Times New Roman" w:hAnsiTheme="majorBidi" w:cstheme="majorBidi"/>
                <w:sz w:val="24"/>
                <w:szCs w:val="24"/>
              </w:rPr>
            </w:pPr>
          </w:p>
        </w:tc>
        <w:tc>
          <w:tcPr>
            <w:tcW w:w="1925" w:type="dxa"/>
            <w:vMerge/>
            <w:vAlign w:val="center"/>
          </w:tcPr>
          <w:p w14:paraId="6E11737D" w14:textId="77777777" w:rsidR="001D4A9F" w:rsidRPr="00132E36" w:rsidRDefault="001D4A9F" w:rsidP="0020139B">
            <w:pPr>
              <w:rPr>
                <w:rFonts w:asciiTheme="majorBidi" w:eastAsia="Times New Roman" w:hAnsiTheme="majorBidi" w:cstheme="majorBidi"/>
                <w:sz w:val="24"/>
                <w:szCs w:val="24"/>
              </w:rPr>
            </w:pPr>
          </w:p>
        </w:tc>
      </w:tr>
      <w:tr w:rsidR="001D4A9F" w:rsidRPr="00132E36" w14:paraId="6981D700" w14:textId="77777777" w:rsidTr="00FB1AEE">
        <w:trPr>
          <w:trHeight w:val="278"/>
        </w:trPr>
        <w:tc>
          <w:tcPr>
            <w:tcW w:w="767" w:type="dxa"/>
          </w:tcPr>
          <w:p w14:paraId="4507BE5E"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8</w:t>
            </w:r>
          </w:p>
        </w:tc>
        <w:tc>
          <w:tcPr>
            <w:tcW w:w="1252" w:type="dxa"/>
          </w:tcPr>
          <w:p w14:paraId="551EF29D" w14:textId="77777777" w:rsidR="001D4A9F" w:rsidRPr="00132E36" w:rsidRDefault="001D4A9F" w:rsidP="0020139B">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clfA</w:t>
            </w:r>
            <w:proofErr w:type="spellEnd"/>
          </w:p>
        </w:tc>
        <w:tc>
          <w:tcPr>
            <w:tcW w:w="6003" w:type="dxa"/>
          </w:tcPr>
          <w:p w14:paraId="1F4E6267"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ATTGGCGTGGCTTCAGTGCT-F</w:t>
            </w:r>
          </w:p>
          <w:p w14:paraId="1D21DC71"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lastRenderedPageBreak/>
              <w:t>CGTTTCTTCCGTAGTTGCATTTG-R</w:t>
            </w:r>
          </w:p>
        </w:tc>
        <w:tc>
          <w:tcPr>
            <w:tcW w:w="1087" w:type="dxa"/>
          </w:tcPr>
          <w:p w14:paraId="3712986B"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lastRenderedPageBreak/>
              <w:t>292</w:t>
            </w:r>
          </w:p>
        </w:tc>
        <w:tc>
          <w:tcPr>
            <w:tcW w:w="3867" w:type="dxa"/>
            <w:vMerge/>
            <w:vAlign w:val="center"/>
          </w:tcPr>
          <w:p w14:paraId="5F6E11A4" w14:textId="77777777" w:rsidR="001D4A9F" w:rsidRPr="00132E36" w:rsidRDefault="001D4A9F" w:rsidP="0020139B">
            <w:pPr>
              <w:rPr>
                <w:rFonts w:asciiTheme="majorBidi" w:eastAsia="Times New Roman" w:hAnsiTheme="majorBidi" w:cstheme="majorBidi"/>
                <w:sz w:val="24"/>
                <w:szCs w:val="24"/>
              </w:rPr>
            </w:pPr>
          </w:p>
        </w:tc>
        <w:tc>
          <w:tcPr>
            <w:tcW w:w="1925" w:type="dxa"/>
            <w:vMerge/>
            <w:vAlign w:val="center"/>
          </w:tcPr>
          <w:p w14:paraId="1CA7B971" w14:textId="77777777" w:rsidR="001D4A9F" w:rsidRPr="00132E36" w:rsidRDefault="001D4A9F" w:rsidP="0020139B">
            <w:pPr>
              <w:rPr>
                <w:rFonts w:asciiTheme="majorBidi" w:eastAsia="Times New Roman" w:hAnsiTheme="majorBidi" w:cstheme="majorBidi"/>
                <w:sz w:val="24"/>
                <w:szCs w:val="24"/>
              </w:rPr>
            </w:pPr>
          </w:p>
        </w:tc>
      </w:tr>
      <w:tr w:rsidR="001D4A9F" w:rsidRPr="00132E36" w14:paraId="7992C71C" w14:textId="77777777" w:rsidTr="00FB1AEE">
        <w:trPr>
          <w:trHeight w:val="145"/>
        </w:trPr>
        <w:tc>
          <w:tcPr>
            <w:tcW w:w="767" w:type="dxa"/>
          </w:tcPr>
          <w:p w14:paraId="3522089F"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9</w:t>
            </w:r>
          </w:p>
        </w:tc>
        <w:tc>
          <w:tcPr>
            <w:tcW w:w="1252" w:type="dxa"/>
          </w:tcPr>
          <w:p w14:paraId="75B18BA2" w14:textId="77777777" w:rsidR="001D4A9F" w:rsidRPr="00132E36" w:rsidRDefault="001D4A9F" w:rsidP="0020139B">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clfB</w:t>
            </w:r>
            <w:proofErr w:type="spellEnd"/>
          </w:p>
        </w:tc>
        <w:tc>
          <w:tcPr>
            <w:tcW w:w="6003" w:type="dxa"/>
          </w:tcPr>
          <w:p w14:paraId="3746B7D1"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ACATCAGTAATAGTAGGGGGCAAC-F</w:t>
            </w:r>
          </w:p>
          <w:p w14:paraId="2F06B168"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TTCGCACTGTTTGTGTTTGCAC-R</w:t>
            </w:r>
          </w:p>
        </w:tc>
        <w:tc>
          <w:tcPr>
            <w:tcW w:w="1087" w:type="dxa"/>
          </w:tcPr>
          <w:p w14:paraId="2ED0AC83"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205</w:t>
            </w:r>
          </w:p>
        </w:tc>
        <w:tc>
          <w:tcPr>
            <w:tcW w:w="3867" w:type="dxa"/>
            <w:vMerge/>
            <w:vAlign w:val="center"/>
          </w:tcPr>
          <w:p w14:paraId="1676ED3E" w14:textId="77777777" w:rsidR="001D4A9F" w:rsidRPr="00132E36" w:rsidRDefault="001D4A9F" w:rsidP="0020139B">
            <w:pPr>
              <w:rPr>
                <w:rFonts w:asciiTheme="majorBidi" w:eastAsia="Times New Roman" w:hAnsiTheme="majorBidi" w:cstheme="majorBidi"/>
                <w:sz w:val="24"/>
                <w:szCs w:val="24"/>
              </w:rPr>
            </w:pPr>
          </w:p>
        </w:tc>
        <w:tc>
          <w:tcPr>
            <w:tcW w:w="1925" w:type="dxa"/>
            <w:vMerge/>
            <w:vAlign w:val="center"/>
          </w:tcPr>
          <w:p w14:paraId="6B781A38" w14:textId="77777777" w:rsidR="001D4A9F" w:rsidRPr="00132E36" w:rsidRDefault="001D4A9F" w:rsidP="0020139B">
            <w:pPr>
              <w:rPr>
                <w:rFonts w:asciiTheme="majorBidi" w:eastAsia="Times New Roman" w:hAnsiTheme="majorBidi" w:cstheme="majorBidi"/>
                <w:sz w:val="24"/>
                <w:szCs w:val="24"/>
              </w:rPr>
            </w:pPr>
          </w:p>
        </w:tc>
      </w:tr>
      <w:tr w:rsidR="001D4A9F" w:rsidRPr="00132E36" w14:paraId="7E795531" w14:textId="77777777" w:rsidTr="00FB1AEE">
        <w:trPr>
          <w:trHeight w:val="145"/>
        </w:trPr>
        <w:tc>
          <w:tcPr>
            <w:tcW w:w="767" w:type="dxa"/>
          </w:tcPr>
          <w:p w14:paraId="0EED6540"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10</w:t>
            </w:r>
          </w:p>
        </w:tc>
        <w:tc>
          <w:tcPr>
            <w:tcW w:w="1252" w:type="dxa"/>
          </w:tcPr>
          <w:p w14:paraId="44520744" w14:textId="77777777" w:rsidR="001D4A9F" w:rsidRPr="00132E36" w:rsidRDefault="001D4A9F" w:rsidP="0020139B">
            <w:pPr>
              <w:rPr>
                <w:rFonts w:asciiTheme="majorBidi" w:eastAsia="Times New Roman" w:hAnsiTheme="majorBidi" w:cstheme="majorBidi"/>
                <w:b/>
                <w:bCs/>
                <w:i/>
                <w:iCs/>
                <w:sz w:val="24"/>
                <w:szCs w:val="24"/>
              </w:rPr>
            </w:pPr>
            <w:r w:rsidRPr="00132E36">
              <w:rPr>
                <w:rFonts w:asciiTheme="majorBidi" w:eastAsia="Times New Roman" w:hAnsiTheme="majorBidi" w:cstheme="majorBidi"/>
                <w:b/>
                <w:bCs/>
                <w:i/>
                <w:iCs/>
                <w:sz w:val="24"/>
                <w:szCs w:val="24"/>
              </w:rPr>
              <w:t>Cap5</w:t>
            </w:r>
          </w:p>
        </w:tc>
        <w:tc>
          <w:tcPr>
            <w:tcW w:w="6003" w:type="dxa"/>
          </w:tcPr>
          <w:p w14:paraId="19ED8C54"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GTCAAAGATTATGTGATGCTACTGAG-F</w:t>
            </w:r>
          </w:p>
          <w:p w14:paraId="492D3713"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ACTTCGAATATAAACTTGAATCAATGTTATACAG-R</w:t>
            </w:r>
          </w:p>
        </w:tc>
        <w:tc>
          <w:tcPr>
            <w:tcW w:w="1087" w:type="dxa"/>
          </w:tcPr>
          <w:p w14:paraId="66A6B575"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361</w:t>
            </w:r>
          </w:p>
        </w:tc>
        <w:tc>
          <w:tcPr>
            <w:tcW w:w="3867" w:type="dxa"/>
            <w:vMerge w:val="restart"/>
            <w:vAlign w:val="center"/>
          </w:tcPr>
          <w:p w14:paraId="248C3660"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Initial denaturation at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5 min; 25 cycles of 94</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30s, 55</w:t>
            </w:r>
            <w:r w:rsidRPr="00132E36">
              <w:rPr>
                <w:rFonts w:asciiTheme="majorBidi" w:eastAsia="Times New Roman" w:hAnsiTheme="majorBidi" w:cstheme="majorBidi"/>
                <w:sz w:val="24"/>
                <w:szCs w:val="24"/>
                <w:vertAlign w:val="superscript"/>
              </w:rPr>
              <w:t xml:space="preserve">o </w:t>
            </w:r>
            <w:r w:rsidRPr="00132E36">
              <w:rPr>
                <w:rFonts w:asciiTheme="majorBidi" w:eastAsia="Times New Roman" w:hAnsiTheme="majorBidi" w:cstheme="majorBidi"/>
                <w:sz w:val="24"/>
                <w:szCs w:val="24"/>
              </w:rPr>
              <w:t>C for 30s, and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 xml:space="preserve"> C for 1min and a final extension at 72</w:t>
            </w:r>
            <w:r w:rsidRPr="00132E36">
              <w:rPr>
                <w:rFonts w:asciiTheme="majorBidi" w:eastAsia="Times New Roman" w:hAnsiTheme="majorBidi" w:cstheme="majorBidi"/>
                <w:sz w:val="24"/>
                <w:szCs w:val="24"/>
                <w:vertAlign w:val="superscript"/>
              </w:rPr>
              <w:t>o</w:t>
            </w:r>
            <w:r w:rsidRPr="00132E36">
              <w:rPr>
                <w:rFonts w:asciiTheme="majorBidi" w:eastAsia="Times New Roman" w:hAnsiTheme="majorBidi" w:cstheme="majorBidi"/>
                <w:sz w:val="24"/>
                <w:szCs w:val="24"/>
              </w:rPr>
              <w:t>C for 5 min.</w:t>
            </w:r>
          </w:p>
        </w:tc>
        <w:tc>
          <w:tcPr>
            <w:tcW w:w="1925" w:type="dxa"/>
            <w:vMerge w:val="restart"/>
            <w:vAlign w:val="center"/>
          </w:tcPr>
          <w:p w14:paraId="320ED7CB"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fldChar w:fldCharType="begin" w:fldLock="1"/>
            </w:r>
            <w:r w:rsidRPr="00132E36">
              <w:rPr>
                <w:rFonts w:asciiTheme="majorBidi" w:eastAsia="Times New Roman" w:hAnsiTheme="majorBidi" w:cstheme="majorBidi"/>
                <w:sz w:val="24"/>
                <w:szCs w:val="24"/>
              </w:rPr>
              <w:instrText>ADDIN CSL_CITATION {"citationItems":[{"id":"ITEM-1","itemData":{"DOI":"10.1128/JCM.01572-06","ISSN":"00951137","PMID":"17202275","abstract":"Staphylococcus aureus is a major cause of nosocomial and community-acquired infections. The predominance of two capsular polysaccharides, types 5 and 8, on the surface of clinical isolates led to the development of a conjugate vaccine (StaphVAX) based on capsular polysaccharides types 5 and 8 conjugated to a carrier protein. We have studied the capsular phenotypes and genotypes of 195 isolates representative of all clinical syndromes that encompassed both hospital and community-acquired infections. These isolates were mainly detected in France between January 2001 and December 2004. In this population, most of clinical isolates (87%) expressed either capsular polysaccharide type 5 (42%) or 8 (45%), whereas 13% were nontypeable by the serotyping method with antibodies specific to capsular polysaccharide type 5 or 8. These 26 nontypeable strains were further serotyped and were demonstrated to express the cell wall surface antigen 336, a polyribitol phosphate N-acetylglucosamine, which resembles cell wall teichoic acid. Among methicillin-resistant Staphylococcus aureus (MRSA) strains, we found a predominance of serotype 5 for 64% of strains, whereas MSSA isolates were predominantly capsular serotype 8 (60%). All S. aureus clinical isolates included in the present study have been investigated by PCR method, demonstrating that all isolates carried either the cap5 or the cap8 locus. Copyright © 2007, American Society for Microbiology. All Rights Reserved.","author":[{"dropping-particle":"","family":"Verdier","given":"Isabelle","non-dropping-particle":"","parse-names":false,"suffix":""},{"dropping-particle":"","family":"Durand","given":"Geraldine","non-dropping-particle":"","parse-names":false,"suffix":""},{"dropping-particle":"","family":"Bes","given":"Michele","non-dropping-particle":"","parse-names":false,"suffix":""},{"dropping-particle":"","family":"Taylor","given":"Kimberly L.","non-dropping-particle":"","parse-names":false,"suffix":""},{"dropping-particle":"","family":"Lina","given":"Gerard","non-dropping-particle":"","parse-names":false,"suffix":""},{"dropping-particle":"","family":"Vandenesch","given":"François","non-dropping-particle":"","parse-names":false,"suffix":""},{"dropping-particle":"","family":"Fattom","given":"Ali I.","non-dropping-particle":"","parse-names":false,"suffix":""},{"dropping-particle":"","family":"Etienne","given":"Jerome","non-dropping-particle":"","parse-names":false,"suffix":""}],"container-title":"Journal of Clinical Microbiology","id":"ITEM-1","issue":"3","issued":{"date-parts":[["2007"]]},"page":"725-729","title":"Identification of the capsular polysaccharides in Staphylococcus aureus clinical isolates by PCR and agglutination tests","type":"article-journal","volume":"45"},"uris":["http://www.mendeley.com/documents/?uuid=14be2f45-d9e0-44f7-8a6a-3b2f7e3bd49d"]}],"mendeley":{"formattedCitation":"(Verdier et al., 2007)","plainTextFormattedCitation":"(Verdier et al., 2007)","previouslyFormattedCitation":"(Verdier et al., 2007)"},"properties":{"noteIndex":0},"schema":"https://github.com/citation-style-language/schema/raw/master/csl-citation.json"}</w:instrText>
            </w:r>
            <w:r w:rsidRPr="00132E36">
              <w:rPr>
                <w:rFonts w:asciiTheme="majorBidi" w:eastAsia="Times New Roman" w:hAnsiTheme="majorBidi" w:cstheme="majorBidi"/>
                <w:sz w:val="24"/>
                <w:szCs w:val="24"/>
              </w:rPr>
              <w:fldChar w:fldCharType="separate"/>
            </w:r>
            <w:r w:rsidRPr="00132E36">
              <w:rPr>
                <w:rFonts w:asciiTheme="majorBidi" w:eastAsia="Times New Roman" w:hAnsiTheme="majorBidi" w:cstheme="majorBidi"/>
                <w:noProof/>
                <w:sz w:val="24"/>
                <w:szCs w:val="24"/>
              </w:rPr>
              <w:t>(Verdier et al., 2007)</w:t>
            </w:r>
            <w:r w:rsidRPr="00132E36">
              <w:rPr>
                <w:rFonts w:asciiTheme="majorBidi" w:eastAsia="Times New Roman" w:hAnsiTheme="majorBidi" w:cstheme="majorBidi"/>
                <w:sz w:val="24"/>
                <w:szCs w:val="24"/>
              </w:rPr>
              <w:fldChar w:fldCharType="end"/>
            </w:r>
          </w:p>
        </w:tc>
      </w:tr>
      <w:tr w:rsidR="001D4A9F" w:rsidRPr="00132E36" w14:paraId="1F0621CD" w14:textId="77777777" w:rsidTr="00FB1AEE">
        <w:trPr>
          <w:trHeight w:val="145"/>
        </w:trPr>
        <w:tc>
          <w:tcPr>
            <w:tcW w:w="767" w:type="dxa"/>
          </w:tcPr>
          <w:p w14:paraId="0FC63FD3"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11</w:t>
            </w:r>
          </w:p>
        </w:tc>
        <w:tc>
          <w:tcPr>
            <w:tcW w:w="1252" w:type="dxa"/>
          </w:tcPr>
          <w:p w14:paraId="438B416B" w14:textId="77777777" w:rsidR="001D4A9F" w:rsidRPr="00132E36" w:rsidRDefault="001D4A9F" w:rsidP="0020139B">
            <w:pPr>
              <w:rPr>
                <w:rFonts w:asciiTheme="majorBidi" w:eastAsia="Times New Roman" w:hAnsiTheme="majorBidi" w:cstheme="majorBidi"/>
                <w:b/>
                <w:bCs/>
                <w:i/>
                <w:iCs/>
                <w:sz w:val="24"/>
                <w:szCs w:val="24"/>
              </w:rPr>
            </w:pPr>
            <w:r w:rsidRPr="00132E36">
              <w:rPr>
                <w:rFonts w:asciiTheme="majorBidi" w:eastAsia="Times New Roman" w:hAnsiTheme="majorBidi" w:cstheme="majorBidi"/>
                <w:b/>
                <w:bCs/>
                <w:i/>
                <w:iCs/>
                <w:sz w:val="24"/>
                <w:szCs w:val="24"/>
              </w:rPr>
              <w:t>Cap8</w:t>
            </w:r>
          </w:p>
        </w:tc>
        <w:tc>
          <w:tcPr>
            <w:tcW w:w="6003" w:type="dxa"/>
          </w:tcPr>
          <w:p w14:paraId="50596F73"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GCCTTATGTTAGGTGATAAACC-F</w:t>
            </w:r>
          </w:p>
          <w:p w14:paraId="121576DB"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GGAAAAACACTATCATAGCAGG-R</w:t>
            </w:r>
          </w:p>
        </w:tc>
        <w:tc>
          <w:tcPr>
            <w:tcW w:w="1087" w:type="dxa"/>
          </w:tcPr>
          <w:p w14:paraId="5C7D6E7F"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173</w:t>
            </w:r>
          </w:p>
        </w:tc>
        <w:tc>
          <w:tcPr>
            <w:tcW w:w="3867" w:type="dxa"/>
            <w:vMerge/>
            <w:vAlign w:val="center"/>
          </w:tcPr>
          <w:p w14:paraId="5304EE27" w14:textId="77777777" w:rsidR="001D4A9F" w:rsidRPr="00132E36" w:rsidRDefault="001D4A9F" w:rsidP="0020139B">
            <w:pPr>
              <w:rPr>
                <w:rFonts w:asciiTheme="majorBidi" w:eastAsia="Times New Roman" w:hAnsiTheme="majorBidi" w:cstheme="majorBidi"/>
                <w:sz w:val="24"/>
                <w:szCs w:val="24"/>
              </w:rPr>
            </w:pPr>
          </w:p>
        </w:tc>
        <w:tc>
          <w:tcPr>
            <w:tcW w:w="1925" w:type="dxa"/>
            <w:vMerge/>
            <w:vAlign w:val="center"/>
          </w:tcPr>
          <w:p w14:paraId="7F313D35" w14:textId="77777777" w:rsidR="001D4A9F" w:rsidRPr="00132E36" w:rsidRDefault="001D4A9F" w:rsidP="0020139B">
            <w:pPr>
              <w:rPr>
                <w:rFonts w:asciiTheme="majorBidi" w:eastAsia="Times New Roman" w:hAnsiTheme="majorBidi" w:cstheme="majorBidi"/>
                <w:sz w:val="24"/>
                <w:szCs w:val="24"/>
              </w:rPr>
            </w:pPr>
          </w:p>
        </w:tc>
      </w:tr>
      <w:tr w:rsidR="001D4A9F" w:rsidRPr="00132E36" w14:paraId="0B5F1158" w14:textId="77777777" w:rsidTr="00FB1AEE">
        <w:trPr>
          <w:trHeight w:val="145"/>
        </w:trPr>
        <w:tc>
          <w:tcPr>
            <w:tcW w:w="767" w:type="dxa"/>
          </w:tcPr>
          <w:p w14:paraId="494B7F94"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12</w:t>
            </w:r>
          </w:p>
        </w:tc>
        <w:tc>
          <w:tcPr>
            <w:tcW w:w="1252" w:type="dxa"/>
          </w:tcPr>
          <w:p w14:paraId="706A1CE4" w14:textId="77777777" w:rsidR="001D4A9F" w:rsidRPr="00132E36" w:rsidRDefault="001D4A9F" w:rsidP="0020139B">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nuc</w:t>
            </w:r>
            <w:proofErr w:type="spellEnd"/>
          </w:p>
        </w:tc>
        <w:tc>
          <w:tcPr>
            <w:tcW w:w="6003" w:type="dxa"/>
          </w:tcPr>
          <w:p w14:paraId="31E345A6"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GCGATTGATGGTGATACGGTT-F</w:t>
            </w:r>
          </w:p>
          <w:p w14:paraId="76F3BDA7"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AGCCAAGCCTTGACGAACTAAAGC-R</w:t>
            </w:r>
          </w:p>
        </w:tc>
        <w:tc>
          <w:tcPr>
            <w:tcW w:w="1087" w:type="dxa"/>
          </w:tcPr>
          <w:p w14:paraId="7FBFB363"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270</w:t>
            </w:r>
          </w:p>
        </w:tc>
        <w:tc>
          <w:tcPr>
            <w:tcW w:w="3867" w:type="dxa"/>
            <w:vAlign w:val="center"/>
          </w:tcPr>
          <w:p w14:paraId="7851E9C1"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A total of 37 PCR cycles were run under the following conditions: DNA denaturation at 94°C for 1 min, primer annealing at 55°C for 30s, and DNA extension at 72°C for 90s. After the final cycle, the reaction was terminated by keeping it at 72°C</w:t>
            </w:r>
          </w:p>
          <w:p w14:paraId="798176A3"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for 3.5 min.</w:t>
            </w:r>
          </w:p>
        </w:tc>
        <w:tc>
          <w:tcPr>
            <w:tcW w:w="1925" w:type="dxa"/>
            <w:vAlign w:val="center"/>
          </w:tcPr>
          <w:p w14:paraId="76B15036" w14:textId="77777777" w:rsidR="001D4A9F" w:rsidRPr="00132E36" w:rsidRDefault="001D4A9F" w:rsidP="0020139B">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fldChar w:fldCharType="begin" w:fldLock="1"/>
            </w:r>
            <w:r w:rsidRPr="00132E36">
              <w:rPr>
                <w:rFonts w:asciiTheme="majorBidi" w:eastAsia="Times New Roman" w:hAnsiTheme="majorBidi" w:cstheme="majorBidi"/>
                <w:sz w:val="24"/>
                <w:szCs w:val="24"/>
              </w:rPr>
              <w:instrText>ADDIN CSL_CITATION {"citationItems":[{"id":"ITEM-1","itemData":{"ISSN":"0095-1137","PMID":"1629319","abstract":"Synthetic oligonucleotide primers of 21 and 24 bases, respectively, were used in the polymerase chain reaction (PCR) to amplify a sequence of the nuc gene, which encodes the thermostable nuclease of Staphylococcus aureus. A DNA fragment of approximately 270 bp was amplified from lysed S. aureus cells or isolated DNA. The PCR product was detected by agarose gel electrophoresis or Southern blot analysis by using a 33-mer internal nuc gene hybridization probe. With S. aureus cells the lower detection limit was less than 10 CFU, and with the isolated target the lower detection limit was 0.69 pg of DNA. The primers recognized 90 of 90 reference or clinical S. aureus strains. Amplification was not recorded when 80 strains representing 16 other staphylococcal species were tested or when 20 strains representing 9 different nonstaphylococcal species were tested. Some of the non-S. aureus staphylococci produced thermostable nucleases but were PCR negative. The PCR product was generated when in vitro-cultured S. aureus was used to prepare simulated clinical specimens of blood, urine, cerebrospinal fluid, or synovial fluid. No PCR product was generated when the sterile body fluids were tested. However, the sensitivity of the PCR was reduced when S. aureus in blood or urine was tested in comparison with that when bacteria in saline were tested. With the bacteria in blood, the detection limit of the PCR was 10(3) CFU. A positive PCR result was recorded when a limited number of clinical samples from wounds verified to be infected with S. aureus were tested, while the PCR product was not detected in materials from infections caused by other bacteria. Generation of PCR products was not affected by exposure of S. aureus to bactericidal agents, including cloxacillin and gentamicin, prior to testing, but was affected by exposure to UV radiation. The PCR for amplification of the nuc gene has potential for the rapid diagnosis of S. aureus infections by direct testing of clinical specimens, including specimens from patients with ongoing antimicrobial therapy.","author":[{"dropping-particle":"","family":"Brakstad","given":"O D D G","non-dropping-particle":"","parse-names":false,"suffix":""},{"dropping-particle":"","family":"Aasbakk","given":"Kjetill","non-dropping-particle":"","parse-names":false,"suffix":""},{"dropping-particle":"","family":"Maeland","given":"Johan A","non-dropping-particle":"","parse-names":false,"suffix":""}],"container-title":"Journal of clinical microbiology","id":"ITEM-1","issue":"7","issued":{"date-parts":[["1992"]]},"page":"1654-1660","title":"Detection of Staphylococcus aureus_nuc pcr und primer","type":"article-journal","volume":"30"},"uris":["http://www.mendeley.com/documents/?uuid=98dee06f-c79f-41c7-b753-bd62564c7c23"]}],"mendeley":{"formattedCitation":"(Brakstad et al., 1992)","plainTextFormattedCitation":"(Brakstad et al., 1992)","previouslyFormattedCitation":"(Brakstad et al., 1992)"},"properties":{"noteIndex":0},"schema":"https://github.com/citation-style-language/schema/raw/master/csl-citation.json"}</w:instrText>
            </w:r>
            <w:r w:rsidRPr="00132E36">
              <w:rPr>
                <w:rFonts w:asciiTheme="majorBidi" w:eastAsia="Times New Roman" w:hAnsiTheme="majorBidi" w:cstheme="majorBidi"/>
                <w:sz w:val="24"/>
                <w:szCs w:val="24"/>
              </w:rPr>
              <w:fldChar w:fldCharType="separate"/>
            </w:r>
            <w:r w:rsidRPr="00132E36">
              <w:rPr>
                <w:rFonts w:asciiTheme="majorBidi" w:eastAsia="Times New Roman" w:hAnsiTheme="majorBidi" w:cstheme="majorBidi"/>
                <w:noProof/>
                <w:sz w:val="24"/>
                <w:szCs w:val="24"/>
              </w:rPr>
              <w:t>(Brakstad et al., 1992)</w:t>
            </w:r>
            <w:r w:rsidRPr="00132E36">
              <w:rPr>
                <w:rFonts w:asciiTheme="majorBidi" w:eastAsia="Times New Roman" w:hAnsiTheme="majorBidi" w:cstheme="majorBidi"/>
                <w:sz w:val="24"/>
                <w:szCs w:val="24"/>
              </w:rPr>
              <w:fldChar w:fldCharType="end"/>
            </w:r>
          </w:p>
        </w:tc>
      </w:tr>
      <w:tr w:rsidR="005F131E" w:rsidRPr="00132E36" w14:paraId="3A302E02" w14:textId="77777777" w:rsidTr="00FB1AEE">
        <w:trPr>
          <w:trHeight w:val="145"/>
        </w:trPr>
        <w:tc>
          <w:tcPr>
            <w:tcW w:w="767" w:type="dxa"/>
          </w:tcPr>
          <w:p w14:paraId="0117A299" w14:textId="53EBE2CC" w:rsidR="005F131E" w:rsidRPr="00132E36" w:rsidRDefault="005F131E"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13</w:t>
            </w:r>
          </w:p>
        </w:tc>
        <w:tc>
          <w:tcPr>
            <w:tcW w:w="1252" w:type="dxa"/>
          </w:tcPr>
          <w:p w14:paraId="02C579CA" w14:textId="1B689B01" w:rsidR="005F131E" w:rsidRPr="00132E36" w:rsidRDefault="005F131E" w:rsidP="005F131E">
            <w:pPr>
              <w:rPr>
                <w:rFonts w:asciiTheme="majorBidi" w:eastAsia="Times New Roman" w:hAnsiTheme="majorBidi" w:cstheme="majorBidi"/>
                <w:b/>
                <w:bCs/>
                <w:i/>
                <w:iCs/>
                <w:sz w:val="24"/>
                <w:szCs w:val="24"/>
              </w:rPr>
            </w:pPr>
            <w:r w:rsidRPr="00132E36">
              <w:rPr>
                <w:rFonts w:asciiTheme="majorBidi" w:eastAsia="Times New Roman" w:hAnsiTheme="majorBidi" w:cstheme="majorBidi"/>
                <w:b/>
                <w:bCs/>
                <w:i/>
                <w:iCs/>
                <w:sz w:val="24"/>
                <w:szCs w:val="24"/>
              </w:rPr>
              <w:t>α3</w:t>
            </w:r>
          </w:p>
        </w:tc>
        <w:tc>
          <w:tcPr>
            <w:tcW w:w="6003" w:type="dxa"/>
          </w:tcPr>
          <w:p w14:paraId="6CDDE251" w14:textId="674575B3" w:rsidR="005F131E" w:rsidRPr="00132E36" w:rsidRDefault="00FB1AEE" w:rsidP="005F131E">
            <w:pPr>
              <w:rPr>
                <w:rFonts w:asciiTheme="majorBidi" w:eastAsia="Times New Roman" w:hAnsiTheme="majorBidi" w:cstheme="majorBidi"/>
                <w:sz w:val="24"/>
                <w:szCs w:val="24"/>
              </w:rPr>
            </w:pPr>
            <w:r w:rsidRPr="00132E36">
              <w:rPr>
                <w:rFonts w:ascii="Times New Roman" w:eastAsia="Times New Roman" w:hAnsi="Times New Roman" w:cs="Times New Roman"/>
                <w:sz w:val="24"/>
                <w:szCs w:val="24"/>
              </w:rPr>
              <w:t>R-</w:t>
            </w:r>
            <w:r w:rsidR="005F131E" w:rsidRPr="00132E36">
              <w:rPr>
                <w:rFonts w:ascii="Times New Roman" w:eastAsia="Times New Roman" w:hAnsi="Times New Roman" w:cs="Times New Roman"/>
                <w:sz w:val="24"/>
                <w:szCs w:val="24"/>
              </w:rPr>
              <w:t>TAAAGGCATCAATGCACAAACACT</w:t>
            </w:r>
          </w:p>
        </w:tc>
        <w:tc>
          <w:tcPr>
            <w:tcW w:w="1087" w:type="dxa"/>
          </w:tcPr>
          <w:p w14:paraId="17404203" w14:textId="40615AF2" w:rsidR="005F131E" w:rsidRPr="00132E36" w:rsidRDefault="005F131E" w:rsidP="005F131E">
            <w:pPr>
              <w:rPr>
                <w:rFonts w:asciiTheme="majorBidi" w:eastAsia="Times New Roman" w:hAnsiTheme="majorBidi" w:cstheme="majorBidi"/>
                <w:sz w:val="24"/>
                <w:szCs w:val="24"/>
              </w:rPr>
            </w:pPr>
            <w:r w:rsidRPr="00132E36">
              <w:rPr>
                <w:rFonts w:ascii="Times New Roman" w:eastAsia="Times New Roman" w:hAnsi="Times New Roman" w:cs="Times New Roman"/>
                <w:sz w:val="24"/>
                <w:szCs w:val="24"/>
              </w:rPr>
              <w:t>937</w:t>
            </w:r>
          </w:p>
        </w:tc>
        <w:tc>
          <w:tcPr>
            <w:tcW w:w="3867" w:type="dxa"/>
            <w:vAlign w:val="center"/>
          </w:tcPr>
          <w:p w14:paraId="60AB80EF" w14:textId="77777777" w:rsidR="00A6626A" w:rsidRPr="00132E36" w:rsidRDefault="00A6626A" w:rsidP="00A6626A">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Total of 34 PCR cycles were run under following conditions:</w:t>
            </w:r>
          </w:p>
          <w:p w14:paraId="31A3D007" w14:textId="72BF897C" w:rsidR="00A6626A" w:rsidRPr="00132E36" w:rsidRDefault="00A6626A" w:rsidP="00A6626A">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Initial Denaturation at 95˚C for 4 min</w:t>
            </w:r>
          </w:p>
          <w:p w14:paraId="17312CB5" w14:textId="278AEF3B" w:rsidR="005F131E" w:rsidRPr="00132E36" w:rsidRDefault="00A6626A" w:rsidP="00A6626A">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Denaturation at 95˚C for 1min, primer annealing at 53˚C for 1 min, extension at 72˚C for 1 min 30 sec and final extension at 72˚C for 4 min</w:t>
            </w:r>
          </w:p>
        </w:tc>
        <w:sdt>
          <w:sdtPr>
            <w:rPr>
              <w:rFonts w:ascii="Times New Roman" w:eastAsia="Times New Roman" w:hAnsi="Times New Roman" w:cs="Times New Roman"/>
              <w:bCs/>
              <w:color w:val="000000"/>
              <w:sz w:val="24"/>
              <w:szCs w:val="24"/>
            </w:rPr>
            <w:tag w:val="MENDELEY_CITATION_v3_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"/>
            <w:id w:val="-1304687618"/>
            <w:placeholder>
              <w:docPart w:val="E4A0DE9EFAAD4DCEA45A321C749B97C5"/>
            </w:placeholder>
          </w:sdtPr>
          <w:sdtEndPr/>
          <w:sdtContent>
            <w:tc>
              <w:tcPr>
                <w:tcW w:w="1925" w:type="dxa"/>
                <w:vAlign w:val="center"/>
              </w:tcPr>
              <w:p w14:paraId="548CD765" w14:textId="50213F23" w:rsidR="005F131E" w:rsidRPr="00132E36" w:rsidRDefault="003E0BFC" w:rsidP="005F131E">
                <w:pPr>
                  <w:rPr>
                    <w:rFonts w:asciiTheme="majorBidi" w:eastAsia="Times New Roman" w:hAnsiTheme="majorBidi" w:cstheme="majorBidi"/>
                    <w:sz w:val="24"/>
                    <w:szCs w:val="24"/>
                  </w:rPr>
                </w:pPr>
                <w:r w:rsidRPr="00132E36">
                  <w:rPr>
                    <w:rFonts w:ascii="Times New Roman" w:eastAsia="Times New Roman" w:hAnsi="Times New Roman" w:cs="Times New Roman"/>
                    <w:bCs/>
                    <w:color w:val="000000"/>
                    <w:sz w:val="24"/>
                    <w:szCs w:val="24"/>
                  </w:rPr>
                  <w:t>(</w:t>
                </w:r>
                <w:proofErr w:type="spellStart"/>
                <w:r w:rsidRPr="00132E36">
                  <w:rPr>
                    <w:rFonts w:ascii="Times New Roman" w:eastAsia="Times New Roman" w:hAnsi="Times New Roman" w:cs="Times New Roman"/>
                    <w:bCs/>
                    <w:color w:val="000000"/>
                    <w:sz w:val="24"/>
                    <w:szCs w:val="24"/>
                  </w:rPr>
                  <w:t>Boye</w:t>
                </w:r>
                <w:proofErr w:type="spellEnd"/>
                <w:r w:rsidRPr="00132E36">
                  <w:rPr>
                    <w:rFonts w:ascii="Times New Roman" w:eastAsia="Times New Roman" w:hAnsi="Times New Roman" w:cs="Times New Roman"/>
                    <w:bCs/>
                    <w:color w:val="000000"/>
                    <w:sz w:val="24"/>
                    <w:szCs w:val="24"/>
                  </w:rPr>
                  <w:t xml:space="preserve"> et al. 2007)</w:t>
                </w:r>
              </w:p>
            </w:tc>
          </w:sdtContent>
        </w:sdt>
      </w:tr>
      <w:tr w:rsidR="005F131E" w:rsidRPr="00132E36" w14:paraId="1BFFFDD1" w14:textId="77777777" w:rsidTr="00FB1AEE">
        <w:trPr>
          <w:trHeight w:val="145"/>
        </w:trPr>
        <w:tc>
          <w:tcPr>
            <w:tcW w:w="767" w:type="dxa"/>
          </w:tcPr>
          <w:p w14:paraId="25FFCDA8" w14:textId="71EABA52" w:rsidR="005F131E" w:rsidRPr="00132E36" w:rsidRDefault="005F131E"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 xml:space="preserve">14 </w:t>
            </w:r>
          </w:p>
        </w:tc>
        <w:tc>
          <w:tcPr>
            <w:tcW w:w="1252" w:type="dxa"/>
          </w:tcPr>
          <w:p w14:paraId="6181753B" w14:textId="54FAD5C5" w:rsidR="005F131E" w:rsidRPr="00132E36" w:rsidRDefault="005F131E" w:rsidP="005F131E">
            <w:pPr>
              <w:rPr>
                <w:rFonts w:asciiTheme="majorBidi" w:eastAsia="Times New Roman" w:hAnsiTheme="majorBidi" w:cstheme="majorBidi"/>
                <w:b/>
                <w:bCs/>
                <w:i/>
                <w:iCs/>
                <w:sz w:val="24"/>
                <w:szCs w:val="24"/>
              </w:rPr>
            </w:pPr>
            <w:r w:rsidRPr="00132E36">
              <w:rPr>
                <w:rFonts w:ascii="Times New Roman" w:eastAsia="Times New Roman" w:hAnsi="Times New Roman" w:cs="Times New Roman"/>
                <w:b/>
                <w:bCs/>
                <w:i/>
                <w:iCs/>
                <w:sz w:val="24"/>
                <w:szCs w:val="24"/>
              </w:rPr>
              <w:t>β</w:t>
            </w:r>
          </w:p>
        </w:tc>
        <w:tc>
          <w:tcPr>
            <w:tcW w:w="6003" w:type="dxa"/>
          </w:tcPr>
          <w:p w14:paraId="3E7B320C" w14:textId="51D0F016" w:rsidR="005F131E" w:rsidRPr="00132E36" w:rsidRDefault="00FB1AEE" w:rsidP="005F131E">
            <w:pPr>
              <w:rPr>
                <w:rFonts w:asciiTheme="majorBidi" w:eastAsia="Times New Roman" w:hAnsiTheme="majorBidi" w:cstheme="majorBidi"/>
                <w:sz w:val="24"/>
                <w:szCs w:val="24"/>
              </w:rPr>
            </w:pPr>
            <w:r w:rsidRPr="00132E36">
              <w:rPr>
                <w:rFonts w:ascii="Times New Roman" w:eastAsia="Times New Roman" w:hAnsi="Times New Roman" w:cs="Times New Roman"/>
                <w:sz w:val="24"/>
                <w:szCs w:val="24"/>
              </w:rPr>
              <w:t>F-</w:t>
            </w:r>
            <w:r w:rsidR="005F131E" w:rsidRPr="00132E36">
              <w:rPr>
                <w:rFonts w:ascii="Times New Roman" w:eastAsia="Times New Roman" w:hAnsi="Times New Roman" w:cs="Times New Roman"/>
                <w:sz w:val="24"/>
                <w:szCs w:val="24"/>
              </w:rPr>
              <w:t>ATTGCCTTGATAATAGCCYTCT</w:t>
            </w:r>
          </w:p>
        </w:tc>
        <w:tc>
          <w:tcPr>
            <w:tcW w:w="1087" w:type="dxa"/>
          </w:tcPr>
          <w:p w14:paraId="173BD97E" w14:textId="77777777" w:rsidR="005F131E" w:rsidRPr="00132E36" w:rsidRDefault="005F131E" w:rsidP="005F131E">
            <w:pPr>
              <w:rPr>
                <w:rFonts w:asciiTheme="majorBidi" w:eastAsia="Times New Roman" w:hAnsiTheme="majorBidi" w:cstheme="majorBidi"/>
                <w:sz w:val="24"/>
                <w:szCs w:val="24"/>
              </w:rPr>
            </w:pPr>
          </w:p>
        </w:tc>
        <w:tc>
          <w:tcPr>
            <w:tcW w:w="3867" w:type="dxa"/>
            <w:vAlign w:val="center"/>
          </w:tcPr>
          <w:p w14:paraId="6E137629" w14:textId="77777777" w:rsidR="005F131E" w:rsidRPr="00132E36" w:rsidRDefault="005F131E" w:rsidP="005F131E">
            <w:pPr>
              <w:rPr>
                <w:rFonts w:asciiTheme="majorBidi" w:eastAsia="Times New Roman" w:hAnsiTheme="majorBidi" w:cstheme="majorBidi"/>
                <w:sz w:val="24"/>
                <w:szCs w:val="24"/>
              </w:rPr>
            </w:pPr>
          </w:p>
        </w:tc>
        <w:tc>
          <w:tcPr>
            <w:tcW w:w="1925" w:type="dxa"/>
            <w:vAlign w:val="center"/>
          </w:tcPr>
          <w:p w14:paraId="7BA8F65B" w14:textId="77777777" w:rsidR="005F131E" w:rsidRPr="00132E36" w:rsidRDefault="005F131E" w:rsidP="005F131E">
            <w:pPr>
              <w:rPr>
                <w:rFonts w:asciiTheme="majorBidi" w:eastAsia="Times New Roman" w:hAnsiTheme="majorBidi" w:cstheme="majorBidi"/>
                <w:sz w:val="24"/>
                <w:szCs w:val="24"/>
              </w:rPr>
            </w:pPr>
          </w:p>
        </w:tc>
      </w:tr>
      <w:tr w:rsidR="003E0BFC" w:rsidRPr="00132E36" w14:paraId="2E984CAB" w14:textId="77777777" w:rsidTr="00FB1AEE">
        <w:trPr>
          <w:trHeight w:val="145"/>
        </w:trPr>
        <w:tc>
          <w:tcPr>
            <w:tcW w:w="767" w:type="dxa"/>
          </w:tcPr>
          <w:p w14:paraId="077B2F7A" w14:textId="6EEBFBA2" w:rsidR="003E0BFC" w:rsidRPr="00132E36" w:rsidRDefault="003E0BFC" w:rsidP="003E0BFC">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15</w:t>
            </w:r>
          </w:p>
        </w:tc>
        <w:tc>
          <w:tcPr>
            <w:tcW w:w="1252" w:type="dxa"/>
          </w:tcPr>
          <w:p w14:paraId="1BD91F95" w14:textId="77E44EB2" w:rsidR="003E0BFC" w:rsidRPr="00132E36" w:rsidRDefault="003E0BFC" w:rsidP="003E0BFC">
            <w:pPr>
              <w:rPr>
                <w:rFonts w:asciiTheme="majorBidi" w:eastAsia="Times New Roman" w:hAnsiTheme="majorBidi" w:cstheme="majorBidi"/>
                <w:b/>
                <w:bCs/>
                <w:i/>
                <w:iCs/>
                <w:sz w:val="24"/>
                <w:szCs w:val="24"/>
              </w:rPr>
            </w:pPr>
            <w:r w:rsidRPr="00132E36">
              <w:rPr>
                <w:rFonts w:ascii="Times New Roman" w:eastAsia="Times New Roman" w:hAnsi="Times New Roman" w:cs="Times New Roman"/>
                <w:b/>
                <w:bCs/>
                <w:i/>
                <w:iCs/>
                <w:sz w:val="24"/>
                <w:szCs w:val="24"/>
              </w:rPr>
              <w:t>5RmecA</w:t>
            </w:r>
          </w:p>
        </w:tc>
        <w:tc>
          <w:tcPr>
            <w:tcW w:w="6003" w:type="dxa"/>
          </w:tcPr>
          <w:p w14:paraId="739D5CCF" w14:textId="06C11007" w:rsidR="003E0BFC" w:rsidRPr="00132E36" w:rsidRDefault="00FB1AEE" w:rsidP="003E0BFC">
            <w:pPr>
              <w:rPr>
                <w:rFonts w:asciiTheme="majorBidi" w:eastAsia="Times New Roman" w:hAnsiTheme="majorBidi" w:cstheme="majorBidi"/>
                <w:sz w:val="24"/>
                <w:szCs w:val="24"/>
              </w:rPr>
            </w:pPr>
            <w:r w:rsidRPr="00132E36">
              <w:rPr>
                <w:rFonts w:ascii="Times New Roman" w:eastAsia="Times New Roman" w:hAnsi="Times New Roman" w:cs="Times New Roman"/>
                <w:sz w:val="24"/>
                <w:szCs w:val="24"/>
              </w:rPr>
              <w:t>F-</w:t>
            </w:r>
            <w:r w:rsidR="003E0BFC" w:rsidRPr="00132E36">
              <w:rPr>
                <w:rFonts w:ascii="Times New Roman" w:eastAsia="Times New Roman" w:hAnsi="Times New Roman" w:cs="Times New Roman"/>
                <w:sz w:val="24"/>
                <w:szCs w:val="24"/>
              </w:rPr>
              <w:t>TATACCAAACCCGACAACTAC</w:t>
            </w:r>
          </w:p>
        </w:tc>
        <w:tc>
          <w:tcPr>
            <w:tcW w:w="1087" w:type="dxa"/>
          </w:tcPr>
          <w:p w14:paraId="76FE6E8D" w14:textId="4B2ED7AF" w:rsidR="003E0BFC" w:rsidRPr="00132E36" w:rsidRDefault="003E0BFC" w:rsidP="003E0BFC">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359</w:t>
            </w:r>
          </w:p>
        </w:tc>
        <w:tc>
          <w:tcPr>
            <w:tcW w:w="3867" w:type="dxa"/>
            <w:vAlign w:val="center"/>
          </w:tcPr>
          <w:p w14:paraId="19E41315" w14:textId="77777777" w:rsidR="003E0BFC" w:rsidRPr="00132E36" w:rsidRDefault="003E0BFC" w:rsidP="003E0BFC">
            <w:pPr>
              <w:rPr>
                <w:rFonts w:asciiTheme="majorBidi" w:eastAsia="Times New Roman" w:hAnsiTheme="majorBidi" w:cstheme="majorBidi"/>
                <w:sz w:val="24"/>
                <w:szCs w:val="24"/>
              </w:rPr>
            </w:pPr>
          </w:p>
        </w:tc>
        <w:tc>
          <w:tcPr>
            <w:tcW w:w="1925" w:type="dxa"/>
            <w:vAlign w:val="center"/>
          </w:tcPr>
          <w:p w14:paraId="5DBCC9D8" w14:textId="77777777" w:rsidR="003E0BFC" w:rsidRPr="00132E36" w:rsidRDefault="003E0BFC" w:rsidP="003E0BFC">
            <w:pPr>
              <w:rPr>
                <w:rFonts w:asciiTheme="majorBidi" w:eastAsia="Times New Roman" w:hAnsiTheme="majorBidi" w:cstheme="majorBidi"/>
                <w:sz w:val="24"/>
                <w:szCs w:val="24"/>
              </w:rPr>
            </w:pPr>
          </w:p>
        </w:tc>
      </w:tr>
      <w:tr w:rsidR="009A11FD" w:rsidRPr="00132E36" w14:paraId="2DB82342" w14:textId="77777777" w:rsidTr="00FB1AEE">
        <w:trPr>
          <w:trHeight w:val="145"/>
        </w:trPr>
        <w:tc>
          <w:tcPr>
            <w:tcW w:w="767" w:type="dxa"/>
          </w:tcPr>
          <w:p w14:paraId="79F7FE9F" w14:textId="44F5FDF9" w:rsidR="009A11FD" w:rsidRPr="00132E36" w:rsidRDefault="009A11FD"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16</w:t>
            </w:r>
          </w:p>
        </w:tc>
        <w:tc>
          <w:tcPr>
            <w:tcW w:w="1252" w:type="dxa"/>
          </w:tcPr>
          <w:p w14:paraId="39F00C2E" w14:textId="191E2819" w:rsidR="009A11FD" w:rsidRPr="00132E36" w:rsidRDefault="007919BD" w:rsidP="005F131E">
            <w:pPr>
              <w:rPr>
                <w:rFonts w:asciiTheme="majorBidi" w:eastAsia="Times New Roman" w:hAnsiTheme="majorBidi" w:cstheme="majorBidi"/>
                <w:b/>
                <w:bCs/>
                <w:i/>
                <w:iCs/>
                <w:sz w:val="24"/>
                <w:szCs w:val="24"/>
              </w:rPr>
            </w:pPr>
            <w:r w:rsidRPr="00132E36">
              <w:rPr>
                <w:rFonts w:ascii="Times New Roman" w:eastAsia="Times New Roman" w:hAnsi="Times New Roman" w:cs="Times New Roman"/>
                <w:b/>
                <w:bCs/>
                <w:i/>
                <w:iCs/>
                <w:sz w:val="24"/>
                <w:szCs w:val="24"/>
              </w:rPr>
              <w:t>5R431</w:t>
            </w:r>
          </w:p>
        </w:tc>
        <w:tc>
          <w:tcPr>
            <w:tcW w:w="6003" w:type="dxa"/>
          </w:tcPr>
          <w:p w14:paraId="49100246" w14:textId="3FE66202" w:rsidR="009A11FD" w:rsidRPr="00132E36" w:rsidRDefault="00FB1AEE" w:rsidP="005F131E">
            <w:pPr>
              <w:rPr>
                <w:rFonts w:asciiTheme="majorBidi" w:eastAsia="Times New Roman" w:hAnsiTheme="majorBidi" w:cstheme="majorBidi"/>
                <w:sz w:val="24"/>
                <w:szCs w:val="24"/>
              </w:rPr>
            </w:pPr>
            <w:r w:rsidRPr="00132E36">
              <w:rPr>
                <w:rFonts w:ascii="Times New Roman" w:eastAsia="Times New Roman" w:hAnsi="Times New Roman" w:cs="Times New Roman"/>
                <w:sz w:val="24"/>
                <w:szCs w:val="24"/>
              </w:rPr>
              <w:t>R-</w:t>
            </w:r>
            <w:r w:rsidR="003E0BFC" w:rsidRPr="00132E36">
              <w:rPr>
                <w:rFonts w:ascii="Times New Roman" w:eastAsia="Times New Roman" w:hAnsi="Times New Roman" w:cs="Times New Roman"/>
                <w:sz w:val="24"/>
                <w:szCs w:val="24"/>
              </w:rPr>
              <w:t>CGGCTACAGTGATAACATCC</w:t>
            </w:r>
          </w:p>
        </w:tc>
        <w:tc>
          <w:tcPr>
            <w:tcW w:w="1087" w:type="dxa"/>
          </w:tcPr>
          <w:p w14:paraId="06340ECD" w14:textId="77777777" w:rsidR="009A11FD" w:rsidRPr="00132E36" w:rsidRDefault="009A11FD" w:rsidP="005F131E">
            <w:pPr>
              <w:rPr>
                <w:rFonts w:asciiTheme="majorBidi" w:eastAsia="Times New Roman" w:hAnsiTheme="majorBidi" w:cstheme="majorBidi"/>
                <w:sz w:val="24"/>
                <w:szCs w:val="24"/>
              </w:rPr>
            </w:pPr>
          </w:p>
        </w:tc>
        <w:tc>
          <w:tcPr>
            <w:tcW w:w="3867" w:type="dxa"/>
            <w:vAlign w:val="center"/>
          </w:tcPr>
          <w:p w14:paraId="16287A02" w14:textId="77777777" w:rsidR="009A11FD" w:rsidRPr="00132E36" w:rsidRDefault="009A11FD" w:rsidP="005F131E">
            <w:pPr>
              <w:rPr>
                <w:rFonts w:asciiTheme="majorBidi" w:eastAsia="Times New Roman" w:hAnsiTheme="majorBidi" w:cstheme="majorBidi"/>
                <w:sz w:val="24"/>
                <w:szCs w:val="24"/>
              </w:rPr>
            </w:pPr>
          </w:p>
        </w:tc>
        <w:tc>
          <w:tcPr>
            <w:tcW w:w="1925" w:type="dxa"/>
            <w:vAlign w:val="center"/>
          </w:tcPr>
          <w:p w14:paraId="29DD66A9" w14:textId="77777777" w:rsidR="009A11FD" w:rsidRPr="00132E36" w:rsidRDefault="009A11FD" w:rsidP="005F131E">
            <w:pPr>
              <w:rPr>
                <w:rFonts w:asciiTheme="majorBidi" w:eastAsia="Times New Roman" w:hAnsiTheme="majorBidi" w:cstheme="majorBidi"/>
                <w:sz w:val="24"/>
                <w:szCs w:val="24"/>
              </w:rPr>
            </w:pPr>
          </w:p>
        </w:tc>
      </w:tr>
      <w:tr w:rsidR="009A11FD" w:rsidRPr="00132E36" w14:paraId="0BB484A5" w14:textId="77777777" w:rsidTr="00FB1AEE">
        <w:trPr>
          <w:trHeight w:val="145"/>
        </w:trPr>
        <w:tc>
          <w:tcPr>
            <w:tcW w:w="767" w:type="dxa"/>
          </w:tcPr>
          <w:p w14:paraId="5AF25323" w14:textId="79DF02D9" w:rsidR="009A11FD" w:rsidRPr="00132E36" w:rsidRDefault="009A11FD"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17</w:t>
            </w:r>
          </w:p>
        </w:tc>
        <w:tc>
          <w:tcPr>
            <w:tcW w:w="1252" w:type="dxa"/>
          </w:tcPr>
          <w:p w14:paraId="1D6C476C" w14:textId="3E5A8E35" w:rsidR="009A11FD" w:rsidRPr="00132E36" w:rsidRDefault="00FB1AEE" w:rsidP="005F131E">
            <w:pPr>
              <w:rPr>
                <w:rFonts w:asciiTheme="majorBidi" w:eastAsia="Times New Roman" w:hAnsiTheme="majorBidi" w:cstheme="majorBidi"/>
                <w:b/>
                <w:bCs/>
                <w:i/>
                <w:iCs/>
                <w:sz w:val="24"/>
                <w:szCs w:val="24"/>
              </w:rPr>
            </w:pPr>
            <w:proofErr w:type="spellStart"/>
            <w:r w:rsidRPr="00132E36">
              <w:rPr>
                <w:rFonts w:asciiTheme="majorBidi" w:eastAsia="Times New Roman" w:hAnsiTheme="majorBidi" w:cstheme="majorBidi"/>
                <w:b/>
                <w:bCs/>
                <w:i/>
                <w:iCs/>
                <w:sz w:val="24"/>
                <w:szCs w:val="24"/>
              </w:rPr>
              <w:t>ccrC</w:t>
            </w:r>
            <w:proofErr w:type="spellEnd"/>
          </w:p>
        </w:tc>
        <w:tc>
          <w:tcPr>
            <w:tcW w:w="6003" w:type="dxa"/>
          </w:tcPr>
          <w:p w14:paraId="711BDA3B" w14:textId="3F71B2E3" w:rsidR="009A11FD" w:rsidRPr="00132E36" w:rsidRDefault="00FB1AEE" w:rsidP="005F131E">
            <w:pPr>
              <w:rPr>
                <w:rFonts w:ascii="Times New Roman" w:eastAsia="Times New Roman" w:hAnsi="Times New Roman" w:cs="Times New Roman"/>
                <w:sz w:val="24"/>
                <w:szCs w:val="24"/>
              </w:rPr>
            </w:pPr>
            <w:r w:rsidRPr="00132E36">
              <w:rPr>
                <w:rFonts w:ascii="Times New Roman" w:eastAsia="Times New Roman" w:hAnsi="Times New Roman" w:cs="Times New Roman"/>
                <w:sz w:val="24"/>
                <w:szCs w:val="24"/>
              </w:rPr>
              <w:t>F-CGTCTATTACAAGATGTTAAGGATAAT</w:t>
            </w:r>
          </w:p>
          <w:p w14:paraId="5DFCCEAD" w14:textId="7EC1EA01" w:rsidR="00FB1AEE" w:rsidRPr="00132E36" w:rsidRDefault="00FB1AEE" w:rsidP="005F131E">
            <w:pPr>
              <w:rPr>
                <w:rFonts w:asciiTheme="majorBidi" w:eastAsia="Times New Roman" w:hAnsiTheme="majorBidi" w:cstheme="majorBidi"/>
                <w:sz w:val="24"/>
                <w:szCs w:val="24"/>
              </w:rPr>
            </w:pPr>
            <w:r w:rsidRPr="00132E36">
              <w:rPr>
                <w:rFonts w:ascii="Times New Roman" w:eastAsia="Times New Roman" w:hAnsi="Times New Roman" w:cs="Times New Roman"/>
                <w:sz w:val="24"/>
                <w:szCs w:val="24"/>
              </w:rPr>
              <w:t>R-CCTTTATAGACTGGATTATTCAAAATAT</w:t>
            </w:r>
          </w:p>
        </w:tc>
        <w:tc>
          <w:tcPr>
            <w:tcW w:w="1087" w:type="dxa"/>
          </w:tcPr>
          <w:p w14:paraId="4691B7E3" w14:textId="24C5D853" w:rsidR="009A11FD" w:rsidRPr="00132E36" w:rsidRDefault="00FB1AEE"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518</w:t>
            </w:r>
          </w:p>
        </w:tc>
        <w:tc>
          <w:tcPr>
            <w:tcW w:w="3867" w:type="dxa"/>
            <w:vAlign w:val="center"/>
          </w:tcPr>
          <w:p w14:paraId="5F484EAA" w14:textId="77777777" w:rsidR="009A11FD" w:rsidRPr="00132E36" w:rsidRDefault="009A11FD" w:rsidP="005F131E">
            <w:pPr>
              <w:rPr>
                <w:rFonts w:asciiTheme="majorBidi" w:eastAsia="Times New Roman" w:hAnsiTheme="majorBidi" w:cstheme="majorBidi"/>
                <w:sz w:val="24"/>
                <w:szCs w:val="24"/>
              </w:rPr>
            </w:pPr>
          </w:p>
        </w:tc>
        <w:tc>
          <w:tcPr>
            <w:tcW w:w="1925" w:type="dxa"/>
            <w:vAlign w:val="center"/>
          </w:tcPr>
          <w:p w14:paraId="73FEA95F" w14:textId="77777777" w:rsidR="009A11FD" w:rsidRPr="00132E36" w:rsidRDefault="009A11FD" w:rsidP="005F131E">
            <w:pPr>
              <w:rPr>
                <w:rFonts w:asciiTheme="majorBidi" w:eastAsia="Times New Roman" w:hAnsiTheme="majorBidi" w:cstheme="majorBidi"/>
                <w:sz w:val="24"/>
                <w:szCs w:val="24"/>
              </w:rPr>
            </w:pPr>
          </w:p>
        </w:tc>
      </w:tr>
      <w:tr w:rsidR="005F131E" w:rsidRPr="00132E36" w14:paraId="511ED18B" w14:textId="77777777" w:rsidTr="00FB1AEE">
        <w:trPr>
          <w:trHeight w:val="266"/>
        </w:trPr>
        <w:tc>
          <w:tcPr>
            <w:tcW w:w="767" w:type="dxa"/>
            <w:tcBorders>
              <w:bottom w:val="single" w:sz="12" w:space="0" w:color="4472C4" w:themeColor="accent1"/>
            </w:tcBorders>
          </w:tcPr>
          <w:p w14:paraId="25424DF1" w14:textId="0DC2DB36" w:rsidR="005F131E" w:rsidRPr="00132E36" w:rsidRDefault="009A11FD"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18</w:t>
            </w:r>
          </w:p>
        </w:tc>
        <w:tc>
          <w:tcPr>
            <w:tcW w:w="1252" w:type="dxa"/>
            <w:tcBorders>
              <w:bottom w:val="single" w:sz="12" w:space="0" w:color="4472C4" w:themeColor="accent1"/>
            </w:tcBorders>
          </w:tcPr>
          <w:p w14:paraId="7BB4CE25" w14:textId="249AE11D" w:rsidR="005F131E" w:rsidRPr="00132E36" w:rsidRDefault="00FB1AEE" w:rsidP="005F131E">
            <w:pPr>
              <w:rPr>
                <w:rFonts w:asciiTheme="majorBidi" w:eastAsia="Times New Roman" w:hAnsiTheme="majorBidi" w:cstheme="majorBidi"/>
                <w:b/>
                <w:bCs/>
                <w:i/>
                <w:iCs/>
                <w:sz w:val="24"/>
                <w:szCs w:val="24"/>
              </w:rPr>
            </w:pPr>
            <w:r w:rsidRPr="00132E36">
              <w:rPr>
                <w:rFonts w:asciiTheme="majorBidi" w:eastAsia="Times New Roman" w:hAnsiTheme="majorBidi" w:cstheme="majorBidi"/>
                <w:b/>
                <w:bCs/>
                <w:i/>
                <w:iCs/>
                <w:sz w:val="24"/>
                <w:szCs w:val="24"/>
              </w:rPr>
              <w:t>1272</w:t>
            </w:r>
          </w:p>
        </w:tc>
        <w:tc>
          <w:tcPr>
            <w:tcW w:w="6003" w:type="dxa"/>
            <w:tcBorders>
              <w:bottom w:val="single" w:sz="12" w:space="0" w:color="4472C4" w:themeColor="accent1"/>
            </w:tcBorders>
          </w:tcPr>
          <w:p w14:paraId="6255591A" w14:textId="08D1F842" w:rsidR="005F131E" w:rsidRPr="00132E36" w:rsidRDefault="00FB1AEE"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F-</w:t>
            </w:r>
            <w:r w:rsidRPr="00132E36">
              <w:rPr>
                <w:rFonts w:ascii="Times New Roman" w:eastAsia="Times New Roman" w:hAnsi="Times New Roman" w:cs="Times New Roman"/>
                <w:sz w:val="24"/>
                <w:szCs w:val="24"/>
              </w:rPr>
              <w:t xml:space="preserve"> GCCACTCATAACATATGGAA</w:t>
            </w:r>
          </w:p>
        </w:tc>
        <w:tc>
          <w:tcPr>
            <w:tcW w:w="1087" w:type="dxa"/>
            <w:tcBorders>
              <w:bottom w:val="single" w:sz="12" w:space="0" w:color="4472C4" w:themeColor="accent1"/>
            </w:tcBorders>
          </w:tcPr>
          <w:p w14:paraId="7F48176E" w14:textId="71009560" w:rsidR="005F131E" w:rsidRPr="00132E36" w:rsidRDefault="00FB1AEE" w:rsidP="005F131E">
            <w:pPr>
              <w:rPr>
                <w:rFonts w:asciiTheme="majorBidi" w:eastAsia="Times New Roman" w:hAnsiTheme="majorBidi" w:cstheme="majorBidi"/>
                <w:sz w:val="24"/>
                <w:szCs w:val="24"/>
              </w:rPr>
            </w:pPr>
            <w:r w:rsidRPr="00132E36">
              <w:rPr>
                <w:rFonts w:asciiTheme="majorBidi" w:eastAsia="Times New Roman" w:hAnsiTheme="majorBidi" w:cstheme="majorBidi"/>
                <w:sz w:val="24"/>
                <w:szCs w:val="24"/>
              </w:rPr>
              <w:t>415</w:t>
            </w:r>
          </w:p>
        </w:tc>
        <w:tc>
          <w:tcPr>
            <w:tcW w:w="3867" w:type="dxa"/>
            <w:tcBorders>
              <w:bottom w:val="single" w:sz="12" w:space="0" w:color="4472C4" w:themeColor="accent1"/>
            </w:tcBorders>
            <w:vAlign w:val="center"/>
          </w:tcPr>
          <w:p w14:paraId="0BB7C0C3" w14:textId="77777777" w:rsidR="005F131E" w:rsidRPr="00132E36" w:rsidRDefault="005F131E" w:rsidP="005F131E">
            <w:pPr>
              <w:rPr>
                <w:rFonts w:asciiTheme="majorBidi" w:eastAsia="Times New Roman" w:hAnsiTheme="majorBidi" w:cstheme="majorBidi"/>
                <w:sz w:val="24"/>
                <w:szCs w:val="24"/>
              </w:rPr>
            </w:pPr>
          </w:p>
        </w:tc>
        <w:tc>
          <w:tcPr>
            <w:tcW w:w="1925" w:type="dxa"/>
            <w:tcBorders>
              <w:bottom w:val="single" w:sz="12" w:space="0" w:color="4472C4" w:themeColor="accent1"/>
            </w:tcBorders>
            <w:vAlign w:val="center"/>
          </w:tcPr>
          <w:p w14:paraId="236ABE9A" w14:textId="77777777" w:rsidR="005F131E" w:rsidRPr="00132E36" w:rsidRDefault="005F131E" w:rsidP="005F131E">
            <w:pPr>
              <w:rPr>
                <w:rFonts w:asciiTheme="majorBidi" w:eastAsia="Times New Roman" w:hAnsiTheme="majorBidi" w:cstheme="majorBidi"/>
                <w:sz w:val="24"/>
                <w:szCs w:val="24"/>
              </w:rPr>
            </w:pPr>
          </w:p>
        </w:tc>
      </w:tr>
    </w:tbl>
    <w:p w14:paraId="59291BD5" w14:textId="77777777" w:rsidR="001D4A9F" w:rsidRPr="00132E36" w:rsidRDefault="001D4A9F" w:rsidP="001D4A9F">
      <w:pPr>
        <w:spacing w:after="0" w:line="360" w:lineRule="auto"/>
        <w:jc w:val="both"/>
        <w:rPr>
          <w:rFonts w:asciiTheme="majorBidi" w:eastAsia="Times New Roman" w:hAnsiTheme="majorBidi" w:cstheme="majorBidi"/>
          <w:b/>
          <w:sz w:val="24"/>
          <w:szCs w:val="24"/>
        </w:rPr>
        <w:sectPr w:rsidR="001D4A9F" w:rsidRPr="00132E36" w:rsidSect="005A4E88">
          <w:type w:val="continuous"/>
          <w:pgSz w:w="16838" w:h="11906" w:orient="landscape"/>
          <w:pgMar w:top="568" w:right="1440" w:bottom="1134" w:left="1440" w:header="708" w:footer="708" w:gutter="0"/>
          <w:cols w:space="708"/>
          <w:docGrid w:linePitch="360"/>
        </w:sectPr>
      </w:pPr>
    </w:p>
    <w:p w14:paraId="177A243A" w14:textId="660DCB62" w:rsidR="0096701B" w:rsidRPr="00132E36" w:rsidRDefault="0096701B" w:rsidP="007E2D33">
      <w:pPr>
        <w:rPr>
          <w:rFonts w:asciiTheme="majorBidi" w:hAnsiTheme="majorBidi" w:cstheme="majorBidi"/>
          <w:b/>
          <w:bCs/>
          <w:sz w:val="28"/>
          <w:szCs w:val="28"/>
        </w:rPr>
      </w:pPr>
      <w:r w:rsidRPr="00132E36">
        <w:rPr>
          <w:rFonts w:asciiTheme="majorBidi" w:hAnsiTheme="majorBidi" w:cstheme="majorBidi"/>
          <w:b/>
          <w:bCs/>
          <w:sz w:val="28"/>
          <w:szCs w:val="28"/>
        </w:rPr>
        <w:lastRenderedPageBreak/>
        <w:t>Supplementary Figures</w:t>
      </w:r>
    </w:p>
    <w:p w14:paraId="1556A3F5" w14:textId="77777777" w:rsidR="00260F8C" w:rsidRPr="00132E36" w:rsidRDefault="00260F8C" w:rsidP="00260F8C">
      <w:pPr>
        <w:jc w:val="center"/>
        <w:rPr>
          <w:rFonts w:asciiTheme="majorBidi" w:hAnsiTheme="majorBidi" w:cstheme="majorBidi"/>
          <w:b/>
          <w:bCs/>
          <w:sz w:val="28"/>
          <w:szCs w:val="28"/>
        </w:rPr>
      </w:pPr>
    </w:p>
    <w:p w14:paraId="2B561DCB" w14:textId="77777777" w:rsidR="008562DA" w:rsidRPr="00132E36" w:rsidRDefault="008562DA" w:rsidP="008562DA">
      <w:pPr>
        <w:keepNext/>
        <w:rPr>
          <w:rFonts w:asciiTheme="majorBidi" w:hAnsiTheme="majorBidi" w:cstheme="majorBidi"/>
        </w:rPr>
      </w:pPr>
      <w:r w:rsidRPr="00132E36">
        <w:rPr>
          <w:rFonts w:asciiTheme="majorBidi" w:eastAsia="Times New Roman" w:hAnsiTheme="majorBidi" w:cstheme="majorBidi"/>
          <w:noProof/>
          <w:sz w:val="24"/>
          <w:szCs w:val="24"/>
        </w:rPr>
        <mc:AlternateContent>
          <mc:Choice Requires="wpg">
            <w:drawing>
              <wp:anchor distT="0" distB="0" distL="114300" distR="114300" simplePos="0" relativeHeight="251660288" behindDoc="0" locked="0" layoutInCell="1" allowOverlap="1" wp14:anchorId="2CB438DD" wp14:editId="603EB598">
                <wp:simplePos x="0" y="0"/>
                <wp:positionH relativeFrom="column">
                  <wp:posOffset>59055</wp:posOffset>
                </wp:positionH>
                <wp:positionV relativeFrom="paragraph">
                  <wp:posOffset>1316355</wp:posOffset>
                </wp:positionV>
                <wp:extent cx="895350" cy="323850"/>
                <wp:effectExtent l="0" t="0" r="19050" b="0"/>
                <wp:wrapNone/>
                <wp:docPr id="1037840045" name="Group 1"/>
                <wp:cNvGraphicFramePr/>
                <a:graphic xmlns:a="http://schemas.openxmlformats.org/drawingml/2006/main">
                  <a:graphicData uri="http://schemas.microsoft.com/office/word/2010/wordprocessingGroup">
                    <wpg:wgp>
                      <wpg:cNvGrpSpPr/>
                      <wpg:grpSpPr>
                        <a:xfrm>
                          <a:off x="0" y="0"/>
                          <a:ext cx="895350" cy="323850"/>
                          <a:chOff x="0" y="0"/>
                          <a:chExt cx="895350" cy="323850"/>
                        </a:xfrm>
                      </wpg:grpSpPr>
                      <wps:wsp>
                        <wps:cNvPr id="686948655" name="Straight Arrow Connector 5"/>
                        <wps:cNvCnPr/>
                        <wps:spPr>
                          <a:xfrm flipH="1">
                            <a:off x="438150" y="114300"/>
                            <a:ext cx="457200" cy="190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wps:wsp>
                        <wps:cNvPr id="1036854479" name="Text Box 6"/>
                        <wps:cNvSpPr txBox="1"/>
                        <wps:spPr>
                          <a:xfrm>
                            <a:off x="0" y="0"/>
                            <a:ext cx="600075" cy="323850"/>
                          </a:xfrm>
                          <a:prstGeom prst="rect">
                            <a:avLst/>
                          </a:prstGeom>
                          <a:noFill/>
                          <a:ln w="6350">
                            <a:noFill/>
                          </a:ln>
                        </wps:spPr>
                        <wps:txbx>
                          <w:txbxContent>
                            <w:p w14:paraId="5057B815" w14:textId="77777777" w:rsidR="008562DA" w:rsidRPr="000A4323" w:rsidRDefault="008562DA" w:rsidP="008562DA">
                              <w:pPr>
                                <w:rPr>
                                  <w:rFonts w:asciiTheme="majorBidi" w:hAnsiTheme="majorBidi" w:cstheme="majorBidi"/>
                                  <w:color w:val="FFFFFF" w:themeColor="background1"/>
                                  <w:sz w:val="20"/>
                                  <w:szCs w:val="20"/>
                                </w:rPr>
                              </w:pPr>
                              <w:r w:rsidRPr="000A4323">
                                <w:rPr>
                                  <w:rFonts w:asciiTheme="majorBidi" w:hAnsiTheme="majorBidi" w:cstheme="majorBidi"/>
                                  <w:color w:val="FFFFFF" w:themeColor="background1"/>
                                  <w:sz w:val="20"/>
                                  <w:szCs w:val="20"/>
                                </w:rPr>
                                <w:t>409bp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2CB438DD" id="Group 1" o:spid="_x0000_s1026" style="position:absolute;margin-left:4.65pt;margin-top:103.65pt;width:70.5pt;height:25.5pt;z-index:251660288" coordsize="8953,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">
                <v:shapetype id="_x0000_t32" coordsize="21600,21600" o:spt="32" o:oned="t" path="m,l21600,21600e" filled="f">
                  <v:path arrowok="t" fillok="f" o:connecttype="none"/>
                  <o:lock v:ext="edit" shapetype="t"/>
                </v:shapetype>
                <v:shape id="Straight Arrow Connector 5" o:spid="_x0000_s1027" type="#_x0000_t32" style="position:absolute;left:4381;top:1143;width:4572;height:1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" strokecolor="#4472c4 [3204]" strokeweight="1.5pt">
                  <v:stroke endarrow="block" joinstyle="miter"/>
                </v:shape>
                <v:shapetype id="_x0000_t202" coordsize="21600,21600" o:spt="202" path="m,l,21600r21600,l21600,xe">
                  <v:stroke joinstyle="miter"/>
                  <v:path gradientshapeok="t" o:connecttype="rect"/>
                </v:shapetype>
                <v:shape id="Text Box 6" o:spid="_x0000_s1028" type="#_x0000_t202" style="position:absolute;width:600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" filled="f" stroked="f" strokeweight=".5pt">
                  <v:textbox>
                    <w:txbxContent>
                      <w:p w14:paraId="5057B815" w14:textId="77777777" w:rsidR="008562DA" w:rsidRPr="000A4323" w:rsidRDefault="008562DA" w:rsidP="008562DA">
                        <w:pPr>
                          <w:rPr>
                            <w:rFonts w:asciiTheme="majorBidi" w:hAnsiTheme="majorBidi" w:cstheme="majorBidi"/>
                            <w:color w:val="FFFFFF" w:themeColor="background1"/>
                            <w:sz w:val="20"/>
                            <w:szCs w:val="20"/>
                          </w:rPr>
                        </w:pPr>
                        <w:r w:rsidRPr="000A4323">
                          <w:rPr>
                            <w:rFonts w:asciiTheme="majorBidi" w:hAnsiTheme="majorBidi" w:cstheme="majorBidi"/>
                            <w:color w:val="FFFFFF" w:themeColor="background1"/>
                            <w:sz w:val="20"/>
                            <w:szCs w:val="20"/>
                          </w:rPr>
                          <w:t>409bp</w:t>
                        </w:r>
                      </w:p>
                    </w:txbxContent>
                  </v:textbox>
                </v:shape>
              </v:group>
            </w:pict>
          </mc:Fallback>
        </mc:AlternateContent>
      </w:r>
      <w:r w:rsidRPr="00132E36">
        <w:rPr>
          <w:rFonts w:asciiTheme="majorBidi" w:eastAsia="Times New Roman" w:hAnsiTheme="majorBidi" w:cstheme="majorBidi"/>
          <w:noProof/>
          <w:sz w:val="24"/>
          <w:szCs w:val="24"/>
        </w:rPr>
        <w:drawing>
          <wp:inline distT="0" distB="0" distL="0" distR="0" wp14:anchorId="1EC896BC" wp14:editId="7F0EBC3A">
            <wp:extent cx="5562343" cy="2181225"/>
            <wp:effectExtent l="0" t="0" r="635" b="0"/>
            <wp:docPr id="270087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4938" b="12484"/>
                    <a:stretch/>
                  </pic:blipFill>
                  <pic:spPr bwMode="auto">
                    <a:xfrm>
                      <a:off x="0" y="0"/>
                      <a:ext cx="5601776" cy="2196688"/>
                    </a:xfrm>
                    <a:prstGeom prst="rect">
                      <a:avLst/>
                    </a:prstGeom>
                    <a:noFill/>
                    <a:ln>
                      <a:noFill/>
                    </a:ln>
                    <a:extLst>
                      <a:ext uri="{53640926-AAD7-44D8-BBD7-CCE9431645EC}">
                        <a14:shadowObscured xmlns:a14="http://schemas.microsoft.com/office/drawing/2010/main"/>
                      </a:ext>
                    </a:extLst>
                  </pic:spPr>
                </pic:pic>
              </a:graphicData>
            </a:graphic>
          </wp:inline>
        </w:drawing>
      </w:r>
    </w:p>
    <w:p w14:paraId="1129D40B" w14:textId="178AA365" w:rsidR="00FE0235" w:rsidRPr="00132E36" w:rsidRDefault="00EF1FD9" w:rsidP="00260F8C">
      <w:pPr>
        <w:pStyle w:val="Caption"/>
        <w:rPr>
          <w:rFonts w:asciiTheme="majorBidi" w:hAnsiTheme="majorBidi" w:cstheme="majorBidi"/>
          <w:sz w:val="24"/>
          <w:szCs w:val="24"/>
        </w:rPr>
      </w:pPr>
      <w:r w:rsidRPr="00132E36">
        <w:rPr>
          <w:rFonts w:asciiTheme="majorBidi" w:hAnsiTheme="majorBidi" w:cstheme="majorBidi"/>
          <w:sz w:val="24"/>
          <w:szCs w:val="24"/>
        </w:rPr>
        <w:t xml:space="preserve">Supplementary </w:t>
      </w:r>
      <w:r w:rsidR="008562DA" w:rsidRPr="00132E36">
        <w:rPr>
          <w:rFonts w:asciiTheme="majorBidi" w:hAnsiTheme="majorBidi" w:cstheme="majorBidi"/>
          <w:sz w:val="24"/>
          <w:szCs w:val="24"/>
        </w:rPr>
        <w:t xml:space="preserve">Figure </w:t>
      </w:r>
      <w:r w:rsidRPr="00132E36">
        <w:rPr>
          <w:rFonts w:asciiTheme="majorBidi" w:hAnsiTheme="majorBidi" w:cstheme="majorBidi"/>
          <w:sz w:val="24"/>
          <w:szCs w:val="24"/>
        </w:rPr>
        <w:t>1</w:t>
      </w:r>
      <w:r w:rsidR="007E2D33" w:rsidRPr="00132E36">
        <w:rPr>
          <w:rFonts w:asciiTheme="majorBidi" w:hAnsiTheme="majorBidi" w:cstheme="majorBidi"/>
          <w:sz w:val="24"/>
          <w:szCs w:val="24"/>
        </w:rPr>
        <w:t>.</w:t>
      </w:r>
      <w:r w:rsidR="008562DA" w:rsidRPr="00132E36">
        <w:rPr>
          <w:rFonts w:asciiTheme="majorBidi" w:hAnsiTheme="majorBidi" w:cstheme="majorBidi"/>
          <w:sz w:val="24"/>
          <w:szCs w:val="24"/>
        </w:rPr>
        <w:t xml:space="preserve"> PCR products of 409bp for 16SrRNA gene of </w:t>
      </w:r>
      <w:r w:rsidR="008562DA" w:rsidRPr="00132E36">
        <w:rPr>
          <w:rFonts w:asciiTheme="majorBidi" w:hAnsiTheme="majorBidi" w:cstheme="majorBidi"/>
          <w:i/>
          <w:iCs w:val="0"/>
          <w:sz w:val="24"/>
          <w:szCs w:val="24"/>
        </w:rPr>
        <w:t>S. aureus</w:t>
      </w:r>
    </w:p>
    <w:p w14:paraId="28916B66" w14:textId="77777777" w:rsidR="00CA62D1" w:rsidRPr="00132E36" w:rsidRDefault="00CA62D1" w:rsidP="00CA62D1">
      <w:pPr>
        <w:rPr>
          <w:rFonts w:asciiTheme="majorBidi" w:hAnsiTheme="majorBidi" w:cstheme="majorBidi"/>
        </w:rPr>
      </w:pPr>
    </w:p>
    <w:p w14:paraId="631E9683" w14:textId="77777777" w:rsidR="00885E5D" w:rsidRPr="00132E36" w:rsidRDefault="00885E5D" w:rsidP="00885E5D">
      <w:pPr>
        <w:keepNext/>
        <w:rPr>
          <w:rFonts w:asciiTheme="majorBidi" w:hAnsiTheme="majorBidi" w:cstheme="majorBidi"/>
        </w:rPr>
      </w:pPr>
      <w:r w:rsidRPr="00132E36">
        <w:rPr>
          <w:rFonts w:asciiTheme="majorBidi" w:hAnsiTheme="majorBidi" w:cstheme="majorBidi"/>
          <w:noProof/>
        </w:rPr>
        <w:drawing>
          <wp:inline distT="0" distB="0" distL="0" distR="0" wp14:anchorId="2870F069" wp14:editId="724E7853">
            <wp:extent cx="3962400" cy="2855358"/>
            <wp:effectExtent l="0" t="0" r="0" b="2540"/>
            <wp:docPr id="366526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65162" cy="2857348"/>
                    </a:xfrm>
                    <a:prstGeom prst="rect">
                      <a:avLst/>
                    </a:prstGeom>
                    <a:noFill/>
                    <a:ln>
                      <a:noFill/>
                    </a:ln>
                  </pic:spPr>
                </pic:pic>
              </a:graphicData>
            </a:graphic>
          </wp:inline>
        </w:drawing>
      </w:r>
    </w:p>
    <w:p w14:paraId="2CC7BE0E" w14:textId="60F06C13" w:rsidR="00CA62D1" w:rsidRPr="00132E36" w:rsidRDefault="00EF1FD9" w:rsidP="006F3533">
      <w:pPr>
        <w:pStyle w:val="Caption"/>
        <w:rPr>
          <w:rFonts w:asciiTheme="majorBidi" w:hAnsiTheme="majorBidi" w:cstheme="majorBidi"/>
        </w:rPr>
      </w:pPr>
      <w:r w:rsidRPr="00132E36">
        <w:rPr>
          <w:rFonts w:asciiTheme="majorBidi" w:hAnsiTheme="majorBidi" w:cstheme="majorBidi"/>
          <w:sz w:val="24"/>
          <w:szCs w:val="24"/>
        </w:rPr>
        <w:t>Supplementary</w:t>
      </w:r>
      <w:r w:rsidRPr="00132E36">
        <w:rPr>
          <w:rFonts w:asciiTheme="majorBidi" w:hAnsiTheme="majorBidi" w:cstheme="majorBidi"/>
        </w:rPr>
        <w:t xml:space="preserve"> </w:t>
      </w:r>
      <w:r w:rsidR="00885E5D" w:rsidRPr="00132E36">
        <w:rPr>
          <w:rFonts w:asciiTheme="majorBidi" w:hAnsiTheme="majorBidi" w:cstheme="majorBidi"/>
        </w:rPr>
        <w:t xml:space="preserve">Figure </w:t>
      </w:r>
      <w:r w:rsidRPr="00132E36">
        <w:rPr>
          <w:rFonts w:asciiTheme="majorBidi" w:hAnsiTheme="majorBidi" w:cstheme="majorBidi"/>
        </w:rPr>
        <w:t>2</w:t>
      </w:r>
      <w:r w:rsidR="00885E5D" w:rsidRPr="00132E36">
        <w:rPr>
          <w:rFonts w:asciiTheme="majorBidi" w:hAnsiTheme="majorBidi" w:cstheme="majorBidi"/>
        </w:rPr>
        <w:t xml:space="preserve">: PCR Products for </w:t>
      </w:r>
      <w:proofErr w:type="spellStart"/>
      <w:r w:rsidR="00885E5D" w:rsidRPr="00132E36">
        <w:rPr>
          <w:rFonts w:asciiTheme="majorBidi" w:hAnsiTheme="majorBidi" w:cstheme="majorBidi"/>
          <w:i/>
          <w:iCs w:val="0"/>
        </w:rPr>
        <w:t>mecA</w:t>
      </w:r>
      <w:proofErr w:type="spellEnd"/>
      <w:r w:rsidR="00425F11" w:rsidRPr="00132E36">
        <w:rPr>
          <w:rFonts w:asciiTheme="majorBidi" w:hAnsiTheme="majorBidi" w:cstheme="majorBidi"/>
        </w:rPr>
        <w:t xml:space="preserve"> </w:t>
      </w:r>
      <w:r w:rsidR="00725FA8" w:rsidRPr="00132E36">
        <w:rPr>
          <w:rFonts w:asciiTheme="majorBidi" w:hAnsiTheme="majorBidi" w:cstheme="majorBidi"/>
        </w:rPr>
        <w:t>(</w:t>
      </w:r>
      <w:r w:rsidR="00425F11" w:rsidRPr="00132E36">
        <w:rPr>
          <w:rFonts w:asciiTheme="majorBidi" w:hAnsiTheme="majorBidi" w:cstheme="majorBidi"/>
        </w:rPr>
        <w:t>310bp</w:t>
      </w:r>
      <w:r w:rsidR="00725FA8" w:rsidRPr="00132E36">
        <w:rPr>
          <w:rFonts w:asciiTheme="majorBidi" w:hAnsiTheme="majorBidi" w:cstheme="majorBidi"/>
        </w:rPr>
        <w:t>)</w:t>
      </w:r>
      <w:r w:rsidR="00885E5D" w:rsidRPr="00132E36">
        <w:rPr>
          <w:rFonts w:asciiTheme="majorBidi" w:hAnsiTheme="majorBidi" w:cstheme="majorBidi"/>
        </w:rPr>
        <w:t xml:space="preserve"> and </w:t>
      </w:r>
      <w:proofErr w:type="spellStart"/>
      <w:r w:rsidR="00885E5D" w:rsidRPr="00132E36">
        <w:rPr>
          <w:rFonts w:asciiTheme="majorBidi" w:hAnsiTheme="majorBidi" w:cstheme="majorBidi"/>
        </w:rPr>
        <w:t>LukPVL</w:t>
      </w:r>
      <w:proofErr w:type="spellEnd"/>
      <w:r w:rsidR="00885E5D" w:rsidRPr="00132E36">
        <w:rPr>
          <w:rFonts w:asciiTheme="majorBidi" w:hAnsiTheme="majorBidi" w:cstheme="majorBidi"/>
        </w:rPr>
        <w:t xml:space="preserve"> </w:t>
      </w:r>
      <w:r w:rsidR="00725FA8" w:rsidRPr="00132E36">
        <w:rPr>
          <w:rFonts w:asciiTheme="majorBidi" w:hAnsiTheme="majorBidi" w:cstheme="majorBidi"/>
        </w:rPr>
        <w:t xml:space="preserve">(433bp) </w:t>
      </w:r>
      <w:r w:rsidR="00885E5D" w:rsidRPr="00132E36">
        <w:rPr>
          <w:rFonts w:asciiTheme="majorBidi" w:hAnsiTheme="majorBidi" w:cstheme="majorBidi"/>
        </w:rPr>
        <w:t>genes</w:t>
      </w:r>
      <w:r w:rsidR="00725FA8" w:rsidRPr="00132E36">
        <w:rPr>
          <w:rFonts w:asciiTheme="majorBidi" w:hAnsiTheme="majorBidi" w:cstheme="majorBidi"/>
        </w:rPr>
        <w:t xml:space="preserve"> with 100bp gene </w:t>
      </w:r>
      <w:r w:rsidR="004F6D66" w:rsidRPr="00132E36">
        <w:rPr>
          <w:rFonts w:asciiTheme="majorBidi" w:hAnsiTheme="majorBidi" w:cstheme="majorBidi"/>
        </w:rPr>
        <w:t>mark</w:t>
      </w:r>
      <w:r w:rsidR="00725FA8" w:rsidRPr="00132E36">
        <w:rPr>
          <w:rFonts w:asciiTheme="majorBidi" w:hAnsiTheme="majorBidi" w:cstheme="majorBidi"/>
        </w:rPr>
        <w:t>er</w:t>
      </w:r>
      <w:r w:rsidR="000B15C8" w:rsidRPr="00132E36">
        <w:rPr>
          <w:rFonts w:asciiTheme="majorBidi" w:hAnsiTheme="majorBidi" w:cstheme="majorBidi"/>
        </w:rPr>
        <w:t>.</w:t>
      </w:r>
    </w:p>
    <w:p w14:paraId="62D019BD" w14:textId="77777777" w:rsidR="00260F8C" w:rsidRPr="00132E36" w:rsidRDefault="00260F8C" w:rsidP="00260F8C"/>
    <w:p w14:paraId="2FCF7485" w14:textId="77777777" w:rsidR="00725FA8" w:rsidRPr="00132E36" w:rsidRDefault="00725FA8" w:rsidP="00725FA8">
      <w:pPr>
        <w:keepNext/>
        <w:rPr>
          <w:rFonts w:asciiTheme="majorBidi" w:hAnsiTheme="majorBidi" w:cstheme="majorBidi"/>
        </w:rPr>
      </w:pPr>
      <w:r w:rsidRPr="00132E36">
        <w:rPr>
          <w:rFonts w:asciiTheme="majorBidi" w:hAnsiTheme="majorBidi" w:cstheme="majorBidi"/>
          <w:noProof/>
        </w:rPr>
        <w:lastRenderedPageBreak/>
        <w:drawing>
          <wp:inline distT="0" distB="0" distL="0" distR="0" wp14:anchorId="6C27F4D9" wp14:editId="02394D17">
            <wp:extent cx="4799063" cy="2752725"/>
            <wp:effectExtent l="0" t="0" r="1905" b="0"/>
            <wp:docPr id="1617139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02180" cy="2754513"/>
                    </a:xfrm>
                    <a:prstGeom prst="rect">
                      <a:avLst/>
                    </a:prstGeom>
                    <a:noFill/>
                    <a:ln>
                      <a:noFill/>
                    </a:ln>
                  </pic:spPr>
                </pic:pic>
              </a:graphicData>
            </a:graphic>
          </wp:inline>
        </w:drawing>
      </w:r>
    </w:p>
    <w:p w14:paraId="71603387" w14:textId="6E2F8F3E" w:rsidR="00725FA8" w:rsidRPr="00132E36" w:rsidRDefault="00EF1FD9" w:rsidP="00725FA8">
      <w:pPr>
        <w:pStyle w:val="Caption"/>
        <w:rPr>
          <w:rFonts w:asciiTheme="majorBidi" w:hAnsiTheme="majorBidi" w:cstheme="majorBidi"/>
        </w:rPr>
      </w:pPr>
      <w:r w:rsidRPr="00132E36">
        <w:rPr>
          <w:rFonts w:asciiTheme="majorBidi" w:hAnsiTheme="majorBidi" w:cstheme="majorBidi"/>
          <w:sz w:val="24"/>
          <w:szCs w:val="24"/>
        </w:rPr>
        <w:t>Supplementary</w:t>
      </w:r>
      <w:r w:rsidRPr="00132E36">
        <w:rPr>
          <w:rFonts w:asciiTheme="majorBidi" w:hAnsiTheme="majorBidi" w:cstheme="majorBidi"/>
        </w:rPr>
        <w:t xml:space="preserve"> </w:t>
      </w:r>
      <w:r w:rsidR="00725FA8" w:rsidRPr="00132E36">
        <w:rPr>
          <w:rFonts w:asciiTheme="majorBidi" w:hAnsiTheme="majorBidi" w:cstheme="majorBidi"/>
        </w:rPr>
        <w:t xml:space="preserve">Figure </w:t>
      </w:r>
      <w:r w:rsidRPr="00132E36">
        <w:rPr>
          <w:rFonts w:asciiTheme="majorBidi" w:hAnsiTheme="majorBidi" w:cstheme="majorBidi"/>
        </w:rPr>
        <w:t>3</w:t>
      </w:r>
      <w:r w:rsidR="00725FA8" w:rsidRPr="00132E36">
        <w:rPr>
          <w:rFonts w:asciiTheme="majorBidi" w:hAnsiTheme="majorBidi" w:cstheme="majorBidi"/>
        </w:rPr>
        <w:t xml:space="preserve">: PCR products for </w:t>
      </w:r>
      <w:proofErr w:type="spellStart"/>
      <w:r w:rsidR="00725FA8" w:rsidRPr="00132E36">
        <w:rPr>
          <w:rFonts w:asciiTheme="majorBidi" w:hAnsiTheme="majorBidi" w:cstheme="majorBidi"/>
          <w:i/>
          <w:iCs w:val="0"/>
        </w:rPr>
        <w:t>hla</w:t>
      </w:r>
      <w:proofErr w:type="spellEnd"/>
      <w:r w:rsidR="00725FA8" w:rsidRPr="00132E36">
        <w:rPr>
          <w:rFonts w:asciiTheme="majorBidi" w:hAnsiTheme="majorBidi" w:cstheme="majorBidi"/>
        </w:rPr>
        <w:t xml:space="preserve"> gene</w:t>
      </w:r>
      <w:r w:rsidR="00725FA8" w:rsidRPr="00132E36">
        <w:rPr>
          <w:rFonts w:asciiTheme="majorBidi" w:hAnsiTheme="majorBidi" w:cstheme="majorBidi"/>
          <w:noProof/>
        </w:rPr>
        <w:t xml:space="preserve"> (845bp) with 1kb gene </w:t>
      </w:r>
      <w:r w:rsidR="004F6D66" w:rsidRPr="00132E36">
        <w:rPr>
          <w:rFonts w:asciiTheme="majorBidi" w:hAnsiTheme="majorBidi" w:cstheme="majorBidi"/>
          <w:noProof/>
        </w:rPr>
        <w:t>mark</w:t>
      </w:r>
      <w:r w:rsidR="00725FA8" w:rsidRPr="00132E36">
        <w:rPr>
          <w:rFonts w:asciiTheme="majorBidi" w:hAnsiTheme="majorBidi" w:cstheme="majorBidi"/>
          <w:noProof/>
        </w:rPr>
        <w:t>er</w:t>
      </w:r>
      <w:r w:rsidR="000B15C8" w:rsidRPr="00132E36">
        <w:rPr>
          <w:rFonts w:asciiTheme="majorBidi" w:hAnsiTheme="majorBidi" w:cstheme="majorBidi"/>
          <w:noProof/>
        </w:rPr>
        <w:t>.</w:t>
      </w:r>
    </w:p>
    <w:p w14:paraId="79CA98EF" w14:textId="77777777" w:rsidR="006F3533" w:rsidRPr="00132E36" w:rsidRDefault="006F3533" w:rsidP="006F3533">
      <w:pPr>
        <w:rPr>
          <w:rFonts w:asciiTheme="majorBidi" w:hAnsiTheme="majorBidi" w:cstheme="majorBidi"/>
        </w:rPr>
      </w:pPr>
    </w:p>
    <w:p w14:paraId="77DFA92A" w14:textId="77777777" w:rsidR="004F6D66" w:rsidRPr="00132E36" w:rsidRDefault="004F6D66" w:rsidP="004F6D66">
      <w:pPr>
        <w:keepNext/>
        <w:rPr>
          <w:rFonts w:asciiTheme="majorBidi" w:hAnsiTheme="majorBidi" w:cstheme="majorBidi"/>
        </w:rPr>
      </w:pPr>
      <w:r w:rsidRPr="00132E36">
        <w:rPr>
          <w:rFonts w:asciiTheme="majorBidi" w:hAnsiTheme="majorBidi" w:cstheme="majorBidi"/>
          <w:noProof/>
        </w:rPr>
        <w:drawing>
          <wp:inline distT="0" distB="0" distL="0" distR="0" wp14:anchorId="28F96B51" wp14:editId="70007230">
            <wp:extent cx="4334480" cy="2838450"/>
            <wp:effectExtent l="0" t="0" r="9525" b="0"/>
            <wp:docPr id="2118841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39567" cy="2841781"/>
                    </a:xfrm>
                    <a:prstGeom prst="rect">
                      <a:avLst/>
                    </a:prstGeom>
                    <a:noFill/>
                    <a:ln>
                      <a:noFill/>
                    </a:ln>
                  </pic:spPr>
                </pic:pic>
              </a:graphicData>
            </a:graphic>
          </wp:inline>
        </w:drawing>
      </w:r>
    </w:p>
    <w:p w14:paraId="478337DB" w14:textId="53EB547D" w:rsidR="00725FA8" w:rsidRPr="00132E36" w:rsidRDefault="00EF1FD9" w:rsidP="004F6D66">
      <w:pPr>
        <w:pStyle w:val="Caption"/>
        <w:rPr>
          <w:rFonts w:asciiTheme="majorBidi" w:hAnsiTheme="majorBidi" w:cstheme="majorBidi"/>
        </w:rPr>
      </w:pPr>
      <w:r w:rsidRPr="00132E36">
        <w:rPr>
          <w:rFonts w:asciiTheme="majorBidi" w:hAnsiTheme="majorBidi" w:cstheme="majorBidi"/>
          <w:sz w:val="24"/>
          <w:szCs w:val="24"/>
        </w:rPr>
        <w:t>Supplementary</w:t>
      </w:r>
      <w:r w:rsidRPr="00132E36">
        <w:rPr>
          <w:rFonts w:asciiTheme="majorBidi" w:hAnsiTheme="majorBidi" w:cstheme="majorBidi"/>
        </w:rPr>
        <w:t xml:space="preserve"> </w:t>
      </w:r>
      <w:r w:rsidR="004F6D66" w:rsidRPr="00132E36">
        <w:rPr>
          <w:rFonts w:asciiTheme="majorBidi" w:hAnsiTheme="majorBidi" w:cstheme="majorBidi"/>
        </w:rPr>
        <w:t xml:space="preserve">Figure </w:t>
      </w:r>
      <w:r w:rsidRPr="00132E36">
        <w:rPr>
          <w:rFonts w:asciiTheme="majorBidi" w:hAnsiTheme="majorBidi" w:cstheme="majorBidi"/>
        </w:rPr>
        <w:t>4</w:t>
      </w:r>
      <w:r w:rsidR="004F6D66" w:rsidRPr="00132E36">
        <w:rPr>
          <w:rFonts w:asciiTheme="majorBidi" w:hAnsiTheme="majorBidi" w:cstheme="majorBidi"/>
        </w:rPr>
        <w:t xml:space="preserve">: PCR Product of </w:t>
      </w:r>
      <w:proofErr w:type="spellStart"/>
      <w:r w:rsidR="004F6D66" w:rsidRPr="00132E36">
        <w:rPr>
          <w:rFonts w:asciiTheme="majorBidi" w:hAnsiTheme="majorBidi" w:cstheme="majorBidi"/>
          <w:i/>
          <w:iCs w:val="0"/>
        </w:rPr>
        <w:t>hlb</w:t>
      </w:r>
      <w:proofErr w:type="spellEnd"/>
      <w:r w:rsidR="004F6D66" w:rsidRPr="00132E36">
        <w:rPr>
          <w:rFonts w:asciiTheme="majorBidi" w:hAnsiTheme="majorBidi" w:cstheme="majorBidi"/>
        </w:rPr>
        <w:t xml:space="preserve"> gene (524bp) with 100bp gene marker</w:t>
      </w:r>
      <w:r w:rsidR="000B15C8" w:rsidRPr="00132E36">
        <w:rPr>
          <w:rFonts w:asciiTheme="majorBidi" w:hAnsiTheme="majorBidi" w:cstheme="majorBidi"/>
        </w:rPr>
        <w:t>.</w:t>
      </w:r>
    </w:p>
    <w:p w14:paraId="77809A1F" w14:textId="77777777" w:rsidR="00260F8C" w:rsidRPr="00132E36" w:rsidRDefault="00260F8C" w:rsidP="00260F8C"/>
    <w:p w14:paraId="3C45C951" w14:textId="77777777" w:rsidR="00D178A5" w:rsidRPr="00132E36" w:rsidRDefault="00D178A5" w:rsidP="00D178A5">
      <w:pPr>
        <w:keepNext/>
        <w:rPr>
          <w:rFonts w:asciiTheme="majorBidi" w:hAnsiTheme="majorBidi" w:cstheme="majorBidi"/>
        </w:rPr>
      </w:pPr>
      <w:r w:rsidRPr="00132E36">
        <w:rPr>
          <w:rFonts w:asciiTheme="majorBidi" w:hAnsiTheme="majorBidi" w:cstheme="majorBidi"/>
          <w:noProof/>
        </w:rPr>
        <w:drawing>
          <wp:inline distT="0" distB="0" distL="0" distR="0" wp14:anchorId="1E8C8EED" wp14:editId="008849D6">
            <wp:extent cx="3667125" cy="2847106"/>
            <wp:effectExtent l="0" t="0" r="0" b="0"/>
            <wp:docPr id="2081699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70679" cy="2849865"/>
                    </a:xfrm>
                    <a:prstGeom prst="rect">
                      <a:avLst/>
                    </a:prstGeom>
                    <a:noFill/>
                    <a:ln>
                      <a:noFill/>
                    </a:ln>
                  </pic:spPr>
                </pic:pic>
              </a:graphicData>
            </a:graphic>
          </wp:inline>
        </w:drawing>
      </w:r>
    </w:p>
    <w:p w14:paraId="52C61DFC" w14:textId="66ADD332" w:rsidR="006F3533" w:rsidRPr="00132E36" w:rsidRDefault="00EF1FD9" w:rsidP="00D178A5">
      <w:pPr>
        <w:pStyle w:val="Caption"/>
        <w:rPr>
          <w:rFonts w:asciiTheme="majorBidi" w:hAnsiTheme="majorBidi" w:cstheme="majorBidi"/>
        </w:rPr>
      </w:pPr>
      <w:r w:rsidRPr="00132E36">
        <w:rPr>
          <w:rFonts w:asciiTheme="majorBidi" w:hAnsiTheme="majorBidi" w:cstheme="majorBidi"/>
          <w:sz w:val="24"/>
          <w:szCs w:val="24"/>
        </w:rPr>
        <w:t>Supplementary</w:t>
      </w:r>
      <w:r w:rsidRPr="00132E36">
        <w:rPr>
          <w:rFonts w:asciiTheme="majorBidi" w:hAnsiTheme="majorBidi" w:cstheme="majorBidi"/>
        </w:rPr>
        <w:t xml:space="preserve"> </w:t>
      </w:r>
      <w:r w:rsidR="00D178A5" w:rsidRPr="00132E36">
        <w:rPr>
          <w:rFonts w:asciiTheme="majorBidi" w:hAnsiTheme="majorBidi" w:cstheme="majorBidi"/>
        </w:rPr>
        <w:t xml:space="preserve">Figure </w:t>
      </w:r>
      <w:r w:rsidRPr="00132E36">
        <w:rPr>
          <w:rFonts w:asciiTheme="majorBidi" w:hAnsiTheme="majorBidi" w:cstheme="majorBidi"/>
        </w:rPr>
        <w:t>5</w:t>
      </w:r>
      <w:r w:rsidR="00D178A5" w:rsidRPr="00132E36">
        <w:rPr>
          <w:rFonts w:asciiTheme="majorBidi" w:hAnsiTheme="majorBidi" w:cstheme="majorBidi"/>
        </w:rPr>
        <w:t xml:space="preserve">: PCR Product of </w:t>
      </w:r>
      <w:proofErr w:type="spellStart"/>
      <w:r w:rsidR="00D178A5" w:rsidRPr="00132E36">
        <w:rPr>
          <w:rFonts w:asciiTheme="majorBidi" w:hAnsiTheme="majorBidi" w:cstheme="majorBidi"/>
          <w:i/>
          <w:iCs w:val="0"/>
        </w:rPr>
        <w:t>fnbA</w:t>
      </w:r>
      <w:proofErr w:type="spellEnd"/>
      <w:r w:rsidR="00D178A5" w:rsidRPr="00132E36">
        <w:rPr>
          <w:rFonts w:asciiTheme="majorBidi" w:hAnsiTheme="majorBidi" w:cstheme="majorBidi"/>
        </w:rPr>
        <w:t xml:space="preserve"> gene (643bp) with 1kb gene marker</w:t>
      </w:r>
      <w:r w:rsidR="000B15C8" w:rsidRPr="00132E36">
        <w:rPr>
          <w:rFonts w:asciiTheme="majorBidi" w:hAnsiTheme="majorBidi" w:cstheme="majorBidi"/>
        </w:rPr>
        <w:t>.</w:t>
      </w:r>
    </w:p>
    <w:p w14:paraId="6A48E6FF" w14:textId="77777777" w:rsidR="000A271A" w:rsidRPr="00132E36" w:rsidRDefault="000A271A" w:rsidP="000A271A">
      <w:pPr>
        <w:rPr>
          <w:rFonts w:asciiTheme="majorBidi" w:hAnsiTheme="majorBidi" w:cstheme="majorBidi"/>
        </w:rPr>
      </w:pPr>
    </w:p>
    <w:p w14:paraId="31092B79" w14:textId="77777777" w:rsidR="00EF0472" w:rsidRPr="00132E36" w:rsidRDefault="00EF0472" w:rsidP="00EF0472">
      <w:pPr>
        <w:keepNext/>
        <w:rPr>
          <w:rFonts w:asciiTheme="majorBidi" w:hAnsiTheme="majorBidi" w:cstheme="majorBidi"/>
        </w:rPr>
      </w:pPr>
      <w:r w:rsidRPr="00132E36">
        <w:rPr>
          <w:rFonts w:asciiTheme="majorBidi" w:hAnsiTheme="majorBidi" w:cstheme="majorBidi"/>
          <w:noProof/>
        </w:rPr>
        <w:drawing>
          <wp:inline distT="0" distB="0" distL="0" distR="0" wp14:anchorId="7FEBEA11" wp14:editId="4CE0B3D9">
            <wp:extent cx="3554556" cy="3295650"/>
            <wp:effectExtent l="0" t="0" r="8255" b="0"/>
            <wp:docPr id="15384604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2054" cy="3302602"/>
                    </a:xfrm>
                    <a:prstGeom prst="rect">
                      <a:avLst/>
                    </a:prstGeom>
                    <a:noFill/>
                    <a:ln>
                      <a:noFill/>
                    </a:ln>
                  </pic:spPr>
                </pic:pic>
              </a:graphicData>
            </a:graphic>
          </wp:inline>
        </w:drawing>
      </w:r>
    </w:p>
    <w:p w14:paraId="7588A144" w14:textId="22D287A3" w:rsidR="000A271A" w:rsidRPr="00132E36" w:rsidRDefault="00EF1FD9" w:rsidP="00EF0472">
      <w:pPr>
        <w:pStyle w:val="Caption"/>
        <w:rPr>
          <w:rFonts w:asciiTheme="majorBidi" w:hAnsiTheme="majorBidi" w:cstheme="majorBidi"/>
          <w:noProof/>
        </w:rPr>
      </w:pPr>
      <w:r w:rsidRPr="00132E36">
        <w:rPr>
          <w:rFonts w:asciiTheme="majorBidi" w:hAnsiTheme="majorBidi" w:cstheme="majorBidi"/>
          <w:sz w:val="24"/>
          <w:szCs w:val="24"/>
        </w:rPr>
        <w:t>Supplementary</w:t>
      </w:r>
      <w:r w:rsidRPr="00132E36">
        <w:rPr>
          <w:rFonts w:asciiTheme="majorBidi" w:hAnsiTheme="majorBidi" w:cstheme="majorBidi"/>
        </w:rPr>
        <w:t xml:space="preserve"> </w:t>
      </w:r>
      <w:r w:rsidR="00EF0472" w:rsidRPr="00132E36">
        <w:rPr>
          <w:rFonts w:asciiTheme="majorBidi" w:hAnsiTheme="majorBidi" w:cstheme="majorBidi"/>
        </w:rPr>
        <w:t xml:space="preserve">Figure </w:t>
      </w:r>
      <w:r w:rsidRPr="00132E36">
        <w:rPr>
          <w:rFonts w:asciiTheme="majorBidi" w:hAnsiTheme="majorBidi" w:cstheme="majorBidi"/>
        </w:rPr>
        <w:t>6</w:t>
      </w:r>
      <w:r w:rsidR="00EF0472" w:rsidRPr="00132E36">
        <w:rPr>
          <w:rFonts w:asciiTheme="majorBidi" w:hAnsiTheme="majorBidi" w:cstheme="majorBidi"/>
        </w:rPr>
        <w:t xml:space="preserve">: PCR Product for </w:t>
      </w:r>
      <w:r w:rsidR="00EF0472" w:rsidRPr="00132E36">
        <w:rPr>
          <w:rFonts w:asciiTheme="majorBidi" w:hAnsiTheme="majorBidi" w:cstheme="majorBidi"/>
          <w:i/>
          <w:iCs w:val="0"/>
          <w:noProof/>
        </w:rPr>
        <w:t>clfB</w:t>
      </w:r>
      <w:r w:rsidR="00EF0472" w:rsidRPr="00132E36">
        <w:rPr>
          <w:rFonts w:asciiTheme="majorBidi" w:hAnsiTheme="majorBidi" w:cstheme="majorBidi"/>
          <w:noProof/>
        </w:rPr>
        <w:t xml:space="preserve"> gene (205bp), </w:t>
      </w:r>
      <w:r w:rsidR="00EF0472" w:rsidRPr="00132E36">
        <w:rPr>
          <w:rFonts w:asciiTheme="majorBidi" w:hAnsiTheme="majorBidi" w:cstheme="majorBidi"/>
          <w:i/>
          <w:iCs w:val="0"/>
          <w:noProof/>
        </w:rPr>
        <w:t>clfA</w:t>
      </w:r>
      <w:r w:rsidR="00EF0472" w:rsidRPr="00132E36">
        <w:rPr>
          <w:rFonts w:asciiTheme="majorBidi" w:hAnsiTheme="majorBidi" w:cstheme="majorBidi"/>
          <w:noProof/>
        </w:rPr>
        <w:t xml:space="preserve"> gene (292bp), &amp; </w:t>
      </w:r>
      <w:r w:rsidR="00EF0472" w:rsidRPr="00132E36">
        <w:rPr>
          <w:rFonts w:asciiTheme="majorBidi" w:hAnsiTheme="majorBidi" w:cstheme="majorBidi"/>
          <w:i/>
          <w:iCs w:val="0"/>
          <w:noProof/>
        </w:rPr>
        <w:t>fnbB</w:t>
      </w:r>
      <w:r w:rsidR="00EF0472" w:rsidRPr="00132E36">
        <w:rPr>
          <w:rFonts w:asciiTheme="majorBidi" w:hAnsiTheme="majorBidi" w:cstheme="majorBidi"/>
          <w:noProof/>
        </w:rPr>
        <w:t xml:space="preserve"> gene (524bp) along with 100bp gene marker</w:t>
      </w:r>
      <w:r w:rsidR="000B15C8" w:rsidRPr="00132E36">
        <w:rPr>
          <w:rFonts w:asciiTheme="majorBidi" w:hAnsiTheme="majorBidi" w:cstheme="majorBidi"/>
          <w:noProof/>
        </w:rPr>
        <w:t>.</w:t>
      </w:r>
    </w:p>
    <w:p w14:paraId="19B33228" w14:textId="77777777" w:rsidR="00D01A27" w:rsidRPr="00132E36" w:rsidRDefault="00D01A27" w:rsidP="00D01A27">
      <w:pPr>
        <w:keepNext/>
        <w:rPr>
          <w:rFonts w:asciiTheme="majorBidi" w:hAnsiTheme="majorBidi" w:cstheme="majorBidi"/>
        </w:rPr>
      </w:pPr>
      <w:r w:rsidRPr="00132E36">
        <w:rPr>
          <w:rFonts w:asciiTheme="majorBidi" w:hAnsiTheme="majorBidi" w:cstheme="majorBidi"/>
          <w:noProof/>
        </w:rPr>
        <w:drawing>
          <wp:inline distT="0" distB="0" distL="0" distR="0" wp14:anchorId="4DF52E66" wp14:editId="69A13862">
            <wp:extent cx="4695825" cy="3086100"/>
            <wp:effectExtent l="0" t="0" r="9525" b="0"/>
            <wp:docPr id="20281133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5825" cy="3086100"/>
                    </a:xfrm>
                    <a:prstGeom prst="rect">
                      <a:avLst/>
                    </a:prstGeom>
                    <a:noFill/>
                    <a:ln>
                      <a:noFill/>
                    </a:ln>
                  </pic:spPr>
                </pic:pic>
              </a:graphicData>
            </a:graphic>
          </wp:inline>
        </w:drawing>
      </w:r>
    </w:p>
    <w:p w14:paraId="67D380A0" w14:textId="49A0B975" w:rsidR="000B15C8" w:rsidRPr="00132E36" w:rsidRDefault="00EF1FD9" w:rsidP="00D01A27">
      <w:pPr>
        <w:pStyle w:val="Caption"/>
        <w:rPr>
          <w:rFonts w:asciiTheme="majorBidi" w:hAnsiTheme="majorBidi" w:cstheme="majorBidi"/>
        </w:rPr>
      </w:pPr>
      <w:r w:rsidRPr="00132E36">
        <w:rPr>
          <w:rFonts w:asciiTheme="majorBidi" w:hAnsiTheme="majorBidi" w:cstheme="majorBidi"/>
          <w:sz w:val="24"/>
          <w:szCs w:val="24"/>
        </w:rPr>
        <w:t>Supplementary</w:t>
      </w:r>
      <w:r w:rsidRPr="00132E36">
        <w:rPr>
          <w:rFonts w:asciiTheme="majorBidi" w:hAnsiTheme="majorBidi" w:cstheme="majorBidi"/>
        </w:rPr>
        <w:t xml:space="preserve"> </w:t>
      </w:r>
      <w:r w:rsidR="00D01A27" w:rsidRPr="00132E36">
        <w:rPr>
          <w:rFonts w:asciiTheme="majorBidi" w:hAnsiTheme="majorBidi" w:cstheme="majorBidi"/>
        </w:rPr>
        <w:t xml:space="preserve">Figure </w:t>
      </w:r>
      <w:r w:rsidRPr="00132E36">
        <w:rPr>
          <w:rFonts w:asciiTheme="majorBidi" w:hAnsiTheme="majorBidi" w:cstheme="majorBidi"/>
        </w:rPr>
        <w:t>7</w:t>
      </w:r>
      <w:r w:rsidR="00D01A27" w:rsidRPr="00132E36">
        <w:rPr>
          <w:rFonts w:asciiTheme="majorBidi" w:hAnsiTheme="majorBidi" w:cstheme="majorBidi"/>
        </w:rPr>
        <w:t xml:space="preserve">: PCR Products for </w:t>
      </w:r>
      <w:r w:rsidR="00D01A27" w:rsidRPr="00132E36">
        <w:rPr>
          <w:rFonts w:asciiTheme="majorBidi" w:hAnsiTheme="majorBidi" w:cstheme="majorBidi"/>
          <w:i/>
          <w:iCs w:val="0"/>
        </w:rPr>
        <w:t>Cap8</w:t>
      </w:r>
      <w:r w:rsidR="00D01A27" w:rsidRPr="00132E36">
        <w:rPr>
          <w:rFonts w:asciiTheme="majorBidi" w:hAnsiTheme="majorBidi" w:cstheme="majorBidi"/>
        </w:rPr>
        <w:t xml:space="preserve"> gene (173bp) &amp; </w:t>
      </w:r>
      <w:r w:rsidR="00D01A27" w:rsidRPr="00132E36">
        <w:rPr>
          <w:rFonts w:asciiTheme="majorBidi" w:hAnsiTheme="majorBidi" w:cstheme="majorBidi"/>
          <w:i/>
          <w:iCs w:val="0"/>
        </w:rPr>
        <w:t>Cap5</w:t>
      </w:r>
      <w:r w:rsidR="00D01A27" w:rsidRPr="00132E36">
        <w:rPr>
          <w:rFonts w:asciiTheme="majorBidi" w:hAnsiTheme="majorBidi" w:cstheme="majorBidi"/>
        </w:rPr>
        <w:t xml:space="preserve"> gene (361bp) along with 100bp gene marker</w:t>
      </w:r>
      <w:r w:rsidR="00B91DD3" w:rsidRPr="00132E36">
        <w:rPr>
          <w:rFonts w:asciiTheme="majorBidi" w:hAnsiTheme="majorBidi" w:cstheme="majorBidi"/>
        </w:rPr>
        <w:t>.</w:t>
      </w:r>
    </w:p>
    <w:p w14:paraId="4261CF5B" w14:textId="77777777" w:rsidR="003354C0" w:rsidRPr="00132E36" w:rsidRDefault="003354C0" w:rsidP="003354C0">
      <w:pPr>
        <w:rPr>
          <w:rFonts w:asciiTheme="majorBidi" w:hAnsiTheme="majorBidi" w:cstheme="majorBidi"/>
        </w:rPr>
      </w:pPr>
    </w:p>
    <w:p w14:paraId="29338C73" w14:textId="77777777" w:rsidR="003354C0" w:rsidRPr="00132E36" w:rsidRDefault="003354C0" w:rsidP="003354C0">
      <w:pPr>
        <w:rPr>
          <w:rFonts w:asciiTheme="majorBidi" w:hAnsiTheme="majorBidi" w:cstheme="majorBidi"/>
        </w:rPr>
      </w:pPr>
    </w:p>
    <w:p w14:paraId="285BB3F8" w14:textId="77777777" w:rsidR="003354C0" w:rsidRPr="00132E36" w:rsidRDefault="003354C0" w:rsidP="003354C0">
      <w:pPr>
        <w:keepNext/>
        <w:rPr>
          <w:rFonts w:asciiTheme="majorBidi" w:hAnsiTheme="majorBidi" w:cstheme="majorBidi"/>
        </w:rPr>
      </w:pPr>
      <w:r w:rsidRPr="00132E36">
        <w:rPr>
          <w:rFonts w:asciiTheme="majorBidi" w:hAnsiTheme="majorBidi" w:cstheme="majorBidi"/>
          <w:noProof/>
        </w:rPr>
        <w:drawing>
          <wp:inline distT="0" distB="0" distL="0" distR="0" wp14:anchorId="0DBCFA43" wp14:editId="03BBE3C6">
            <wp:extent cx="4676775" cy="3114675"/>
            <wp:effectExtent l="0" t="0" r="9525" b="9525"/>
            <wp:docPr id="9215225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6775" cy="3114675"/>
                    </a:xfrm>
                    <a:prstGeom prst="rect">
                      <a:avLst/>
                    </a:prstGeom>
                    <a:noFill/>
                    <a:ln>
                      <a:noFill/>
                    </a:ln>
                  </pic:spPr>
                </pic:pic>
              </a:graphicData>
            </a:graphic>
          </wp:inline>
        </w:drawing>
      </w:r>
    </w:p>
    <w:p w14:paraId="6EE678E7" w14:textId="5D3AF1D4" w:rsidR="00B91DD3" w:rsidRPr="00132E36" w:rsidRDefault="00EF1FD9" w:rsidP="003354C0">
      <w:pPr>
        <w:pStyle w:val="Caption"/>
        <w:rPr>
          <w:rFonts w:asciiTheme="majorBidi" w:hAnsiTheme="majorBidi" w:cstheme="majorBidi"/>
        </w:rPr>
      </w:pPr>
      <w:r w:rsidRPr="00132E36">
        <w:rPr>
          <w:rFonts w:asciiTheme="majorBidi" w:hAnsiTheme="majorBidi" w:cstheme="majorBidi"/>
          <w:sz w:val="24"/>
          <w:szCs w:val="24"/>
        </w:rPr>
        <w:t>Supplementary</w:t>
      </w:r>
      <w:r w:rsidRPr="00132E36">
        <w:rPr>
          <w:rFonts w:asciiTheme="majorBidi" w:hAnsiTheme="majorBidi" w:cstheme="majorBidi"/>
        </w:rPr>
        <w:t xml:space="preserve"> </w:t>
      </w:r>
      <w:r w:rsidR="003354C0" w:rsidRPr="00132E36">
        <w:rPr>
          <w:rFonts w:asciiTheme="majorBidi" w:hAnsiTheme="majorBidi" w:cstheme="majorBidi"/>
        </w:rPr>
        <w:t>Figure</w:t>
      </w:r>
      <w:r w:rsidR="00200CF6" w:rsidRPr="00132E36">
        <w:rPr>
          <w:rFonts w:asciiTheme="majorBidi" w:hAnsiTheme="majorBidi" w:cstheme="majorBidi"/>
        </w:rPr>
        <w:t xml:space="preserve"> </w:t>
      </w:r>
      <w:r w:rsidRPr="00132E36">
        <w:rPr>
          <w:rFonts w:asciiTheme="majorBidi" w:hAnsiTheme="majorBidi" w:cstheme="majorBidi"/>
        </w:rPr>
        <w:t>8</w:t>
      </w:r>
      <w:r w:rsidR="003354C0" w:rsidRPr="00132E36">
        <w:rPr>
          <w:rFonts w:asciiTheme="majorBidi" w:hAnsiTheme="majorBidi" w:cstheme="majorBidi"/>
        </w:rPr>
        <w:t xml:space="preserve">: PCR Product for </w:t>
      </w:r>
      <w:proofErr w:type="spellStart"/>
      <w:r w:rsidR="003354C0" w:rsidRPr="00132E36">
        <w:rPr>
          <w:rFonts w:asciiTheme="majorBidi" w:hAnsiTheme="majorBidi" w:cstheme="majorBidi"/>
          <w:i/>
          <w:iCs w:val="0"/>
        </w:rPr>
        <w:t>nuc</w:t>
      </w:r>
      <w:proofErr w:type="spellEnd"/>
      <w:r w:rsidR="003354C0" w:rsidRPr="00132E36">
        <w:rPr>
          <w:rFonts w:asciiTheme="majorBidi" w:hAnsiTheme="majorBidi" w:cstheme="majorBidi"/>
        </w:rPr>
        <w:t xml:space="preserve"> gene (270bp) along with 100bp gene marker.</w:t>
      </w:r>
    </w:p>
    <w:p w14:paraId="47BC48FD" w14:textId="77777777" w:rsidR="00924B91" w:rsidRPr="00132E36" w:rsidRDefault="00924B91" w:rsidP="00924B91"/>
    <w:p w14:paraId="2EF7D2FD" w14:textId="77777777" w:rsidR="00924B91" w:rsidRPr="00132E36" w:rsidRDefault="00924B91" w:rsidP="00924B91">
      <w:pPr>
        <w:tabs>
          <w:tab w:val="left" w:pos="5585"/>
        </w:tabs>
        <w:spacing w:line="360" w:lineRule="auto"/>
        <w:jc w:val="center"/>
        <w:rPr>
          <w:rFonts w:ascii="Times New Roman" w:hAnsi="Times New Roman" w:cs="Times New Roman"/>
          <w:kern w:val="0"/>
          <w:sz w:val="24"/>
          <w:szCs w:val="24"/>
          <w14:ligatures w14:val="none"/>
        </w:rPr>
      </w:pPr>
      <w:r w:rsidRPr="00132E36">
        <w:rPr>
          <w:rFonts w:ascii="Times New Roman" w:hAnsi="Times New Roman" w:cs="Times New Roman"/>
          <w:noProof/>
          <w:kern w:val="0"/>
          <w14:ligatures w14:val="none"/>
        </w:rPr>
        <w:drawing>
          <wp:inline distT="0" distB="0" distL="0" distR="0" wp14:anchorId="0A2490AF" wp14:editId="37CF44D8">
            <wp:extent cx="5232400" cy="2781300"/>
            <wp:effectExtent l="0" t="0" r="6350" b="0"/>
            <wp:docPr id="16" name="Picture 16" descr="A close-up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up of a dna test&#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05" t="12424" r="8760" b="12565"/>
                    <a:stretch/>
                  </pic:blipFill>
                  <pic:spPr bwMode="auto">
                    <a:xfrm>
                      <a:off x="0" y="0"/>
                      <a:ext cx="5232400" cy="2781300"/>
                    </a:xfrm>
                    <a:prstGeom prst="rect">
                      <a:avLst/>
                    </a:prstGeom>
                    <a:noFill/>
                    <a:ln>
                      <a:noFill/>
                    </a:ln>
                    <a:extLst>
                      <a:ext uri="{53640926-AAD7-44D8-BBD7-CCE9431645EC}">
                        <a14:shadowObscured xmlns:a14="http://schemas.microsoft.com/office/drawing/2010/main"/>
                      </a:ext>
                    </a:extLst>
                  </pic:spPr>
                </pic:pic>
              </a:graphicData>
            </a:graphic>
          </wp:inline>
        </w:drawing>
      </w:r>
    </w:p>
    <w:p w14:paraId="74660D99" w14:textId="215557DD" w:rsidR="00924B91" w:rsidRPr="00924B91" w:rsidRDefault="00924B91" w:rsidP="00924B91">
      <w:pPr>
        <w:spacing w:after="200" w:line="240" w:lineRule="auto"/>
        <w:rPr>
          <w:rFonts w:ascii="Times New Roman" w:hAnsi="Times New Roman"/>
          <w:iCs/>
          <w:color w:val="000000" w:themeColor="text1"/>
          <w:kern w:val="0"/>
          <w:sz w:val="24"/>
          <w:szCs w:val="18"/>
          <w14:ligatures w14:val="none"/>
        </w:rPr>
      </w:pPr>
      <w:bookmarkStart w:id="1" w:name="_Toc123844883"/>
      <w:bookmarkStart w:id="2" w:name="_Toc123848886"/>
      <w:r w:rsidRPr="00132E36">
        <w:rPr>
          <w:rFonts w:ascii="Times New Roman" w:hAnsi="Times New Roman"/>
          <w:iCs/>
          <w:color w:val="000000" w:themeColor="text1"/>
          <w:kern w:val="0"/>
          <w:sz w:val="24"/>
          <w:szCs w:val="18"/>
          <w14:ligatures w14:val="none"/>
        </w:rPr>
        <w:t xml:space="preserve">Supplementary Figure 9: </w:t>
      </w:r>
      <w:proofErr w:type="spellStart"/>
      <w:r w:rsidRPr="00132E36">
        <w:rPr>
          <w:rFonts w:ascii="Times New Roman" w:hAnsi="Times New Roman"/>
          <w:iCs/>
          <w:color w:val="000000" w:themeColor="text1"/>
          <w:kern w:val="0"/>
          <w:sz w:val="24"/>
          <w:szCs w:val="18"/>
          <w14:ligatures w14:val="none"/>
        </w:rPr>
        <w:t>SCCmec</w:t>
      </w:r>
      <w:proofErr w:type="spellEnd"/>
      <w:r w:rsidRPr="00132E36">
        <w:rPr>
          <w:rFonts w:ascii="Times New Roman" w:hAnsi="Times New Roman"/>
          <w:iCs/>
          <w:color w:val="000000" w:themeColor="text1"/>
          <w:kern w:val="0"/>
          <w:sz w:val="24"/>
          <w:szCs w:val="18"/>
          <w14:ligatures w14:val="none"/>
        </w:rPr>
        <w:t xml:space="preserve"> typing of MRSA obtained from livestock sources</w:t>
      </w:r>
      <w:bookmarkEnd w:id="1"/>
      <w:bookmarkEnd w:id="2"/>
    </w:p>
    <w:p w14:paraId="119D1585" w14:textId="77777777" w:rsidR="00924B91" w:rsidRPr="00924B91" w:rsidRDefault="00924B91" w:rsidP="00924B91"/>
    <w:sectPr w:rsidR="00924B91" w:rsidRPr="00924B91" w:rsidSect="005A4E88">
      <w:type w:val="continuous"/>
      <w:pgSz w:w="11906" w:h="16838"/>
      <w:pgMar w:top="1440" w:right="1440"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23E"/>
    <w:rsid w:val="0004707A"/>
    <w:rsid w:val="00062451"/>
    <w:rsid w:val="000A0340"/>
    <w:rsid w:val="000A271A"/>
    <w:rsid w:val="000B15C8"/>
    <w:rsid w:val="001005F4"/>
    <w:rsid w:val="00132E36"/>
    <w:rsid w:val="001846BE"/>
    <w:rsid w:val="0019128E"/>
    <w:rsid w:val="001A590D"/>
    <w:rsid w:val="001B4BE8"/>
    <w:rsid w:val="001D4A9F"/>
    <w:rsid w:val="001F6C09"/>
    <w:rsid w:val="00200CF6"/>
    <w:rsid w:val="00260F8C"/>
    <w:rsid w:val="00267B07"/>
    <w:rsid w:val="002A32FB"/>
    <w:rsid w:val="002D3499"/>
    <w:rsid w:val="002F7F96"/>
    <w:rsid w:val="003326AE"/>
    <w:rsid w:val="003354C0"/>
    <w:rsid w:val="00353133"/>
    <w:rsid w:val="003747FB"/>
    <w:rsid w:val="00380EDD"/>
    <w:rsid w:val="003E0BFC"/>
    <w:rsid w:val="00400AA9"/>
    <w:rsid w:val="00412846"/>
    <w:rsid w:val="00425F11"/>
    <w:rsid w:val="00457DEA"/>
    <w:rsid w:val="004A2317"/>
    <w:rsid w:val="004A78A4"/>
    <w:rsid w:val="004B6142"/>
    <w:rsid w:val="004F6D66"/>
    <w:rsid w:val="005A4E88"/>
    <w:rsid w:val="005A6929"/>
    <w:rsid w:val="005F131E"/>
    <w:rsid w:val="00600C8A"/>
    <w:rsid w:val="00620D88"/>
    <w:rsid w:val="00634401"/>
    <w:rsid w:val="006440ED"/>
    <w:rsid w:val="006564B7"/>
    <w:rsid w:val="006E7E57"/>
    <w:rsid w:val="006F3533"/>
    <w:rsid w:val="007114BF"/>
    <w:rsid w:val="00711805"/>
    <w:rsid w:val="00725FA8"/>
    <w:rsid w:val="00737BD6"/>
    <w:rsid w:val="00741A83"/>
    <w:rsid w:val="007919BD"/>
    <w:rsid w:val="007D5734"/>
    <w:rsid w:val="007E2D33"/>
    <w:rsid w:val="008213F6"/>
    <w:rsid w:val="008562DA"/>
    <w:rsid w:val="00885E5D"/>
    <w:rsid w:val="008C676B"/>
    <w:rsid w:val="008D2200"/>
    <w:rsid w:val="00924B91"/>
    <w:rsid w:val="0096701B"/>
    <w:rsid w:val="009A11FD"/>
    <w:rsid w:val="00A11108"/>
    <w:rsid w:val="00A3266E"/>
    <w:rsid w:val="00A47682"/>
    <w:rsid w:val="00A6626A"/>
    <w:rsid w:val="00B161EA"/>
    <w:rsid w:val="00B426C3"/>
    <w:rsid w:val="00B62F12"/>
    <w:rsid w:val="00B71717"/>
    <w:rsid w:val="00B80A75"/>
    <w:rsid w:val="00B91DD3"/>
    <w:rsid w:val="00BD2706"/>
    <w:rsid w:val="00BF1925"/>
    <w:rsid w:val="00C22B39"/>
    <w:rsid w:val="00C45124"/>
    <w:rsid w:val="00C6011B"/>
    <w:rsid w:val="00CA62D1"/>
    <w:rsid w:val="00D01A27"/>
    <w:rsid w:val="00D03848"/>
    <w:rsid w:val="00D178A5"/>
    <w:rsid w:val="00D85ACD"/>
    <w:rsid w:val="00DA4628"/>
    <w:rsid w:val="00E20A01"/>
    <w:rsid w:val="00E36836"/>
    <w:rsid w:val="00EB6C04"/>
    <w:rsid w:val="00EF0472"/>
    <w:rsid w:val="00EF1FD9"/>
    <w:rsid w:val="00F20B28"/>
    <w:rsid w:val="00F5406B"/>
    <w:rsid w:val="00F5423E"/>
    <w:rsid w:val="00FB1AEE"/>
    <w:rsid w:val="00FB38B3"/>
    <w:rsid w:val="00FE0235"/>
    <w:rsid w:val="00FE2108"/>
    <w:rsid w:val="00FF37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0DF31"/>
  <w15:chartTrackingRefBased/>
  <w15:docId w15:val="{0A4DEE9D-6A51-49DF-AABF-24DF83101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7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D4A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47682"/>
    <w:pPr>
      <w:spacing w:after="200" w:line="240" w:lineRule="auto"/>
    </w:pPr>
    <w:rPr>
      <w:iCs/>
      <w:szCs w:val="18"/>
    </w:rPr>
  </w:style>
  <w:style w:type="table" w:customStyle="1" w:styleId="TableGrid2">
    <w:name w:val="Table Grid2"/>
    <w:basedOn w:val="TableNormal"/>
    <w:next w:val="TableGrid"/>
    <w:uiPriority w:val="39"/>
    <w:rsid w:val="008C676B"/>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662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A0DE9EFAAD4DCEA45A321C749B97C5"/>
        <w:category>
          <w:name w:val="General"/>
          <w:gallery w:val="placeholder"/>
        </w:category>
        <w:types>
          <w:type w:val="bbPlcHdr"/>
        </w:types>
        <w:behaviors>
          <w:behavior w:val="content"/>
        </w:behaviors>
        <w:guid w:val="{82E297C7-9915-4E45-AD7E-47EE6DB4C61F}"/>
      </w:docPartPr>
      <w:docPartBody>
        <w:p w:rsidR="004A11B6" w:rsidRDefault="00C9600A" w:rsidP="00C9600A">
          <w:pPr>
            <w:pStyle w:val="E4A0DE9EFAAD4DCEA45A321C749B97C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00A"/>
    <w:rsid w:val="004A11B6"/>
    <w:rsid w:val="008C2DF1"/>
    <w:rsid w:val="00C96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600A"/>
  </w:style>
  <w:style w:type="paragraph" w:customStyle="1" w:styleId="9794E49A38A24EE99453E8558DAC93DE">
    <w:name w:val="9794E49A38A24EE99453E8558DAC93DE"/>
    <w:rsid w:val="00C9600A"/>
  </w:style>
  <w:style w:type="paragraph" w:customStyle="1" w:styleId="02165C426C764BBE9332A0C840F153DA">
    <w:name w:val="02165C426C764BBE9332A0C840F153DA"/>
    <w:rsid w:val="00C9600A"/>
  </w:style>
  <w:style w:type="paragraph" w:customStyle="1" w:styleId="BA7075B5A3594A4D8EB9D1652E2FACCA">
    <w:name w:val="BA7075B5A3594A4D8EB9D1652E2FACCA"/>
    <w:rsid w:val="00C9600A"/>
  </w:style>
  <w:style w:type="paragraph" w:customStyle="1" w:styleId="E4A0DE9EFAAD4DCEA45A321C749B97C5">
    <w:name w:val="E4A0DE9EFAAD4DCEA45A321C749B97C5"/>
    <w:rsid w:val="00C9600A"/>
  </w:style>
  <w:style w:type="paragraph" w:customStyle="1" w:styleId="C11A90B35E884B1B9FECA71C7EB605F9">
    <w:name w:val="C11A90B35E884B1B9FECA71C7EB605F9"/>
    <w:rsid w:val="00C96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2734</Words>
  <Characters>15588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ARMAGHAN SHAHZAD</dc:creator>
  <cp:keywords/>
  <dc:description/>
  <cp:lastModifiedBy>Meenakshi P</cp:lastModifiedBy>
  <cp:revision>18</cp:revision>
  <dcterms:created xsi:type="dcterms:W3CDTF">2024-04-27T18:11:00Z</dcterms:created>
  <dcterms:modified xsi:type="dcterms:W3CDTF">2024-06-20T12:15:00Z</dcterms:modified>
</cp:coreProperties>
</file>