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28F4E" w14:textId="6A5893CF" w:rsidR="008B4C14" w:rsidRDefault="00540F94" w:rsidP="00D744F2">
      <w:pPr>
        <w:spacing w:line="480" w:lineRule="auto"/>
        <w:jc w:val="left"/>
        <w:rPr>
          <w:rFonts w:ascii="Times New Roman" w:hAnsi="Times New Roman" w:cs="Times New Roman"/>
          <w:b/>
          <w:color w:val="000000" w:themeColor="text1"/>
          <w:lang w:val="en-GB"/>
        </w:rPr>
      </w:pPr>
      <w:r>
        <w:rPr>
          <w:rFonts w:ascii="Times New Roman" w:hAnsi="Times New Roman" w:cs="Times New Roman"/>
          <w:b/>
          <w:color w:val="000000" w:themeColor="text1"/>
        </w:rPr>
        <w:t xml:space="preserve">Supplemental </w:t>
      </w:r>
      <w:r w:rsidR="008B4C14" w:rsidRPr="009660E2">
        <w:rPr>
          <w:rFonts w:ascii="Times New Roman" w:hAnsi="Times New Roman" w:cs="Times New Roman" w:hint="eastAsia"/>
          <w:b/>
          <w:color w:val="000000" w:themeColor="text1"/>
          <w:lang w:val="en-GB"/>
        </w:rPr>
        <w:t>M</w:t>
      </w:r>
      <w:r w:rsidR="008B4C14" w:rsidRPr="009660E2">
        <w:rPr>
          <w:rFonts w:ascii="Times New Roman" w:hAnsi="Times New Roman" w:cs="Times New Roman"/>
          <w:b/>
          <w:color w:val="000000" w:themeColor="text1"/>
          <w:lang w:val="en-GB"/>
        </w:rPr>
        <w:t xml:space="preserve">ethods </w:t>
      </w:r>
      <w:bookmarkStart w:id="0" w:name="_GoBack"/>
      <w:bookmarkEnd w:id="0"/>
    </w:p>
    <w:p w14:paraId="27BA8CED" w14:textId="704542D1" w:rsidR="00D27786" w:rsidRDefault="00D27786" w:rsidP="00D744F2">
      <w:pPr>
        <w:spacing w:line="480" w:lineRule="auto"/>
        <w:rPr>
          <w:rFonts w:ascii="Times New Roman" w:hAnsi="Times New Roman" w:cs="Times New Roman"/>
          <w:b/>
          <w:color w:val="000000" w:themeColor="text1"/>
          <w:lang w:val="en-GB"/>
        </w:rPr>
      </w:pPr>
    </w:p>
    <w:p w14:paraId="3ABD2243" w14:textId="1A95CC9E" w:rsidR="00D27786" w:rsidRPr="007B5BAC" w:rsidRDefault="00D27786" w:rsidP="00D744F2">
      <w:pPr>
        <w:spacing w:line="480" w:lineRule="auto"/>
        <w:outlineLvl w:val="0"/>
        <w:rPr>
          <w:rFonts w:ascii="Times New Roman" w:hAnsi="Times New Roman" w:cs="Times New Roman"/>
          <w:b/>
        </w:rPr>
      </w:pPr>
      <w:r w:rsidRPr="007B5BAC">
        <w:rPr>
          <w:rFonts w:ascii="Times New Roman" w:hAnsi="Times New Roman" w:cs="Times New Roman" w:hint="eastAsia"/>
          <w:b/>
        </w:rPr>
        <w:t>H</w:t>
      </w:r>
      <w:r w:rsidRPr="007B5BAC">
        <w:rPr>
          <w:rFonts w:ascii="Times New Roman" w:hAnsi="Times New Roman" w:cs="Times New Roman"/>
          <w:b/>
        </w:rPr>
        <w:t>istology</w:t>
      </w:r>
    </w:p>
    <w:p w14:paraId="0A9509CE" w14:textId="64437694" w:rsidR="00E026E8" w:rsidRPr="008D67FD" w:rsidRDefault="00E026E8" w:rsidP="00D744F2">
      <w:pPr>
        <w:spacing w:line="480" w:lineRule="auto"/>
        <w:outlineLvl w:val="0"/>
        <w:rPr>
          <w:rFonts w:ascii="Times New Roman" w:hAnsi="Times New Roman" w:cs="Times New Roman"/>
          <w:color w:val="000000" w:themeColor="text1"/>
        </w:rPr>
      </w:pPr>
      <w:r w:rsidRPr="00E026E8">
        <w:rPr>
          <w:rFonts w:ascii="Times New Roman" w:hAnsi="Times New Roman" w:cs="Times New Roman" w:hint="eastAsia"/>
          <w:i/>
          <w:iCs/>
        </w:rPr>
        <w:t>Human</w:t>
      </w:r>
      <w:r w:rsidRPr="00E026E8">
        <w:rPr>
          <w:rFonts w:ascii="Times New Roman" w:hAnsi="Times New Roman" w:cs="Times New Roman"/>
          <w:i/>
          <w:iCs/>
        </w:rPr>
        <w:t>:</w:t>
      </w:r>
      <w:r w:rsidR="0082718C">
        <w:rPr>
          <w:rFonts w:ascii="Times New Roman" w:hAnsi="Times New Roman" w:cs="Times New Roman"/>
          <w:i/>
          <w:iCs/>
        </w:rPr>
        <w:t xml:space="preserve"> </w:t>
      </w:r>
      <w:r w:rsidR="001D42F2">
        <w:rPr>
          <w:rFonts w:ascii="Times New Roman" w:hAnsi="Times New Roman" w:cs="Times New Roman"/>
        </w:rPr>
        <w:t>A</w:t>
      </w:r>
      <w:r w:rsidR="001D42F2" w:rsidRPr="00757D1E">
        <w:rPr>
          <w:rFonts w:ascii="Times New Roman" w:hAnsi="Times New Roman" w:cs="Times New Roman"/>
        </w:rPr>
        <w:t>AD</w:t>
      </w:r>
      <w:r w:rsidR="00D27786" w:rsidRPr="007B5BAC">
        <w:rPr>
          <w:rFonts w:ascii="Times New Roman" w:hAnsi="Times New Roman" w:cs="Times New Roman"/>
          <w:color w:val="000000" w:themeColor="text1"/>
        </w:rPr>
        <w:t xml:space="preserve"> </w:t>
      </w:r>
      <w:r w:rsidR="003E25EB">
        <w:rPr>
          <w:rFonts w:ascii="Times New Roman" w:hAnsi="Times New Roman" w:cs="Times New Roman"/>
          <w:color w:val="000000" w:themeColor="text1"/>
        </w:rPr>
        <w:t xml:space="preserve">samples </w:t>
      </w:r>
      <w:r w:rsidR="00D27786" w:rsidRPr="007B5BAC">
        <w:rPr>
          <w:rFonts w:ascii="Times New Roman" w:hAnsi="Times New Roman" w:cs="Times New Roman"/>
          <w:color w:val="000000" w:themeColor="text1"/>
        </w:rPr>
        <w:t xml:space="preserve">were immediately fixed with Paraformaldehyde, 4% in PBS. </w:t>
      </w:r>
      <w:r w:rsidR="00D77811" w:rsidRPr="007B5BAC">
        <w:rPr>
          <w:rFonts w:ascii="Times New Roman" w:hAnsi="Times New Roman" w:cs="Times New Roman"/>
          <w:color w:val="000000" w:themeColor="text1"/>
        </w:rPr>
        <w:t>Tissue s</w:t>
      </w:r>
      <w:r w:rsidR="00D27786" w:rsidRPr="007B5BAC">
        <w:rPr>
          <w:rFonts w:ascii="Times New Roman" w:hAnsi="Times New Roman" w:cs="Times New Roman"/>
          <w:color w:val="000000" w:themeColor="text1"/>
        </w:rPr>
        <w:t xml:space="preserve">pecimens were processed </w:t>
      </w:r>
      <w:r w:rsidR="00A96451" w:rsidRPr="007B5BAC">
        <w:rPr>
          <w:rFonts w:ascii="Times New Roman" w:hAnsi="Times New Roman" w:cs="Times New Roman"/>
          <w:color w:val="000000" w:themeColor="text1"/>
        </w:rPr>
        <w:t>with</w:t>
      </w:r>
      <w:r w:rsidR="00D27786" w:rsidRPr="007B5BAC">
        <w:rPr>
          <w:rFonts w:ascii="Times New Roman" w:hAnsi="Times New Roman" w:cs="Times New Roman"/>
          <w:color w:val="000000" w:themeColor="text1"/>
        </w:rPr>
        <w:t xml:space="preserve"> a paraffin embedding system. </w:t>
      </w:r>
      <w:r w:rsidR="003E25EB">
        <w:rPr>
          <w:rFonts w:ascii="Times New Roman" w:hAnsi="Times New Roman" w:cs="Times New Roman"/>
          <w:color w:val="000000" w:themeColor="text1"/>
        </w:rPr>
        <w:t>AAD</w:t>
      </w:r>
      <w:r w:rsidR="00690DAD" w:rsidRPr="007B5BAC">
        <w:rPr>
          <w:rFonts w:ascii="Times New Roman" w:hAnsi="Times New Roman" w:cs="Times New Roman"/>
          <w:color w:val="000000" w:themeColor="text1"/>
        </w:rPr>
        <w:t xml:space="preserve"> s</w:t>
      </w:r>
      <w:r w:rsidR="00D27786" w:rsidRPr="007B5BAC">
        <w:rPr>
          <w:rFonts w:ascii="Times New Roman" w:hAnsi="Times New Roman" w:cs="Times New Roman"/>
          <w:color w:val="000000" w:themeColor="text1"/>
        </w:rPr>
        <w:t xml:space="preserve">ections were cut </w:t>
      </w:r>
      <w:r w:rsidR="00007F12" w:rsidRPr="007B5BAC">
        <w:rPr>
          <w:rFonts w:ascii="Times New Roman" w:hAnsi="Times New Roman" w:cs="Times New Roman"/>
          <w:color w:val="000000" w:themeColor="text1"/>
        </w:rPr>
        <w:t>into</w:t>
      </w:r>
      <w:r w:rsidR="00D27786" w:rsidRPr="007B5BAC">
        <w:rPr>
          <w:rFonts w:ascii="Times New Roman" w:hAnsi="Times New Roman" w:cs="Times New Roman"/>
          <w:color w:val="000000" w:themeColor="text1"/>
        </w:rPr>
        <w:t xml:space="preserve"> a thickness of 4 µ</w:t>
      </w:r>
      <w:r w:rsidR="00D27786" w:rsidRPr="007B5BAC">
        <w:rPr>
          <w:rFonts w:ascii="Times New Roman" w:hAnsi="Times New Roman" w:cs="Times New Roman" w:hint="eastAsia"/>
          <w:color w:val="000000" w:themeColor="text1"/>
        </w:rPr>
        <w:t>m</w:t>
      </w:r>
      <w:r w:rsidR="00D27786" w:rsidRPr="007B5BAC">
        <w:rPr>
          <w:rFonts w:ascii="Times New Roman" w:hAnsi="Times New Roman" w:cs="Times New Roman"/>
          <w:color w:val="000000" w:themeColor="text1"/>
        </w:rPr>
        <w:t xml:space="preserve">, mounted on slides, and stained </w:t>
      </w:r>
      <w:r w:rsidR="00D27786" w:rsidRPr="008D67FD">
        <w:rPr>
          <w:rFonts w:ascii="Times New Roman" w:hAnsi="Times New Roman" w:cs="Times New Roman"/>
          <w:color w:val="000000" w:themeColor="text1"/>
        </w:rPr>
        <w:t xml:space="preserve">with Hematoxylin and </w:t>
      </w:r>
      <w:r w:rsidR="00BD793B" w:rsidRPr="008D67FD">
        <w:rPr>
          <w:rFonts w:ascii="Times New Roman" w:hAnsi="Times New Roman" w:cs="Times New Roman"/>
          <w:color w:val="000000" w:themeColor="text1"/>
        </w:rPr>
        <w:t>e</w:t>
      </w:r>
      <w:r w:rsidR="00D27786" w:rsidRPr="008D67FD">
        <w:rPr>
          <w:rFonts w:ascii="Times New Roman" w:hAnsi="Times New Roman" w:cs="Times New Roman"/>
          <w:color w:val="000000" w:themeColor="text1"/>
        </w:rPr>
        <w:t>osin</w:t>
      </w:r>
      <w:r w:rsidR="003E25EB" w:rsidRPr="008D67FD">
        <w:rPr>
          <w:rFonts w:ascii="Times New Roman" w:hAnsi="Times New Roman" w:cs="Times New Roman"/>
          <w:color w:val="000000" w:themeColor="text1"/>
        </w:rPr>
        <w:t xml:space="preserve"> and </w:t>
      </w:r>
      <w:r w:rsidR="00BD793B" w:rsidRPr="008D67FD">
        <w:rPr>
          <w:rFonts w:ascii="Times New Roman" w:hAnsi="Times New Roman" w:cs="Times New Roman"/>
          <w:color w:val="000000" w:themeColor="text1"/>
          <w:lang w:val="en-CA"/>
        </w:rPr>
        <w:t>Elastic-Van Gieson</w:t>
      </w:r>
      <w:r w:rsidR="00BD793B" w:rsidRPr="008D67FD">
        <w:rPr>
          <w:rFonts w:ascii="Times New Roman" w:hAnsi="Times New Roman" w:cs="Times New Roman" w:hint="eastAsia"/>
          <w:color w:val="000000" w:themeColor="text1"/>
        </w:rPr>
        <w:t xml:space="preserve"> </w:t>
      </w:r>
      <w:r w:rsidR="00BD793B" w:rsidRPr="008D67FD">
        <w:rPr>
          <w:rFonts w:ascii="Times New Roman" w:hAnsi="Times New Roman" w:cs="Times New Roman"/>
          <w:color w:val="000000" w:themeColor="text1"/>
        </w:rPr>
        <w:t>(</w:t>
      </w:r>
      <w:r w:rsidR="003E25EB" w:rsidRPr="008D67FD">
        <w:rPr>
          <w:rFonts w:ascii="Times New Roman" w:hAnsi="Times New Roman" w:cs="Times New Roman" w:hint="eastAsia"/>
          <w:color w:val="000000" w:themeColor="text1"/>
        </w:rPr>
        <w:t>EVG</w:t>
      </w:r>
      <w:r w:rsidR="00BD793B" w:rsidRPr="008D67FD">
        <w:rPr>
          <w:rFonts w:ascii="Times New Roman" w:hAnsi="Times New Roman" w:cs="Times New Roman"/>
          <w:color w:val="000000" w:themeColor="text1"/>
        </w:rPr>
        <w:t>)</w:t>
      </w:r>
      <w:r w:rsidR="0055262E" w:rsidRPr="008D67FD">
        <w:rPr>
          <w:rFonts w:ascii="Times New Roman" w:hAnsi="Times New Roman" w:cs="Times New Roman"/>
          <w:color w:val="000000" w:themeColor="text1"/>
        </w:rPr>
        <w:t xml:space="preserve"> </w:t>
      </w:r>
      <w:r w:rsidR="00C21A14" w:rsidRPr="008D67FD">
        <w:rPr>
          <w:rFonts w:ascii="Times New Roman" w:hAnsi="Times New Roman" w:cs="Times New Roman"/>
          <w:color w:val="000000" w:themeColor="text1"/>
        </w:rPr>
        <w:t>(</w:t>
      </w:r>
      <w:r w:rsidR="00267AAD" w:rsidRPr="008D67FD">
        <w:rPr>
          <w:rFonts w:ascii="Times New Roman" w:hAnsi="Times New Roman" w:cs="Times New Roman" w:hint="eastAsia"/>
          <w:color w:val="000000" w:themeColor="text1"/>
        </w:rPr>
        <w:t xml:space="preserve">HT25A, </w:t>
      </w:r>
      <w:r w:rsidR="00C21A14" w:rsidRPr="008D67FD">
        <w:rPr>
          <w:rFonts w:ascii="Times New Roman" w:hAnsi="Times New Roman" w:cs="Times New Roman"/>
          <w:color w:val="000000" w:themeColor="text1"/>
        </w:rPr>
        <w:t>Sigma)</w:t>
      </w:r>
      <w:r w:rsidR="00D27786" w:rsidRPr="008D67FD">
        <w:rPr>
          <w:rFonts w:ascii="Times New Roman" w:hAnsi="Times New Roman" w:cs="Times New Roman" w:hint="eastAsia"/>
          <w:color w:val="000000" w:themeColor="text1"/>
        </w:rPr>
        <w:t>.</w:t>
      </w:r>
      <w:r w:rsidR="00D27786" w:rsidRPr="008D67FD">
        <w:rPr>
          <w:rFonts w:ascii="Times New Roman" w:hAnsi="Times New Roman" w:cs="Times New Roman"/>
          <w:color w:val="000000" w:themeColor="text1"/>
        </w:rPr>
        <w:t xml:space="preserve"> </w:t>
      </w:r>
      <w:r w:rsidR="00C37192" w:rsidRPr="008D67FD">
        <w:rPr>
          <w:rFonts w:ascii="Times New Roman" w:hAnsi="Times New Roman" w:cs="Times New Roman"/>
          <w:color w:val="000000" w:themeColor="text1"/>
        </w:rPr>
        <w:t>For immunohistochemistry, LA sections were</w:t>
      </w:r>
      <w:r w:rsidR="00CF0321" w:rsidRPr="008D67FD">
        <w:rPr>
          <w:rFonts w:ascii="Times New Roman" w:hAnsi="Times New Roman" w:cs="Times New Roman" w:hint="eastAsia"/>
          <w:color w:val="000000" w:themeColor="text1"/>
        </w:rPr>
        <w:t xml:space="preserve"> </w:t>
      </w:r>
      <w:r w:rsidR="00C37192" w:rsidRPr="008D67FD">
        <w:rPr>
          <w:rFonts w:ascii="Times New Roman" w:hAnsi="Times New Roman" w:cs="Times New Roman"/>
          <w:color w:val="000000" w:themeColor="text1"/>
        </w:rPr>
        <w:t>incubated with the primary antibodies to</w:t>
      </w:r>
      <w:r w:rsidR="005F6BFB" w:rsidRPr="008D67FD">
        <w:rPr>
          <w:rFonts w:ascii="Times New Roman" w:hAnsi="Times New Roman" w:cs="Times New Roman"/>
          <w:color w:val="000000" w:themeColor="text1"/>
        </w:rPr>
        <w:t xml:space="preserve"> </w:t>
      </w:r>
      <w:r w:rsidR="006C2DE3" w:rsidRPr="008D67FD">
        <w:rPr>
          <w:rFonts w:ascii="Times New Roman" w:hAnsi="Times New Roman" w:cs="Times New Roman"/>
          <w:color w:val="000000" w:themeColor="text1"/>
        </w:rPr>
        <w:t xml:space="preserve">CD68 </w:t>
      </w:r>
      <w:r w:rsidR="006D473C" w:rsidRPr="008D67FD">
        <w:rPr>
          <w:rFonts w:ascii="Times New Roman" w:hAnsi="Times New Roman" w:cs="Times New Roman"/>
          <w:color w:val="000000" w:themeColor="text1"/>
        </w:rPr>
        <w:t>(</w:t>
      </w:r>
      <w:r w:rsidR="00690DAD" w:rsidRPr="008D67FD">
        <w:rPr>
          <w:rFonts w:ascii="Times New Roman" w:hAnsi="Times New Roman" w:cs="Times New Roman"/>
          <w:color w:val="000000" w:themeColor="text1"/>
        </w:rPr>
        <w:t xml:space="preserve">1:500, </w:t>
      </w:r>
      <w:r w:rsidR="00125898" w:rsidRPr="008D67FD">
        <w:rPr>
          <w:rFonts w:ascii="Times New Roman" w:hAnsi="Times New Roman" w:cs="Times New Roman"/>
          <w:color w:val="000000" w:themeColor="text1"/>
        </w:rPr>
        <w:t>Agilent Technologies, M0814</w:t>
      </w:r>
      <w:r w:rsidR="006D473C" w:rsidRPr="008D67FD">
        <w:rPr>
          <w:rFonts w:ascii="Times New Roman" w:hAnsi="Times New Roman" w:cs="Times New Roman"/>
          <w:color w:val="000000" w:themeColor="text1"/>
        </w:rPr>
        <w:t xml:space="preserve">), </w:t>
      </w:r>
      <w:r w:rsidR="003E25EB" w:rsidRPr="008D67FD">
        <w:rPr>
          <w:rFonts w:ascii="Times New Roman" w:hAnsi="Times New Roman" w:cs="Times New Roman"/>
          <w:color w:val="000000" w:themeColor="text1"/>
        </w:rPr>
        <w:t>IL1B</w:t>
      </w:r>
      <w:r w:rsidR="005F6BFB" w:rsidRPr="008D67FD">
        <w:rPr>
          <w:rFonts w:ascii="Times New Roman" w:hAnsi="Times New Roman" w:cs="Times New Roman"/>
          <w:color w:val="000000" w:themeColor="text1"/>
        </w:rPr>
        <w:t xml:space="preserve"> </w:t>
      </w:r>
      <w:r w:rsidR="006D473C" w:rsidRPr="008D67FD">
        <w:rPr>
          <w:rFonts w:ascii="Times New Roman" w:hAnsi="Times New Roman" w:cs="Times New Roman"/>
          <w:color w:val="000000" w:themeColor="text1"/>
        </w:rPr>
        <w:t>(</w:t>
      </w:r>
      <w:r w:rsidR="008D67FD" w:rsidRPr="008D67FD">
        <w:rPr>
          <w:rFonts w:ascii="Times New Roman" w:hAnsi="Times New Roman" w:cs="Times New Roman"/>
          <w:color w:val="000000" w:themeColor="text1"/>
        </w:rPr>
        <w:t>Santa Cruz, sc-7884</w:t>
      </w:r>
      <w:r w:rsidR="006D473C" w:rsidRPr="008D67FD">
        <w:rPr>
          <w:rFonts w:ascii="Times New Roman" w:hAnsi="Times New Roman" w:cs="Times New Roman"/>
          <w:color w:val="000000" w:themeColor="text1"/>
        </w:rPr>
        <w:t>)</w:t>
      </w:r>
      <w:r w:rsidR="00CF0321" w:rsidRPr="008D67FD">
        <w:rPr>
          <w:rFonts w:ascii="Times New Roman" w:hAnsi="Times New Roman" w:cs="Times New Roman"/>
          <w:color w:val="000000" w:themeColor="text1"/>
        </w:rPr>
        <w:t xml:space="preserve">, </w:t>
      </w:r>
      <w:r w:rsidR="00690DAD" w:rsidRPr="008D67FD">
        <w:rPr>
          <w:rFonts w:ascii="Times New Roman" w:hAnsi="Times New Roman" w:cs="Times New Roman"/>
          <w:color w:val="000000" w:themeColor="text1"/>
          <w:lang w:val="en-CA"/>
        </w:rPr>
        <w:t>overnight at 4°C</w:t>
      </w:r>
      <w:r w:rsidR="00381197" w:rsidRPr="008D67FD">
        <w:rPr>
          <w:rFonts w:ascii="Times New Roman" w:hAnsi="Times New Roman" w:cs="Times New Roman"/>
          <w:color w:val="000000" w:themeColor="text1"/>
        </w:rPr>
        <w:t xml:space="preserve">, </w:t>
      </w:r>
      <w:r w:rsidR="00C37192" w:rsidRPr="008D67FD">
        <w:rPr>
          <w:rFonts w:ascii="Times New Roman" w:hAnsi="Times New Roman" w:cs="Times New Roman"/>
          <w:color w:val="000000" w:themeColor="text1"/>
        </w:rPr>
        <w:t xml:space="preserve">followed by the HRP conjugated anti-mouse IgG(H+L) goat polyclonal </w:t>
      </w:r>
      <w:r w:rsidR="006D473C" w:rsidRPr="008D67FD">
        <w:rPr>
          <w:rFonts w:ascii="Times New Roman" w:hAnsi="Times New Roman" w:cs="Times New Roman"/>
          <w:color w:val="000000" w:themeColor="text1"/>
        </w:rPr>
        <w:t>secondary antibod</w:t>
      </w:r>
      <w:r w:rsidR="00C37192" w:rsidRPr="008D67FD">
        <w:rPr>
          <w:rFonts w:ascii="Times New Roman" w:hAnsi="Times New Roman" w:cs="Times New Roman"/>
          <w:color w:val="000000" w:themeColor="text1"/>
        </w:rPr>
        <w:t>y (HISOFINE #424134; Nichirei Bioscience, Tokyo, Japan)</w:t>
      </w:r>
      <w:r w:rsidR="00690DAD" w:rsidRPr="008D67FD">
        <w:rPr>
          <w:rFonts w:ascii="Times New Roman" w:hAnsi="Times New Roman" w:cs="Times New Roman"/>
          <w:color w:val="000000" w:themeColor="text1"/>
        </w:rPr>
        <w:t xml:space="preserve"> for 30 minutes at room temperature</w:t>
      </w:r>
      <w:r w:rsidR="006D473C" w:rsidRPr="008D67FD">
        <w:rPr>
          <w:rFonts w:ascii="Times New Roman" w:hAnsi="Times New Roman" w:cs="Times New Roman"/>
          <w:color w:val="000000" w:themeColor="text1"/>
        </w:rPr>
        <w:t xml:space="preserve">. </w:t>
      </w:r>
      <w:r w:rsidR="00371639" w:rsidRPr="008D67FD">
        <w:rPr>
          <w:rFonts w:ascii="Times New Roman" w:hAnsi="Times New Roman" w:cs="Times New Roman"/>
          <w:color w:val="000000" w:themeColor="text1"/>
        </w:rPr>
        <w:t xml:space="preserve">The staining was visualized using </w:t>
      </w:r>
      <w:r w:rsidR="00371639" w:rsidRPr="008D67FD">
        <w:rPr>
          <w:rFonts w:ascii="Times New Roman" w:hAnsi="Times New Roman" w:cs="Times New Roman" w:hint="eastAsia"/>
          <w:color w:val="000000" w:themeColor="text1"/>
        </w:rPr>
        <w:t>3,3'-diaminobenzidine, tetra-hydrochloride</w:t>
      </w:r>
      <w:r w:rsidR="00371639" w:rsidRPr="008D67FD">
        <w:rPr>
          <w:rFonts w:ascii="Times New Roman" w:hAnsi="Times New Roman" w:cs="Times New Roman"/>
          <w:color w:val="000000" w:themeColor="text1"/>
        </w:rPr>
        <w:t xml:space="preserve"> </w:t>
      </w:r>
      <w:r w:rsidR="00371639" w:rsidRPr="008D67FD">
        <w:rPr>
          <w:rFonts w:ascii="Times New Roman" w:hAnsi="Times New Roman" w:cs="Times New Roman" w:hint="eastAsia"/>
          <w:color w:val="000000" w:themeColor="text1"/>
        </w:rPr>
        <w:t>(DAB)</w:t>
      </w:r>
      <w:r w:rsidR="00371639" w:rsidRPr="008D67FD">
        <w:rPr>
          <w:rFonts w:ascii="Times New Roman" w:hAnsi="Times New Roman" w:cs="Times New Roman"/>
          <w:color w:val="000000" w:themeColor="text1"/>
        </w:rPr>
        <w:t xml:space="preserve">. </w:t>
      </w:r>
      <w:r w:rsidR="00371639" w:rsidRPr="008D67FD">
        <w:rPr>
          <w:rFonts w:ascii="Times New Roman" w:eastAsia="Yu Mincho" w:hAnsi="Times New Roman" w:cs="Times New Roman" w:hint="eastAsia"/>
          <w:color w:val="000000" w:themeColor="text1"/>
        </w:rPr>
        <w:t xml:space="preserve">Nuclear was identified with </w:t>
      </w:r>
      <w:r w:rsidR="00371639" w:rsidRPr="008D67FD">
        <w:rPr>
          <w:rFonts w:ascii="Times New Roman" w:eastAsia="Yu Mincho" w:hAnsi="Times New Roman" w:cs="Times New Roman"/>
          <w:color w:val="000000" w:themeColor="text1"/>
        </w:rPr>
        <w:t>hematoxylin.</w:t>
      </w:r>
      <w:r w:rsidRPr="008D67FD">
        <w:rPr>
          <w:rFonts w:ascii="Times New Roman" w:hAnsi="Times New Roman" w:cs="Times New Roman"/>
          <w:color w:val="000000" w:themeColor="text1"/>
        </w:rPr>
        <w:tab/>
      </w:r>
    </w:p>
    <w:p w14:paraId="04D826BB" w14:textId="17A0383E" w:rsidR="00D27786" w:rsidRPr="00BD793B" w:rsidRDefault="00E026E8" w:rsidP="00D744F2">
      <w:pPr>
        <w:spacing w:line="480" w:lineRule="auto"/>
        <w:outlineLvl w:val="0"/>
        <w:rPr>
          <w:rFonts w:ascii="Times New Roman" w:hAnsi="Times New Roman" w:cs="Times New Roman"/>
          <w:lang w:val="en-CA"/>
        </w:rPr>
      </w:pPr>
      <w:r w:rsidRPr="00E026E8">
        <w:rPr>
          <w:rFonts w:ascii="Times New Roman" w:hAnsi="Times New Roman" w:cs="Times New Roman" w:hint="eastAsia"/>
          <w:i/>
          <w:iCs/>
          <w:color w:val="000000" w:themeColor="text1"/>
        </w:rPr>
        <w:t>M</w:t>
      </w:r>
      <w:r w:rsidRPr="00E026E8">
        <w:rPr>
          <w:rFonts w:ascii="Times New Roman" w:hAnsi="Times New Roman" w:cs="Times New Roman"/>
          <w:i/>
          <w:iCs/>
          <w:color w:val="000000" w:themeColor="text1"/>
        </w:rPr>
        <w:t>ice:</w:t>
      </w:r>
      <w:r w:rsidR="0082718C">
        <w:rPr>
          <w:rFonts w:ascii="Times New Roman" w:hAnsi="Times New Roman" w:cs="Times New Roman"/>
          <w:i/>
          <w:iCs/>
          <w:color w:val="000000" w:themeColor="text1"/>
        </w:rPr>
        <w:t xml:space="preserve"> </w:t>
      </w:r>
      <w:r w:rsidR="008A74CE">
        <w:rPr>
          <w:rFonts w:ascii="Times New Roman" w:hAnsi="Times New Roman" w:cs="Times New Roman"/>
          <w:color w:val="000000" w:themeColor="text1"/>
        </w:rPr>
        <w:t xml:space="preserve"> </w:t>
      </w:r>
      <w:r w:rsidR="00BD793B" w:rsidRPr="00852EA0">
        <w:rPr>
          <w:rFonts w:ascii="Times New Roman" w:hAnsi="Times New Roman" w:cs="Times New Roman"/>
          <w:lang w:val="en-CA"/>
        </w:rPr>
        <w:t xml:space="preserve">Whole aortas from the aortic root to the iliac bifurcation were collected from mice after whole-body perfusion using 20-30ml of PBS. Aortas were then sectioned and either immediately embedded in O.C.T. compound (Sakura, Finetek) and flash-frozen in a fixative 4% </w:t>
      </w:r>
      <w:r w:rsidR="00BD793B">
        <w:rPr>
          <w:rFonts w:ascii="Times New Roman" w:hAnsi="Times New Roman" w:cs="Times New Roman"/>
          <w:lang w:val="en-CA"/>
        </w:rPr>
        <w:t>p</w:t>
      </w:r>
      <w:r w:rsidR="00BD793B" w:rsidRPr="00BD793B">
        <w:rPr>
          <w:rFonts w:ascii="Times New Roman" w:hAnsi="Times New Roman" w:cs="Times New Roman"/>
          <w:lang w:val="en-CA"/>
        </w:rPr>
        <w:t>araformaldehyde</w:t>
      </w:r>
      <w:r w:rsidR="00BD793B" w:rsidRPr="00852EA0">
        <w:rPr>
          <w:rFonts w:ascii="Times New Roman" w:hAnsi="Times New Roman" w:cs="Times New Roman"/>
          <w:lang w:val="en-CA"/>
        </w:rPr>
        <w:t xml:space="preserve"> for a minimum of </w:t>
      </w:r>
      <w:r w:rsidR="00BD793B">
        <w:rPr>
          <w:rFonts w:ascii="Times New Roman" w:hAnsi="Times New Roman" w:cs="Times New Roman"/>
          <w:lang w:val="en-CA"/>
        </w:rPr>
        <w:t>3 hour</w:t>
      </w:r>
      <w:r w:rsidR="00826716">
        <w:rPr>
          <w:rFonts w:ascii="Times New Roman" w:hAnsi="Times New Roman" w:cs="Times New Roman" w:hint="eastAsia"/>
          <w:lang w:val="en-CA"/>
        </w:rPr>
        <w:t>s</w:t>
      </w:r>
      <w:r w:rsidR="00BD793B" w:rsidRPr="00852EA0">
        <w:rPr>
          <w:rFonts w:ascii="Times New Roman" w:hAnsi="Times New Roman" w:cs="Times New Roman"/>
          <w:lang w:val="en-CA"/>
        </w:rPr>
        <w:t>, and up to 24</w:t>
      </w:r>
      <w:r w:rsidR="00BD793B">
        <w:rPr>
          <w:rFonts w:ascii="Times New Roman" w:hAnsi="Times New Roman" w:cs="Times New Roman"/>
          <w:lang w:val="en-CA"/>
        </w:rPr>
        <w:t xml:space="preserve"> hour</w:t>
      </w:r>
      <w:r w:rsidR="00826716">
        <w:rPr>
          <w:rFonts w:ascii="Times New Roman" w:hAnsi="Times New Roman" w:cs="Times New Roman" w:hint="eastAsia"/>
          <w:lang w:val="en-CA"/>
        </w:rPr>
        <w:t>s</w:t>
      </w:r>
      <w:r w:rsidR="00BD793B" w:rsidRPr="00852EA0">
        <w:rPr>
          <w:rFonts w:ascii="Times New Roman" w:hAnsi="Times New Roman" w:cs="Times New Roman"/>
          <w:lang w:val="en-CA"/>
        </w:rPr>
        <w:t>, prior to embedding.</w:t>
      </w:r>
      <w:r w:rsidR="00BD793B" w:rsidRPr="00B30849">
        <w:rPr>
          <w:rFonts w:ascii="Times New Roman" w:hAnsi="Times New Roman" w:cs="Times New Roman"/>
          <w:color w:val="0070C0"/>
          <w:lang w:val="en-CA"/>
        </w:rPr>
        <w:t xml:space="preserve"> </w:t>
      </w:r>
      <w:r w:rsidR="00BD793B" w:rsidRPr="00852EA0">
        <w:rPr>
          <w:rFonts w:ascii="Times New Roman" w:hAnsi="Times New Roman" w:cs="Times New Roman"/>
          <w:lang w:val="en-CA"/>
        </w:rPr>
        <w:t>Serial cross sections (10 µm) were cut using a cryostat and air dried onto microscope slides (Fisher Scientific, Pittsburgh, PA). The suprarenal aorta (region below the diaphragm and above the renal arteries</w:t>
      </w:r>
      <w:r w:rsidR="00BD793B">
        <w:rPr>
          <w:rFonts w:ascii="Times New Roman" w:hAnsi="Times New Roman" w:cs="Times New Roman"/>
          <w:lang w:val="en-CA"/>
        </w:rPr>
        <w:t xml:space="preserve"> </w:t>
      </w:r>
      <w:r w:rsidR="00BD793B" w:rsidRPr="00852EA0">
        <w:rPr>
          <w:rFonts w:ascii="Times New Roman" w:hAnsi="Times New Roman" w:cs="Times New Roman"/>
          <w:lang w:val="en-CA"/>
        </w:rPr>
        <w:t>were sectioned into 10μm slices.</w:t>
      </w:r>
      <w:r w:rsidR="00BD793B">
        <w:rPr>
          <w:rFonts w:ascii="Times New Roman" w:hAnsi="Times New Roman" w:cs="Times New Roman"/>
          <w:lang w:val="en-CA"/>
        </w:rPr>
        <w:t xml:space="preserve"> </w:t>
      </w:r>
      <w:r w:rsidR="006D473C" w:rsidRPr="007B5BAC">
        <w:rPr>
          <w:rFonts w:ascii="Times New Roman" w:hAnsi="Times New Roman" w:cs="Times New Roman"/>
          <w:color w:val="000000" w:themeColor="text1"/>
        </w:rPr>
        <w:t>All-in-one–type fluorescence microscope (BZ-X700; Keyence)</w:t>
      </w:r>
      <w:r w:rsidR="002806D6" w:rsidRPr="007B5BAC">
        <w:rPr>
          <w:rFonts w:ascii="Times New Roman" w:hAnsi="Times New Roman" w:cs="Times New Roman"/>
          <w:color w:val="000000" w:themeColor="text1"/>
        </w:rPr>
        <w:t xml:space="preserve"> were used for observation of stained sections</w:t>
      </w:r>
      <w:r w:rsidR="006D473C" w:rsidRPr="007B5BAC">
        <w:rPr>
          <w:rFonts w:ascii="Times New Roman" w:hAnsi="Times New Roman" w:cs="Times New Roman"/>
          <w:color w:val="000000" w:themeColor="text1"/>
        </w:rPr>
        <w:t xml:space="preserve">. </w:t>
      </w:r>
      <w:r w:rsidR="00C37192" w:rsidRPr="007B5BAC">
        <w:rPr>
          <w:rFonts w:ascii="Times New Roman" w:hAnsi="Times New Roman" w:cs="Times New Roman"/>
          <w:color w:val="000000" w:themeColor="text1"/>
        </w:rPr>
        <w:t xml:space="preserve"> </w:t>
      </w:r>
    </w:p>
    <w:p w14:paraId="6BDB7193" w14:textId="5CA11368" w:rsidR="00BD793B" w:rsidRPr="00D962F4" w:rsidRDefault="00BD793B" w:rsidP="00D744F2">
      <w:pPr>
        <w:spacing w:line="480" w:lineRule="auto"/>
        <w:outlineLvl w:val="0"/>
        <w:rPr>
          <w:rFonts w:ascii="Times New Roman" w:hAnsi="Times New Roman" w:cs="Times New Roman"/>
          <w:color w:val="000000" w:themeColor="text1"/>
        </w:rPr>
      </w:pPr>
    </w:p>
    <w:p w14:paraId="128BD439" w14:textId="041BAD73" w:rsidR="00E86CEB" w:rsidRPr="00D962F4" w:rsidRDefault="00E86CEB" w:rsidP="00D744F2">
      <w:pPr>
        <w:spacing w:line="480" w:lineRule="auto"/>
        <w:outlineLvl w:val="0"/>
        <w:rPr>
          <w:rFonts w:ascii="Times New Roman" w:hAnsi="Times New Roman" w:cs="Times New Roman"/>
          <w:b/>
          <w:bCs/>
          <w:color w:val="000000" w:themeColor="text1"/>
        </w:rPr>
      </w:pPr>
      <w:r w:rsidRPr="00D962F4">
        <w:rPr>
          <w:rFonts w:ascii="Times New Roman" w:hAnsi="Times New Roman" w:cs="Times New Roman"/>
          <w:b/>
          <w:bCs/>
          <w:color w:val="000000" w:themeColor="text1"/>
        </w:rPr>
        <w:t>EVG evaluation</w:t>
      </w:r>
    </w:p>
    <w:p w14:paraId="556BDDF4" w14:textId="6AB26E02" w:rsidR="00826716" w:rsidRPr="00D962F4" w:rsidRDefault="00826716" w:rsidP="00D744F2">
      <w:pPr>
        <w:spacing w:line="480" w:lineRule="auto"/>
        <w:outlineLvl w:val="0"/>
        <w:rPr>
          <w:rFonts w:ascii="Times New Roman" w:hAnsi="Times New Roman" w:cs="Times New Roman"/>
          <w:color w:val="000000" w:themeColor="text1"/>
        </w:rPr>
      </w:pPr>
      <w:r w:rsidRPr="00D962F4">
        <w:rPr>
          <w:rFonts w:ascii="Times New Roman" w:hAnsi="Times New Roman" w:cs="Times New Roman"/>
          <w:color w:val="000000" w:themeColor="text1"/>
        </w:rPr>
        <w:t xml:space="preserve">Percentages of EVG stained area per total tunica media area were measured by Image J. </w:t>
      </w:r>
      <w:r w:rsidRPr="00D962F4">
        <w:rPr>
          <w:rFonts w:ascii="Times New Roman" w:hAnsi="Times New Roman" w:cs="Times New Roman" w:hint="eastAsia"/>
          <w:color w:val="000000" w:themeColor="text1"/>
        </w:rPr>
        <w:t>T</w:t>
      </w:r>
      <w:r w:rsidRPr="00D962F4">
        <w:rPr>
          <w:rFonts w:ascii="Times New Roman" w:hAnsi="Times New Roman" w:cs="Times New Roman"/>
          <w:color w:val="000000" w:themeColor="text1"/>
        </w:rPr>
        <w:t xml:space="preserve">he </w:t>
      </w:r>
      <w:r w:rsidRPr="00D962F4">
        <w:rPr>
          <w:rFonts w:ascii="Times New Roman" w:hAnsi="Times New Roman" w:cs="Times New Roman"/>
          <w:color w:val="000000" w:themeColor="text1"/>
        </w:rPr>
        <w:lastRenderedPageBreak/>
        <w:t xml:space="preserve">samples with </w:t>
      </w:r>
      <w:r w:rsidR="004930B5" w:rsidRPr="00D962F4">
        <w:rPr>
          <w:rFonts w:ascii="Times New Roman" w:hAnsi="Times New Roman" w:cs="Times New Roman" w:hint="eastAsia"/>
          <w:color w:val="000000" w:themeColor="text1"/>
        </w:rPr>
        <w:t>AAD</w:t>
      </w:r>
      <w:r w:rsidR="004930B5" w:rsidRPr="00D962F4">
        <w:rPr>
          <w:rFonts w:ascii="Times New Roman" w:hAnsi="Times New Roman" w:cs="Times New Roman"/>
          <w:color w:val="000000" w:themeColor="text1"/>
        </w:rPr>
        <w:t xml:space="preserve"> </w:t>
      </w:r>
      <w:r w:rsidRPr="00D962F4">
        <w:rPr>
          <w:rFonts w:ascii="Times New Roman" w:hAnsi="Times New Roman" w:cs="Times New Roman"/>
          <w:color w:val="000000" w:themeColor="text1"/>
        </w:rPr>
        <w:t>were excluded from this analysis.</w:t>
      </w:r>
    </w:p>
    <w:p w14:paraId="0F36034B" w14:textId="77777777" w:rsidR="00E86CEB" w:rsidRDefault="00E86CEB" w:rsidP="00D744F2">
      <w:pPr>
        <w:spacing w:line="480" w:lineRule="auto"/>
        <w:outlineLvl w:val="0"/>
        <w:rPr>
          <w:rFonts w:ascii="Times New Roman" w:hAnsi="Times New Roman" w:cs="Times New Roman"/>
          <w:color w:val="000000" w:themeColor="text1"/>
        </w:rPr>
      </w:pPr>
    </w:p>
    <w:p w14:paraId="5F528431" w14:textId="77777777" w:rsidR="00BD793B" w:rsidRDefault="00BD793B" w:rsidP="00D744F2">
      <w:pPr>
        <w:spacing w:line="480" w:lineRule="auto"/>
        <w:outlineLvl w:val="0"/>
        <w:rPr>
          <w:rFonts w:ascii="Times New Roman" w:hAnsi="Times New Roman" w:cs="Times New Roman"/>
          <w:b/>
          <w:bCs/>
        </w:rPr>
      </w:pPr>
      <w:r w:rsidRPr="00391DD9">
        <w:rPr>
          <w:rFonts w:ascii="Times New Roman" w:hAnsi="Times New Roman" w:cs="Times New Roman"/>
          <w:b/>
          <w:bCs/>
        </w:rPr>
        <w:t xml:space="preserve">Flow Cytometry. </w:t>
      </w:r>
    </w:p>
    <w:p w14:paraId="00A6D885" w14:textId="28851E3B" w:rsidR="00BD793B" w:rsidRPr="0055262E" w:rsidRDefault="00BD793B" w:rsidP="00D744F2">
      <w:pPr>
        <w:spacing w:line="480" w:lineRule="auto"/>
        <w:outlineLvl w:val="0"/>
        <w:rPr>
          <w:rFonts w:ascii="Times New Roman" w:hAnsi="Times New Roman" w:cs="Times New Roman"/>
          <w:color w:val="000000"/>
        </w:rPr>
      </w:pPr>
      <w:r w:rsidRPr="00BD793B">
        <w:rPr>
          <w:rFonts w:ascii="Times New Roman" w:hAnsi="Times New Roman" w:cs="Times New Roman"/>
        </w:rPr>
        <w:t xml:space="preserve">Antibodies </w:t>
      </w:r>
      <w:r w:rsidRPr="00BD793B">
        <w:rPr>
          <w:rFonts w:ascii="Times New Roman" w:hAnsi="Times New Roman" w:cs="Times New Roman"/>
          <w:color w:val="000000"/>
        </w:rPr>
        <w:t xml:space="preserve">used for flow cytometric analyses are provided in </w:t>
      </w:r>
      <w:r w:rsidRPr="00267AAD">
        <w:rPr>
          <w:rFonts w:ascii="Times New Roman" w:hAnsi="Times New Roman" w:cs="Times New Roman"/>
          <w:color w:val="000000" w:themeColor="text1"/>
        </w:rPr>
        <w:t xml:space="preserve">Supplementary Table 2. </w:t>
      </w:r>
      <w:r w:rsidRPr="00BD793B">
        <w:rPr>
          <w:rFonts w:ascii="Times New Roman" w:hAnsi="Times New Roman" w:cs="Times New Roman"/>
          <w:color w:val="000000"/>
        </w:rPr>
        <w:t xml:space="preserve">Data was acquired on an LSRII flow cytometer (BD Biosciences) and analyzed with FlowJo v8.8.6 (Tree Star, Inc.). Digested aortic cells were treated with FcBlock (BD Biosciences) for 15 min before incubation with antibody cocktail for an additional 30 min. </w:t>
      </w:r>
    </w:p>
    <w:p w14:paraId="08E45415" w14:textId="77777777" w:rsidR="004930B5" w:rsidRPr="007B5BAC" w:rsidRDefault="004930B5" w:rsidP="00D744F2">
      <w:pPr>
        <w:spacing w:line="480" w:lineRule="auto"/>
        <w:contextualSpacing/>
        <w:outlineLvl w:val="0"/>
        <w:rPr>
          <w:rFonts w:ascii="Times New Roman" w:hAnsi="Times New Roman" w:cs="Times New Roman"/>
          <w:color w:val="000000" w:themeColor="text1"/>
        </w:rPr>
      </w:pPr>
    </w:p>
    <w:p w14:paraId="60757DF9" w14:textId="77777777" w:rsidR="005F6BFB" w:rsidRPr="007B5BAC" w:rsidRDefault="00D27786" w:rsidP="00D744F2">
      <w:pPr>
        <w:spacing w:line="480" w:lineRule="auto"/>
        <w:contextualSpacing/>
        <w:outlineLvl w:val="0"/>
        <w:rPr>
          <w:rFonts w:ascii="Times New Roman" w:hAnsi="Times New Roman" w:cs="Times New Roman"/>
          <w:color w:val="000000" w:themeColor="text1"/>
        </w:rPr>
      </w:pPr>
      <w:r w:rsidRPr="007B5BAC">
        <w:rPr>
          <w:rFonts w:ascii="Times New Roman" w:hAnsi="Times New Roman" w:cs="Times New Roman"/>
          <w:b/>
          <w:color w:val="000000" w:themeColor="text1"/>
        </w:rPr>
        <w:t>Single-cell sequencing library preparation</w:t>
      </w:r>
    </w:p>
    <w:p w14:paraId="20B82D64" w14:textId="6CC0BF98" w:rsidR="00604CDA" w:rsidRPr="007B5BAC" w:rsidRDefault="00F54220" w:rsidP="00D744F2">
      <w:pPr>
        <w:spacing w:line="480" w:lineRule="auto"/>
        <w:contextualSpacing/>
        <w:outlineLvl w:val="0"/>
      </w:pPr>
      <w:r w:rsidRPr="007B5BAC">
        <w:rPr>
          <w:rFonts w:ascii="Times New Roman" w:hAnsi="Times New Roman" w:cs="Times New Roman"/>
          <w:color w:val="000000" w:themeColor="text1"/>
        </w:rPr>
        <w:t>S</w:t>
      </w:r>
      <w:r w:rsidR="00D27786" w:rsidRPr="007B5BAC">
        <w:rPr>
          <w:rFonts w:ascii="Times New Roman" w:hAnsi="Times New Roman" w:cs="Times New Roman"/>
          <w:color w:val="000000" w:themeColor="text1"/>
        </w:rPr>
        <w:t>ingle cell sequencing libraries were prepared as outlined in the 1</w:t>
      </w:r>
      <w:bookmarkStart w:id="1" w:name="_Hlk119234542"/>
      <w:r w:rsidR="00D27786" w:rsidRPr="007B5BAC">
        <w:rPr>
          <w:rFonts w:ascii="Times New Roman" w:hAnsi="Times New Roman" w:cs="Times New Roman"/>
          <w:color w:val="000000" w:themeColor="text1"/>
        </w:rPr>
        <w:t>0x Genomics Single Cell 3′ Reagent Kits v3.1 user guide</w:t>
      </w:r>
      <w:bookmarkEnd w:id="1"/>
      <w:r w:rsidR="00D27786" w:rsidRPr="007B5BAC">
        <w:rPr>
          <w:rFonts w:ascii="Times New Roman" w:hAnsi="Times New Roman" w:cs="Times New Roman"/>
          <w:color w:val="000000" w:themeColor="text1"/>
        </w:rPr>
        <w:t xml:space="preserve">. </w:t>
      </w:r>
      <w:r w:rsidRPr="007B5BAC">
        <w:rPr>
          <w:rFonts w:ascii="Times New Roman" w:hAnsi="Times New Roman" w:cs="Times New Roman"/>
          <w:color w:val="000000" w:themeColor="text1"/>
        </w:rPr>
        <w:t>Before loading onto the 10x Genomics single-cell-</w:t>
      </w:r>
      <w:r w:rsidR="00204553">
        <w:rPr>
          <w:rFonts w:ascii="Times New Roman" w:hAnsi="Times New Roman" w:cs="Times New Roman" w:hint="eastAsia"/>
          <w:color w:val="000000" w:themeColor="text1"/>
        </w:rPr>
        <w:t>G</w:t>
      </w:r>
      <w:r w:rsidRPr="007B5BAC">
        <w:rPr>
          <w:rFonts w:ascii="Times New Roman" w:hAnsi="Times New Roman" w:cs="Times New Roman"/>
          <w:color w:val="000000" w:themeColor="text1"/>
        </w:rPr>
        <w:t xml:space="preserve"> chip, </w:t>
      </w:r>
      <w:r w:rsidR="00CD62C7" w:rsidRPr="007B5BAC">
        <w:rPr>
          <w:rFonts w:ascii="Times New Roman" w:hAnsi="Times New Roman" w:cs="Times New Roman" w:hint="eastAsia"/>
          <w:color w:val="000000" w:themeColor="text1"/>
        </w:rPr>
        <w:t>t</w:t>
      </w:r>
      <w:r w:rsidR="00DE186E" w:rsidRPr="007B5BAC">
        <w:rPr>
          <w:rFonts w:ascii="Times New Roman" w:hAnsi="Times New Roman" w:cs="Times New Roman"/>
          <w:color w:val="000000" w:themeColor="text1"/>
        </w:rPr>
        <w:t xml:space="preserve">he cell concentration was adjusted to reach the required cell concentration according to the user guide by pelleting and re-suspending the samples. </w:t>
      </w:r>
      <w:r w:rsidR="00C27E20" w:rsidRPr="007B5BAC">
        <w:rPr>
          <w:rFonts w:ascii="Times New Roman" w:hAnsi="Times New Roman" w:cs="Times New Roman"/>
          <w:color w:val="000000" w:themeColor="text1"/>
        </w:rPr>
        <w:t>T</w:t>
      </w:r>
      <w:r w:rsidR="00604CDA" w:rsidRPr="007B5BAC">
        <w:rPr>
          <w:rFonts w:ascii="Times New Roman" w:hAnsi="Times New Roman" w:cs="Times New Roman"/>
          <w:color w:val="000000" w:themeColor="text1"/>
        </w:rPr>
        <w:t xml:space="preserve">he cell suspensions </w:t>
      </w:r>
      <w:r w:rsidR="00C27E20" w:rsidRPr="007B5BAC">
        <w:rPr>
          <w:rFonts w:ascii="Times New Roman" w:hAnsi="Times New Roman" w:cs="Times New Roman"/>
          <w:color w:val="000000" w:themeColor="text1"/>
        </w:rPr>
        <w:t xml:space="preserve">were loaded </w:t>
      </w:r>
      <w:r w:rsidR="00604CDA" w:rsidRPr="007B5BAC">
        <w:rPr>
          <w:rFonts w:ascii="Times New Roman" w:hAnsi="Times New Roman" w:cs="Times New Roman"/>
          <w:color w:val="000000" w:themeColor="text1"/>
        </w:rPr>
        <w:t xml:space="preserve">onto a </w:t>
      </w:r>
      <w:r w:rsidR="00DE186E" w:rsidRPr="007B5BAC">
        <w:rPr>
          <w:rFonts w:ascii="Times New Roman" w:hAnsi="Times New Roman" w:cs="Times New Roman"/>
          <w:color w:val="000000" w:themeColor="text1"/>
        </w:rPr>
        <w:t>C</w:t>
      </w:r>
      <w:r w:rsidR="00604CDA" w:rsidRPr="007B5BAC">
        <w:rPr>
          <w:rFonts w:ascii="Times New Roman" w:hAnsi="Times New Roman" w:cs="Times New Roman"/>
          <w:color w:val="000000" w:themeColor="text1"/>
        </w:rPr>
        <w:t>hromium single-cell chip along with partitioning oil, reverse transcription (RT) reagents, and a collection of gel beads that contained unique 10X barcodes.</w:t>
      </w:r>
      <w:r w:rsidR="00604CDA" w:rsidRPr="007B5BAC">
        <w:t xml:space="preserve"> </w:t>
      </w:r>
    </w:p>
    <w:p w14:paraId="4C100F26" w14:textId="39831F68" w:rsidR="002A4537" w:rsidRPr="007B5BAC" w:rsidRDefault="00604CDA" w:rsidP="00D744F2">
      <w:pPr>
        <w:spacing w:line="480" w:lineRule="auto"/>
        <w:ind w:firstLine="720"/>
        <w:contextualSpacing/>
        <w:outlineLvl w:val="0"/>
        <w:rPr>
          <w:rFonts w:ascii="Times New Roman" w:hAnsi="Times New Roman" w:cs="Times New Roman"/>
          <w:color w:val="000000" w:themeColor="text1"/>
          <w:lang w:val="en-CA"/>
        </w:rPr>
      </w:pPr>
      <w:r w:rsidRPr="007B5BAC">
        <w:rPr>
          <w:rFonts w:ascii="Times New Roman" w:hAnsi="Times New Roman" w:cs="Times New Roman"/>
          <w:color w:val="000000" w:themeColor="text1"/>
        </w:rPr>
        <w:t xml:space="preserve">After the </w:t>
      </w:r>
      <w:r w:rsidR="00A669E3" w:rsidRPr="007B5BAC">
        <w:rPr>
          <w:rFonts w:ascii="Times New Roman" w:hAnsi="Times New Roman" w:cs="Times New Roman"/>
          <w:color w:val="000000" w:themeColor="text1"/>
        </w:rPr>
        <w:t>preparation</w:t>
      </w:r>
      <w:r w:rsidRPr="007B5BAC">
        <w:rPr>
          <w:rFonts w:ascii="Times New Roman" w:hAnsi="Times New Roman" w:cs="Times New Roman"/>
          <w:color w:val="000000" w:themeColor="text1"/>
        </w:rPr>
        <w:t xml:space="preserve"> of single-cell gel bead-in-emulsions (GEMs), reverse transcription (RT) was performed using a Thermal Cycler (</w:t>
      </w:r>
      <w:r w:rsidR="00F672A3" w:rsidRPr="007B5BAC">
        <w:rPr>
          <w:rFonts w:ascii="Times New Roman" w:hAnsi="Times New Roman" w:cs="Times New Roman"/>
          <w:color w:val="000000" w:themeColor="text1"/>
        </w:rPr>
        <w:t>Thermo‌ ‌Fisher‌ ‌Scientific</w:t>
      </w:r>
      <w:r w:rsidRPr="007B5BAC">
        <w:rPr>
          <w:rFonts w:ascii="Times New Roman" w:hAnsi="Times New Roman" w:cs="Times New Roman"/>
          <w:color w:val="000000" w:themeColor="text1"/>
        </w:rPr>
        <w:t xml:space="preserve">). Samples were diluted and run on a Bioanalyzer (Agilent Technologies) to determine </w:t>
      </w:r>
      <w:r w:rsidR="00A669E3" w:rsidRPr="007B5BAC">
        <w:rPr>
          <w:rFonts w:ascii="Times New Roman" w:hAnsi="Times New Roman" w:cs="Times New Roman"/>
          <w:color w:val="000000" w:themeColor="text1"/>
        </w:rPr>
        <w:t xml:space="preserve">the concentration of </w:t>
      </w:r>
      <w:r w:rsidRPr="007B5BAC">
        <w:rPr>
          <w:rFonts w:ascii="Times New Roman" w:hAnsi="Times New Roman" w:cs="Times New Roman"/>
          <w:color w:val="000000" w:themeColor="text1"/>
        </w:rPr>
        <w:t>cDNA</w:t>
      </w:r>
      <w:r w:rsidR="002A4537" w:rsidRPr="007B5BAC">
        <w:rPr>
          <w:rFonts w:ascii="Times New Roman" w:hAnsi="Times New Roman" w:cs="Times New Roman"/>
          <w:color w:val="000000" w:themeColor="text1"/>
          <w:lang w:val="en-CA"/>
        </w:rPr>
        <w:t xml:space="preserve">. </w:t>
      </w:r>
      <w:r w:rsidR="002A4537" w:rsidRPr="007B5BAC">
        <w:rPr>
          <w:rFonts w:ascii="Times New Roman" w:hAnsi="Times New Roman" w:cs="Times New Roman"/>
          <w:color w:val="000000" w:themeColor="text1"/>
        </w:rPr>
        <w:t xml:space="preserve">cDNA libraries were prepared as outlined by the Single Cell 3′ Reagent Kits v3.1 user guide </w:t>
      </w:r>
      <w:r w:rsidR="0050256F" w:rsidRPr="007B5BAC">
        <w:rPr>
          <w:rFonts w:ascii="Times New Roman" w:hAnsi="Times New Roman" w:cs="Times New Roman"/>
          <w:color w:val="000000" w:themeColor="text1"/>
        </w:rPr>
        <w:t>by modifying</w:t>
      </w:r>
      <w:r w:rsidR="002A4537" w:rsidRPr="007B5BAC">
        <w:rPr>
          <w:rFonts w:ascii="Times New Roman" w:hAnsi="Times New Roman" w:cs="Times New Roman"/>
          <w:color w:val="000000" w:themeColor="text1"/>
        </w:rPr>
        <w:t xml:space="preserve"> the PCR cycles </w:t>
      </w:r>
      <w:r w:rsidR="0050256F" w:rsidRPr="007B5BAC">
        <w:rPr>
          <w:rFonts w:ascii="Times New Roman" w:hAnsi="Times New Roman" w:cs="Times New Roman"/>
          <w:color w:val="000000" w:themeColor="text1"/>
        </w:rPr>
        <w:t xml:space="preserve">appropriately </w:t>
      </w:r>
      <w:r w:rsidR="002A4537" w:rsidRPr="007B5BAC">
        <w:rPr>
          <w:rFonts w:ascii="Times New Roman" w:hAnsi="Times New Roman" w:cs="Times New Roman"/>
          <w:color w:val="000000" w:themeColor="text1"/>
        </w:rPr>
        <w:t>based on the calculated cDNA concentration (as recommended by 10X Genomics).</w:t>
      </w:r>
      <w:r w:rsidR="00002822" w:rsidRPr="007B5BAC">
        <w:rPr>
          <w:rFonts w:ascii="Times New Roman" w:hAnsi="Times New Roman" w:cs="Times New Roman"/>
          <w:color w:val="000000" w:themeColor="text1"/>
        </w:rPr>
        <w:t xml:space="preserve"> </w:t>
      </w:r>
    </w:p>
    <w:p w14:paraId="116957A5" w14:textId="7658B5EA" w:rsidR="00604CDA" w:rsidRDefault="002A4537" w:rsidP="00D744F2">
      <w:pPr>
        <w:spacing w:line="480" w:lineRule="auto"/>
        <w:ind w:firstLine="720"/>
        <w:contextualSpacing/>
        <w:outlineLvl w:val="0"/>
        <w:rPr>
          <w:rFonts w:ascii="Times New Roman" w:hAnsi="Times New Roman" w:cs="Times New Roman"/>
          <w:color w:val="000000" w:themeColor="text1"/>
        </w:rPr>
      </w:pPr>
      <w:r w:rsidRPr="007B5BAC">
        <w:rPr>
          <w:rFonts w:ascii="Times New Roman" w:hAnsi="Times New Roman" w:cs="Times New Roman"/>
          <w:color w:val="000000" w:themeColor="text1"/>
          <w:lang w:val="en-CA"/>
        </w:rPr>
        <w:t xml:space="preserve">The amplified cDNA was purified </w:t>
      </w:r>
      <w:r w:rsidR="00D753FE" w:rsidRPr="007B5BAC">
        <w:rPr>
          <w:rFonts w:ascii="Times New Roman" w:hAnsi="Times New Roman" w:cs="Times New Roman"/>
          <w:color w:val="000000" w:themeColor="text1"/>
          <w:lang w:val="en-CA"/>
        </w:rPr>
        <w:t>by using</w:t>
      </w:r>
      <w:r w:rsidRPr="007B5BAC">
        <w:rPr>
          <w:rFonts w:ascii="Times New Roman" w:hAnsi="Times New Roman" w:cs="Times New Roman"/>
          <w:color w:val="000000" w:themeColor="text1"/>
          <w:lang w:val="en-CA"/>
        </w:rPr>
        <w:t xml:space="preserve"> SPRI</w:t>
      </w:r>
      <w:r w:rsidR="00CF0321" w:rsidRPr="007B5BAC">
        <w:rPr>
          <w:rFonts w:ascii="Times New Roman" w:hAnsi="Times New Roman" w:cs="Times New Roman"/>
          <w:color w:val="000000" w:themeColor="text1"/>
          <w:lang w:val="en-CA"/>
        </w:rPr>
        <w:t xml:space="preserve"> </w:t>
      </w:r>
      <w:r w:rsidRPr="007B5BAC">
        <w:rPr>
          <w:rFonts w:ascii="Times New Roman" w:hAnsi="Times New Roman" w:cs="Times New Roman"/>
          <w:color w:val="000000" w:themeColor="text1"/>
          <w:lang w:val="en-CA"/>
        </w:rPr>
        <w:t xml:space="preserve">select </w:t>
      </w:r>
      <w:r w:rsidR="00F672A3" w:rsidRPr="007B5BAC">
        <w:rPr>
          <w:rFonts w:ascii="Times New Roman" w:hAnsi="Times New Roman" w:cs="Times New Roman"/>
          <w:color w:val="000000" w:themeColor="text1"/>
          <w:lang w:val="en-CA"/>
        </w:rPr>
        <w:t xml:space="preserve">magnetic </w:t>
      </w:r>
      <w:r w:rsidRPr="007B5BAC">
        <w:rPr>
          <w:rFonts w:ascii="Times New Roman" w:hAnsi="Times New Roman" w:cs="Times New Roman"/>
          <w:color w:val="000000" w:themeColor="text1"/>
          <w:lang w:val="en-CA"/>
        </w:rPr>
        <w:t xml:space="preserve">beads (Beckman Coulter). </w:t>
      </w:r>
      <w:r w:rsidR="00604CDA" w:rsidRPr="007B5BAC">
        <w:rPr>
          <w:rFonts w:ascii="Times New Roman" w:hAnsi="Times New Roman" w:cs="Times New Roman"/>
          <w:color w:val="000000" w:themeColor="text1"/>
        </w:rPr>
        <w:t xml:space="preserve">Single cell libraries were then constructed </w:t>
      </w:r>
      <w:r w:rsidR="00D753FE" w:rsidRPr="007B5BAC">
        <w:rPr>
          <w:rFonts w:ascii="Times New Roman" w:hAnsi="Times New Roman" w:cs="Times New Roman"/>
          <w:color w:val="000000" w:themeColor="text1"/>
        </w:rPr>
        <w:t xml:space="preserve">by </w:t>
      </w:r>
      <w:r w:rsidR="00604CDA" w:rsidRPr="007B5BAC">
        <w:rPr>
          <w:rFonts w:ascii="Times New Roman" w:hAnsi="Times New Roman" w:cs="Times New Roman"/>
          <w:color w:val="000000" w:themeColor="text1"/>
        </w:rPr>
        <w:t xml:space="preserve">fragmentation, end repair, polyA tailing, adaptor </w:t>
      </w:r>
      <w:r w:rsidR="00604CDA" w:rsidRPr="007B5BAC">
        <w:rPr>
          <w:rFonts w:ascii="Times New Roman" w:hAnsi="Times New Roman" w:cs="Times New Roman"/>
          <w:color w:val="000000" w:themeColor="text1"/>
        </w:rPr>
        <w:lastRenderedPageBreak/>
        <w:t xml:space="preserve">ligation, and size selection based on the manufacturer’s standard parameters. Each sequencing library was </w:t>
      </w:r>
      <w:r w:rsidR="00D753FE" w:rsidRPr="007B5BAC">
        <w:rPr>
          <w:rFonts w:ascii="Times New Roman" w:hAnsi="Times New Roman" w:cs="Times New Roman"/>
          <w:color w:val="000000" w:themeColor="text1"/>
        </w:rPr>
        <w:t>creat</w:t>
      </w:r>
      <w:r w:rsidR="00604CDA" w:rsidRPr="007B5BAC">
        <w:rPr>
          <w:rFonts w:ascii="Times New Roman" w:hAnsi="Times New Roman" w:cs="Times New Roman"/>
          <w:color w:val="000000" w:themeColor="text1"/>
        </w:rPr>
        <w:t xml:space="preserve">ed with a unique sample index. </w:t>
      </w:r>
      <w:r w:rsidR="00204553">
        <w:rPr>
          <w:rFonts w:ascii="Times New Roman" w:hAnsi="Times New Roman" w:cs="Times New Roman"/>
          <w:color w:val="000000" w:themeColor="text1"/>
        </w:rPr>
        <w:t xml:space="preserve"> </w:t>
      </w:r>
    </w:p>
    <w:p w14:paraId="3FF61B19" w14:textId="77777777" w:rsidR="00D92197" w:rsidRPr="007B5BAC" w:rsidRDefault="00D92197" w:rsidP="00D744F2">
      <w:pPr>
        <w:spacing w:line="480" w:lineRule="auto"/>
        <w:contextualSpacing/>
        <w:outlineLvl w:val="0"/>
        <w:rPr>
          <w:rFonts w:ascii="Times New Roman" w:hAnsi="Times New Roman" w:cs="Times New Roman"/>
          <w:b/>
          <w:color w:val="000000" w:themeColor="text1"/>
        </w:rPr>
      </w:pPr>
    </w:p>
    <w:p w14:paraId="32286373" w14:textId="33903F7B" w:rsidR="00A14397" w:rsidRPr="007B5BAC" w:rsidRDefault="00DE186E" w:rsidP="00D744F2">
      <w:pPr>
        <w:spacing w:line="480" w:lineRule="auto"/>
        <w:jc w:val="left"/>
        <w:outlineLvl w:val="0"/>
        <w:rPr>
          <w:rFonts w:ascii="Times New Roman" w:hAnsi="Times New Roman" w:cs="Times New Roman"/>
          <w:b/>
        </w:rPr>
      </w:pPr>
      <w:r w:rsidRPr="007B5BAC">
        <w:rPr>
          <w:rFonts w:ascii="Times New Roman" w:hAnsi="Times New Roman" w:cs="Times New Roman"/>
          <w:b/>
          <w:lang w:val="en-CA"/>
        </w:rPr>
        <w:t>S</w:t>
      </w:r>
      <w:r w:rsidR="00CE6644">
        <w:rPr>
          <w:rFonts w:ascii="Times New Roman" w:hAnsi="Times New Roman" w:cs="Times New Roman"/>
          <w:b/>
          <w:lang w:val="en-CA"/>
        </w:rPr>
        <w:t xml:space="preserve">ingle cell RNA </w:t>
      </w:r>
      <w:r w:rsidR="00D27786" w:rsidRPr="007B5BAC">
        <w:rPr>
          <w:rFonts w:ascii="Times New Roman" w:hAnsi="Times New Roman" w:cs="Times New Roman"/>
          <w:b/>
          <w:lang w:val="en-CA"/>
        </w:rPr>
        <w:t>seq</w:t>
      </w:r>
      <w:r w:rsidR="00CE6644">
        <w:rPr>
          <w:rFonts w:ascii="Times New Roman" w:hAnsi="Times New Roman" w:cs="Times New Roman"/>
          <w:b/>
          <w:lang w:val="en-CA"/>
        </w:rPr>
        <w:t>uencing</w:t>
      </w:r>
      <w:r w:rsidR="00D27786" w:rsidRPr="007B5BAC">
        <w:rPr>
          <w:rFonts w:ascii="Times New Roman" w:hAnsi="Times New Roman" w:cs="Times New Roman"/>
          <w:b/>
          <w:lang w:val="en-CA"/>
        </w:rPr>
        <w:t xml:space="preserve"> data processing</w:t>
      </w:r>
    </w:p>
    <w:p w14:paraId="2C85BD73" w14:textId="2037E4E2" w:rsidR="000612C2" w:rsidRPr="000612C2" w:rsidRDefault="004137B6" w:rsidP="00D744F2">
      <w:pPr>
        <w:spacing w:line="480" w:lineRule="auto"/>
        <w:jc w:val="left"/>
        <w:outlineLvl w:val="0"/>
        <w:rPr>
          <w:rFonts w:ascii="Times New Roman" w:hAnsi="Times New Roman" w:cs="Times New Roman"/>
          <w:color w:val="000000" w:themeColor="text1"/>
          <w:lang w:val="en-CA"/>
        </w:rPr>
      </w:pPr>
      <w:r w:rsidRPr="007B5BAC">
        <w:rPr>
          <w:rFonts w:ascii="Times New Roman" w:eastAsia="Times New Roman" w:hAnsi="Times New Roman" w:cs="Times New Roman"/>
        </w:rPr>
        <w:t>The sequenced data w</w:t>
      </w:r>
      <w:r w:rsidR="002D7E48" w:rsidRPr="007B5BAC">
        <w:rPr>
          <w:rFonts w:ascii="Times New Roman" w:eastAsia="Times New Roman" w:hAnsi="Times New Roman" w:cs="Times New Roman"/>
        </w:rPr>
        <w:t>ere</w:t>
      </w:r>
      <w:r w:rsidRPr="007B5BAC">
        <w:rPr>
          <w:rFonts w:ascii="Times New Roman" w:eastAsia="Times New Roman" w:hAnsi="Times New Roman" w:cs="Times New Roman"/>
        </w:rPr>
        <w:t xml:space="preserve"> processed into expression matrices with the </w:t>
      </w:r>
      <w:bookmarkStart w:id="2" w:name="_Hlk119234557"/>
      <w:r w:rsidRPr="007B5BAC">
        <w:rPr>
          <w:rFonts w:ascii="Times New Roman" w:eastAsia="Times New Roman" w:hAnsi="Times New Roman" w:cs="Times New Roman"/>
        </w:rPr>
        <w:t xml:space="preserve">Cell Ranger Single Cell </w:t>
      </w:r>
      <w:r w:rsidRPr="007B5BAC">
        <w:rPr>
          <w:rFonts w:ascii="Times New Roman" w:eastAsia="Times New Roman" w:hAnsi="Times New Roman" w:cs="Times New Roman"/>
          <w:color w:val="000000" w:themeColor="text1"/>
        </w:rPr>
        <w:t xml:space="preserve">Software </w:t>
      </w:r>
      <w:r w:rsidR="002E447F" w:rsidRPr="007B5BAC">
        <w:rPr>
          <w:rFonts w:ascii="Times New Roman" w:eastAsia="MS Mincho" w:hAnsi="Times New Roman" w:cs="Times New Roman"/>
          <w:color w:val="000000" w:themeColor="text1"/>
        </w:rPr>
        <w:t>(v 6.</w:t>
      </w:r>
      <w:r w:rsidR="005640BA">
        <w:rPr>
          <w:rFonts w:ascii="Times New Roman" w:eastAsia="MS Mincho" w:hAnsi="Times New Roman" w:cs="Times New Roman"/>
          <w:color w:val="000000" w:themeColor="text1"/>
        </w:rPr>
        <w:t>1</w:t>
      </w:r>
      <w:r w:rsidR="002E447F" w:rsidRPr="007B5BAC">
        <w:rPr>
          <w:rFonts w:ascii="Times New Roman" w:eastAsia="MS Mincho" w:hAnsi="Times New Roman" w:cs="Times New Roman"/>
          <w:color w:val="000000" w:themeColor="text1"/>
        </w:rPr>
        <w:t>.</w:t>
      </w:r>
      <w:r w:rsidR="008A74CE">
        <w:rPr>
          <w:rFonts w:ascii="Times New Roman" w:eastAsia="MS Mincho" w:hAnsi="Times New Roman" w:cs="Times New Roman"/>
          <w:color w:val="000000" w:themeColor="text1"/>
        </w:rPr>
        <w:t>2</w:t>
      </w:r>
      <w:r w:rsidR="002E447F" w:rsidRPr="007B5BAC">
        <w:rPr>
          <w:rFonts w:ascii="Times New Roman" w:eastAsia="MS Mincho" w:hAnsi="Times New Roman" w:cs="Times New Roman"/>
          <w:color w:val="000000" w:themeColor="text1"/>
        </w:rPr>
        <w:t>)</w:t>
      </w:r>
      <w:bookmarkEnd w:id="2"/>
      <w:r w:rsidR="00E444DE" w:rsidRPr="007B5BAC">
        <w:rPr>
          <w:rFonts w:ascii="Times New Roman" w:eastAsia="MS Mincho" w:hAnsi="Times New Roman" w:cs="Times New Roman"/>
          <w:color w:val="000000" w:themeColor="text1"/>
        </w:rPr>
        <w:t xml:space="preserve"> </w:t>
      </w:r>
      <w:r w:rsidR="008825D3" w:rsidRPr="007B5BAC">
        <w:rPr>
          <w:rFonts w:ascii="Times New Roman" w:eastAsia="Times New Roman" w:hAnsi="Times New Roman" w:cs="Times New Roman"/>
          <w:color w:val="000000" w:themeColor="text1"/>
        </w:rPr>
        <w:t>of</w:t>
      </w:r>
      <w:r w:rsidRPr="007B5BAC">
        <w:rPr>
          <w:rFonts w:ascii="TimesNewRomanPSMT" w:eastAsia="Times New Roman" w:hAnsi="TimesNewRomanPSMT" w:cs="Times New Roman"/>
          <w:color w:val="000000" w:themeColor="text1"/>
        </w:rPr>
        <w:t xml:space="preserve"> 10X Genomics</w:t>
      </w:r>
      <w:r w:rsidR="00E444DE" w:rsidRPr="007B5BAC">
        <w:rPr>
          <w:rFonts w:ascii="TimesNewRomanPSMT" w:eastAsia="Times New Roman" w:hAnsi="TimesNewRomanPSMT" w:cs="Times New Roman"/>
          <w:color w:val="000000" w:themeColor="text1"/>
        </w:rPr>
        <w:t xml:space="preserve"> against the GRCh38 human reference genome </w:t>
      </w:r>
      <w:r w:rsidR="008A74CE">
        <w:rPr>
          <w:rFonts w:ascii="TimesNewRomanPSMT" w:eastAsia="Times New Roman" w:hAnsi="TimesNewRomanPSMT" w:cs="Times New Roman"/>
          <w:color w:val="000000" w:themeColor="text1"/>
        </w:rPr>
        <w:t xml:space="preserve">or </w:t>
      </w:r>
      <w:r w:rsidR="008A74CE" w:rsidRPr="008A74CE">
        <w:rPr>
          <w:rFonts w:ascii="TimesNewRomanPSMT" w:eastAsia="Times New Roman" w:hAnsi="TimesNewRomanPSMT" w:cs="Times New Roman"/>
          <w:color w:val="000000" w:themeColor="text1"/>
        </w:rPr>
        <w:t xml:space="preserve">the mm10 murine reference genome </w:t>
      </w:r>
      <w:r w:rsidR="00E444DE" w:rsidRPr="007B5BAC">
        <w:rPr>
          <w:rFonts w:ascii="TimesNewRomanPSMT" w:eastAsia="Times New Roman" w:hAnsi="TimesNewRomanPSMT" w:cs="Times New Roman"/>
          <w:color w:val="000000" w:themeColor="text1"/>
        </w:rPr>
        <w:t xml:space="preserve">with default parameter. </w:t>
      </w:r>
      <w:r w:rsidR="00887DD3" w:rsidRPr="007B5BAC">
        <w:rPr>
          <w:rFonts w:ascii="TimesNewRomanPSMT" w:eastAsia="Times New Roman" w:hAnsi="TimesNewRomanPSMT" w:cs="Times New Roman"/>
          <w:color w:val="000000" w:themeColor="text1"/>
        </w:rPr>
        <w:t>Raw base call file from Novaseq sequencer were demultiplexed into FASTQ files</w:t>
      </w:r>
      <w:r w:rsidR="008825D3" w:rsidRPr="007B5BAC">
        <w:rPr>
          <w:rFonts w:ascii="TimesNewRomanPSMT" w:eastAsia="Times New Roman" w:hAnsi="TimesNewRomanPSMT" w:cs="Times New Roman"/>
          <w:color w:val="000000" w:themeColor="text1"/>
        </w:rPr>
        <w:t xml:space="preserve"> for each library</w:t>
      </w:r>
      <w:r w:rsidR="00887DD3" w:rsidRPr="007B5BAC">
        <w:rPr>
          <w:rFonts w:ascii="TimesNewRomanPSMT" w:eastAsia="Times New Roman" w:hAnsi="TimesNewRomanPSMT" w:cs="Times New Roman"/>
          <w:color w:val="000000" w:themeColor="text1"/>
        </w:rPr>
        <w:t xml:space="preserve">. </w:t>
      </w:r>
      <w:r w:rsidR="00D27786" w:rsidRPr="007B5BAC">
        <w:rPr>
          <w:rFonts w:ascii="Times New Roman" w:hAnsi="Times New Roman" w:cs="Times New Roman"/>
          <w:color w:val="000000" w:themeColor="text1"/>
          <w:lang w:val="en-CA"/>
        </w:rPr>
        <w:t>A</w:t>
      </w:r>
      <w:bookmarkStart w:id="3" w:name="_Hlk119234568"/>
      <w:r w:rsidR="00D27786" w:rsidRPr="007B5BAC">
        <w:rPr>
          <w:rFonts w:ascii="Times New Roman" w:hAnsi="Times New Roman" w:cs="Times New Roman"/>
          <w:color w:val="000000" w:themeColor="text1"/>
          <w:lang w:val="en-CA"/>
        </w:rPr>
        <w:t xml:space="preserve">nalyses were performed </w:t>
      </w:r>
      <w:r w:rsidR="00627EA0" w:rsidRPr="007B5BAC">
        <w:rPr>
          <w:rFonts w:ascii="Times New Roman" w:hAnsi="Times New Roman" w:cs="Times New Roman"/>
          <w:color w:val="000000" w:themeColor="text1"/>
          <w:lang w:val="en-CA"/>
        </w:rPr>
        <w:t>using Seurat (v.</w:t>
      </w:r>
      <w:r w:rsidR="00627EA0" w:rsidRPr="007B5BAC">
        <w:rPr>
          <w:rFonts w:ascii="Times New Roman" w:hAnsi="Times New Roman" w:cs="Times New Roman" w:hint="eastAsia"/>
          <w:color w:val="000000" w:themeColor="text1"/>
          <w:lang w:val="en-CA"/>
        </w:rPr>
        <w:t>4.</w:t>
      </w:r>
      <w:r w:rsidR="008A74CE">
        <w:rPr>
          <w:rFonts w:ascii="Times New Roman" w:hAnsi="Times New Roman" w:cs="Times New Roman"/>
          <w:color w:val="000000" w:themeColor="text1"/>
          <w:lang w:val="en-CA"/>
        </w:rPr>
        <w:t>1</w:t>
      </w:r>
      <w:r w:rsidR="00627EA0" w:rsidRPr="007B5BAC">
        <w:rPr>
          <w:rFonts w:ascii="Times New Roman" w:hAnsi="Times New Roman" w:cs="Times New Roman" w:hint="eastAsia"/>
          <w:color w:val="000000" w:themeColor="text1"/>
          <w:lang w:val="en-CA"/>
        </w:rPr>
        <w:t>.</w:t>
      </w:r>
      <w:r w:rsidR="008A74CE">
        <w:rPr>
          <w:rFonts w:ascii="Times New Roman" w:hAnsi="Times New Roman" w:cs="Times New Roman"/>
          <w:color w:val="000000" w:themeColor="text1"/>
          <w:lang w:val="en-CA"/>
        </w:rPr>
        <w:t>1</w:t>
      </w:r>
      <w:r w:rsidR="00627EA0" w:rsidRPr="007B5BAC">
        <w:rPr>
          <w:rFonts w:ascii="Times New Roman" w:hAnsi="Times New Roman" w:cs="Times New Roman" w:hint="eastAsia"/>
          <w:color w:val="000000" w:themeColor="text1"/>
          <w:lang w:val="en-CA"/>
        </w:rPr>
        <w:t>)</w:t>
      </w:r>
      <w:r w:rsidR="00627EA0" w:rsidRPr="007B5BAC">
        <w:rPr>
          <w:rFonts w:ascii="Times New Roman" w:hAnsi="Times New Roman" w:cs="Times New Roman"/>
          <w:color w:val="000000" w:themeColor="text1"/>
          <w:lang w:val="en-CA"/>
        </w:rPr>
        <w:t xml:space="preserve"> </w:t>
      </w:r>
      <w:r w:rsidR="00D27786" w:rsidRPr="007B5BAC">
        <w:rPr>
          <w:rFonts w:ascii="Times New Roman" w:hAnsi="Times New Roman" w:cs="Times New Roman"/>
          <w:color w:val="000000" w:themeColor="text1"/>
          <w:lang w:val="en-CA"/>
        </w:rPr>
        <w:t>in an R</w:t>
      </w:r>
      <w:r w:rsidR="00E53D77" w:rsidRPr="007B5BAC">
        <w:rPr>
          <w:rFonts w:ascii="Times New Roman" w:hAnsi="Times New Roman" w:cs="Times New Roman" w:hint="eastAsia"/>
          <w:color w:val="000000" w:themeColor="text1"/>
          <w:lang w:val="en-CA"/>
        </w:rPr>
        <w:t xml:space="preserve"> 4.</w:t>
      </w:r>
      <w:r w:rsidR="008A74CE">
        <w:rPr>
          <w:rFonts w:ascii="Times New Roman" w:hAnsi="Times New Roman" w:cs="Times New Roman"/>
          <w:color w:val="000000" w:themeColor="text1"/>
          <w:lang w:val="en-CA"/>
        </w:rPr>
        <w:t>2</w:t>
      </w:r>
      <w:r w:rsidR="00E53D77" w:rsidRPr="007B5BAC">
        <w:rPr>
          <w:rFonts w:ascii="Times New Roman" w:hAnsi="Times New Roman" w:cs="Times New Roman" w:hint="eastAsia"/>
          <w:color w:val="000000" w:themeColor="text1"/>
          <w:lang w:val="en-CA"/>
        </w:rPr>
        <w:t>.</w:t>
      </w:r>
      <w:r w:rsidR="008A74CE">
        <w:rPr>
          <w:rFonts w:ascii="Times New Roman" w:hAnsi="Times New Roman" w:cs="Times New Roman"/>
          <w:color w:val="000000" w:themeColor="text1"/>
          <w:lang w:val="en-CA"/>
        </w:rPr>
        <w:t>1</w:t>
      </w:r>
      <w:r w:rsidR="00223D99" w:rsidRPr="007B5BAC">
        <w:rPr>
          <w:rFonts w:ascii="Times New Roman" w:hAnsi="Times New Roman" w:cs="Times New Roman"/>
          <w:color w:val="000000" w:themeColor="text1"/>
        </w:rPr>
        <w:t xml:space="preserve"> </w:t>
      </w:r>
      <w:r w:rsidR="00D27786" w:rsidRPr="007B5BAC">
        <w:rPr>
          <w:rFonts w:ascii="Times New Roman" w:hAnsi="Times New Roman" w:cs="Times New Roman"/>
          <w:color w:val="000000" w:themeColor="text1"/>
          <w:lang w:val="en-CA"/>
        </w:rPr>
        <w:t>environment</w:t>
      </w:r>
      <w:bookmarkEnd w:id="3"/>
      <w:r w:rsidR="00D27786" w:rsidRPr="007B5BAC">
        <w:rPr>
          <w:rFonts w:ascii="Times New Roman" w:hAnsi="Times New Roman" w:cs="Times New Roman"/>
          <w:color w:val="000000" w:themeColor="text1"/>
          <w:lang w:val="en-CA"/>
        </w:rPr>
        <w:t>.</w:t>
      </w:r>
      <w:r w:rsidR="008A74CE">
        <w:rPr>
          <w:rFonts w:ascii="Times New Roman" w:hAnsi="Times New Roman" w:cs="Times New Roman"/>
          <w:color w:val="000000" w:themeColor="text1"/>
          <w:lang w:val="en-CA"/>
        </w:rPr>
        <w:t xml:space="preserve"> </w:t>
      </w:r>
      <w:r w:rsidR="00627EA0" w:rsidRPr="007B5BAC">
        <w:rPr>
          <w:rFonts w:ascii="Times New Roman" w:hAnsi="Times New Roman" w:cs="Times New Roman"/>
          <w:color w:val="000000" w:themeColor="text1"/>
          <w:lang w:val="en-CA"/>
        </w:rPr>
        <w:t>Before</w:t>
      </w:r>
      <w:r w:rsidR="00D27786" w:rsidRPr="007B5BAC">
        <w:rPr>
          <w:rFonts w:ascii="Times New Roman" w:hAnsi="Times New Roman" w:cs="Times New Roman"/>
          <w:color w:val="000000" w:themeColor="text1"/>
          <w:lang w:val="en-CA"/>
        </w:rPr>
        <w:t xml:space="preserve"> processing, reads were filtered </w:t>
      </w:r>
      <w:r w:rsidR="00223D99" w:rsidRPr="007B5BAC">
        <w:rPr>
          <w:rFonts w:ascii="Times New Roman" w:hAnsi="Times New Roman" w:cs="Times New Roman"/>
          <w:color w:val="000000" w:themeColor="text1"/>
          <w:lang w:val="en-CA"/>
        </w:rPr>
        <w:t xml:space="preserve">to remove </w:t>
      </w:r>
      <w:r w:rsidR="00D27786" w:rsidRPr="007B5BAC">
        <w:rPr>
          <w:rFonts w:ascii="Times New Roman" w:hAnsi="Times New Roman" w:cs="Times New Roman"/>
          <w:color w:val="000000" w:themeColor="text1"/>
          <w:lang w:val="en-CA"/>
        </w:rPr>
        <w:t xml:space="preserve">mitochondrial genes. </w:t>
      </w:r>
      <w:r w:rsidR="00DE186E" w:rsidRPr="007B5BAC">
        <w:rPr>
          <w:rFonts w:ascii="Times New Roman" w:hAnsi="Times New Roman" w:cs="Times New Roman"/>
          <w:color w:val="000000" w:themeColor="text1"/>
          <w:lang w:val="en-CA"/>
        </w:rPr>
        <w:t>To</w:t>
      </w:r>
      <w:r w:rsidR="00D27786" w:rsidRPr="007B5BAC">
        <w:rPr>
          <w:rFonts w:ascii="Times New Roman" w:hAnsi="Times New Roman" w:cs="Times New Roman"/>
          <w:color w:val="000000" w:themeColor="text1"/>
          <w:lang w:val="en-CA"/>
        </w:rPr>
        <w:t xml:space="preserve"> </w:t>
      </w:r>
      <w:r w:rsidR="00627EA0" w:rsidRPr="007B5BAC">
        <w:rPr>
          <w:rFonts w:ascii="Times New Roman" w:hAnsi="Times New Roman" w:cs="Times New Roman"/>
          <w:color w:val="000000" w:themeColor="text1"/>
          <w:lang w:val="en-CA"/>
        </w:rPr>
        <w:t>exclude</w:t>
      </w:r>
      <w:r w:rsidR="00D27786" w:rsidRPr="007B5BAC">
        <w:rPr>
          <w:rFonts w:ascii="Times New Roman" w:hAnsi="Times New Roman" w:cs="Times New Roman"/>
          <w:color w:val="000000" w:themeColor="text1"/>
          <w:lang w:val="en-CA"/>
        </w:rPr>
        <w:t xml:space="preserve"> doublets and low-quality cells, only cells expressing between 500 and 5,000 genes </w:t>
      </w:r>
      <w:r w:rsidR="00E444DE" w:rsidRPr="007B5BAC">
        <w:rPr>
          <w:rFonts w:ascii="Times New Roman" w:hAnsi="Times New Roman" w:cs="Times New Roman"/>
          <w:color w:val="000000" w:themeColor="text1"/>
          <w:lang w:val="en-CA"/>
        </w:rPr>
        <w:t xml:space="preserve">and less than 8% mitochondrial genes </w:t>
      </w:r>
      <w:r w:rsidR="00D27786" w:rsidRPr="007B5BAC">
        <w:rPr>
          <w:rFonts w:ascii="Times New Roman" w:hAnsi="Times New Roman" w:cs="Times New Roman"/>
          <w:color w:val="000000" w:themeColor="text1"/>
          <w:lang w:val="en-CA"/>
        </w:rPr>
        <w:t>and genes expressed in at least 3 cells were used for further analys</w:t>
      </w:r>
      <w:r w:rsidR="00223D99" w:rsidRPr="007B5BAC">
        <w:rPr>
          <w:rFonts w:ascii="Times New Roman" w:hAnsi="Times New Roman" w:cs="Times New Roman"/>
          <w:color w:val="000000" w:themeColor="text1"/>
          <w:lang w:val="en-CA"/>
        </w:rPr>
        <w:t>e</w:t>
      </w:r>
      <w:r w:rsidR="00D27786" w:rsidRPr="007B5BAC">
        <w:rPr>
          <w:rFonts w:ascii="Times New Roman" w:hAnsi="Times New Roman" w:cs="Times New Roman"/>
          <w:color w:val="000000" w:themeColor="text1"/>
          <w:lang w:val="en-CA"/>
        </w:rPr>
        <w:t>s.</w:t>
      </w:r>
      <w:r w:rsidR="00E444DE" w:rsidRPr="007B5BAC">
        <w:rPr>
          <w:rFonts w:ascii="Times New Roman" w:hAnsi="Times New Roman" w:cs="Times New Roman"/>
          <w:color w:val="000000" w:themeColor="text1"/>
          <w:lang w:val="en-CA"/>
        </w:rPr>
        <w:t xml:space="preserve"> </w:t>
      </w:r>
      <w:r w:rsidR="000612C2" w:rsidRPr="00002AF1">
        <w:rPr>
          <w:rFonts w:ascii="Times New Roman" w:hAnsi="Times New Roman" w:cs="Times New Roman"/>
          <w:color w:val="000000" w:themeColor="text1"/>
          <w:lang w:val="en-CA"/>
        </w:rPr>
        <w:t xml:space="preserve">As controls, we utilized openly published datasets of single cells obtained from healthy </w:t>
      </w:r>
      <w:r w:rsidR="000612C2">
        <w:rPr>
          <w:rFonts w:ascii="Times New Roman" w:hAnsi="Times New Roman" w:cs="Times New Roman"/>
          <w:color w:val="000000" w:themeColor="text1"/>
          <w:lang w:val="en-CA"/>
        </w:rPr>
        <w:t>aortas</w:t>
      </w:r>
      <w:r w:rsidR="000612C2" w:rsidRPr="00002AF1">
        <w:rPr>
          <w:rFonts w:ascii="Times New Roman" w:hAnsi="Times New Roman" w:cs="Times New Roman"/>
          <w:color w:val="000000" w:themeColor="text1"/>
          <w:lang w:val="en-CA"/>
        </w:rPr>
        <w:t>.</w:t>
      </w:r>
      <w:r w:rsidR="000612C2">
        <w:rPr>
          <w:rFonts w:ascii="Times New Roman" w:hAnsi="Times New Roman"/>
          <w:color w:val="000000" w:themeColor="text1"/>
          <w:lang w:val="en-CA"/>
        </w:rPr>
        <w:fldChar w:fldCharType="begin">
          <w:fldData xml:space="preserve">PEVuZE5vdGU+PENpdGU+PEF1dGhvcj5MaTwvQXV0aG9yPjxZZWFyPjIwMjA8L1llYXI+PFJlY051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</w:fldData>
        </w:fldChar>
      </w:r>
      <w:r w:rsidR="000612C2">
        <w:rPr>
          <w:rFonts w:ascii="Times New Roman" w:hAnsi="Times New Roman"/>
          <w:color w:val="000000" w:themeColor="text1"/>
          <w:lang w:val="en-CA"/>
        </w:rPr>
        <w:instrText xml:space="preserve"> ADDIN EN.CITE </w:instrText>
      </w:r>
      <w:r w:rsidR="000612C2">
        <w:rPr>
          <w:rFonts w:ascii="Times New Roman" w:hAnsi="Times New Roman"/>
          <w:color w:val="000000" w:themeColor="text1"/>
          <w:lang w:val="en-CA"/>
        </w:rPr>
        <w:fldChar w:fldCharType="begin">
          <w:fldData xml:space="preserve">PEVuZE5vdGU+PENpdGU+PEF1dGhvcj5MaTwvQXV0aG9yPjxZZWFyPjIwMjA8L1llYXI+PFJlY051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</w:fldData>
        </w:fldChar>
      </w:r>
      <w:r w:rsidR="000612C2">
        <w:rPr>
          <w:rFonts w:ascii="Times New Roman" w:hAnsi="Times New Roman"/>
          <w:color w:val="000000" w:themeColor="text1"/>
          <w:lang w:val="en-CA"/>
        </w:rPr>
        <w:instrText xml:space="preserve"> ADDIN EN.CITE.DATA </w:instrText>
      </w:r>
      <w:r w:rsidR="000612C2">
        <w:rPr>
          <w:rFonts w:ascii="Times New Roman" w:hAnsi="Times New Roman"/>
          <w:color w:val="000000" w:themeColor="text1"/>
          <w:lang w:val="en-CA"/>
        </w:rPr>
      </w:r>
      <w:r w:rsidR="000612C2">
        <w:rPr>
          <w:rFonts w:ascii="Times New Roman" w:hAnsi="Times New Roman"/>
          <w:color w:val="000000" w:themeColor="text1"/>
          <w:lang w:val="en-CA"/>
        </w:rPr>
        <w:fldChar w:fldCharType="end"/>
      </w:r>
      <w:r w:rsidR="000612C2">
        <w:rPr>
          <w:rFonts w:ascii="Times New Roman" w:hAnsi="Times New Roman"/>
          <w:color w:val="000000" w:themeColor="text1"/>
          <w:lang w:val="en-CA"/>
        </w:rPr>
      </w:r>
      <w:r w:rsidR="000612C2">
        <w:rPr>
          <w:rFonts w:ascii="Times New Roman" w:hAnsi="Times New Roman"/>
          <w:color w:val="000000" w:themeColor="text1"/>
          <w:lang w:val="en-CA"/>
        </w:rPr>
        <w:fldChar w:fldCharType="separate"/>
      </w:r>
      <w:r w:rsidR="000612C2" w:rsidRPr="00852F05">
        <w:rPr>
          <w:rFonts w:ascii="Times New Roman" w:hAnsi="Times New Roman"/>
          <w:noProof/>
          <w:color w:val="000000" w:themeColor="text1"/>
          <w:vertAlign w:val="superscript"/>
          <w:lang w:val="en-CA"/>
        </w:rPr>
        <w:t>1</w:t>
      </w:r>
      <w:r w:rsidR="000612C2">
        <w:rPr>
          <w:rFonts w:ascii="Times New Roman" w:hAnsi="Times New Roman"/>
          <w:color w:val="000000" w:themeColor="text1"/>
          <w:lang w:val="en-CA"/>
        </w:rPr>
        <w:fldChar w:fldCharType="end"/>
      </w:r>
      <w:r w:rsidR="000612C2">
        <w:rPr>
          <w:rFonts w:ascii="Times New Roman" w:hAnsi="Times New Roman" w:cs="Times New Roman"/>
          <w:color w:val="000000" w:themeColor="text1"/>
          <w:lang w:val="en-CA"/>
        </w:rPr>
        <w:t xml:space="preserve"> </w:t>
      </w:r>
      <w:r w:rsidR="000612C2">
        <w:rPr>
          <w:rFonts w:ascii="TimesNewRomanPSMT" w:eastAsia="Times New Roman" w:hAnsi="TimesNewRomanPSMT" w:cs="Times New Roman"/>
          <w:color w:val="000000" w:themeColor="text1"/>
          <w:lang w:val="en-CA"/>
        </w:rPr>
        <w:t>T</w:t>
      </w:r>
      <w:r w:rsidR="000612C2" w:rsidRPr="00540F94">
        <w:rPr>
          <w:rFonts w:ascii="TimesNewRomanPSMT" w:eastAsia="Times New Roman" w:hAnsi="TimesNewRomanPSMT" w:cs="Times New Roman"/>
          <w:color w:val="000000" w:themeColor="text1"/>
        </w:rPr>
        <w:t>he two datasets (</w:t>
      </w:r>
      <w:r w:rsidR="000612C2">
        <w:rPr>
          <w:rFonts w:ascii="TimesNewRomanPSMT" w:eastAsia="Times New Roman" w:hAnsi="TimesNewRomanPSMT" w:cs="Times New Roman"/>
          <w:color w:val="000000" w:themeColor="text1"/>
        </w:rPr>
        <w:t>AAD</w:t>
      </w:r>
      <w:r w:rsidR="000612C2" w:rsidRPr="00540F94">
        <w:rPr>
          <w:rFonts w:ascii="TimesNewRomanPSMT" w:eastAsia="Times New Roman" w:hAnsi="TimesNewRomanPSMT" w:cs="Times New Roman"/>
          <w:color w:val="000000" w:themeColor="text1"/>
        </w:rPr>
        <w:t xml:space="preserve"> and </w:t>
      </w:r>
      <w:r w:rsidR="000612C2">
        <w:rPr>
          <w:rFonts w:ascii="TimesNewRomanPSMT" w:eastAsia="Times New Roman" w:hAnsi="TimesNewRomanPSMT" w:cs="Times New Roman"/>
          <w:color w:val="000000" w:themeColor="text1"/>
        </w:rPr>
        <w:t>Control</w:t>
      </w:r>
      <w:r w:rsidR="000612C2" w:rsidRPr="00540F94">
        <w:rPr>
          <w:rFonts w:ascii="TimesNewRomanPSMT" w:eastAsia="Times New Roman" w:hAnsi="TimesNewRomanPSMT" w:cs="Times New Roman"/>
          <w:color w:val="000000" w:themeColor="text1"/>
        </w:rPr>
        <w:t xml:space="preserve"> groups) were merged, Log</w:t>
      </w:r>
      <w:r w:rsidR="000612C2">
        <w:rPr>
          <w:rFonts w:ascii="TimesNewRomanPSMT" w:eastAsia="Times New Roman" w:hAnsi="TimesNewRomanPSMT" w:cs="Times New Roman"/>
          <w:color w:val="000000" w:themeColor="text1"/>
        </w:rPr>
        <w:t>-n</w:t>
      </w:r>
      <w:r w:rsidR="000612C2" w:rsidRPr="00540F94">
        <w:rPr>
          <w:rFonts w:ascii="TimesNewRomanPSMT" w:eastAsia="Times New Roman" w:hAnsi="TimesNewRomanPSMT" w:cs="Times New Roman"/>
          <w:color w:val="000000" w:themeColor="text1"/>
        </w:rPr>
        <w:t xml:space="preserve">ormalized </w:t>
      </w:r>
      <w:r w:rsidR="000612C2" w:rsidRPr="00540F94">
        <w:rPr>
          <w:rFonts w:ascii="Times New Roman" w:hAnsi="Times New Roman" w:cs="Times New Roman"/>
          <w:color w:val="000000" w:themeColor="text1"/>
          <w:lang w:val="en-CA"/>
        </w:rPr>
        <w:t>with the default parameters.</w:t>
      </w:r>
      <w:r w:rsidR="000612C2" w:rsidRPr="00540F94">
        <w:rPr>
          <w:color w:val="000000" w:themeColor="text1"/>
        </w:rPr>
        <w:t xml:space="preserve"> </w:t>
      </w:r>
      <w:r w:rsidR="000612C2" w:rsidRPr="007B5BAC">
        <w:rPr>
          <w:rFonts w:ascii="Times New Roman" w:hAnsi="Times New Roman" w:cs="Times New Roman"/>
          <w:color w:val="000000" w:themeColor="text1"/>
          <w:lang w:val="en-CA"/>
        </w:rPr>
        <w:t>After removing non-immune cells such as endothelial cells</w:t>
      </w:r>
      <w:r w:rsidR="000612C2">
        <w:rPr>
          <w:rFonts w:ascii="Times New Roman" w:hAnsi="Times New Roman" w:cs="Times New Roman"/>
          <w:color w:val="000000" w:themeColor="text1"/>
          <w:lang w:val="en-CA"/>
        </w:rPr>
        <w:t xml:space="preserve">, fibroblasts, </w:t>
      </w:r>
      <w:r w:rsidR="000612C2" w:rsidRPr="007B5BAC">
        <w:rPr>
          <w:rFonts w:ascii="Times New Roman" w:hAnsi="Times New Roman" w:cs="Times New Roman"/>
          <w:color w:val="000000" w:themeColor="text1"/>
          <w:lang w:val="en-CA"/>
        </w:rPr>
        <w:t xml:space="preserve">and smooth muscle cells, we clustered all the cells based on the integrated gene expression matrix. For the visualization of the cells in a two- dimensional space, we performed a principal component analysis on the integrated dataset and used the first </w:t>
      </w:r>
      <w:r w:rsidR="000612C2" w:rsidRPr="007B5BAC">
        <w:rPr>
          <w:rFonts w:ascii="Times New Roman" w:hAnsi="Times New Roman" w:cs="Times New Roman" w:hint="eastAsia"/>
          <w:color w:val="000000" w:themeColor="text1"/>
          <w:lang w:val="en-CA"/>
        </w:rPr>
        <w:t>3</w:t>
      </w:r>
      <w:r w:rsidR="000612C2" w:rsidRPr="007B5BAC">
        <w:rPr>
          <w:rFonts w:ascii="Times New Roman" w:hAnsi="Times New Roman" w:cs="Times New Roman"/>
          <w:color w:val="000000" w:themeColor="text1"/>
          <w:lang w:val="en-CA"/>
        </w:rPr>
        <w:t>0 principal components (PCs) for uniform manifold approximation and projection (UMAP).</w:t>
      </w:r>
      <w:r w:rsidR="000612C2">
        <w:rPr>
          <w:rFonts w:ascii="Times New Roman" w:hAnsi="Times New Roman" w:cs="Times New Roman"/>
          <w:color w:val="000000" w:themeColor="text1"/>
          <w:lang w:val="en-CA"/>
        </w:rPr>
        <w:t xml:space="preserve"> </w:t>
      </w:r>
    </w:p>
    <w:p w14:paraId="2B1341F6" w14:textId="484093AC" w:rsidR="00C6492B" w:rsidRPr="008A74CE" w:rsidRDefault="00A43BE9" w:rsidP="00D744F2">
      <w:pPr>
        <w:spacing w:line="480" w:lineRule="auto"/>
        <w:ind w:firstLine="720"/>
        <w:jc w:val="left"/>
        <w:outlineLvl w:val="0"/>
        <w:rPr>
          <w:rFonts w:ascii="TimesNewRomanPSMT" w:eastAsia="Times New Roman" w:hAnsi="TimesNewRomanPSMT" w:cs="Times New Roman"/>
          <w:color w:val="000000" w:themeColor="text1"/>
        </w:rPr>
      </w:pPr>
      <w:r w:rsidRPr="007B5BAC">
        <w:rPr>
          <w:rFonts w:ascii="TimesNewRomanPSMT" w:eastAsia="Times New Roman" w:hAnsi="TimesNewRomanPSMT" w:cs="Times New Roman"/>
          <w:color w:val="000000" w:themeColor="text1"/>
        </w:rPr>
        <w:t xml:space="preserve">To </w:t>
      </w:r>
      <w:r w:rsidR="00E715BA" w:rsidRPr="007B5BAC">
        <w:rPr>
          <w:rFonts w:ascii="TimesNewRomanPSMT" w:eastAsia="Times New Roman" w:hAnsi="TimesNewRomanPSMT" w:cs="Times New Roman"/>
          <w:color w:val="000000" w:themeColor="text1"/>
        </w:rPr>
        <w:t>assess differential gene expression</w:t>
      </w:r>
      <w:r w:rsidRPr="007B5BAC">
        <w:rPr>
          <w:rFonts w:ascii="TimesNewRomanPSMT" w:eastAsia="Times New Roman" w:hAnsi="TimesNewRomanPSMT" w:cs="Times New Roman"/>
          <w:color w:val="000000" w:themeColor="text1"/>
        </w:rPr>
        <w:t>,</w:t>
      </w:r>
      <w:r w:rsidR="00E715BA" w:rsidRPr="007B5BAC">
        <w:rPr>
          <w:rFonts w:ascii="TimesNewRomanPSMT" w:eastAsia="Times New Roman" w:hAnsi="TimesNewRomanPSMT" w:cs="Times New Roman"/>
          <w:color w:val="000000" w:themeColor="text1"/>
        </w:rPr>
        <w:t xml:space="preserve"> </w:t>
      </w:r>
      <w:r w:rsidRPr="007B5BAC">
        <w:rPr>
          <w:rFonts w:ascii="TimesNewRomanPSMT" w:eastAsia="Times New Roman" w:hAnsi="TimesNewRomanPSMT" w:cs="Times New Roman"/>
          <w:color w:val="000000" w:themeColor="text1"/>
        </w:rPr>
        <w:t>we performed</w:t>
      </w:r>
      <w:r w:rsidR="00E715BA" w:rsidRPr="007B5BAC">
        <w:rPr>
          <w:rFonts w:ascii="TimesNewRomanPSMT" w:eastAsia="Times New Roman" w:hAnsi="TimesNewRomanPSMT" w:cs="Times New Roman"/>
          <w:color w:val="000000" w:themeColor="text1"/>
        </w:rPr>
        <w:t xml:space="preserve"> </w:t>
      </w:r>
      <w:r w:rsidR="002E447F" w:rsidRPr="007B5BAC">
        <w:rPr>
          <w:rFonts w:ascii="TimesNewRomanPSMT" w:eastAsia="Times New Roman" w:hAnsi="TimesNewRomanPSMT" w:cs="Times New Roman"/>
          <w:color w:val="000000" w:themeColor="text1"/>
        </w:rPr>
        <w:t xml:space="preserve">non-parameteric </w:t>
      </w:r>
      <w:r w:rsidR="00E715BA" w:rsidRPr="007B5BAC">
        <w:rPr>
          <w:rFonts w:ascii="TimesNewRomanPSMT" w:eastAsia="Times New Roman" w:hAnsi="TimesNewRomanPSMT" w:cs="Times New Roman"/>
          <w:color w:val="000000" w:themeColor="text1"/>
        </w:rPr>
        <w:t xml:space="preserve">Wilcoxon rank sum test implemented by Seurat </w:t>
      </w:r>
      <w:r w:rsidR="00E715BA" w:rsidRPr="007B5BAC">
        <w:rPr>
          <w:rFonts w:ascii="TimesNewRomanPS" w:eastAsia="Times New Roman" w:hAnsi="TimesNewRomanPS" w:cs="Times New Roman"/>
          <w:i/>
          <w:iCs/>
          <w:color w:val="000000" w:themeColor="text1"/>
        </w:rPr>
        <w:t xml:space="preserve">FindMarkers </w:t>
      </w:r>
      <w:r w:rsidR="00E715BA" w:rsidRPr="007B5BAC">
        <w:rPr>
          <w:rFonts w:ascii="TimesNewRomanPSMT" w:eastAsia="Times New Roman" w:hAnsi="TimesNewRomanPSMT" w:cs="Times New Roman"/>
          <w:color w:val="000000" w:themeColor="text1"/>
        </w:rPr>
        <w:t xml:space="preserve">function. </w:t>
      </w:r>
      <w:r w:rsidR="00253493" w:rsidRPr="007B5BAC">
        <w:rPr>
          <w:rFonts w:ascii="TimesNewRomanPSMT" w:eastAsia="Times New Roman" w:hAnsi="TimesNewRomanPSMT" w:cs="Times New Roman"/>
          <w:color w:val="000000" w:themeColor="text1"/>
        </w:rPr>
        <w:t>Top</w:t>
      </w:r>
      <w:r w:rsidR="0055262E">
        <w:rPr>
          <w:rFonts w:ascii="TimesNewRomanPSMT" w:eastAsia="Times New Roman" w:hAnsi="TimesNewRomanPSMT" w:cs="Times New Roman" w:hint="eastAsia"/>
          <w:color w:val="000000" w:themeColor="text1"/>
        </w:rPr>
        <w:t>10</w:t>
      </w:r>
      <w:r w:rsidR="00253493" w:rsidRPr="007B5BAC">
        <w:rPr>
          <w:rFonts w:ascii="TimesNewRomanPSMT" w:eastAsia="Times New Roman" w:hAnsi="TimesNewRomanPSMT" w:cs="Times New Roman"/>
          <w:color w:val="000000" w:themeColor="text1"/>
        </w:rPr>
        <w:t xml:space="preserve"> u</w:t>
      </w:r>
      <w:r w:rsidR="00E715BA" w:rsidRPr="007B5BAC">
        <w:rPr>
          <w:rFonts w:ascii="TimesNewRomanPSMT" w:eastAsia="Times New Roman" w:hAnsi="TimesNewRomanPSMT" w:cs="Times New Roman"/>
          <w:color w:val="000000" w:themeColor="text1"/>
        </w:rPr>
        <w:t xml:space="preserve">nique differentially expressed genes in each cluster were identified by testing gene </w:t>
      </w:r>
      <w:r w:rsidR="00E715BA" w:rsidRPr="007B5BAC">
        <w:rPr>
          <w:rFonts w:ascii="TimesNewRomanPSMT" w:eastAsia="Times New Roman" w:hAnsi="TimesNewRomanPSMT" w:cs="Times New Roman"/>
        </w:rPr>
        <w:t>expression between each cluster and all other clusters combined</w:t>
      </w:r>
      <w:r w:rsidR="00540F94" w:rsidRPr="007B5BAC">
        <w:rPr>
          <w:rFonts w:ascii="TimesNewRomanPSMT" w:eastAsia="Times New Roman" w:hAnsi="TimesNewRomanPSMT" w:cs="Times New Roman"/>
        </w:rPr>
        <w:t xml:space="preserve"> and </w:t>
      </w:r>
      <w:r w:rsidR="00DF6AF4" w:rsidRPr="007B5BAC">
        <w:rPr>
          <w:rFonts w:ascii="TimesNewRomanPSMT" w:eastAsia="Times New Roman" w:hAnsi="TimesNewRomanPSMT" w:cs="Times New Roman"/>
        </w:rPr>
        <w:t>displayed</w:t>
      </w:r>
      <w:r w:rsidR="00540F94" w:rsidRPr="007B5BAC">
        <w:rPr>
          <w:rFonts w:ascii="TimesNewRomanPSMT" w:eastAsia="Times New Roman" w:hAnsi="TimesNewRomanPSMT" w:cs="Times New Roman"/>
        </w:rPr>
        <w:t xml:space="preserve"> as</w:t>
      </w:r>
      <w:r w:rsidR="00540F94" w:rsidRPr="001D14DB">
        <w:rPr>
          <w:rFonts w:ascii="Times New Roman" w:eastAsia="Times New Roman" w:hAnsi="Times New Roman" w:cs="Times New Roman"/>
        </w:rPr>
        <w:t xml:space="preserve"> heatmaps</w:t>
      </w:r>
      <w:r w:rsidR="001D14DB" w:rsidRPr="001D14DB">
        <w:rPr>
          <w:rFonts w:ascii="Times New Roman" w:eastAsia="MS Mincho" w:hAnsi="Times New Roman" w:cs="Times New Roman"/>
        </w:rPr>
        <w:t xml:space="preserve"> by</w:t>
      </w:r>
      <w:r w:rsidR="001D14DB">
        <w:rPr>
          <w:rFonts w:ascii="Times New Roman" w:eastAsia="MS Mincho" w:hAnsi="Times New Roman" w:cs="Times New Roman" w:hint="eastAsia"/>
        </w:rPr>
        <w:t xml:space="preserve"> </w:t>
      </w:r>
      <w:r w:rsidR="001D14DB" w:rsidRPr="001D14DB">
        <w:rPr>
          <w:rFonts w:ascii="Times New Roman" w:eastAsia="MS Mincho" w:hAnsi="Times New Roman" w:cs="Times New Roman"/>
        </w:rPr>
        <w:t>using Seurat</w:t>
      </w:r>
      <w:r w:rsidR="001D14DB" w:rsidRPr="001D14DB">
        <w:rPr>
          <w:rFonts w:ascii="Times New Roman" w:eastAsia="MS Mincho" w:hAnsi="Times New Roman" w:cs="Times New Roman"/>
          <w:i/>
          <w:iCs/>
        </w:rPr>
        <w:t xml:space="preserve"> Doheatmap</w:t>
      </w:r>
      <w:r w:rsidR="001D14DB" w:rsidRPr="001D14DB">
        <w:rPr>
          <w:rFonts w:ascii="Times New Roman" w:eastAsia="MS Mincho" w:hAnsi="Times New Roman" w:cs="Times New Roman"/>
        </w:rPr>
        <w:t xml:space="preserve"> function</w:t>
      </w:r>
      <w:r w:rsidR="001D14DB">
        <w:rPr>
          <w:rFonts w:ascii="Times New Roman" w:eastAsia="MS Mincho" w:hAnsi="Times New Roman" w:cs="Times New Roman" w:hint="eastAsia"/>
        </w:rPr>
        <w:t>.</w:t>
      </w:r>
      <w:r w:rsidR="00E715BA" w:rsidRPr="007B5BAC">
        <w:rPr>
          <w:rFonts w:ascii="TimesNewRomanPSMT" w:eastAsia="Times New Roman" w:hAnsi="TimesNewRomanPSMT" w:cs="Times New Roman"/>
        </w:rPr>
        <w:t xml:space="preserve"> </w:t>
      </w:r>
      <w:r w:rsidR="00DF6AF4" w:rsidRPr="007B5BAC">
        <w:rPr>
          <w:rFonts w:ascii="TimesNewRomanPSMT" w:eastAsia="Times New Roman" w:hAnsi="TimesNewRomanPSMT" w:cs="Times New Roman"/>
          <w:color w:val="000000" w:themeColor="text1"/>
        </w:rPr>
        <w:t>Violin plot</w:t>
      </w:r>
      <w:r w:rsidR="00814327">
        <w:rPr>
          <w:rFonts w:ascii="TimesNewRomanPSMT" w:eastAsia="Times New Roman" w:hAnsi="TimesNewRomanPSMT" w:cs="Times New Roman"/>
          <w:color w:val="000000" w:themeColor="text1"/>
        </w:rPr>
        <w:t>s</w:t>
      </w:r>
      <w:r w:rsidR="00DF6AF4" w:rsidRPr="007B5BAC">
        <w:rPr>
          <w:rFonts w:ascii="TimesNewRomanPSMT" w:eastAsia="Times New Roman" w:hAnsi="TimesNewRomanPSMT" w:cs="Times New Roman"/>
          <w:color w:val="000000" w:themeColor="text1"/>
        </w:rPr>
        <w:t xml:space="preserve"> </w:t>
      </w:r>
      <w:r w:rsidR="00814327">
        <w:rPr>
          <w:rFonts w:ascii="TimesNewRomanPSMT" w:eastAsia="Times New Roman" w:hAnsi="TimesNewRomanPSMT" w:cs="Times New Roman"/>
          <w:color w:val="000000" w:themeColor="text1"/>
        </w:rPr>
        <w:t xml:space="preserve">or Featured plots </w:t>
      </w:r>
      <w:r w:rsidR="00DF6AF4" w:rsidRPr="007B5BAC">
        <w:rPr>
          <w:rFonts w:ascii="TimesNewRomanPSMT" w:eastAsia="Times New Roman" w:hAnsi="TimesNewRomanPSMT" w:cs="Times New Roman"/>
          <w:color w:val="000000" w:themeColor="text1"/>
        </w:rPr>
        <w:t>w</w:t>
      </w:r>
      <w:r w:rsidR="00814327">
        <w:rPr>
          <w:rFonts w:ascii="TimesNewRomanPSMT" w:eastAsia="Times New Roman" w:hAnsi="TimesNewRomanPSMT" w:cs="Times New Roman"/>
          <w:color w:val="000000" w:themeColor="text1"/>
        </w:rPr>
        <w:t>ere</w:t>
      </w:r>
      <w:r w:rsidR="00DF6AF4" w:rsidRPr="007B5BAC">
        <w:rPr>
          <w:rFonts w:ascii="TimesNewRomanPSMT" w:eastAsia="Times New Roman" w:hAnsi="TimesNewRomanPSMT" w:cs="Times New Roman"/>
          <w:color w:val="000000" w:themeColor="text1"/>
        </w:rPr>
        <w:t xml:space="preserve"> performed to </w:t>
      </w:r>
      <w:r w:rsidR="00E444DE" w:rsidRPr="007B5BAC">
        <w:rPr>
          <w:rFonts w:ascii="Times New Roman" w:hAnsi="Times New Roman" w:cs="Times New Roman"/>
          <w:lang w:val="en-CA"/>
        </w:rPr>
        <w:t>identif</w:t>
      </w:r>
      <w:r w:rsidR="00DF6AF4" w:rsidRPr="007B5BAC">
        <w:rPr>
          <w:rFonts w:ascii="Times New Roman" w:hAnsi="Times New Roman" w:cs="Times New Roman"/>
          <w:lang w:val="en-CA"/>
        </w:rPr>
        <w:t>y</w:t>
      </w:r>
      <w:r w:rsidR="00E444DE" w:rsidRPr="007B5BAC">
        <w:rPr>
          <w:rFonts w:ascii="Times New Roman" w:hAnsi="Times New Roman" w:cs="Times New Roman"/>
          <w:lang w:val="en-CA"/>
        </w:rPr>
        <w:t xml:space="preserve"> </w:t>
      </w:r>
      <w:r w:rsidR="00E715BA" w:rsidRPr="007B5BAC">
        <w:rPr>
          <w:rFonts w:ascii="Times New Roman" w:hAnsi="Times New Roman" w:cs="Times New Roman"/>
          <w:lang w:val="en-CA"/>
        </w:rPr>
        <w:t xml:space="preserve">each </w:t>
      </w:r>
      <w:r w:rsidR="00E444DE" w:rsidRPr="007B5BAC">
        <w:rPr>
          <w:rFonts w:ascii="Times New Roman" w:hAnsi="Times New Roman" w:cs="Times New Roman"/>
          <w:lang w:val="en-CA"/>
        </w:rPr>
        <w:t>cluste</w:t>
      </w:r>
      <w:r w:rsidR="00E715BA" w:rsidRPr="007B5BAC">
        <w:rPr>
          <w:rFonts w:ascii="Times New Roman" w:hAnsi="Times New Roman" w:cs="Times New Roman"/>
          <w:lang w:val="en-CA"/>
        </w:rPr>
        <w:t>r</w:t>
      </w:r>
      <w:r w:rsidR="00E444DE" w:rsidRPr="007B5BAC">
        <w:rPr>
          <w:rFonts w:ascii="Times New Roman" w:hAnsi="Times New Roman" w:cs="Times New Roman"/>
          <w:lang w:val="en-CA"/>
        </w:rPr>
        <w:t xml:space="preserve"> based on </w:t>
      </w:r>
      <w:r w:rsidR="00E715BA" w:rsidRPr="007B5BAC">
        <w:rPr>
          <w:rFonts w:ascii="Times New Roman" w:hAnsi="Times New Roman" w:cs="Times New Roman"/>
          <w:lang w:val="en-CA"/>
        </w:rPr>
        <w:t xml:space="preserve">the </w:t>
      </w:r>
      <w:r w:rsidR="00E715BA" w:rsidRPr="007B5BAC">
        <w:rPr>
          <w:rFonts w:ascii="TimesNewRomanPSMT" w:eastAsia="Times New Roman" w:hAnsi="TimesNewRomanPSMT" w:cs="Times New Roman"/>
          <w:lang w:val="en-CA"/>
        </w:rPr>
        <w:t>u</w:t>
      </w:r>
      <w:r w:rsidR="00E715BA" w:rsidRPr="007B5BAC">
        <w:rPr>
          <w:rFonts w:ascii="TimesNewRomanPSMT" w:eastAsia="Times New Roman" w:hAnsi="TimesNewRomanPSMT" w:cs="Times New Roman"/>
        </w:rPr>
        <w:t xml:space="preserve">nique differentially </w:t>
      </w:r>
      <w:r w:rsidR="00E715BA" w:rsidRPr="007B5BAC">
        <w:rPr>
          <w:rFonts w:ascii="TimesNewRomanPSMT" w:eastAsia="Times New Roman" w:hAnsi="TimesNewRomanPSMT" w:cs="Times New Roman"/>
        </w:rPr>
        <w:lastRenderedPageBreak/>
        <w:t>expressed genes or</w:t>
      </w:r>
      <w:r w:rsidR="00E715BA" w:rsidRPr="007B5BAC">
        <w:rPr>
          <w:rFonts w:ascii="Times New Roman" w:hAnsi="Times New Roman" w:cs="Times New Roman"/>
          <w:lang w:val="en-CA"/>
        </w:rPr>
        <w:t xml:space="preserve"> </w:t>
      </w:r>
      <w:r w:rsidR="00E444DE" w:rsidRPr="007B5BAC">
        <w:rPr>
          <w:rFonts w:ascii="Times New Roman" w:hAnsi="Times New Roman" w:cs="Times New Roman"/>
          <w:lang w:val="en-CA"/>
        </w:rPr>
        <w:t xml:space="preserve">the expression of the known </w:t>
      </w:r>
      <w:r w:rsidR="00E715BA" w:rsidRPr="007B5BAC">
        <w:rPr>
          <w:rFonts w:ascii="Times New Roman" w:hAnsi="Times New Roman" w:cs="Times New Roman"/>
          <w:lang w:val="en-CA"/>
        </w:rPr>
        <w:t xml:space="preserve">canonical </w:t>
      </w:r>
      <w:r w:rsidR="00E444DE" w:rsidRPr="007B5BAC">
        <w:rPr>
          <w:rFonts w:ascii="Times New Roman" w:hAnsi="Times New Roman" w:cs="Times New Roman"/>
          <w:lang w:val="en-CA"/>
        </w:rPr>
        <w:t>marker genes</w:t>
      </w:r>
      <w:r w:rsidR="00CA08BC" w:rsidRPr="007B5BAC">
        <w:rPr>
          <w:rFonts w:ascii="TimesNewRomanPSMT" w:eastAsia="Times New Roman" w:hAnsi="TimesNewRomanPSMT" w:cs="Times New Roman"/>
          <w:color w:val="000000" w:themeColor="text1"/>
        </w:rPr>
        <w:t>.</w:t>
      </w:r>
      <w:r w:rsidR="008A74CE">
        <w:rPr>
          <w:rFonts w:ascii="TimesNewRomanPSMT" w:eastAsia="Times New Roman" w:hAnsi="TimesNewRomanPSMT" w:cs="Times New Roman" w:hint="eastAsia"/>
          <w:color w:val="000000" w:themeColor="text1"/>
        </w:rPr>
        <w:t xml:space="preserve"> </w:t>
      </w:r>
      <w:r w:rsidR="00DF6AF4" w:rsidRPr="007B5BAC">
        <w:rPr>
          <w:rFonts w:ascii="Times New Roman" w:hAnsi="Times New Roman" w:cs="Times New Roman"/>
        </w:rPr>
        <w:t xml:space="preserve">Next, </w:t>
      </w:r>
      <w:r w:rsidR="00DF6AF4" w:rsidRPr="007B5BAC">
        <w:rPr>
          <w:rFonts w:ascii="Times New Roman" w:hAnsi="Times New Roman" w:cs="Times New Roman"/>
          <w:lang w:val="en-CA"/>
        </w:rPr>
        <w:t>w</w:t>
      </w:r>
      <w:r w:rsidR="00E444DE" w:rsidRPr="007B5BAC">
        <w:rPr>
          <w:rFonts w:ascii="Times New Roman" w:hAnsi="Times New Roman" w:cs="Times New Roman"/>
          <w:lang w:val="en-CA"/>
        </w:rPr>
        <w:t xml:space="preserve">e extracted </w:t>
      </w:r>
      <w:r w:rsidR="00E715BA" w:rsidRPr="007B5BAC">
        <w:rPr>
          <w:rFonts w:ascii="Times New Roman" w:hAnsi="Times New Roman" w:cs="Times New Roman"/>
          <w:lang w:val="en-CA"/>
        </w:rPr>
        <w:t xml:space="preserve">each cluster </w:t>
      </w:r>
      <w:r w:rsidR="00E444DE" w:rsidRPr="007B5BAC">
        <w:rPr>
          <w:rFonts w:ascii="Times New Roman" w:hAnsi="Times New Roman" w:cs="Times New Roman"/>
          <w:lang w:val="en-CA"/>
        </w:rPr>
        <w:t>from the integrated dataset and re</w:t>
      </w:r>
      <w:r w:rsidR="00E715BA" w:rsidRPr="007B5BAC">
        <w:rPr>
          <w:rFonts w:ascii="Times New Roman" w:hAnsi="Times New Roman" w:cs="Times New Roman"/>
          <w:lang w:val="en-CA"/>
        </w:rPr>
        <w:t>-</w:t>
      </w:r>
      <w:r w:rsidR="00E444DE" w:rsidRPr="007B5BAC">
        <w:rPr>
          <w:rFonts w:ascii="Times New Roman" w:hAnsi="Times New Roman" w:cs="Times New Roman"/>
          <w:color w:val="000000" w:themeColor="text1"/>
          <w:lang w:val="en-CA"/>
        </w:rPr>
        <w:t>clustered them</w:t>
      </w:r>
      <w:r w:rsidR="00E715BA" w:rsidRPr="007B5BAC">
        <w:rPr>
          <w:rFonts w:ascii="Times New Roman" w:hAnsi="Times New Roman" w:cs="Times New Roman"/>
          <w:color w:val="000000" w:themeColor="text1"/>
          <w:lang w:val="en-CA"/>
        </w:rPr>
        <w:t xml:space="preserve"> by the same procedure</w:t>
      </w:r>
      <w:r w:rsidR="00253493" w:rsidRPr="007B5BAC">
        <w:rPr>
          <w:rFonts w:ascii="Times New Roman" w:hAnsi="Times New Roman" w:cs="Times New Roman"/>
          <w:color w:val="000000" w:themeColor="text1"/>
          <w:lang w:val="en-CA"/>
        </w:rPr>
        <w:t xml:space="preserve">. </w:t>
      </w:r>
    </w:p>
    <w:p w14:paraId="303608C8" w14:textId="77777777" w:rsidR="0062143B" w:rsidRPr="007B5BAC" w:rsidRDefault="0062143B" w:rsidP="00D744F2">
      <w:pPr>
        <w:spacing w:line="480" w:lineRule="auto"/>
        <w:jc w:val="left"/>
        <w:outlineLvl w:val="0"/>
        <w:rPr>
          <w:rFonts w:ascii="Times New Roman" w:hAnsi="Times New Roman" w:cs="Times New Roman"/>
          <w:color w:val="000000" w:themeColor="text1"/>
        </w:rPr>
      </w:pPr>
    </w:p>
    <w:p w14:paraId="5AB28E53" w14:textId="5496412D" w:rsidR="00A14397" w:rsidRPr="007B5BAC" w:rsidRDefault="00086563" w:rsidP="00D744F2">
      <w:pPr>
        <w:spacing w:line="480" w:lineRule="auto"/>
        <w:jc w:val="left"/>
        <w:outlineLvl w:val="0"/>
        <w:rPr>
          <w:rFonts w:ascii="Times New Roman" w:hAnsi="Times New Roman" w:cs="Times New Roman"/>
          <w:b/>
        </w:rPr>
      </w:pPr>
      <w:r w:rsidRPr="007B5BAC">
        <w:rPr>
          <w:rFonts w:ascii="Times New Roman" w:hAnsi="Times New Roman" w:cs="Times New Roman"/>
          <w:b/>
        </w:rPr>
        <w:t>GO (Gene ontology)</w:t>
      </w:r>
      <w:r w:rsidR="002E689D" w:rsidRPr="007B5BAC">
        <w:rPr>
          <w:rFonts w:ascii="Times New Roman" w:hAnsi="Times New Roman" w:cs="Times New Roman"/>
          <w:b/>
        </w:rPr>
        <w:t xml:space="preserve"> </w:t>
      </w:r>
      <w:r w:rsidRPr="007B5BAC">
        <w:rPr>
          <w:rFonts w:ascii="Times New Roman" w:hAnsi="Times New Roman" w:cs="Times New Roman"/>
          <w:b/>
        </w:rPr>
        <w:t>analys</w:t>
      </w:r>
      <w:r w:rsidR="001D012C" w:rsidRPr="007B5BAC">
        <w:rPr>
          <w:rFonts w:ascii="Times New Roman" w:hAnsi="Times New Roman" w:cs="Times New Roman"/>
          <w:b/>
        </w:rPr>
        <w:t>es</w:t>
      </w:r>
    </w:p>
    <w:p w14:paraId="3850A798" w14:textId="248E4A4C" w:rsidR="004137B6" w:rsidRDefault="00540F94" w:rsidP="00D744F2">
      <w:pPr>
        <w:spacing w:line="480" w:lineRule="auto"/>
        <w:jc w:val="left"/>
        <w:outlineLvl w:val="0"/>
        <w:rPr>
          <w:rFonts w:ascii="Times New Roman" w:eastAsia="MS PGothic" w:hAnsi="Times New Roman" w:cs="Times New Roman"/>
          <w:kern w:val="0"/>
          <w:shd w:val="clear" w:color="auto" w:fill="FFFFFF"/>
        </w:rPr>
      </w:pPr>
      <w:r w:rsidRPr="007B5BAC">
        <w:rPr>
          <w:rFonts w:ascii="Times New Roman" w:eastAsia="MS PGothic" w:hAnsi="Times New Roman" w:cs="Times New Roman"/>
          <w:kern w:val="0"/>
          <w:shd w:val="clear" w:color="auto" w:fill="FFFFFF"/>
        </w:rPr>
        <w:t xml:space="preserve">We </w:t>
      </w:r>
      <w:r w:rsidR="009E53B5" w:rsidRPr="007B5BAC">
        <w:rPr>
          <w:rFonts w:ascii="Times New Roman" w:eastAsia="MS PGothic" w:hAnsi="Times New Roman" w:cs="Times New Roman"/>
          <w:kern w:val="0"/>
          <w:shd w:val="clear" w:color="auto" w:fill="FFFFFF"/>
        </w:rPr>
        <w:t>appl</w:t>
      </w:r>
      <w:r w:rsidR="00B60B76">
        <w:rPr>
          <w:rFonts w:ascii="Times New Roman" w:eastAsia="MS PGothic" w:hAnsi="Times New Roman" w:cs="Times New Roman"/>
          <w:kern w:val="0"/>
          <w:shd w:val="clear" w:color="auto" w:fill="FFFFFF"/>
        </w:rPr>
        <w:t>i</w:t>
      </w:r>
      <w:r w:rsidR="009E53B5" w:rsidRPr="007B5BAC">
        <w:rPr>
          <w:rFonts w:ascii="Times New Roman" w:eastAsia="MS PGothic" w:hAnsi="Times New Roman" w:cs="Times New Roman"/>
          <w:kern w:val="0"/>
          <w:shd w:val="clear" w:color="auto" w:fill="FFFFFF"/>
        </w:rPr>
        <w:t>e</w:t>
      </w:r>
      <w:r w:rsidRPr="007B5BAC">
        <w:rPr>
          <w:rFonts w:ascii="Times New Roman" w:eastAsia="MS PGothic" w:hAnsi="Times New Roman" w:cs="Times New Roman"/>
          <w:kern w:val="0"/>
          <w:shd w:val="clear" w:color="auto" w:fill="FFFFFF"/>
        </w:rPr>
        <w:t>d the cluster</w:t>
      </w:r>
      <w:r w:rsidR="00B60B76">
        <w:rPr>
          <w:rFonts w:ascii="Times New Roman" w:eastAsia="MS PGothic" w:hAnsi="Times New Roman" w:cs="Times New Roman" w:hint="eastAsia"/>
          <w:kern w:val="0"/>
          <w:shd w:val="clear" w:color="auto" w:fill="FFFFFF"/>
        </w:rPr>
        <w:t xml:space="preserve"> </w:t>
      </w:r>
      <w:r w:rsidRPr="007B5BAC">
        <w:rPr>
          <w:rFonts w:ascii="Times New Roman" w:eastAsia="MS PGothic" w:hAnsi="Times New Roman" w:cs="Times New Roman"/>
          <w:kern w:val="0"/>
          <w:shd w:val="clear" w:color="auto" w:fill="FFFFFF"/>
        </w:rPr>
        <w:t xml:space="preserve">Profiler package to </w:t>
      </w:r>
      <w:r w:rsidR="009E53B5" w:rsidRPr="007B5BAC">
        <w:rPr>
          <w:rFonts w:ascii="Times New Roman" w:eastAsia="MS PGothic" w:hAnsi="Times New Roman" w:cs="Times New Roman"/>
          <w:kern w:val="0"/>
          <w:shd w:val="clear" w:color="auto" w:fill="FFFFFF"/>
        </w:rPr>
        <w:t>use</w:t>
      </w:r>
      <w:r w:rsidRPr="007B5BAC">
        <w:rPr>
          <w:rFonts w:ascii="Times New Roman" w:eastAsia="MS PGothic" w:hAnsi="Times New Roman" w:cs="Times New Roman"/>
          <w:kern w:val="0"/>
          <w:shd w:val="clear" w:color="auto" w:fill="FFFFFF"/>
        </w:rPr>
        <w:t xml:space="preserve"> gene ontology</w:t>
      </w:r>
      <w:r w:rsidRPr="007B5BAC">
        <w:rPr>
          <w:rFonts w:ascii="Times New Roman" w:eastAsia="MS PGothic" w:hAnsi="Times New Roman" w:cs="Times New Roman" w:hint="eastAsia"/>
          <w:kern w:val="0"/>
          <w:shd w:val="clear" w:color="auto" w:fill="FFFFFF"/>
        </w:rPr>
        <w:t>（</w:t>
      </w:r>
      <w:r w:rsidRPr="007B5BAC">
        <w:rPr>
          <w:rFonts w:ascii="Times New Roman" w:eastAsia="MS PGothic" w:hAnsi="Times New Roman" w:cs="Times New Roman"/>
          <w:kern w:val="0"/>
          <w:shd w:val="clear" w:color="auto" w:fill="FFFFFF"/>
        </w:rPr>
        <w:t>GO</w:t>
      </w:r>
      <w:r w:rsidRPr="007B5BAC">
        <w:rPr>
          <w:rFonts w:ascii="Times New Roman" w:eastAsia="MS PGothic" w:hAnsi="Times New Roman" w:cs="Times New Roman" w:hint="eastAsia"/>
          <w:kern w:val="0"/>
          <w:shd w:val="clear" w:color="auto" w:fill="FFFFFF"/>
        </w:rPr>
        <w:t>）</w:t>
      </w:r>
      <w:r w:rsidR="00A34D40" w:rsidRPr="007B5BAC">
        <w:rPr>
          <w:rFonts w:ascii="Times New Roman" w:hAnsi="Times New Roman" w:cs="Times New Roman"/>
          <w:lang w:val="en-CA"/>
        </w:rPr>
        <w:t>analyses for</w:t>
      </w:r>
      <w:r w:rsidRPr="007B5BAC">
        <w:rPr>
          <w:rFonts w:ascii="Times New Roman" w:hAnsi="Times New Roman" w:cs="Times New Roman"/>
          <w:lang w:val="en-CA"/>
        </w:rPr>
        <w:t xml:space="preserve"> biological proces</w:t>
      </w:r>
      <w:r w:rsidR="009E53B5" w:rsidRPr="007B5BAC">
        <w:rPr>
          <w:rFonts w:ascii="Times New Roman" w:hAnsi="Times New Roman" w:cs="Times New Roman"/>
          <w:lang w:val="en-CA"/>
        </w:rPr>
        <w:t>s</w:t>
      </w:r>
      <w:r w:rsidRPr="007B5BAC">
        <w:rPr>
          <w:rFonts w:ascii="Times New Roman" w:hAnsi="Times New Roman" w:cs="Times New Roman"/>
          <w:lang w:val="en-CA"/>
        </w:rPr>
        <w:t xml:space="preserve"> </w:t>
      </w:r>
      <w:r w:rsidRPr="007B5BAC">
        <w:rPr>
          <w:rFonts w:ascii="Times New Roman" w:eastAsia="MS PGothic" w:hAnsi="Times New Roman" w:cs="Times New Roman"/>
          <w:kern w:val="0"/>
          <w:shd w:val="clear" w:color="auto" w:fill="FFFFFF"/>
        </w:rPr>
        <w:t>based on the selected differentially expressed genes in each macrophage</w:t>
      </w:r>
      <w:r w:rsidR="009E53B5" w:rsidRPr="007B5BAC">
        <w:rPr>
          <w:rFonts w:ascii="Times New Roman" w:eastAsia="MS PGothic" w:hAnsi="Times New Roman" w:cs="Times New Roman"/>
          <w:kern w:val="0"/>
          <w:shd w:val="clear" w:color="auto" w:fill="FFFFFF"/>
        </w:rPr>
        <w:t xml:space="preserve"> (including classical monocyte)</w:t>
      </w:r>
      <w:r w:rsidRPr="007B5BAC">
        <w:rPr>
          <w:rFonts w:ascii="Times New Roman" w:eastAsia="MS PGothic" w:hAnsi="Times New Roman" w:cs="Times New Roman"/>
          <w:kern w:val="0"/>
          <w:shd w:val="clear" w:color="auto" w:fill="FFFFFF"/>
        </w:rPr>
        <w:t xml:space="preserve"> cluster.</w:t>
      </w:r>
    </w:p>
    <w:p w14:paraId="50F2FCC1" w14:textId="14D753C1" w:rsidR="008A74CE" w:rsidRDefault="008A74CE" w:rsidP="00D744F2">
      <w:pPr>
        <w:spacing w:line="480" w:lineRule="auto"/>
        <w:jc w:val="left"/>
        <w:outlineLvl w:val="0"/>
        <w:rPr>
          <w:rFonts w:ascii="Times New Roman" w:eastAsia="MS PGothic" w:hAnsi="Times New Roman" w:cs="Times New Roman"/>
          <w:kern w:val="0"/>
          <w:shd w:val="clear" w:color="auto" w:fill="FFFFFF"/>
        </w:rPr>
      </w:pPr>
    </w:p>
    <w:p w14:paraId="3719FB43" w14:textId="77777777" w:rsidR="008A74CE" w:rsidRPr="008A74CE" w:rsidRDefault="008A74CE" w:rsidP="00D744F2">
      <w:pPr>
        <w:spacing w:line="480" w:lineRule="auto"/>
        <w:jc w:val="left"/>
        <w:outlineLvl w:val="0"/>
        <w:rPr>
          <w:rFonts w:ascii="Times New Roman" w:eastAsia="MS PGothic" w:hAnsi="Times New Roman" w:cs="Times New Roman"/>
          <w:b/>
          <w:bCs/>
          <w:kern w:val="0"/>
          <w:shd w:val="clear" w:color="auto" w:fill="FFFFFF"/>
        </w:rPr>
      </w:pPr>
      <w:r w:rsidRPr="008A74CE">
        <w:rPr>
          <w:rFonts w:ascii="Times New Roman" w:eastAsia="MS PGothic" w:hAnsi="Times New Roman" w:cs="Times New Roman"/>
          <w:b/>
          <w:bCs/>
          <w:kern w:val="0"/>
          <w:shd w:val="clear" w:color="auto" w:fill="FFFFFF"/>
        </w:rPr>
        <w:t>Monocle trajectory analyses</w:t>
      </w:r>
    </w:p>
    <w:p w14:paraId="23B4CC36" w14:textId="1DD42D4E" w:rsidR="008A74CE" w:rsidRPr="008A74CE" w:rsidRDefault="008A74CE" w:rsidP="00D744F2">
      <w:pPr>
        <w:spacing w:line="480" w:lineRule="auto"/>
        <w:jc w:val="left"/>
        <w:outlineLvl w:val="0"/>
        <w:rPr>
          <w:rFonts w:ascii="Times New Roman" w:eastAsia="MS PGothic" w:hAnsi="Times New Roman" w:cs="Times New Roman"/>
          <w:kern w:val="0"/>
          <w:shd w:val="clear" w:color="auto" w:fill="FFFFFF"/>
        </w:rPr>
      </w:pPr>
      <w:r w:rsidRPr="008A74CE">
        <w:rPr>
          <w:rFonts w:ascii="Times New Roman" w:eastAsia="MS PGothic" w:hAnsi="Times New Roman" w:cs="Times New Roman"/>
          <w:kern w:val="0"/>
          <w:shd w:val="clear" w:color="auto" w:fill="FFFFFF"/>
        </w:rPr>
        <w:t>Monocle3 (v.1.2.9) was used to generate the pseudo</w:t>
      </w:r>
      <w:r w:rsidR="0055262E">
        <w:rPr>
          <w:rFonts w:ascii="Times New Roman" w:eastAsia="MS PGothic" w:hAnsi="Times New Roman" w:cs="Times New Roman"/>
          <w:kern w:val="0"/>
          <w:shd w:val="clear" w:color="auto" w:fill="FFFFFF"/>
        </w:rPr>
        <w:t>-</w:t>
      </w:r>
      <w:r w:rsidRPr="008A74CE">
        <w:rPr>
          <w:rFonts w:ascii="Times New Roman" w:eastAsia="MS PGothic" w:hAnsi="Times New Roman" w:cs="Times New Roman"/>
          <w:kern w:val="0"/>
          <w:shd w:val="clear" w:color="auto" w:fill="FFFFFF"/>
        </w:rPr>
        <w:t xml:space="preserve">time trajectory analysis. UMAP embeddings and cell subclusters generated from Seurat were converted to a celldata set object using </w:t>
      </w:r>
      <w:r w:rsidRPr="00B60B76">
        <w:rPr>
          <w:rFonts w:ascii="Times New Roman" w:eastAsia="MS PGothic" w:hAnsi="Times New Roman" w:cs="Times New Roman"/>
          <w:i/>
          <w:iCs/>
          <w:kern w:val="0"/>
          <w:shd w:val="clear" w:color="auto" w:fill="FFFFFF"/>
        </w:rPr>
        <w:t xml:space="preserve">SeuratWrappers </w:t>
      </w:r>
      <w:r w:rsidRPr="008A74CE">
        <w:rPr>
          <w:rFonts w:ascii="Times New Roman" w:eastAsia="MS PGothic" w:hAnsi="Times New Roman" w:cs="Times New Roman"/>
          <w:kern w:val="0"/>
          <w:shd w:val="clear" w:color="auto" w:fill="FFFFFF"/>
        </w:rPr>
        <w:t>(v.0.2.0) and then used as input to perform trajectory graph learning and pseudo</w:t>
      </w:r>
      <w:r w:rsidR="0055262E">
        <w:rPr>
          <w:rFonts w:ascii="Times New Roman" w:eastAsia="MS PGothic" w:hAnsi="Times New Roman" w:cs="Times New Roman"/>
          <w:kern w:val="0"/>
          <w:shd w:val="clear" w:color="auto" w:fill="FFFFFF"/>
        </w:rPr>
        <w:t>-</w:t>
      </w:r>
      <w:r w:rsidRPr="008A74CE">
        <w:rPr>
          <w:rFonts w:ascii="Times New Roman" w:eastAsia="MS PGothic" w:hAnsi="Times New Roman" w:cs="Times New Roman"/>
          <w:kern w:val="0"/>
          <w:shd w:val="clear" w:color="auto" w:fill="FFFFFF"/>
        </w:rPr>
        <w:t>time measurement.</w:t>
      </w:r>
    </w:p>
    <w:p w14:paraId="5F3F67B8" w14:textId="1E7AE625" w:rsidR="005640BA" w:rsidRDefault="005640BA" w:rsidP="00D744F2">
      <w:pPr>
        <w:spacing w:line="480" w:lineRule="auto"/>
        <w:jc w:val="left"/>
        <w:outlineLvl w:val="0"/>
        <w:rPr>
          <w:rFonts w:ascii="Times New Roman" w:eastAsia="MS PGothic" w:hAnsi="Times New Roman" w:cs="Times New Roman"/>
          <w:kern w:val="0"/>
          <w:shd w:val="clear" w:color="auto" w:fill="FFFFFF"/>
        </w:rPr>
      </w:pPr>
    </w:p>
    <w:p w14:paraId="6BDBED49" w14:textId="7AE7F363" w:rsidR="005640BA" w:rsidRDefault="005640BA" w:rsidP="00D744F2">
      <w:pPr>
        <w:spacing w:line="480" w:lineRule="auto"/>
        <w:jc w:val="left"/>
        <w:outlineLvl w:val="0"/>
        <w:rPr>
          <w:rFonts w:ascii="Times New Roman" w:eastAsia="MS PGothic" w:hAnsi="Times New Roman" w:cs="Times New Roman"/>
          <w:b/>
          <w:bCs/>
          <w:kern w:val="0"/>
          <w:shd w:val="clear" w:color="auto" w:fill="FFFFFF"/>
        </w:rPr>
      </w:pPr>
      <w:r w:rsidRPr="005640BA">
        <w:rPr>
          <w:rFonts w:ascii="Times New Roman" w:eastAsia="MS PGothic" w:hAnsi="Times New Roman" w:cs="Times New Roman" w:hint="eastAsia"/>
          <w:b/>
          <w:bCs/>
          <w:kern w:val="0"/>
          <w:shd w:val="clear" w:color="auto" w:fill="FFFFFF"/>
        </w:rPr>
        <w:t>C</w:t>
      </w:r>
      <w:r w:rsidRPr="005640BA">
        <w:rPr>
          <w:rFonts w:ascii="Times New Roman" w:eastAsia="MS PGothic" w:hAnsi="Times New Roman" w:cs="Times New Roman"/>
          <w:b/>
          <w:bCs/>
          <w:kern w:val="0"/>
          <w:shd w:val="clear" w:color="auto" w:fill="FFFFFF"/>
        </w:rPr>
        <w:t>ell</w:t>
      </w:r>
      <w:r w:rsidR="004930B5">
        <w:rPr>
          <w:rFonts w:ascii="Times New Roman" w:eastAsia="MS PGothic" w:hAnsi="Times New Roman" w:cs="Times New Roman"/>
          <w:b/>
          <w:bCs/>
          <w:kern w:val="0"/>
          <w:shd w:val="clear" w:color="auto" w:fill="FFFFFF"/>
        </w:rPr>
        <w:t>C</w:t>
      </w:r>
      <w:r w:rsidRPr="005640BA">
        <w:rPr>
          <w:rFonts w:ascii="Times New Roman" w:eastAsia="MS PGothic" w:hAnsi="Times New Roman" w:cs="Times New Roman"/>
          <w:b/>
          <w:bCs/>
          <w:kern w:val="0"/>
          <w:shd w:val="clear" w:color="auto" w:fill="FFFFFF"/>
        </w:rPr>
        <w:t>hat</w:t>
      </w:r>
    </w:p>
    <w:p w14:paraId="067EF123" w14:textId="6F86F9A5" w:rsidR="004930B5" w:rsidRPr="00753B81" w:rsidRDefault="004930B5" w:rsidP="00D744F2">
      <w:pPr>
        <w:spacing w:line="480" w:lineRule="auto"/>
        <w:jc w:val="left"/>
        <w:outlineLvl w:val="0"/>
        <w:rPr>
          <w:rFonts w:ascii="Times New Roman" w:hAnsi="Times New Roman" w:cs="Times New Roman"/>
          <w:color w:val="000000" w:themeColor="text1"/>
        </w:rPr>
      </w:pPr>
      <w:r w:rsidRPr="00753B81">
        <w:rPr>
          <w:rFonts w:ascii="Times New Roman" w:hAnsi="Times New Roman" w:cs="Times New Roman"/>
          <w:color w:val="000000" w:themeColor="text1"/>
        </w:rPr>
        <w:t>Cell-cell interaction analysis was performed using Cell</w:t>
      </w:r>
      <w:r>
        <w:rPr>
          <w:rFonts w:ascii="Times New Roman" w:hAnsi="Times New Roman" w:cs="Times New Roman"/>
          <w:color w:val="000000" w:themeColor="text1"/>
        </w:rPr>
        <w:t>C</w:t>
      </w:r>
      <w:r w:rsidRPr="00753B81">
        <w:rPr>
          <w:rFonts w:ascii="Times New Roman" w:hAnsi="Times New Roman" w:cs="Times New Roman"/>
          <w:color w:val="000000" w:themeColor="text1"/>
        </w:rPr>
        <w:t>hat (version 1.6.0).</w:t>
      </w:r>
      <w:r w:rsidRPr="00753B81">
        <w:rPr>
          <w:rFonts w:ascii="Times New Roman" w:hAnsi="Times New Roman" w:cs="Times New Roman"/>
          <w:color w:val="000000" w:themeColor="text1"/>
        </w:rPr>
        <w:fldChar w:fldCharType="begin">
          <w:fldData xml:space="preserve">PEVuZE5vdGU+PENpdGU+PEF1dGhvcj5KaW48L0F1dGhvcj48WWVhcj4yMDIxPC9ZZWFyPjxSZWNO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</w:fldData>
        </w:fldChar>
      </w:r>
      <w:r>
        <w:rPr>
          <w:rFonts w:ascii="Times New Roman" w:hAnsi="Times New Roman" w:cs="Times New Roman"/>
          <w:color w:val="000000" w:themeColor="text1"/>
        </w:rPr>
        <w:instrText xml:space="preserve"> ADDIN EN.CITE </w:instrText>
      </w:r>
      <w:r>
        <w:rPr>
          <w:rFonts w:ascii="Times New Roman" w:hAnsi="Times New Roman" w:cs="Times New Roman"/>
          <w:color w:val="000000" w:themeColor="text1"/>
        </w:rPr>
        <w:fldChar w:fldCharType="begin">
          <w:fldData xml:space="preserve">PEVuZE5vdGU+PENpdGU+PEF1dGhvcj5KaW48L0F1dGhvcj48WWVhcj4yMDIxPC9ZZWFyPjxSZWNO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</w:fldData>
        </w:fldChar>
      </w:r>
      <w:r>
        <w:rPr>
          <w:rFonts w:ascii="Times New Roman" w:hAnsi="Times New Roman" w:cs="Times New Roman"/>
          <w:color w:val="000000" w:themeColor="text1"/>
        </w:rPr>
        <w:instrText xml:space="preserve"> ADDIN EN.CITE.DATA </w:instrText>
      </w:r>
      <w:r>
        <w:rPr>
          <w:rFonts w:ascii="Times New Roman" w:hAnsi="Times New Roman" w:cs="Times New Roman"/>
          <w:color w:val="000000" w:themeColor="text1"/>
        </w:rPr>
      </w:r>
      <w:r>
        <w:rPr>
          <w:rFonts w:ascii="Times New Roman" w:hAnsi="Times New Roman" w:cs="Times New Roman"/>
          <w:color w:val="000000" w:themeColor="text1"/>
        </w:rPr>
        <w:fldChar w:fldCharType="end"/>
      </w:r>
      <w:r w:rsidRPr="00753B81">
        <w:rPr>
          <w:rFonts w:ascii="Times New Roman" w:hAnsi="Times New Roman" w:cs="Times New Roman"/>
          <w:color w:val="000000" w:themeColor="text1"/>
        </w:rPr>
      </w:r>
      <w:r w:rsidRPr="00753B81">
        <w:rPr>
          <w:rFonts w:ascii="Times New Roman" w:hAnsi="Times New Roman" w:cs="Times New Roman"/>
          <w:color w:val="000000" w:themeColor="text1"/>
        </w:rPr>
        <w:fldChar w:fldCharType="separate"/>
      </w:r>
      <w:r w:rsidRPr="004930B5">
        <w:rPr>
          <w:rFonts w:ascii="Times New Roman" w:hAnsi="Times New Roman" w:cs="Times New Roman"/>
          <w:noProof/>
          <w:color w:val="000000" w:themeColor="text1"/>
          <w:vertAlign w:val="superscript"/>
        </w:rPr>
        <w:t>2</w:t>
      </w:r>
      <w:r w:rsidRPr="00753B81">
        <w:rPr>
          <w:rFonts w:ascii="Times New Roman" w:hAnsi="Times New Roman" w:cs="Times New Roman"/>
          <w:color w:val="000000" w:themeColor="text1"/>
        </w:rPr>
        <w:fldChar w:fldCharType="end"/>
      </w:r>
      <w:r w:rsidRPr="00753B81">
        <w:rPr>
          <w:rFonts w:ascii="Times New Roman" w:hAnsi="Times New Roman" w:cs="Times New Roman"/>
          <w:color w:val="000000" w:themeColor="text1"/>
        </w:rPr>
        <w:t xml:space="preserve"> </w:t>
      </w:r>
      <w:r>
        <w:rPr>
          <w:rFonts w:ascii="Times New Roman" w:hAnsi="Times New Roman" w:cs="Times New Roman" w:hint="eastAsia"/>
          <w:color w:val="000000" w:themeColor="text1"/>
        </w:rPr>
        <w:t>I</w:t>
      </w:r>
      <w:r>
        <w:rPr>
          <w:rFonts w:ascii="Times New Roman" w:hAnsi="Times New Roman" w:cs="Times New Roman"/>
          <w:color w:val="000000" w:themeColor="text1"/>
        </w:rPr>
        <w:t xml:space="preserve">L1 </w:t>
      </w:r>
      <w:r w:rsidRPr="00753B81">
        <w:rPr>
          <w:rFonts w:ascii="Times New Roman" w:hAnsi="Times New Roman" w:cs="Times New Roman"/>
          <w:color w:val="000000" w:themeColor="text1"/>
        </w:rPr>
        <w:t>signaling pathway network was evaluated by CellChat.</w:t>
      </w:r>
    </w:p>
    <w:p w14:paraId="1E385D46" w14:textId="77777777" w:rsidR="00E86CEB" w:rsidRDefault="00E86CEB" w:rsidP="00D744F2">
      <w:pPr>
        <w:spacing w:line="480" w:lineRule="auto"/>
        <w:jc w:val="left"/>
        <w:outlineLvl w:val="0"/>
        <w:rPr>
          <w:rFonts w:ascii="Times New Roman" w:eastAsia="MS PGothic" w:hAnsi="Times New Roman" w:cs="Times New Roman"/>
          <w:b/>
          <w:bCs/>
          <w:kern w:val="0"/>
          <w:shd w:val="clear" w:color="auto" w:fill="FFFFFF"/>
        </w:rPr>
      </w:pPr>
    </w:p>
    <w:p w14:paraId="7B9EEFEF" w14:textId="48E5C4FD" w:rsidR="004930B5" w:rsidRPr="00A60759" w:rsidRDefault="00E86CEB" w:rsidP="00D744F2">
      <w:pPr>
        <w:spacing w:line="480" w:lineRule="auto"/>
        <w:jc w:val="left"/>
        <w:outlineLvl w:val="0"/>
        <w:rPr>
          <w:rFonts w:ascii="Times New Roman" w:eastAsia="MS PGothic" w:hAnsi="Times New Roman" w:cs="Times New Roman"/>
          <w:b/>
          <w:bCs/>
          <w:color w:val="FF0000"/>
          <w:kern w:val="0"/>
          <w:shd w:val="clear" w:color="auto" w:fill="FFFFFF"/>
        </w:rPr>
      </w:pPr>
      <w:r w:rsidRPr="00A60759">
        <w:rPr>
          <w:rFonts w:ascii="Times New Roman" w:eastAsia="MS PGothic" w:hAnsi="Times New Roman" w:cs="Times New Roman"/>
          <w:b/>
          <w:bCs/>
          <w:kern w:val="0"/>
          <w:shd w:val="clear" w:color="auto" w:fill="FFFFFF"/>
          <w:lang w:val="en-CA"/>
        </w:rPr>
        <w:t xml:space="preserve">Statistics. </w:t>
      </w:r>
    </w:p>
    <w:p w14:paraId="31969E5E" w14:textId="3E5C4BC1" w:rsidR="004930B5" w:rsidRPr="00A60759" w:rsidRDefault="00E86CEB" w:rsidP="00D744F2">
      <w:pPr>
        <w:spacing w:line="480" w:lineRule="auto"/>
        <w:jc w:val="left"/>
        <w:outlineLvl w:val="0"/>
        <w:rPr>
          <w:rFonts w:ascii="Times New Roman" w:eastAsia="MS PGothic" w:hAnsi="Times New Roman" w:cs="Times New Roman"/>
          <w:kern w:val="0"/>
          <w:shd w:val="clear" w:color="auto" w:fill="FFFFFF"/>
          <w:lang w:val="en-CA"/>
        </w:rPr>
      </w:pPr>
      <w:r w:rsidRPr="00A60759">
        <w:rPr>
          <w:rFonts w:ascii="Times New Roman" w:eastAsia="MS PGothic" w:hAnsi="Times New Roman" w:cs="Times New Roman"/>
          <w:kern w:val="0"/>
          <w:shd w:val="clear" w:color="auto" w:fill="FFFFFF"/>
          <w:lang w:val="en-CA"/>
        </w:rPr>
        <w:t xml:space="preserve">Results are expressed as mean ± SEM. </w:t>
      </w:r>
      <w:r w:rsidR="00115F34" w:rsidRPr="00A60759">
        <w:rPr>
          <w:rFonts w:ascii="Times New Roman" w:eastAsia="MS PGothic" w:hAnsi="Times New Roman" w:cs="Times New Roman"/>
          <w:kern w:val="0"/>
          <w:shd w:val="clear" w:color="auto" w:fill="FFFFFF"/>
          <w:lang w:val="en-CA"/>
        </w:rPr>
        <w:t xml:space="preserve">The unpaired t-test was used to evaluate the differences between two groups The GraphPad Prism 9 software was used for all the statistical analyses. </w:t>
      </w:r>
      <w:r w:rsidRPr="00A60759">
        <w:rPr>
          <w:rFonts w:ascii="Times New Roman" w:eastAsia="MS PGothic" w:hAnsi="Times New Roman" w:cs="Times New Roman"/>
          <w:kern w:val="0"/>
          <w:shd w:val="clear" w:color="auto" w:fill="FFFFFF"/>
          <w:lang w:val="en-CA"/>
        </w:rPr>
        <w:t>P values of 0.05 or less were considered to denote significance.</w:t>
      </w:r>
    </w:p>
    <w:p w14:paraId="72C3119A" w14:textId="77777777" w:rsidR="004930B5" w:rsidRDefault="004930B5" w:rsidP="00D744F2">
      <w:pPr>
        <w:spacing w:line="480" w:lineRule="auto"/>
        <w:jc w:val="left"/>
        <w:outlineLvl w:val="0"/>
        <w:rPr>
          <w:rFonts w:ascii="Times New Roman" w:eastAsia="MS PGothic" w:hAnsi="Times New Roman" w:cs="Times New Roman"/>
          <w:kern w:val="0"/>
          <w:shd w:val="clear" w:color="auto" w:fill="FFFFFF"/>
          <w:lang w:val="en-CA"/>
        </w:rPr>
      </w:pPr>
    </w:p>
    <w:p w14:paraId="20091E7C" w14:textId="77777777" w:rsidR="004930B5" w:rsidRPr="00D962F4" w:rsidRDefault="004930B5" w:rsidP="00D744F2">
      <w:pPr>
        <w:spacing w:line="480" w:lineRule="auto"/>
        <w:jc w:val="left"/>
        <w:outlineLvl w:val="0"/>
        <w:rPr>
          <w:rFonts w:ascii="Times New Roman" w:eastAsia="MS PGothic" w:hAnsi="Times New Roman" w:cs="Times New Roman"/>
          <w:kern w:val="0"/>
          <w:shd w:val="clear" w:color="auto" w:fill="FFFFFF"/>
          <w:lang w:val="en-CA"/>
        </w:rPr>
      </w:pPr>
    </w:p>
    <w:p w14:paraId="21BF9112" w14:textId="77777777" w:rsidR="00CE6644" w:rsidRPr="000C6BF3" w:rsidRDefault="004930B5" w:rsidP="00D744F2">
      <w:pPr>
        <w:pStyle w:val="EndNoteBibliography"/>
        <w:spacing w:line="480" w:lineRule="auto"/>
        <w:ind w:left="720" w:hanging="720"/>
        <w:rPr>
          <w:rFonts w:ascii="Times New Roman" w:hAnsi="Times New Roman" w:cs="Times New Roman"/>
          <w:noProof/>
        </w:rPr>
      </w:pPr>
      <w:r w:rsidRPr="000C6BF3">
        <w:rPr>
          <w:rFonts w:ascii="Times New Roman" w:hAnsi="Times New Roman" w:cs="Times New Roman"/>
          <w:lang w:val="en-GB"/>
        </w:rPr>
        <w:fldChar w:fldCharType="begin"/>
      </w:r>
      <w:r w:rsidRPr="000C6BF3">
        <w:rPr>
          <w:rFonts w:ascii="Times New Roman" w:hAnsi="Times New Roman" w:cs="Times New Roman"/>
          <w:lang w:val="en-GB"/>
        </w:rPr>
        <w:instrText xml:space="preserve"> ADDIN EN.REFLIST </w:instrText>
      </w:r>
      <w:r w:rsidRPr="000C6BF3">
        <w:rPr>
          <w:rFonts w:ascii="Times New Roman" w:hAnsi="Times New Roman" w:cs="Times New Roman"/>
          <w:lang w:val="en-GB"/>
        </w:rPr>
        <w:fldChar w:fldCharType="separate"/>
      </w:r>
      <w:r w:rsidR="00CE6644" w:rsidRPr="000C6BF3">
        <w:rPr>
          <w:rFonts w:ascii="Times New Roman" w:hAnsi="Times New Roman" w:cs="Times New Roman"/>
          <w:noProof/>
        </w:rPr>
        <w:t>1</w:t>
      </w:r>
      <w:r w:rsidR="00CE6644" w:rsidRPr="000C6BF3">
        <w:rPr>
          <w:rFonts w:ascii="Times New Roman" w:hAnsi="Times New Roman" w:cs="Times New Roman"/>
          <w:noProof/>
        </w:rPr>
        <w:tab/>
        <w:t>Li, Y.</w:t>
      </w:r>
      <w:r w:rsidR="00CE6644" w:rsidRPr="000C6BF3">
        <w:rPr>
          <w:rFonts w:ascii="Times New Roman" w:hAnsi="Times New Roman" w:cs="Times New Roman"/>
          <w:i/>
          <w:noProof/>
        </w:rPr>
        <w:t xml:space="preserve"> et al.</w:t>
      </w:r>
      <w:r w:rsidR="00CE6644" w:rsidRPr="000C6BF3">
        <w:rPr>
          <w:rFonts w:ascii="Times New Roman" w:hAnsi="Times New Roman" w:cs="Times New Roman"/>
          <w:noProof/>
        </w:rPr>
        <w:t xml:space="preserve"> Single-Cell Transcriptome Analysis Reveals Dynamic Cell Populations and Differential Gene Expression Patterns in Control and Aneurysmal Human Aortic Tissue. </w:t>
      </w:r>
      <w:r w:rsidR="00CE6644" w:rsidRPr="000C6BF3">
        <w:rPr>
          <w:rFonts w:ascii="Times New Roman" w:hAnsi="Times New Roman" w:cs="Times New Roman"/>
          <w:i/>
          <w:noProof/>
        </w:rPr>
        <w:t>Circulation</w:t>
      </w:r>
      <w:r w:rsidR="00CE6644" w:rsidRPr="000C6BF3">
        <w:rPr>
          <w:rFonts w:ascii="Times New Roman" w:hAnsi="Times New Roman" w:cs="Times New Roman"/>
          <w:noProof/>
        </w:rPr>
        <w:t xml:space="preserve"> </w:t>
      </w:r>
      <w:r w:rsidR="00CE6644" w:rsidRPr="000C6BF3">
        <w:rPr>
          <w:rFonts w:ascii="Times New Roman" w:hAnsi="Times New Roman" w:cs="Times New Roman"/>
          <w:b/>
          <w:noProof/>
        </w:rPr>
        <w:t>142</w:t>
      </w:r>
      <w:r w:rsidR="00CE6644" w:rsidRPr="000C6BF3">
        <w:rPr>
          <w:rFonts w:ascii="Times New Roman" w:hAnsi="Times New Roman" w:cs="Times New Roman"/>
          <w:noProof/>
        </w:rPr>
        <w:t>, 1374-1388, doi:10.1161/CIRCULATIONAHA.120.046528 (2020).</w:t>
      </w:r>
    </w:p>
    <w:p w14:paraId="6EC311D6" w14:textId="77777777" w:rsidR="00CE6644" w:rsidRPr="000C6BF3" w:rsidRDefault="00CE6644" w:rsidP="00D744F2">
      <w:pPr>
        <w:pStyle w:val="EndNoteBibliography"/>
        <w:spacing w:line="480" w:lineRule="auto"/>
        <w:ind w:left="720" w:hanging="720"/>
        <w:rPr>
          <w:rFonts w:ascii="Times New Roman" w:hAnsi="Times New Roman" w:cs="Times New Roman"/>
          <w:noProof/>
        </w:rPr>
      </w:pPr>
      <w:r w:rsidRPr="000C6BF3">
        <w:rPr>
          <w:rFonts w:ascii="Times New Roman" w:hAnsi="Times New Roman" w:cs="Times New Roman"/>
          <w:noProof/>
        </w:rPr>
        <w:t>2</w:t>
      </w:r>
      <w:r w:rsidRPr="000C6BF3">
        <w:rPr>
          <w:rFonts w:ascii="Times New Roman" w:hAnsi="Times New Roman" w:cs="Times New Roman"/>
          <w:noProof/>
        </w:rPr>
        <w:tab/>
        <w:t>Jin, S.</w:t>
      </w:r>
      <w:r w:rsidRPr="000C6BF3">
        <w:rPr>
          <w:rFonts w:ascii="Times New Roman" w:hAnsi="Times New Roman" w:cs="Times New Roman"/>
          <w:i/>
          <w:noProof/>
        </w:rPr>
        <w:t xml:space="preserve"> et al.</w:t>
      </w:r>
      <w:r w:rsidRPr="000C6BF3">
        <w:rPr>
          <w:rFonts w:ascii="Times New Roman" w:hAnsi="Times New Roman" w:cs="Times New Roman"/>
          <w:noProof/>
        </w:rPr>
        <w:t xml:space="preserve"> Inference and analysis of cell-cell communication using CellChat. </w:t>
      </w:r>
      <w:r w:rsidRPr="000C6BF3">
        <w:rPr>
          <w:rFonts w:ascii="Times New Roman" w:hAnsi="Times New Roman" w:cs="Times New Roman"/>
          <w:i/>
          <w:noProof/>
        </w:rPr>
        <w:t>Nat Commun</w:t>
      </w:r>
      <w:r w:rsidRPr="000C6BF3">
        <w:rPr>
          <w:rFonts w:ascii="Times New Roman" w:hAnsi="Times New Roman" w:cs="Times New Roman"/>
          <w:noProof/>
        </w:rPr>
        <w:t xml:space="preserve"> </w:t>
      </w:r>
      <w:r w:rsidRPr="000C6BF3">
        <w:rPr>
          <w:rFonts w:ascii="Times New Roman" w:hAnsi="Times New Roman" w:cs="Times New Roman"/>
          <w:b/>
          <w:noProof/>
        </w:rPr>
        <w:t>12</w:t>
      </w:r>
      <w:r w:rsidRPr="000C6BF3">
        <w:rPr>
          <w:rFonts w:ascii="Times New Roman" w:hAnsi="Times New Roman" w:cs="Times New Roman"/>
          <w:noProof/>
        </w:rPr>
        <w:t>, 1088, doi:10.1038/s41467-021-21246-9 (2021).</w:t>
      </w:r>
    </w:p>
    <w:p w14:paraId="3533EF0D" w14:textId="5910A627" w:rsidR="004930B5" w:rsidRDefault="004930B5" w:rsidP="00D744F2">
      <w:pPr>
        <w:spacing w:line="480" w:lineRule="auto"/>
        <w:jc w:val="left"/>
        <w:rPr>
          <w:rFonts w:ascii="Times New Roman" w:hAnsi="Times New Roman" w:cs="Times New Roman"/>
          <w:b/>
          <w:color w:val="000000" w:themeColor="text1"/>
        </w:rPr>
      </w:pPr>
      <w:r w:rsidRPr="000C6BF3">
        <w:rPr>
          <w:rFonts w:ascii="Times New Roman" w:hAnsi="Times New Roman" w:cs="Times New Roman"/>
          <w:lang w:val="en-GB"/>
        </w:rPr>
        <w:fldChar w:fldCharType="end"/>
      </w:r>
      <w:r w:rsidRPr="004930B5">
        <w:rPr>
          <w:rFonts w:ascii="Times New Roman" w:hAnsi="Times New Roman" w:cs="Times New Roman"/>
          <w:b/>
          <w:color w:val="000000" w:themeColor="text1"/>
        </w:rPr>
        <w:t xml:space="preserve"> </w:t>
      </w:r>
    </w:p>
    <w:p w14:paraId="61149E7A" w14:textId="77777777" w:rsidR="004930B5" w:rsidRDefault="004930B5" w:rsidP="00D744F2">
      <w:pPr>
        <w:spacing w:line="480" w:lineRule="auto"/>
        <w:jc w:val="left"/>
        <w:outlineLvl w:val="0"/>
        <w:rPr>
          <w:rFonts w:ascii="Times New Roman" w:eastAsia="MS PGothic" w:hAnsi="Times New Roman" w:cs="Times New Roman"/>
          <w:kern w:val="0"/>
          <w:shd w:val="clear" w:color="auto" w:fill="FFFFFF"/>
          <w:lang w:val="en-CA"/>
        </w:rPr>
      </w:pPr>
    </w:p>
    <w:p w14:paraId="05F5658E" w14:textId="77777777" w:rsidR="004930B5" w:rsidRDefault="004930B5" w:rsidP="00D744F2">
      <w:pPr>
        <w:spacing w:line="480" w:lineRule="auto"/>
        <w:jc w:val="left"/>
        <w:outlineLvl w:val="0"/>
        <w:rPr>
          <w:rFonts w:ascii="Times New Roman" w:eastAsia="MS PGothic" w:hAnsi="Times New Roman" w:cs="Times New Roman"/>
          <w:kern w:val="0"/>
          <w:shd w:val="clear" w:color="auto" w:fill="FFFFFF"/>
          <w:lang w:val="en-CA"/>
        </w:rPr>
      </w:pPr>
    </w:p>
    <w:p w14:paraId="00E4D1C4" w14:textId="25C135A3" w:rsidR="004930B5" w:rsidRPr="004930B5" w:rsidRDefault="004930B5" w:rsidP="00D744F2">
      <w:pPr>
        <w:spacing w:line="480" w:lineRule="auto"/>
        <w:jc w:val="left"/>
        <w:outlineLvl w:val="0"/>
        <w:rPr>
          <w:rFonts w:ascii="Times New Roman" w:eastAsia="MS PGothic" w:hAnsi="Times New Roman" w:cs="Times New Roman"/>
          <w:kern w:val="0"/>
          <w:shd w:val="clear" w:color="auto" w:fill="FFFFFF"/>
          <w:lang w:val="en-CA"/>
        </w:rPr>
        <w:sectPr w:rsidR="004930B5" w:rsidRPr="004930B5" w:rsidSect="00FA5E1B">
          <w:pgSz w:w="12240" w:h="15840"/>
          <w:pgMar w:top="1440" w:right="1440" w:bottom="1440" w:left="1440" w:header="708" w:footer="708" w:gutter="0"/>
          <w:cols w:space="708"/>
          <w:docGrid w:linePitch="360"/>
        </w:sectPr>
      </w:pPr>
    </w:p>
    <w:p w14:paraId="2021E36A" w14:textId="1072DA7E" w:rsidR="004930B5" w:rsidRDefault="004930B5" w:rsidP="00D744F2">
      <w:pPr>
        <w:spacing w:line="480" w:lineRule="auto"/>
        <w:jc w:val="left"/>
        <w:rPr>
          <w:rFonts w:ascii="Times New Roman" w:hAnsi="Times New Roman" w:cs="Times New Roman"/>
          <w:b/>
          <w:color w:val="000000" w:themeColor="text1"/>
          <w:lang w:val="en-GB"/>
        </w:rPr>
      </w:pPr>
      <w:r>
        <w:rPr>
          <w:rFonts w:ascii="Times New Roman" w:hAnsi="Times New Roman" w:cs="Times New Roman"/>
          <w:b/>
          <w:color w:val="000000" w:themeColor="text1"/>
        </w:rPr>
        <w:lastRenderedPageBreak/>
        <w:t xml:space="preserve">Supplemental </w:t>
      </w:r>
      <w:r>
        <w:rPr>
          <w:rFonts w:ascii="Times New Roman" w:hAnsi="Times New Roman" w:cs="Times New Roman"/>
          <w:b/>
          <w:color w:val="000000" w:themeColor="text1"/>
          <w:lang w:val="en-GB"/>
        </w:rPr>
        <w:t>Table</w:t>
      </w:r>
      <w:r w:rsidRPr="009660E2">
        <w:rPr>
          <w:rFonts w:ascii="Times New Roman" w:hAnsi="Times New Roman" w:cs="Times New Roman"/>
          <w:b/>
          <w:color w:val="000000" w:themeColor="text1"/>
          <w:lang w:val="en-GB"/>
        </w:rPr>
        <w:t xml:space="preserve"> </w:t>
      </w:r>
    </w:p>
    <w:p w14:paraId="4F1E2F86" w14:textId="77777777" w:rsidR="004930B5" w:rsidRDefault="004930B5" w:rsidP="00D744F2">
      <w:pPr>
        <w:spacing w:line="480" w:lineRule="auto"/>
        <w:jc w:val="left"/>
        <w:rPr>
          <w:rFonts w:ascii="Times New Roman" w:hAnsi="Times New Roman" w:cs="Times New Roman"/>
          <w:b/>
          <w:color w:val="000000" w:themeColor="text1"/>
          <w:lang w:val="en-GB"/>
        </w:rPr>
      </w:pPr>
    </w:p>
    <w:tbl>
      <w:tblPr>
        <w:tblStyle w:val="LightList"/>
        <w:tblW w:w="8878" w:type="dxa"/>
        <w:tblLayout w:type="fixed"/>
        <w:tblLook w:val="0420" w:firstRow="1" w:lastRow="0" w:firstColumn="0" w:lastColumn="0" w:noHBand="0" w:noVBand="1"/>
      </w:tblPr>
      <w:tblGrid>
        <w:gridCol w:w="1242"/>
        <w:gridCol w:w="1843"/>
        <w:gridCol w:w="1843"/>
        <w:gridCol w:w="1441"/>
        <w:gridCol w:w="2509"/>
      </w:tblGrid>
      <w:tr w:rsidR="004930B5" w:rsidRPr="00712A9C" w14:paraId="03991423" w14:textId="77777777" w:rsidTr="00E8360A">
        <w:trPr>
          <w:cnfStyle w:val="100000000000" w:firstRow="1" w:lastRow="0" w:firstColumn="0" w:lastColumn="0" w:oddVBand="0" w:evenVBand="0" w:oddHBand="0" w:evenHBand="0" w:firstRowFirstColumn="0" w:firstRowLastColumn="0" w:lastRowFirstColumn="0" w:lastRowLastColumn="0"/>
        </w:trPr>
        <w:tc>
          <w:tcPr>
            <w:tcW w:w="1242" w:type="dxa"/>
          </w:tcPr>
          <w:p w14:paraId="54121599" w14:textId="77777777" w:rsidR="004930B5" w:rsidRPr="00712A9C" w:rsidRDefault="004930B5" w:rsidP="00D744F2">
            <w:pPr>
              <w:autoSpaceDE w:val="0"/>
              <w:autoSpaceDN w:val="0"/>
              <w:adjustRightInd w:val="0"/>
              <w:spacing w:after="240" w:line="480" w:lineRule="auto"/>
              <w:rPr>
                <w:rFonts w:ascii="Times New Roman" w:hAnsi="Times New Roman" w:cs="Times New Roman"/>
              </w:rPr>
            </w:pPr>
            <w:r w:rsidRPr="00712A9C">
              <w:rPr>
                <w:rFonts w:ascii="Times New Roman" w:hAnsi="Times New Roman" w:cs="Times New Roman"/>
              </w:rPr>
              <w:t xml:space="preserve">Target </w:t>
            </w:r>
          </w:p>
        </w:tc>
        <w:tc>
          <w:tcPr>
            <w:tcW w:w="1843" w:type="dxa"/>
          </w:tcPr>
          <w:p w14:paraId="54D37A54" w14:textId="77777777" w:rsidR="004930B5" w:rsidRPr="00712A9C" w:rsidRDefault="004930B5" w:rsidP="00D744F2">
            <w:pPr>
              <w:autoSpaceDE w:val="0"/>
              <w:autoSpaceDN w:val="0"/>
              <w:adjustRightInd w:val="0"/>
              <w:spacing w:after="240" w:line="480" w:lineRule="auto"/>
              <w:rPr>
                <w:rFonts w:ascii="Times New Roman" w:hAnsi="Times New Roman" w:cs="Times New Roman"/>
              </w:rPr>
            </w:pPr>
            <w:r w:rsidRPr="00712A9C">
              <w:rPr>
                <w:rFonts w:ascii="Times New Roman" w:hAnsi="Times New Roman" w:cs="Times New Roman"/>
              </w:rPr>
              <w:t>Fluor</w:t>
            </w:r>
            <w:r>
              <w:rPr>
                <w:rFonts w:ascii="Times New Roman" w:hAnsi="Times New Roman" w:cs="Times New Roman"/>
              </w:rPr>
              <w:t>ophore/ Conjugate</w:t>
            </w:r>
            <w:r w:rsidRPr="00712A9C">
              <w:rPr>
                <w:rFonts w:ascii="Times New Roman" w:hAnsi="Times New Roman" w:cs="Times New Roman"/>
              </w:rPr>
              <w:t xml:space="preserve"> </w:t>
            </w:r>
          </w:p>
        </w:tc>
        <w:tc>
          <w:tcPr>
            <w:tcW w:w="1843" w:type="dxa"/>
          </w:tcPr>
          <w:p w14:paraId="5008C9FF" w14:textId="77777777" w:rsidR="004930B5" w:rsidRPr="00712A9C" w:rsidRDefault="004930B5" w:rsidP="00D744F2">
            <w:pPr>
              <w:autoSpaceDE w:val="0"/>
              <w:autoSpaceDN w:val="0"/>
              <w:adjustRightInd w:val="0"/>
              <w:spacing w:after="240" w:line="480" w:lineRule="auto"/>
              <w:rPr>
                <w:rFonts w:ascii="Times New Roman" w:hAnsi="Times New Roman" w:cs="Times New Roman"/>
              </w:rPr>
            </w:pPr>
            <w:r>
              <w:rPr>
                <w:rFonts w:ascii="Times New Roman" w:hAnsi="Times New Roman" w:cs="Times New Roman"/>
              </w:rPr>
              <w:t>C</w:t>
            </w:r>
            <w:r w:rsidRPr="00712A9C">
              <w:rPr>
                <w:rFonts w:ascii="Times New Roman" w:hAnsi="Times New Roman" w:cs="Times New Roman"/>
              </w:rPr>
              <w:t xml:space="preserve">ompany </w:t>
            </w:r>
          </w:p>
        </w:tc>
        <w:tc>
          <w:tcPr>
            <w:tcW w:w="1441" w:type="dxa"/>
          </w:tcPr>
          <w:p w14:paraId="7C3A2189" w14:textId="77777777" w:rsidR="004930B5" w:rsidRPr="00712A9C" w:rsidRDefault="004930B5" w:rsidP="00D744F2">
            <w:pPr>
              <w:autoSpaceDE w:val="0"/>
              <w:autoSpaceDN w:val="0"/>
              <w:adjustRightInd w:val="0"/>
              <w:spacing w:after="240" w:line="480" w:lineRule="auto"/>
              <w:rPr>
                <w:rFonts w:ascii="Times New Roman" w:hAnsi="Times New Roman" w:cs="Times New Roman"/>
              </w:rPr>
            </w:pPr>
            <w:r>
              <w:rPr>
                <w:rFonts w:ascii="Times New Roman" w:hAnsi="Times New Roman" w:cs="Times New Roman"/>
              </w:rPr>
              <w:t>C</w:t>
            </w:r>
            <w:r w:rsidRPr="00712A9C">
              <w:rPr>
                <w:rFonts w:ascii="Times New Roman" w:hAnsi="Times New Roman" w:cs="Times New Roman"/>
              </w:rPr>
              <w:t xml:space="preserve">lone </w:t>
            </w:r>
          </w:p>
        </w:tc>
        <w:tc>
          <w:tcPr>
            <w:tcW w:w="2509" w:type="dxa"/>
          </w:tcPr>
          <w:p w14:paraId="5D25862B" w14:textId="77777777" w:rsidR="004930B5" w:rsidRPr="00712A9C" w:rsidRDefault="004930B5" w:rsidP="00D744F2">
            <w:pPr>
              <w:autoSpaceDE w:val="0"/>
              <w:autoSpaceDN w:val="0"/>
              <w:adjustRightInd w:val="0"/>
              <w:spacing w:after="240" w:line="480" w:lineRule="auto"/>
              <w:rPr>
                <w:rFonts w:ascii="Times New Roman" w:hAnsi="Times New Roman" w:cs="Times New Roman"/>
              </w:rPr>
            </w:pPr>
            <w:r>
              <w:rPr>
                <w:rFonts w:ascii="Times New Roman" w:hAnsi="Times New Roman" w:cs="Times New Roman"/>
              </w:rPr>
              <w:t>Catalogue N</w:t>
            </w:r>
            <w:r w:rsidRPr="00712A9C">
              <w:rPr>
                <w:rFonts w:ascii="Times New Roman" w:hAnsi="Times New Roman" w:cs="Times New Roman"/>
              </w:rPr>
              <w:t xml:space="preserve">umber </w:t>
            </w:r>
          </w:p>
        </w:tc>
      </w:tr>
      <w:tr w:rsidR="004930B5" w:rsidRPr="00712A9C" w14:paraId="1B9C7BC2" w14:textId="77777777" w:rsidTr="00E8360A">
        <w:trPr>
          <w:cnfStyle w:val="000000100000" w:firstRow="0" w:lastRow="0" w:firstColumn="0" w:lastColumn="0" w:oddVBand="0" w:evenVBand="0" w:oddHBand="1" w:evenHBand="0" w:firstRowFirstColumn="0" w:firstRowLastColumn="0" w:lastRowFirstColumn="0" w:lastRowLastColumn="0"/>
        </w:trPr>
        <w:tc>
          <w:tcPr>
            <w:tcW w:w="1242" w:type="dxa"/>
            <w:vAlign w:val="center"/>
          </w:tcPr>
          <w:p w14:paraId="22A64780"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color w:val="000000"/>
              </w:rPr>
              <w:t xml:space="preserve">F4/80 </w:t>
            </w:r>
          </w:p>
        </w:tc>
        <w:tc>
          <w:tcPr>
            <w:tcW w:w="1843" w:type="dxa"/>
            <w:vAlign w:val="center"/>
          </w:tcPr>
          <w:p w14:paraId="6011C999" w14:textId="04D16DA7" w:rsidR="004930B5" w:rsidRPr="00712A9C" w:rsidRDefault="00115F34"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BV421</w:t>
            </w:r>
          </w:p>
        </w:tc>
        <w:tc>
          <w:tcPr>
            <w:tcW w:w="1843" w:type="dxa"/>
            <w:vAlign w:val="center"/>
          </w:tcPr>
          <w:p w14:paraId="256FD317" w14:textId="254F89D2"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noProof/>
                <w:color w:val="000000"/>
                <w:lang w:val="en-IN" w:eastAsia="en-IN"/>
              </w:rPr>
              <w:drawing>
                <wp:inline distT="0" distB="0" distL="0" distR="0" wp14:anchorId="1A84716A" wp14:editId="65FFA4EE">
                  <wp:extent cx="10795" cy="107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rFonts w:ascii="Times New Roman" w:hAnsi="Times New Roman" w:cs="Times New Roman"/>
                <w:color w:val="000000"/>
              </w:rPr>
              <w:t>BD biosciences</w:t>
            </w:r>
          </w:p>
        </w:tc>
        <w:tc>
          <w:tcPr>
            <w:tcW w:w="1441" w:type="dxa"/>
            <w:vAlign w:val="center"/>
          </w:tcPr>
          <w:p w14:paraId="4E01F165" w14:textId="579AF7D0"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noProof/>
                <w:color w:val="000000"/>
                <w:lang w:val="en-IN" w:eastAsia="en-IN"/>
              </w:rPr>
              <w:drawing>
                <wp:inline distT="0" distB="0" distL="0" distR="0" wp14:anchorId="149A7F0A" wp14:editId="060869F8">
                  <wp:extent cx="10795" cy="1079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E8360A">
              <w:rPr>
                <w:rFonts w:ascii="Times New Roman" w:hAnsi="Times New Roman" w:cs="Times New Roman"/>
                <w:color w:val="000000"/>
              </w:rPr>
              <w:t>T45-2342</w:t>
            </w:r>
          </w:p>
        </w:tc>
        <w:tc>
          <w:tcPr>
            <w:tcW w:w="2509" w:type="dxa"/>
            <w:vAlign w:val="center"/>
          </w:tcPr>
          <w:p w14:paraId="3B9699F1" w14:textId="334155FC"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565411</w:t>
            </w:r>
          </w:p>
        </w:tc>
      </w:tr>
      <w:tr w:rsidR="004930B5" w:rsidRPr="00712A9C" w14:paraId="74235BB8" w14:textId="77777777" w:rsidTr="00E8360A">
        <w:tc>
          <w:tcPr>
            <w:tcW w:w="1242" w:type="dxa"/>
            <w:vAlign w:val="center"/>
          </w:tcPr>
          <w:p w14:paraId="5D4486B5"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color w:val="000000"/>
              </w:rPr>
              <w:t xml:space="preserve">Ly6C </w:t>
            </w:r>
          </w:p>
        </w:tc>
        <w:tc>
          <w:tcPr>
            <w:tcW w:w="1843" w:type="dxa"/>
            <w:vAlign w:val="center"/>
          </w:tcPr>
          <w:p w14:paraId="28F0C7AA" w14:textId="6F6B6445" w:rsidR="004930B5" w:rsidRPr="00712A9C" w:rsidRDefault="00115F34"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color w:val="000000"/>
              </w:rPr>
              <w:t>PE-Cy7</w:t>
            </w:r>
          </w:p>
        </w:tc>
        <w:tc>
          <w:tcPr>
            <w:tcW w:w="1843" w:type="dxa"/>
            <w:vAlign w:val="center"/>
          </w:tcPr>
          <w:p w14:paraId="38288C8A" w14:textId="44DE432C" w:rsidR="004930B5" w:rsidRPr="00712A9C" w:rsidRDefault="00E8360A" w:rsidP="00D744F2">
            <w:pPr>
              <w:autoSpaceDE w:val="0"/>
              <w:autoSpaceDN w:val="0"/>
              <w:adjustRightInd w:val="0"/>
              <w:spacing w:after="240" w:line="480" w:lineRule="auto"/>
              <w:rPr>
                <w:rFonts w:ascii="Times New Roman" w:hAnsi="Times New Roman" w:cs="Times New Roman"/>
                <w:color w:val="000000"/>
                <w:lang w:eastAsia="ja-JP"/>
              </w:rPr>
            </w:pPr>
            <w:r>
              <w:rPr>
                <w:rFonts w:ascii="Times New Roman" w:hAnsi="Times New Roman" w:cs="Times New Roman"/>
                <w:color w:val="000000"/>
              </w:rPr>
              <w:t>Biolegend</w:t>
            </w:r>
          </w:p>
        </w:tc>
        <w:tc>
          <w:tcPr>
            <w:tcW w:w="1441" w:type="dxa"/>
            <w:vAlign w:val="center"/>
          </w:tcPr>
          <w:p w14:paraId="06A4646D" w14:textId="42B97DB9"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HK1.4</w:t>
            </w:r>
          </w:p>
        </w:tc>
        <w:tc>
          <w:tcPr>
            <w:tcW w:w="2509" w:type="dxa"/>
            <w:vAlign w:val="center"/>
          </w:tcPr>
          <w:p w14:paraId="6BAD585A" w14:textId="2F3F9CB3"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128018</w:t>
            </w:r>
          </w:p>
        </w:tc>
      </w:tr>
      <w:tr w:rsidR="004930B5" w:rsidRPr="00712A9C" w14:paraId="198D3916" w14:textId="77777777" w:rsidTr="00E8360A">
        <w:trPr>
          <w:cnfStyle w:val="000000100000" w:firstRow="0" w:lastRow="0" w:firstColumn="0" w:lastColumn="0" w:oddVBand="0" w:evenVBand="0" w:oddHBand="1" w:evenHBand="0" w:firstRowFirstColumn="0" w:firstRowLastColumn="0" w:lastRowFirstColumn="0" w:lastRowLastColumn="0"/>
        </w:trPr>
        <w:tc>
          <w:tcPr>
            <w:tcW w:w="1242" w:type="dxa"/>
            <w:vAlign w:val="center"/>
          </w:tcPr>
          <w:p w14:paraId="0B8298C2"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color w:val="000000"/>
              </w:rPr>
              <w:t xml:space="preserve">Ly6G </w:t>
            </w:r>
          </w:p>
        </w:tc>
        <w:tc>
          <w:tcPr>
            <w:tcW w:w="1843" w:type="dxa"/>
            <w:vAlign w:val="center"/>
          </w:tcPr>
          <w:p w14:paraId="2C2B0825"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PE</w:t>
            </w:r>
          </w:p>
        </w:tc>
        <w:tc>
          <w:tcPr>
            <w:tcW w:w="1843" w:type="dxa"/>
            <w:vAlign w:val="center"/>
          </w:tcPr>
          <w:p w14:paraId="09E439BA" w14:textId="66EB44ED"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hint="eastAsia"/>
                <w:color w:val="000000"/>
                <w:lang w:eastAsia="ja-JP"/>
              </w:rPr>
              <w:t>BD biosciences</w:t>
            </w:r>
          </w:p>
        </w:tc>
        <w:tc>
          <w:tcPr>
            <w:tcW w:w="1441" w:type="dxa"/>
            <w:vAlign w:val="center"/>
          </w:tcPr>
          <w:p w14:paraId="13875696" w14:textId="594A377E"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sidRPr="00712A9C">
              <w:rPr>
                <w:rFonts w:ascii="Times New Roman" w:hAnsi="Times New Roman" w:cs="Times New Roman"/>
                <w:noProof/>
                <w:color w:val="000000"/>
                <w:lang w:val="en-IN" w:eastAsia="en-IN"/>
              </w:rPr>
              <w:drawing>
                <wp:inline distT="0" distB="0" distL="0" distR="0" wp14:anchorId="2AAFCFE2" wp14:editId="35C6D058">
                  <wp:extent cx="10795" cy="1079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E8360A">
              <w:rPr>
                <w:rFonts w:ascii="Times New Roman" w:hAnsi="Times New Roman" w:cs="Times New Roman"/>
                <w:color w:val="000000"/>
              </w:rPr>
              <w:t>1A8</w:t>
            </w:r>
          </w:p>
        </w:tc>
        <w:tc>
          <w:tcPr>
            <w:tcW w:w="2509" w:type="dxa"/>
            <w:vAlign w:val="center"/>
          </w:tcPr>
          <w:p w14:paraId="4A116CF1" w14:textId="32FC334B"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551461</w:t>
            </w:r>
          </w:p>
        </w:tc>
      </w:tr>
      <w:tr w:rsidR="004930B5" w:rsidRPr="00712A9C" w14:paraId="517B58C0" w14:textId="77777777" w:rsidTr="00E8360A">
        <w:tc>
          <w:tcPr>
            <w:tcW w:w="1242" w:type="dxa"/>
            <w:tcBorders>
              <w:top w:val="single" w:sz="8" w:space="0" w:color="000000" w:themeColor="text1"/>
              <w:bottom w:val="single" w:sz="4" w:space="0" w:color="auto"/>
            </w:tcBorders>
            <w:vAlign w:val="center"/>
          </w:tcPr>
          <w:p w14:paraId="59D3CB2C"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lang w:eastAsia="ja-JP"/>
              </w:rPr>
            </w:pPr>
            <w:r>
              <w:rPr>
                <w:rFonts w:ascii="Times New Roman" w:hAnsi="Times New Roman" w:cs="Times New Roman" w:hint="eastAsia"/>
                <w:color w:val="000000"/>
                <w:lang w:eastAsia="ja-JP"/>
              </w:rPr>
              <w:t>C</w:t>
            </w:r>
            <w:r>
              <w:rPr>
                <w:rFonts w:ascii="Times New Roman" w:hAnsi="Times New Roman" w:cs="Times New Roman"/>
                <w:color w:val="000000"/>
                <w:lang w:eastAsia="ja-JP"/>
              </w:rPr>
              <w:t>d11b</w:t>
            </w:r>
          </w:p>
        </w:tc>
        <w:tc>
          <w:tcPr>
            <w:tcW w:w="1843" w:type="dxa"/>
            <w:tcBorders>
              <w:top w:val="single" w:sz="8" w:space="0" w:color="000000" w:themeColor="text1"/>
              <w:bottom w:val="single" w:sz="4" w:space="0" w:color="auto"/>
            </w:tcBorders>
            <w:vAlign w:val="center"/>
          </w:tcPr>
          <w:p w14:paraId="2D262A15" w14:textId="77777777" w:rsidR="004930B5" w:rsidRPr="00712A9C" w:rsidRDefault="004930B5"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BV650</w:t>
            </w:r>
          </w:p>
        </w:tc>
        <w:tc>
          <w:tcPr>
            <w:tcW w:w="1843" w:type="dxa"/>
            <w:tcBorders>
              <w:top w:val="single" w:sz="8" w:space="0" w:color="000000" w:themeColor="text1"/>
              <w:bottom w:val="single" w:sz="4" w:space="0" w:color="auto"/>
            </w:tcBorders>
            <w:vAlign w:val="center"/>
          </w:tcPr>
          <w:p w14:paraId="2C292BF7" w14:textId="66040FC7"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hint="eastAsia"/>
                <w:color w:val="000000"/>
                <w:lang w:eastAsia="ja-JP"/>
              </w:rPr>
              <w:t>BD biosciences</w:t>
            </w:r>
          </w:p>
        </w:tc>
        <w:tc>
          <w:tcPr>
            <w:tcW w:w="1441" w:type="dxa"/>
            <w:tcBorders>
              <w:top w:val="single" w:sz="8" w:space="0" w:color="000000" w:themeColor="text1"/>
              <w:bottom w:val="single" w:sz="4" w:space="0" w:color="auto"/>
            </w:tcBorders>
            <w:vAlign w:val="center"/>
          </w:tcPr>
          <w:p w14:paraId="42886F62" w14:textId="75BD1C6D" w:rsidR="004930B5"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M1/70</w:t>
            </w:r>
          </w:p>
        </w:tc>
        <w:tc>
          <w:tcPr>
            <w:tcW w:w="2509" w:type="dxa"/>
            <w:tcBorders>
              <w:top w:val="single" w:sz="8" w:space="0" w:color="000000" w:themeColor="text1"/>
              <w:bottom w:val="single" w:sz="4" w:space="0" w:color="auto"/>
            </w:tcBorders>
            <w:vAlign w:val="center"/>
          </w:tcPr>
          <w:p w14:paraId="0725D57A" w14:textId="3B9AECDD" w:rsidR="004930B5" w:rsidRPr="00712A9C" w:rsidRDefault="00A60759"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563402</w:t>
            </w:r>
          </w:p>
        </w:tc>
      </w:tr>
      <w:tr w:rsidR="00E8360A" w:rsidRPr="00712A9C" w14:paraId="7DABEF36" w14:textId="77777777" w:rsidTr="00E8360A">
        <w:trPr>
          <w:cnfStyle w:val="000000100000" w:firstRow="0" w:lastRow="0" w:firstColumn="0" w:lastColumn="0" w:oddVBand="0" w:evenVBand="0" w:oddHBand="1" w:evenHBand="0" w:firstRowFirstColumn="0" w:firstRowLastColumn="0" w:lastRowFirstColumn="0" w:lastRowLastColumn="0"/>
        </w:trPr>
        <w:tc>
          <w:tcPr>
            <w:tcW w:w="1242" w:type="dxa"/>
            <w:tcBorders>
              <w:top w:val="single" w:sz="4" w:space="0" w:color="auto"/>
            </w:tcBorders>
            <w:vAlign w:val="center"/>
          </w:tcPr>
          <w:p w14:paraId="36346D78" w14:textId="1D08E291" w:rsidR="00E8360A"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Cd45</w:t>
            </w:r>
          </w:p>
        </w:tc>
        <w:tc>
          <w:tcPr>
            <w:tcW w:w="1843" w:type="dxa"/>
            <w:tcBorders>
              <w:top w:val="single" w:sz="4" w:space="0" w:color="auto"/>
            </w:tcBorders>
            <w:vAlign w:val="center"/>
          </w:tcPr>
          <w:p w14:paraId="145867EB" w14:textId="0C0E36E5" w:rsidR="00E8360A"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APC-Cy7</w:t>
            </w:r>
            <w:r w:rsidRPr="00712A9C">
              <w:rPr>
                <w:rFonts w:ascii="Times New Roman" w:hAnsi="Times New Roman" w:cs="Times New Roman"/>
                <w:color w:val="000000"/>
              </w:rPr>
              <w:t xml:space="preserve"> </w:t>
            </w:r>
          </w:p>
        </w:tc>
        <w:tc>
          <w:tcPr>
            <w:tcW w:w="1843" w:type="dxa"/>
            <w:tcBorders>
              <w:top w:val="single" w:sz="4" w:space="0" w:color="auto"/>
            </w:tcBorders>
            <w:vAlign w:val="center"/>
          </w:tcPr>
          <w:p w14:paraId="1E975540" w14:textId="6AC01575" w:rsidR="00E8360A" w:rsidRPr="00712A9C" w:rsidRDefault="00E8360A"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hint="eastAsia"/>
                <w:color w:val="000000"/>
                <w:lang w:eastAsia="ja-JP"/>
              </w:rPr>
              <w:t>BD biosciences</w:t>
            </w:r>
          </w:p>
        </w:tc>
        <w:tc>
          <w:tcPr>
            <w:tcW w:w="1441" w:type="dxa"/>
            <w:tcBorders>
              <w:top w:val="single" w:sz="4" w:space="0" w:color="auto"/>
            </w:tcBorders>
            <w:vAlign w:val="center"/>
          </w:tcPr>
          <w:p w14:paraId="2EAE388A" w14:textId="4FB3174D" w:rsidR="00E8360A" w:rsidRPr="00712A9C" w:rsidRDefault="00A60759"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30-F11</w:t>
            </w:r>
          </w:p>
        </w:tc>
        <w:tc>
          <w:tcPr>
            <w:tcW w:w="2509" w:type="dxa"/>
            <w:tcBorders>
              <w:top w:val="single" w:sz="4" w:space="0" w:color="auto"/>
            </w:tcBorders>
            <w:vAlign w:val="center"/>
          </w:tcPr>
          <w:p w14:paraId="6CBBDA20" w14:textId="27099EB5" w:rsidR="00E8360A" w:rsidRPr="00712A9C" w:rsidRDefault="00A60759" w:rsidP="00D744F2">
            <w:pPr>
              <w:autoSpaceDE w:val="0"/>
              <w:autoSpaceDN w:val="0"/>
              <w:adjustRightInd w:val="0"/>
              <w:spacing w:after="240" w:line="480" w:lineRule="auto"/>
              <w:rPr>
                <w:rFonts w:ascii="Times New Roman" w:hAnsi="Times New Roman" w:cs="Times New Roman"/>
                <w:color w:val="000000"/>
              </w:rPr>
            </w:pPr>
            <w:r>
              <w:rPr>
                <w:rFonts w:ascii="Times New Roman" w:hAnsi="Times New Roman" w:cs="Times New Roman"/>
                <w:color w:val="000000"/>
              </w:rPr>
              <w:t>557659</w:t>
            </w:r>
          </w:p>
        </w:tc>
      </w:tr>
    </w:tbl>
    <w:p w14:paraId="19B23FF0" w14:textId="77777777" w:rsidR="004930B5" w:rsidRDefault="004930B5" w:rsidP="00D744F2">
      <w:pPr>
        <w:spacing w:line="480" w:lineRule="auto"/>
        <w:jc w:val="left"/>
        <w:rPr>
          <w:lang w:val="en-GB"/>
        </w:rPr>
      </w:pPr>
    </w:p>
    <w:p w14:paraId="417C5E9C" w14:textId="45E722C6" w:rsidR="00406654" w:rsidRPr="00267AAD" w:rsidRDefault="00406654" w:rsidP="00D744F2">
      <w:pPr>
        <w:spacing w:line="480" w:lineRule="auto"/>
        <w:jc w:val="left"/>
        <w:rPr>
          <w:lang w:val="en-GB"/>
        </w:rPr>
      </w:pPr>
    </w:p>
    <w:sectPr w:rsidR="00406654" w:rsidRPr="00267AAD" w:rsidSect="00FA5E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3EF5A" w14:textId="77777777" w:rsidR="00E73D6A" w:rsidRDefault="00E73D6A" w:rsidP="00096BB2">
      <w:r>
        <w:separator/>
      </w:r>
    </w:p>
  </w:endnote>
  <w:endnote w:type="continuationSeparator" w:id="0">
    <w:p w14:paraId="15F6CD55" w14:textId="77777777" w:rsidR="00E73D6A" w:rsidRDefault="00E73D6A" w:rsidP="0009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charset w:val="00"/>
    <w:family w:val="roman"/>
    <w:pitch w:val="variable"/>
    <w:sig w:usb0="E0002AEF" w:usb1="C0007841" w:usb2="00000009" w:usb3="00000000" w:csb0="000001FF" w:csb1="00000000"/>
  </w:font>
  <w:font w:name="TimesNewRomanP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05611" w14:textId="77777777" w:rsidR="00E73D6A" w:rsidRDefault="00E73D6A" w:rsidP="00096BB2">
      <w:r>
        <w:separator/>
      </w:r>
    </w:p>
  </w:footnote>
  <w:footnote w:type="continuationSeparator" w:id="0">
    <w:p w14:paraId="58719684" w14:textId="77777777" w:rsidR="00E73D6A" w:rsidRDefault="00E73D6A" w:rsidP="00096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B4C14"/>
    <w:rsid w:val="00002822"/>
    <w:rsid w:val="00007F12"/>
    <w:rsid w:val="000173D8"/>
    <w:rsid w:val="0002074C"/>
    <w:rsid w:val="000612C2"/>
    <w:rsid w:val="000636EE"/>
    <w:rsid w:val="000719A3"/>
    <w:rsid w:val="000766A3"/>
    <w:rsid w:val="00085F06"/>
    <w:rsid w:val="00086563"/>
    <w:rsid w:val="00090F46"/>
    <w:rsid w:val="000965F8"/>
    <w:rsid w:val="00096BB2"/>
    <w:rsid w:val="000A2FDB"/>
    <w:rsid w:val="000B450C"/>
    <w:rsid w:val="000B5F0E"/>
    <w:rsid w:val="000B75A1"/>
    <w:rsid w:val="000C6BF3"/>
    <w:rsid w:val="000E4535"/>
    <w:rsid w:val="000E7E02"/>
    <w:rsid w:val="000F3688"/>
    <w:rsid w:val="001010A1"/>
    <w:rsid w:val="0010328C"/>
    <w:rsid w:val="00106A06"/>
    <w:rsid w:val="001141B8"/>
    <w:rsid w:val="00115F34"/>
    <w:rsid w:val="00125898"/>
    <w:rsid w:val="00134ED2"/>
    <w:rsid w:val="0014752F"/>
    <w:rsid w:val="00152083"/>
    <w:rsid w:val="00186505"/>
    <w:rsid w:val="001C6518"/>
    <w:rsid w:val="001C6AE0"/>
    <w:rsid w:val="001D0095"/>
    <w:rsid w:val="001D012C"/>
    <w:rsid w:val="001D14DB"/>
    <w:rsid w:val="001D42F2"/>
    <w:rsid w:val="001E1C40"/>
    <w:rsid w:val="001F41CC"/>
    <w:rsid w:val="002021D3"/>
    <w:rsid w:val="00204553"/>
    <w:rsid w:val="00223D99"/>
    <w:rsid w:val="00226608"/>
    <w:rsid w:val="0024511B"/>
    <w:rsid w:val="00247CB8"/>
    <w:rsid w:val="00253493"/>
    <w:rsid w:val="00255C12"/>
    <w:rsid w:val="00267AAD"/>
    <w:rsid w:val="0027643F"/>
    <w:rsid w:val="0027711B"/>
    <w:rsid w:val="002806D6"/>
    <w:rsid w:val="00284126"/>
    <w:rsid w:val="002A4537"/>
    <w:rsid w:val="002D6175"/>
    <w:rsid w:val="002D7E48"/>
    <w:rsid w:val="002E447F"/>
    <w:rsid w:val="002E689D"/>
    <w:rsid w:val="003034F8"/>
    <w:rsid w:val="00304931"/>
    <w:rsid w:val="003127F6"/>
    <w:rsid w:val="00316174"/>
    <w:rsid w:val="00326463"/>
    <w:rsid w:val="00331A53"/>
    <w:rsid w:val="003369C2"/>
    <w:rsid w:val="00342E16"/>
    <w:rsid w:val="00353EEE"/>
    <w:rsid w:val="00360117"/>
    <w:rsid w:val="00362B27"/>
    <w:rsid w:val="00371639"/>
    <w:rsid w:val="00381197"/>
    <w:rsid w:val="003A6D22"/>
    <w:rsid w:val="003B3A8C"/>
    <w:rsid w:val="003C2E8A"/>
    <w:rsid w:val="003C6E3A"/>
    <w:rsid w:val="003E25EB"/>
    <w:rsid w:val="003E2A4F"/>
    <w:rsid w:val="003E52B8"/>
    <w:rsid w:val="003F1D36"/>
    <w:rsid w:val="003F4D0F"/>
    <w:rsid w:val="00404032"/>
    <w:rsid w:val="004046E0"/>
    <w:rsid w:val="00406654"/>
    <w:rsid w:val="004137B6"/>
    <w:rsid w:val="004339A6"/>
    <w:rsid w:val="00460D46"/>
    <w:rsid w:val="0046523E"/>
    <w:rsid w:val="00485DEF"/>
    <w:rsid w:val="00490BE1"/>
    <w:rsid w:val="004930B5"/>
    <w:rsid w:val="004B0C13"/>
    <w:rsid w:val="004B5DCF"/>
    <w:rsid w:val="004C2F0B"/>
    <w:rsid w:val="004D2771"/>
    <w:rsid w:val="0050256F"/>
    <w:rsid w:val="00515DDC"/>
    <w:rsid w:val="0053725F"/>
    <w:rsid w:val="00540F94"/>
    <w:rsid w:val="0055262E"/>
    <w:rsid w:val="005640BA"/>
    <w:rsid w:val="005738BB"/>
    <w:rsid w:val="00576443"/>
    <w:rsid w:val="00591AF2"/>
    <w:rsid w:val="00595930"/>
    <w:rsid w:val="005A4B34"/>
    <w:rsid w:val="005B2EF8"/>
    <w:rsid w:val="005B4100"/>
    <w:rsid w:val="005B5EC2"/>
    <w:rsid w:val="005D0307"/>
    <w:rsid w:val="005E6788"/>
    <w:rsid w:val="005F6BFB"/>
    <w:rsid w:val="005F6F65"/>
    <w:rsid w:val="005F6F96"/>
    <w:rsid w:val="005F7433"/>
    <w:rsid w:val="00604CDA"/>
    <w:rsid w:val="00613A00"/>
    <w:rsid w:val="00616997"/>
    <w:rsid w:val="0062143B"/>
    <w:rsid w:val="00627EA0"/>
    <w:rsid w:val="00635858"/>
    <w:rsid w:val="006365FE"/>
    <w:rsid w:val="00683361"/>
    <w:rsid w:val="00686186"/>
    <w:rsid w:val="00686861"/>
    <w:rsid w:val="00687903"/>
    <w:rsid w:val="00690B5E"/>
    <w:rsid w:val="00690DAD"/>
    <w:rsid w:val="00691A1E"/>
    <w:rsid w:val="006B72AB"/>
    <w:rsid w:val="006B770B"/>
    <w:rsid w:val="006C2DE3"/>
    <w:rsid w:val="006C6860"/>
    <w:rsid w:val="006D20CC"/>
    <w:rsid w:val="006D473C"/>
    <w:rsid w:val="006D733D"/>
    <w:rsid w:val="006E640A"/>
    <w:rsid w:val="006F0415"/>
    <w:rsid w:val="00732886"/>
    <w:rsid w:val="00746CFD"/>
    <w:rsid w:val="00772C8C"/>
    <w:rsid w:val="00784AA7"/>
    <w:rsid w:val="007B1586"/>
    <w:rsid w:val="007B5BAC"/>
    <w:rsid w:val="007D1AB8"/>
    <w:rsid w:val="007E5BC3"/>
    <w:rsid w:val="007F08F4"/>
    <w:rsid w:val="007F410E"/>
    <w:rsid w:val="007F569E"/>
    <w:rsid w:val="00802502"/>
    <w:rsid w:val="00814327"/>
    <w:rsid w:val="00822F90"/>
    <w:rsid w:val="00826716"/>
    <w:rsid w:val="0082718C"/>
    <w:rsid w:val="00837FCC"/>
    <w:rsid w:val="00842063"/>
    <w:rsid w:val="0084340F"/>
    <w:rsid w:val="00844144"/>
    <w:rsid w:val="008825D3"/>
    <w:rsid w:val="00887DD3"/>
    <w:rsid w:val="008A74CE"/>
    <w:rsid w:val="008B4C14"/>
    <w:rsid w:val="008D67FD"/>
    <w:rsid w:val="008E4326"/>
    <w:rsid w:val="00912194"/>
    <w:rsid w:val="009139A9"/>
    <w:rsid w:val="0091508F"/>
    <w:rsid w:val="009160C3"/>
    <w:rsid w:val="00927CBC"/>
    <w:rsid w:val="0093326B"/>
    <w:rsid w:val="00942359"/>
    <w:rsid w:val="00952A7B"/>
    <w:rsid w:val="00967B1A"/>
    <w:rsid w:val="00992E91"/>
    <w:rsid w:val="009951BC"/>
    <w:rsid w:val="009C391F"/>
    <w:rsid w:val="009E2B30"/>
    <w:rsid w:val="009E53B5"/>
    <w:rsid w:val="009F4B01"/>
    <w:rsid w:val="00A00C5D"/>
    <w:rsid w:val="00A0251A"/>
    <w:rsid w:val="00A02E2A"/>
    <w:rsid w:val="00A06E16"/>
    <w:rsid w:val="00A14397"/>
    <w:rsid w:val="00A34D40"/>
    <w:rsid w:val="00A42DEF"/>
    <w:rsid w:val="00A43BE9"/>
    <w:rsid w:val="00A60759"/>
    <w:rsid w:val="00A669E3"/>
    <w:rsid w:val="00A93042"/>
    <w:rsid w:val="00A96451"/>
    <w:rsid w:val="00A978FD"/>
    <w:rsid w:val="00AF234D"/>
    <w:rsid w:val="00AF6503"/>
    <w:rsid w:val="00B0054F"/>
    <w:rsid w:val="00B10B5C"/>
    <w:rsid w:val="00B26FE3"/>
    <w:rsid w:val="00B4152B"/>
    <w:rsid w:val="00B41CFD"/>
    <w:rsid w:val="00B60B76"/>
    <w:rsid w:val="00B67EFF"/>
    <w:rsid w:val="00B7275E"/>
    <w:rsid w:val="00B8428B"/>
    <w:rsid w:val="00B95A9F"/>
    <w:rsid w:val="00BB5FD5"/>
    <w:rsid w:val="00BC7206"/>
    <w:rsid w:val="00BD793B"/>
    <w:rsid w:val="00BE159C"/>
    <w:rsid w:val="00C003F4"/>
    <w:rsid w:val="00C010E6"/>
    <w:rsid w:val="00C045E1"/>
    <w:rsid w:val="00C142B3"/>
    <w:rsid w:val="00C21A14"/>
    <w:rsid w:val="00C27E20"/>
    <w:rsid w:val="00C3015E"/>
    <w:rsid w:val="00C32FB3"/>
    <w:rsid w:val="00C333F4"/>
    <w:rsid w:val="00C348C7"/>
    <w:rsid w:val="00C37192"/>
    <w:rsid w:val="00C418D6"/>
    <w:rsid w:val="00C42B03"/>
    <w:rsid w:val="00C442E5"/>
    <w:rsid w:val="00C5348C"/>
    <w:rsid w:val="00C55BE4"/>
    <w:rsid w:val="00C6492B"/>
    <w:rsid w:val="00C7634A"/>
    <w:rsid w:val="00CA08BC"/>
    <w:rsid w:val="00CC178B"/>
    <w:rsid w:val="00CD1621"/>
    <w:rsid w:val="00CD62C7"/>
    <w:rsid w:val="00CE6644"/>
    <w:rsid w:val="00CF0321"/>
    <w:rsid w:val="00CF7E9B"/>
    <w:rsid w:val="00D12E8B"/>
    <w:rsid w:val="00D21C3B"/>
    <w:rsid w:val="00D27786"/>
    <w:rsid w:val="00D516B3"/>
    <w:rsid w:val="00D56A30"/>
    <w:rsid w:val="00D66CD5"/>
    <w:rsid w:val="00D71960"/>
    <w:rsid w:val="00D744F2"/>
    <w:rsid w:val="00D753FE"/>
    <w:rsid w:val="00D77811"/>
    <w:rsid w:val="00D81439"/>
    <w:rsid w:val="00D816BB"/>
    <w:rsid w:val="00D84896"/>
    <w:rsid w:val="00D92197"/>
    <w:rsid w:val="00D962F4"/>
    <w:rsid w:val="00D97F0F"/>
    <w:rsid w:val="00DB34B1"/>
    <w:rsid w:val="00DC6FFA"/>
    <w:rsid w:val="00DC7AC3"/>
    <w:rsid w:val="00DE123B"/>
    <w:rsid w:val="00DE186E"/>
    <w:rsid w:val="00DF5B20"/>
    <w:rsid w:val="00DF6AF4"/>
    <w:rsid w:val="00E00DC1"/>
    <w:rsid w:val="00E02256"/>
    <w:rsid w:val="00E026E8"/>
    <w:rsid w:val="00E21B38"/>
    <w:rsid w:val="00E260B5"/>
    <w:rsid w:val="00E302FD"/>
    <w:rsid w:val="00E32B5F"/>
    <w:rsid w:val="00E444DE"/>
    <w:rsid w:val="00E53D77"/>
    <w:rsid w:val="00E67DBD"/>
    <w:rsid w:val="00E715BA"/>
    <w:rsid w:val="00E73C21"/>
    <w:rsid w:val="00E73D6A"/>
    <w:rsid w:val="00E76DCB"/>
    <w:rsid w:val="00E80796"/>
    <w:rsid w:val="00E8360A"/>
    <w:rsid w:val="00E86CEB"/>
    <w:rsid w:val="00E86E99"/>
    <w:rsid w:val="00EB0F48"/>
    <w:rsid w:val="00ED1BC5"/>
    <w:rsid w:val="00EE0E55"/>
    <w:rsid w:val="00F4028C"/>
    <w:rsid w:val="00F54220"/>
    <w:rsid w:val="00F60B49"/>
    <w:rsid w:val="00F66DD5"/>
    <w:rsid w:val="00F672A3"/>
    <w:rsid w:val="00F77AF7"/>
    <w:rsid w:val="00FA5E1B"/>
    <w:rsid w:val="00FC321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10C1C"/>
  <w15:chartTrackingRefBased/>
  <w15:docId w15:val="{DAEE1552-4497-F54A-8EA0-08343365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C14"/>
    <w:pPr>
      <w:widowControl w:val="0"/>
      <w:jc w:val="both"/>
    </w:pPr>
    <w:rPr>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6F96"/>
    <w:rPr>
      <w:sz w:val="18"/>
      <w:szCs w:val="18"/>
    </w:rPr>
  </w:style>
  <w:style w:type="paragraph" w:styleId="CommentText">
    <w:name w:val="annotation text"/>
    <w:basedOn w:val="Normal"/>
    <w:link w:val="CommentTextChar"/>
    <w:uiPriority w:val="99"/>
    <w:semiHidden/>
    <w:unhideWhenUsed/>
    <w:rsid w:val="005F6F96"/>
    <w:pPr>
      <w:jc w:val="left"/>
    </w:pPr>
  </w:style>
  <w:style w:type="character" w:customStyle="1" w:styleId="CommentTextChar">
    <w:name w:val="Comment Text Char"/>
    <w:basedOn w:val="DefaultParagraphFont"/>
    <w:link w:val="CommentText"/>
    <w:uiPriority w:val="99"/>
    <w:semiHidden/>
    <w:rsid w:val="005F6F96"/>
    <w:rPr>
      <w:kern w:val="2"/>
      <w:lang w:val="en-US"/>
    </w:rPr>
  </w:style>
  <w:style w:type="paragraph" w:styleId="CommentSubject">
    <w:name w:val="annotation subject"/>
    <w:basedOn w:val="CommentText"/>
    <w:next w:val="CommentText"/>
    <w:link w:val="CommentSubjectChar"/>
    <w:uiPriority w:val="99"/>
    <w:semiHidden/>
    <w:unhideWhenUsed/>
    <w:rsid w:val="005F6F96"/>
    <w:rPr>
      <w:b/>
      <w:bCs/>
    </w:rPr>
  </w:style>
  <w:style w:type="character" w:customStyle="1" w:styleId="CommentSubjectChar">
    <w:name w:val="Comment Subject Char"/>
    <w:basedOn w:val="CommentTextChar"/>
    <w:link w:val="CommentSubject"/>
    <w:uiPriority w:val="99"/>
    <w:semiHidden/>
    <w:rsid w:val="005F6F96"/>
    <w:rPr>
      <w:b/>
      <w:bCs/>
      <w:kern w:val="2"/>
      <w:lang w:val="en-US"/>
    </w:rPr>
  </w:style>
  <w:style w:type="paragraph" w:styleId="BalloonText">
    <w:name w:val="Balloon Text"/>
    <w:basedOn w:val="Normal"/>
    <w:link w:val="BalloonTextChar"/>
    <w:uiPriority w:val="99"/>
    <w:semiHidden/>
    <w:unhideWhenUsed/>
    <w:rsid w:val="00D2778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7786"/>
    <w:rPr>
      <w:rFonts w:ascii="Times New Roman" w:hAnsi="Times New Roman" w:cs="Times New Roman"/>
      <w:kern w:val="2"/>
      <w:sz w:val="18"/>
      <w:szCs w:val="18"/>
      <w:lang w:val="en-US"/>
    </w:rPr>
  </w:style>
  <w:style w:type="paragraph" w:styleId="NormalWeb">
    <w:name w:val="Normal (Web)"/>
    <w:basedOn w:val="Normal"/>
    <w:uiPriority w:val="99"/>
    <w:unhideWhenUsed/>
    <w:rsid w:val="00E444DE"/>
    <w:pPr>
      <w:widowControl/>
      <w:spacing w:before="100" w:beforeAutospacing="1" w:after="100" w:afterAutospacing="1"/>
      <w:jc w:val="left"/>
    </w:pPr>
    <w:rPr>
      <w:rFonts w:ascii="Times New Roman" w:eastAsia="Times New Roman" w:hAnsi="Times New Roman" w:cs="Times New Roman"/>
      <w:kern w:val="0"/>
      <w:lang w:val="en-CA"/>
    </w:rPr>
  </w:style>
  <w:style w:type="paragraph" w:customStyle="1" w:styleId="EndNoteBibliographyTitle">
    <w:name w:val="EndNote Bibliography Title"/>
    <w:basedOn w:val="Normal"/>
    <w:link w:val="EndNoteBibliographyTitleChar"/>
    <w:rsid w:val="000766A3"/>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0766A3"/>
    <w:rPr>
      <w:rFonts w:ascii="Calibri" w:hAnsi="Calibri" w:cs="Calibri"/>
      <w:kern w:val="2"/>
      <w:lang w:val="en-US"/>
    </w:rPr>
  </w:style>
  <w:style w:type="paragraph" w:customStyle="1" w:styleId="EndNoteBibliography">
    <w:name w:val="EndNote Bibliography"/>
    <w:basedOn w:val="Normal"/>
    <w:link w:val="EndNoteBibliographyChar"/>
    <w:rsid w:val="000766A3"/>
    <w:pPr>
      <w:jc w:val="left"/>
    </w:pPr>
    <w:rPr>
      <w:rFonts w:ascii="Calibri" w:hAnsi="Calibri" w:cs="Calibri"/>
    </w:rPr>
  </w:style>
  <w:style w:type="character" w:customStyle="1" w:styleId="EndNoteBibliographyChar">
    <w:name w:val="EndNote Bibliography Char"/>
    <w:basedOn w:val="DefaultParagraphFont"/>
    <w:link w:val="EndNoteBibliography"/>
    <w:rsid w:val="000766A3"/>
    <w:rPr>
      <w:rFonts w:ascii="Calibri" w:hAnsi="Calibri" w:cs="Calibri"/>
      <w:kern w:val="2"/>
      <w:lang w:val="en-US"/>
    </w:rPr>
  </w:style>
  <w:style w:type="paragraph" w:styleId="Revision">
    <w:name w:val="Revision"/>
    <w:hidden/>
    <w:uiPriority w:val="99"/>
    <w:semiHidden/>
    <w:rsid w:val="002E447F"/>
    <w:rPr>
      <w:kern w:val="2"/>
      <w:lang w:val="en-US"/>
    </w:rPr>
  </w:style>
  <w:style w:type="character" w:styleId="Hyperlink">
    <w:name w:val="Hyperlink"/>
    <w:basedOn w:val="DefaultParagraphFont"/>
    <w:uiPriority w:val="99"/>
    <w:unhideWhenUsed/>
    <w:rsid w:val="00A34D40"/>
    <w:rPr>
      <w:color w:val="0563C1" w:themeColor="hyperlink"/>
      <w:u w:val="single"/>
    </w:rPr>
  </w:style>
  <w:style w:type="character" w:customStyle="1" w:styleId="UnresolvedMention">
    <w:name w:val="Unresolved Mention"/>
    <w:basedOn w:val="DefaultParagraphFont"/>
    <w:uiPriority w:val="99"/>
    <w:semiHidden/>
    <w:unhideWhenUsed/>
    <w:rsid w:val="00A34D40"/>
    <w:rPr>
      <w:color w:val="605E5C"/>
      <w:shd w:val="clear" w:color="auto" w:fill="E1DFDD"/>
    </w:rPr>
  </w:style>
  <w:style w:type="paragraph" w:styleId="Header">
    <w:name w:val="header"/>
    <w:basedOn w:val="Normal"/>
    <w:link w:val="HeaderChar"/>
    <w:uiPriority w:val="99"/>
    <w:unhideWhenUsed/>
    <w:rsid w:val="00096BB2"/>
    <w:pPr>
      <w:tabs>
        <w:tab w:val="center" w:pos="4252"/>
        <w:tab w:val="right" w:pos="8504"/>
      </w:tabs>
      <w:snapToGrid w:val="0"/>
    </w:pPr>
  </w:style>
  <w:style w:type="character" w:customStyle="1" w:styleId="HeaderChar">
    <w:name w:val="Header Char"/>
    <w:basedOn w:val="DefaultParagraphFont"/>
    <w:link w:val="Header"/>
    <w:uiPriority w:val="99"/>
    <w:rsid w:val="00096BB2"/>
    <w:rPr>
      <w:kern w:val="2"/>
      <w:lang w:val="en-US"/>
    </w:rPr>
  </w:style>
  <w:style w:type="paragraph" w:styleId="Footer">
    <w:name w:val="footer"/>
    <w:basedOn w:val="Normal"/>
    <w:link w:val="FooterChar"/>
    <w:uiPriority w:val="99"/>
    <w:unhideWhenUsed/>
    <w:rsid w:val="00096BB2"/>
    <w:pPr>
      <w:tabs>
        <w:tab w:val="center" w:pos="4252"/>
        <w:tab w:val="right" w:pos="8504"/>
      </w:tabs>
      <w:snapToGrid w:val="0"/>
    </w:pPr>
  </w:style>
  <w:style w:type="character" w:customStyle="1" w:styleId="FooterChar">
    <w:name w:val="Footer Char"/>
    <w:basedOn w:val="DefaultParagraphFont"/>
    <w:link w:val="Footer"/>
    <w:uiPriority w:val="99"/>
    <w:rsid w:val="00096BB2"/>
    <w:rPr>
      <w:kern w:val="2"/>
      <w:lang w:val="en-US"/>
    </w:rPr>
  </w:style>
  <w:style w:type="table" w:styleId="LightList">
    <w:name w:val="Light List"/>
    <w:basedOn w:val="TableNormal"/>
    <w:uiPriority w:val="61"/>
    <w:rsid w:val="00E86CEB"/>
    <w:rPr>
      <w:kern w:val="2"/>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neNumber">
    <w:name w:val="line number"/>
    <w:basedOn w:val="DefaultParagraphFont"/>
    <w:uiPriority w:val="99"/>
    <w:semiHidden/>
    <w:unhideWhenUsed/>
    <w:rsid w:val="00D74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7968">
      <w:bodyDiv w:val="1"/>
      <w:marLeft w:val="0"/>
      <w:marRight w:val="0"/>
      <w:marTop w:val="0"/>
      <w:marBottom w:val="0"/>
      <w:divBdr>
        <w:top w:val="none" w:sz="0" w:space="0" w:color="auto"/>
        <w:left w:val="none" w:sz="0" w:space="0" w:color="auto"/>
        <w:bottom w:val="none" w:sz="0" w:space="0" w:color="auto"/>
        <w:right w:val="none" w:sz="0" w:space="0" w:color="auto"/>
      </w:divBdr>
      <w:divsChild>
        <w:div w:id="466748513">
          <w:marLeft w:val="0"/>
          <w:marRight w:val="0"/>
          <w:marTop w:val="0"/>
          <w:marBottom w:val="0"/>
          <w:divBdr>
            <w:top w:val="none" w:sz="0" w:space="0" w:color="auto"/>
            <w:left w:val="none" w:sz="0" w:space="0" w:color="auto"/>
            <w:bottom w:val="none" w:sz="0" w:space="0" w:color="auto"/>
            <w:right w:val="none" w:sz="0" w:space="0" w:color="auto"/>
          </w:divBdr>
          <w:divsChild>
            <w:div w:id="30569491">
              <w:marLeft w:val="0"/>
              <w:marRight w:val="0"/>
              <w:marTop w:val="0"/>
              <w:marBottom w:val="0"/>
              <w:divBdr>
                <w:top w:val="none" w:sz="0" w:space="0" w:color="auto"/>
                <w:left w:val="none" w:sz="0" w:space="0" w:color="auto"/>
                <w:bottom w:val="none" w:sz="0" w:space="0" w:color="auto"/>
                <w:right w:val="none" w:sz="0" w:space="0" w:color="auto"/>
              </w:divBdr>
              <w:divsChild>
                <w:div w:id="1769427954">
                  <w:marLeft w:val="0"/>
                  <w:marRight w:val="0"/>
                  <w:marTop w:val="0"/>
                  <w:marBottom w:val="0"/>
                  <w:divBdr>
                    <w:top w:val="none" w:sz="0" w:space="0" w:color="auto"/>
                    <w:left w:val="none" w:sz="0" w:space="0" w:color="auto"/>
                    <w:bottom w:val="none" w:sz="0" w:space="0" w:color="auto"/>
                    <w:right w:val="none" w:sz="0" w:space="0" w:color="auto"/>
                  </w:divBdr>
                  <w:divsChild>
                    <w:div w:id="20994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9278">
      <w:bodyDiv w:val="1"/>
      <w:marLeft w:val="0"/>
      <w:marRight w:val="0"/>
      <w:marTop w:val="0"/>
      <w:marBottom w:val="0"/>
      <w:divBdr>
        <w:top w:val="none" w:sz="0" w:space="0" w:color="auto"/>
        <w:left w:val="none" w:sz="0" w:space="0" w:color="auto"/>
        <w:bottom w:val="none" w:sz="0" w:space="0" w:color="auto"/>
        <w:right w:val="none" w:sz="0" w:space="0" w:color="auto"/>
      </w:divBdr>
      <w:divsChild>
        <w:div w:id="2039813221">
          <w:marLeft w:val="0"/>
          <w:marRight w:val="0"/>
          <w:marTop w:val="0"/>
          <w:marBottom w:val="0"/>
          <w:divBdr>
            <w:top w:val="none" w:sz="0" w:space="0" w:color="auto"/>
            <w:left w:val="none" w:sz="0" w:space="0" w:color="auto"/>
            <w:bottom w:val="none" w:sz="0" w:space="0" w:color="auto"/>
            <w:right w:val="none" w:sz="0" w:space="0" w:color="auto"/>
          </w:divBdr>
          <w:divsChild>
            <w:div w:id="154683227">
              <w:marLeft w:val="0"/>
              <w:marRight w:val="0"/>
              <w:marTop w:val="0"/>
              <w:marBottom w:val="0"/>
              <w:divBdr>
                <w:top w:val="none" w:sz="0" w:space="0" w:color="auto"/>
                <w:left w:val="none" w:sz="0" w:space="0" w:color="auto"/>
                <w:bottom w:val="none" w:sz="0" w:space="0" w:color="auto"/>
                <w:right w:val="none" w:sz="0" w:space="0" w:color="auto"/>
              </w:divBdr>
              <w:divsChild>
                <w:div w:id="1307859711">
                  <w:marLeft w:val="0"/>
                  <w:marRight w:val="0"/>
                  <w:marTop w:val="0"/>
                  <w:marBottom w:val="0"/>
                  <w:divBdr>
                    <w:top w:val="none" w:sz="0" w:space="0" w:color="auto"/>
                    <w:left w:val="none" w:sz="0" w:space="0" w:color="auto"/>
                    <w:bottom w:val="none" w:sz="0" w:space="0" w:color="auto"/>
                    <w:right w:val="none" w:sz="0" w:space="0" w:color="auto"/>
                  </w:divBdr>
                  <w:divsChild>
                    <w:div w:id="4136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19327">
      <w:bodyDiv w:val="1"/>
      <w:marLeft w:val="0"/>
      <w:marRight w:val="0"/>
      <w:marTop w:val="0"/>
      <w:marBottom w:val="0"/>
      <w:divBdr>
        <w:top w:val="none" w:sz="0" w:space="0" w:color="auto"/>
        <w:left w:val="none" w:sz="0" w:space="0" w:color="auto"/>
        <w:bottom w:val="none" w:sz="0" w:space="0" w:color="auto"/>
        <w:right w:val="none" w:sz="0" w:space="0" w:color="auto"/>
      </w:divBdr>
    </w:div>
    <w:div w:id="280383082">
      <w:bodyDiv w:val="1"/>
      <w:marLeft w:val="0"/>
      <w:marRight w:val="0"/>
      <w:marTop w:val="0"/>
      <w:marBottom w:val="0"/>
      <w:divBdr>
        <w:top w:val="none" w:sz="0" w:space="0" w:color="auto"/>
        <w:left w:val="none" w:sz="0" w:space="0" w:color="auto"/>
        <w:bottom w:val="none" w:sz="0" w:space="0" w:color="auto"/>
        <w:right w:val="none" w:sz="0" w:space="0" w:color="auto"/>
      </w:divBdr>
    </w:div>
    <w:div w:id="304160717">
      <w:bodyDiv w:val="1"/>
      <w:marLeft w:val="0"/>
      <w:marRight w:val="0"/>
      <w:marTop w:val="0"/>
      <w:marBottom w:val="0"/>
      <w:divBdr>
        <w:top w:val="none" w:sz="0" w:space="0" w:color="auto"/>
        <w:left w:val="none" w:sz="0" w:space="0" w:color="auto"/>
        <w:bottom w:val="none" w:sz="0" w:space="0" w:color="auto"/>
        <w:right w:val="none" w:sz="0" w:space="0" w:color="auto"/>
      </w:divBdr>
      <w:divsChild>
        <w:div w:id="1742094191">
          <w:marLeft w:val="0"/>
          <w:marRight w:val="0"/>
          <w:marTop w:val="0"/>
          <w:marBottom w:val="0"/>
          <w:divBdr>
            <w:top w:val="none" w:sz="0" w:space="0" w:color="auto"/>
            <w:left w:val="none" w:sz="0" w:space="0" w:color="auto"/>
            <w:bottom w:val="none" w:sz="0" w:space="0" w:color="auto"/>
            <w:right w:val="none" w:sz="0" w:space="0" w:color="auto"/>
          </w:divBdr>
          <w:divsChild>
            <w:div w:id="205459283">
              <w:marLeft w:val="0"/>
              <w:marRight w:val="0"/>
              <w:marTop w:val="0"/>
              <w:marBottom w:val="0"/>
              <w:divBdr>
                <w:top w:val="none" w:sz="0" w:space="0" w:color="auto"/>
                <w:left w:val="none" w:sz="0" w:space="0" w:color="auto"/>
                <w:bottom w:val="none" w:sz="0" w:space="0" w:color="auto"/>
                <w:right w:val="none" w:sz="0" w:space="0" w:color="auto"/>
              </w:divBdr>
              <w:divsChild>
                <w:div w:id="17991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3093">
      <w:bodyDiv w:val="1"/>
      <w:marLeft w:val="0"/>
      <w:marRight w:val="0"/>
      <w:marTop w:val="0"/>
      <w:marBottom w:val="0"/>
      <w:divBdr>
        <w:top w:val="none" w:sz="0" w:space="0" w:color="auto"/>
        <w:left w:val="none" w:sz="0" w:space="0" w:color="auto"/>
        <w:bottom w:val="none" w:sz="0" w:space="0" w:color="auto"/>
        <w:right w:val="none" w:sz="0" w:space="0" w:color="auto"/>
      </w:divBdr>
      <w:divsChild>
        <w:div w:id="995383396">
          <w:marLeft w:val="0"/>
          <w:marRight w:val="0"/>
          <w:marTop w:val="0"/>
          <w:marBottom w:val="0"/>
          <w:divBdr>
            <w:top w:val="none" w:sz="0" w:space="0" w:color="auto"/>
            <w:left w:val="none" w:sz="0" w:space="0" w:color="auto"/>
            <w:bottom w:val="none" w:sz="0" w:space="0" w:color="auto"/>
            <w:right w:val="none" w:sz="0" w:space="0" w:color="auto"/>
          </w:divBdr>
          <w:divsChild>
            <w:div w:id="617029409">
              <w:marLeft w:val="0"/>
              <w:marRight w:val="0"/>
              <w:marTop w:val="0"/>
              <w:marBottom w:val="0"/>
              <w:divBdr>
                <w:top w:val="none" w:sz="0" w:space="0" w:color="auto"/>
                <w:left w:val="none" w:sz="0" w:space="0" w:color="auto"/>
                <w:bottom w:val="none" w:sz="0" w:space="0" w:color="auto"/>
                <w:right w:val="none" w:sz="0" w:space="0" w:color="auto"/>
              </w:divBdr>
              <w:divsChild>
                <w:div w:id="470900767">
                  <w:marLeft w:val="0"/>
                  <w:marRight w:val="0"/>
                  <w:marTop w:val="0"/>
                  <w:marBottom w:val="0"/>
                  <w:divBdr>
                    <w:top w:val="none" w:sz="0" w:space="0" w:color="auto"/>
                    <w:left w:val="none" w:sz="0" w:space="0" w:color="auto"/>
                    <w:bottom w:val="none" w:sz="0" w:space="0" w:color="auto"/>
                    <w:right w:val="none" w:sz="0" w:space="0" w:color="auto"/>
                  </w:divBdr>
                  <w:divsChild>
                    <w:div w:id="17108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671302">
      <w:bodyDiv w:val="1"/>
      <w:marLeft w:val="0"/>
      <w:marRight w:val="0"/>
      <w:marTop w:val="0"/>
      <w:marBottom w:val="0"/>
      <w:divBdr>
        <w:top w:val="none" w:sz="0" w:space="0" w:color="auto"/>
        <w:left w:val="none" w:sz="0" w:space="0" w:color="auto"/>
        <w:bottom w:val="none" w:sz="0" w:space="0" w:color="auto"/>
        <w:right w:val="none" w:sz="0" w:space="0" w:color="auto"/>
      </w:divBdr>
    </w:div>
    <w:div w:id="380058957">
      <w:bodyDiv w:val="1"/>
      <w:marLeft w:val="0"/>
      <w:marRight w:val="0"/>
      <w:marTop w:val="0"/>
      <w:marBottom w:val="0"/>
      <w:divBdr>
        <w:top w:val="none" w:sz="0" w:space="0" w:color="auto"/>
        <w:left w:val="none" w:sz="0" w:space="0" w:color="auto"/>
        <w:bottom w:val="none" w:sz="0" w:space="0" w:color="auto"/>
        <w:right w:val="none" w:sz="0" w:space="0" w:color="auto"/>
      </w:divBdr>
    </w:div>
    <w:div w:id="441531195">
      <w:bodyDiv w:val="1"/>
      <w:marLeft w:val="0"/>
      <w:marRight w:val="0"/>
      <w:marTop w:val="0"/>
      <w:marBottom w:val="0"/>
      <w:divBdr>
        <w:top w:val="none" w:sz="0" w:space="0" w:color="auto"/>
        <w:left w:val="none" w:sz="0" w:space="0" w:color="auto"/>
        <w:bottom w:val="none" w:sz="0" w:space="0" w:color="auto"/>
        <w:right w:val="none" w:sz="0" w:space="0" w:color="auto"/>
      </w:divBdr>
      <w:divsChild>
        <w:div w:id="2063752609">
          <w:marLeft w:val="0"/>
          <w:marRight w:val="0"/>
          <w:marTop w:val="0"/>
          <w:marBottom w:val="0"/>
          <w:divBdr>
            <w:top w:val="none" w:sz="0" w:space="0" w:color="auto"/>
            <w:left w:val="none" w:sz="0" w:space="0" w:color="auto"/>
            <w:bottom w:val="none" w:sz="0" w:space="0" w:color="auto"/>
            <w:right w:val="none" w:sz="0" w:space="0" w:color="auto"/>
          </w:divBdr>
          <w:divsChild>
            <w:div w:id="259221448">
              <w:marLeft w:val="0"/>
              <w:marRight w:val="0"/>
              <w:marTop w:val="0"/>
              <w:marBottom w:val="0"/>
              <w:divBdr>
                <w:top w:val="none" w:sz="0" w:space="0" w:color="auto"/>
                <w:left w:val="none" w:sz="0" w:space="0" w:color="auto"/>
                <w:bottom w:val="none" w:sz="0" w:space="0" w:color="auto"/>
                <w:right w:val="none" w:sz="0" w:space="0" w:color="auto"/>
              </w:divBdr>
              <w:divsChild>
                <w:div w:id="12084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91979">
      <w:bodyDiv w:val="1"/>
      <w:marLeft w:val="0"/>
      <w:marRight w:val="0"/>
      <w:marTop w:val="0"/>
      <w:marBottom w:val="0"/>
      <w:divBdr>
        <w:top w:val="none" w:sz="0" w:space="0" w:color="auto"/>
        <w:left w:val="none" w:sz="0" w:space="0" w:color="auto"/>
        <w:bottom w:val="none" w:sz="0" w:space="0" w:color="auto"/>
        <w:right w:val="none" w:sz="0" w:space="0" w:color="auto"/>
      </w:divBdr>
    </w:div>
    <w:div w:id="520825961">
      <w:bodyDiv w:val="1"/>
      <w:marLeft w:val="0"/>
      <w:marRight w:val="0"/>
      <w:marTop w:val="0"/>
      <w:marBottom w:val="0"/>
      <w:divBdr>
        <w:top w:val="none" w:sz="0" w:space="0" w:color="auto"/>
        <w:left w:val="none" w:sz="0" w:space="0" w:color="auto"/>
        <w:bottom w:val="none" w:sz="0" w:space="0" w:color="auto"/>
        <w:right w:val="none" w:sz="0" w:space="0" w:color="auto"/>
      </w:divBdr>
      <w:divsChild>
        <w:div w:id="425345336">
          <w:marLeft w:val="0"/>
          <w:marRight w:val="0"/>
          <w:marTop w:val="0"/>
          <w:marBottom w:val="0"/>
          <w:divBdr>
            <w:top w:val="none" w:sz="0" w:space="0" w:color="auto"/>
            <w:left w:val="none" w:sz="0" w:space="0" w:color="auto"/>
            <w:bottom w:val="none" w:sz="0" w:space="0" w:color="auto"/>
            <w:right w:val="none" w:sz="0" w:space="0" w:color="auto"/>
          </w:divBdr>
          <w:divsChild>
            <w:div w:id="403993605">
              <w:marLeft w:val="0"/>
              <w:marRight w:val="0"/>
              <w:marTop w:val="0"/>
              <w:marBottom w:val="0"/>
              <w:divBdr>
                <w:top w:val="none" w:sz="0" w:space="0" w:color="auto"/>
                <w:left w:val="none" w:sz="0" w:space="0" w:color="auto"/>
                <w:bottom w:val="none" w:sz="0" w:space="0" w:color="auto"/>
                <w:right w:val="none" w:sz="0" w:space="0" w:color="auto"/>
              </w:divBdr>
              <w:divsChild>
                <w:div w:id="2896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14313">
      <w:bodyDiv w:val="1"/>
      <w:marLeft w:val="0"/>
      <w:marRight w:val="0"/>
      <w:marTop w:val="0"/>
      <w:marBottom w:val="0"/>
      <w:divBdr>
        <w:top w:val="none" w:sz="0" w:space="0" w:color="auto"/>
        <w:left w:val="none" w:sz="0" w:space="0" w:color="auto"/>
        <w:bottom w:val="none" w:sz="0" w:space="0" w:color="auto"/>
        <w:right w:val="none" w:sz="0" w:space="0" w:color="auto"/>
      </w:divBdr>
    </w:div>
    <w:div w:id="601575555">
      <w:bodyDiv w:val="1"/>
      <w:marLeft w:val="0"/>
      <w:marRight w:val="0"/>
      <w:marTop w:val="0"/>
      <w:marBottom w:val="0"/>
      <w:divBdr>
        <w:top w:val="none" w:sz="0" w:space="0" w:color="auto"/>
        <w:left w:val="none" w:sz="0" w:space="0" w:color="auto"/>
        <w:bottom w:val="none" w:sz="0" w:space="0" w:color="auto"/>
        <w:right w:val="none" w:sz="0" w:space="0" w:color="auto"/>
      </w:divBdr>
      <w:divsChild>
        <w:div w:id="1496338418">
          <w:marLeft w:val="0"/>
          <w:marRight w:val="0"/>
          <w:marTop w:val="0"/>
          <w:marBottom w:val="0"/>
          <w:divBdr>
            <w:top w:val="none" w:sz="0" w:space="0" w:color="auto"/>
            <w:left w:val="none" w:sz="0" w:space="0" w:color="auto"/>
            <w:bottom w:val="none" w:sz="0" w:space="0" w:color="auto"/>
            <w:right w:val="none" w:sz="0" w:space="0" w:color="auto"/>
          </w:divBdr>
          <w:divsChild>
            <w:div w:id="1253124118">
              <w:marLeft w:val="0"/>
              <w:marRight w:val="0"/>
              <w:marTop w:val="0"/>
              <w:marBottom w:val="0"/>
              <w:divBdr>
                <w:top w:val="none" w:sz="0" w:space="0" w:color="auto"/>
                <w:left w:val="none" w:sz="0" w:space="0" w:color="auto"/>
                <w:bottom w:val="none" w:sz="0" w:space="0" w:color="auto"/>
                <w:right w:val="none" w:sz="0" w:space="0" w:color="auto"/>
              </w:divBdr>
              <w:divsChild>
                <w:div w:id="17361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2490">
      <w:bodyDiv w:val="1"/>
      <w:marLeft w:val="0"/>
      <w:marRight w:val="0"/>
      <w:marTop w:val="0"/>
      <w:marBottom w:val="0"/>
      <w:divBdr>
        <w:top w:val="none" w:sz="0" w:space="0" w:color="auto"/>
        <w:left w:val="none" w:sz="0" w:space="0" w:color="auto"/>
        <w:bottom w:val="none" w:sz="0" w:space="0" w:color="auto"/>
        <w:right w:val="none" w:sz="0" w:space="0" w:color="auto"/>
      </w:divBdr>
    </w:div>
    <w:div w:id="807477190">
      <w:bodyDiv w:val="1"/>
      <w:marLeft w:val="0"/>
      <w:marRight w:val="0"/>
      <w:marTop w:val="0"/>
      <w:marBottom w:val="0"/>
      <w:divBdr>
        <w:top w:val="none" w:sz="0" w:space="0" w:color="auto"/>
        <w:left w:val="none" w:sz="0" w:space="0" w:color="auto"/>
        <w:bottom w:val="none" w:sz="0" w:space="0" w:color="auto"/>
        <w:right w:val="none" w:sz="0" w:space="0" w:color="auto"/>
      </w:divBdr>
      <w:divsChild>
        <w:div w:id="893662346">
          <w:marLeft w:val="0"/>
          <w:marRight w:val="0"/>
          <w:marTop w:val="0"/>
          <w:marBottom w:val="0"/>
          <w:divBdr>
            <w:top w:val="none" w:sz="0" w:space="0" w:color="auto"/>
            <w:left w:val="none" w:sz="0" w:space="0" w:color="auto"/>
            <w:bottom w:val="none" w:sz="0" w:space="0" w:color="auto"/>
            <w:right w:val="none" w:sz="0" w:space="0" w:color="auto"/>
          </w:divBdr>
          <w:divsChild>
            <w:div w:id="670109118">
              <w:marLeft w:val="0"/>
              <w:marRight w:val="0"/>
              <w:marTop w:val="0"/>
              <w:marBottom w:val="0"/>
              <w:divBdr>
                <w:top w:val="none" w:sz="0" w:space="0" w:color="auto"/>
                <w:left w:val="none" w:sz="0" w:space="0" w:color="auto"/>
                <w:bottom w:val="none" w:sz="0" w:space="0" w:color="auto"/>
                <w:right w:val="none" w:sz="0" w:space="0" w:color="auto"/>
              </w:divBdr>
              <w:divsChild>
                <w:div w:id="519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22787">
      <w:bodyDiv w:val="1"/>
      <w:marLeft w:val="0"/>
      <w:marRight w:val="0"/>
      <w:marTop w:val="0"/>
      <w:marBottom w:val="0"/>
      <w:divBdr>
        <w:top w:val="none" w:sz="0" w:space="0" w:color="auto"/>
        <w:left w:val="none" w:sz="0" w:space="0" w:color="auto"/>
        <w:bottom w:val="none" w:sz="0" w:space="0" w:color="auto"/>
        <w:right w:val="none" w:sz="0" w:space="0" w:color="auto"/>
      </w:divBdr>
      <w:divsChild>
        <w:div w:id="2058119280">
          <w:marLeft w:val="0"/>
          <w:marRight w:val="0"/>
          <w:marTop w:val="0"/>
          <w:marBottom w:val="0"/>
          <w:divBdr>
            <w:top w:val="none" w:sz="0" w:space="0" w:color="auto"/>
            <w:left w:val="none" w:sz="0" w:space="0" w:color="auto"/>
            <w:bottom w:val="none" w:sz="0" w:space="0" w:color="auto"/>
            <w:right w:val="none" w:sz="0" w:space="0" w:color="auto"/>
          </w:divBdr>
          <w:divsChild>
            <w:div w:id="634144002">
              <w:marLeft w:val="0"/>
              <w:marRight w:val="0"/>
              <w:marTop w:val="0"/>
              <w:marBottom w:val="0"/>
              <w:divBdr>
                <w:top w:val="none" w:sz="0" w:space="0" w:color="auto"/>
                <w:left w:val="none" w:sz="0" w:space="0" w:color="auto"/>
                <w:bottom w:val="none" w:sz="0" w:space="0" w:color="auto"/>
                <w:right w:val="none" w:sz="0" w:space="0" w:color="auto"/>
              </w:divBdr>
              <w:divsChild>
                <w:div w:id="1528519671">
                  <w:marLeft w:val="0"/>
                  <w:marRight w:val="0"/>
                  <w:marTop w:val="0"/>
                  <w:marBottom w:val="0"/>
                  <w:divBdr>
                    <w:top w:val="none" w:sz="0" w:space="0" w:color="auto"/>
                    <w:left w:val="none" w:sz="0" w:space="0" w:color="auto"/>
                    <w:bottom w:val="none" w:sz="0" w:space="0" w:color="auto"/>
                    <w:right w:val="none" w:sz="0" w:space="0" w:color="auto"/>
                  </w:divBdr>
                  <w:divsChild>
                    <w:div w:id="4371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21409">
      <w:bodyDiv w:val="1"/>
      <w:marLeft w:val="0"/>
      <w:marRight w:val="0"/>
      <w:marTop w:val="0"/>
      <w:marBottom w:val="0"/>
      <w:divBdr>
        <w:top w:val="none" w:sz="0" w:space="0" w:color="auto"/>
        <w:left w:val="none" w:sz="0" w:space="0" w:color="auto"/>
        <w:bottom w:val="none" w:sz="0" w:space="0" w:color="auto"/>
        <w:right w:val="none" w:sz="0" w:space="0" w:color="auto"/>
      </w:divBdr>
    </w:div>
    <w:div w:id="877090514">
      <w:bodyDiv w:val="1"/>
      <w:marLeft w:val="0"/>
      <w:marRight w:val="0"/>
      <w:marTop w:val="0"/>
      <w:marBottom w:val="0"/>
      <w:divBdr>
        <w:top w:val="none" w:sz="0" w:space="0" w:color="auto"/>
        <w:left w:val="none" w:sz="0" w:space="0" w:color="auto"/>
        <w:bottom w:val="none" w:sz="0" w:space="0" w:color="auto"/>
        <w:right w:val="none" w:sz="0" w:space="0" w:color="auto"/>
      </w:divBdr>
    </w:div>
    <w:div w:id="886913202">
      <w:bodyDiv w:val="1"/>
      <w:marLeft w:val="0"/>
      <w:marRight w:val="0"/>
      <w:marTop w:val="0"/>
      <w:marBottom w:val="0"/>
      <w:divBdr>
        <w:top w:val="none" w:sz="0" w:space="0" w:color="auto"/>
        <w:left w:val="none" w:sz="0" w:space="0" w:color="auto"/>
        <w:bottom w:val="none" w:sz="0" w:space="0" w:color="auto"/>
        <w:right w:val="none" w:sz="0" w:space="0" w:color="auto"/>
      </w:divBdr>
      <w:divsChild>
        <w:div w:id="1447428951">
          <w:marLeft w:val="0"/>
          <w:marRight w:val="0"/>
          <w:marTop w:val="0"/>
          <w:marBottom w:val="0"/>
          <w:divBdr>
            <w:top w:val="none" w:sz="0" w:space="0" w:color="auto"/>
            <w:left w:val="none" w:sz="0" w:space="0" w:color="auto"/>
            <w:bottom w:val="none" w:sz="0" w:space="0" w:color="auto"/>
            <w:right w:val="none" w:sz="0" w:space="0" w:color="auto"/>
          </w:divBdr>
          <w:divsChild>
            <w:div w:id="2143763966">
              <w:marLeft w:val="0"/>
              <w:marRight w:val="0"/>
              <w:marTop w:val="0"/>
              <w:marBottom w:val="0"/>
              <w:divBdr>
                <w:top w:val="none" w:sz="0" w:space="0" w:color="auto"/>
                <w:left w:val="none" w:sz="0" w:space="0" w:color="auto"/>
                <w:bottom w:val="none" w:sz="0" w:space="0" w:color="auto"/>
                <w:right w:val="none" w:sz="0" w:space="0" w:color="auto"/>
              </w:divBdr>
              <w:divsChild>
                <w:div w:id="20386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13266">
      <w:bodyDiv w:val="1"/>
      <w:marLeft w:val="0"/>
      <w:marRight w:val="0"/>
      <w:marTop w:val="0"/>
      <w:marBottom w:val="0"/>
      <w:divBdr>
        <w:top w:val="none" w:sz="0" w:space="0" w:color="auto"/>
        <w:left w:val="none" w:sz="0" w:space="0" w:color="auto"/>
        <w:bottom w:val="none" w:sz="0" w:space="0" w:color="auto"/>
        <w:right w:val="none" w:sz="0" w:space="0" w:color="auto"/>
      </w:divBdr>
      <w:divsChild>
        <w:div w:id="1643996809">
          <w:marLeft w:val="0"/>
          <w:marRight w:val="0"/>
          <w:marTop w:val="0"/>
          <w:marBottom w:val="0"/>
          <w:divBdr>
            <w:top w:val="none" w:sz="0" w:space="0" w:color="auto"/>
            <w:left w:val="none" w:sz="0" w:space="0" w:color="auto"/>
            <w:bottom w:val="none" w:sz="0" w:space="0" w:color="auto"/>
            <w:right w:val="none" w:sz="0" w:space="0" w:color="auto"/>
          </w:divBdr>
          <w:divsChild>
            <w:div w:id="1963918172">
              <w:marLeft w:val="0"/>
              <w:marRight w:val="0"/>
              <w:marTop w:val="0"/>
              <w:marBottom w:val="0"/>
              <w:divBdr>
                <w:top w:val="none" w:sz="0" w:space="0" w:color="auto"/>
                <w:left w:val="none" w:sz="0" w:space="0" w:color="auto"/>
                <w:bottom w:val="none" w:sz="0" w:space="0" w:color="auto"/>
                <w:right w:val="none" w:sz="0" w:space="0" w:color="auto"/>
              </w:divBdr>
              <w:divsChild>
                <w:div w:id="13222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4692">
      <w:bodyDiv w:val="1"/>
      <w:marLeft w:val="0"/>
      <w:marRight w:val="0"/>
      <w:marTop w:val="0"/>
      <w:marBottom w:val="0"/>
      <w:divBdr>
        <w:top w:val="none" w:sz="0" w:space="0" w:color="auto"/>
        <w:left w:val="none" w:sz="0" w:space="0" w:color="auto"/>
        <w:bottom w:val="none" w:sz="0" w:space="0" w:color="auto"/>
        <w:right w:val="none" w:sz="0" w:space="0" w:color="auto"/>
      </w:divBdr>
      <w:divsChild>
        <w:div w:id="12139272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083927">
              <w:marLeft w:val="0"/>
              <w:marRight w:val="0"/>
              <w:marTop w:val="0"/>
              <w:marBottom w:val="0"/>
              <w:divBdr>
                <w:top w:val="none" w:sz="0" w:space="0" w:color="auto"/>
                <w:left w:val="none" w:sz="0" w:space="0" w:color="auto"/>
                <w:bottom w:val="none" w:sz="0" w:space="0" w:color="auto"/>
                <w:right w:val="none" w:sz="0" w:space="0" w:color="auto"/>
              </w:divBdr>
              <w:divsChild>
                <w:div w:id="14373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3652">
      <w:bodyDiv w:val="1"/>
      <w:marLeft w:val="0"/>
      <w:marRight w:val="0"/>
      <w:marTop w:val="0"/>
      <w:marBottom w:val="0"/>
      <w:divBdr>
        <w:top w:val="none" w:sz="0" w:space="0" w:color="auto"/>
        <w:left w:val="none" w:sz="0" w:space="0" w:color="auto"/>
        <w:bottom w:val="none" w:sz="0" w:space="0" w:color="auto"/>
        <w:right w:val="none" w:sz="0" w:space="0" w:color="auto"/>
      </w:divBdr>
    </w:div>
    <w:div w:id="970137786">
      <w:bodyDiv w:val="1"/>
      <w:marLeft w:val="0"/>
      <w:marRight w:val="0"/>
      <w:marTop w:val="0"/>
      <w:marBottom w:val="0"/>
      <w:divBdr>
        <w:top w:val="none" w:sz="0" w:space="0" w:color="auto"/>
        <w:left w:val="none" w:sz="0" w:space="0" w:color="auto"/>
        <w:bottom w:val="none" w:sz="0" w:space="0" w:color="auto"/>
        <w:right w:val="none" w:sz="0" w:space="0" w:color="auto"/>
      </w:divBdr>
      <w:divsChild>
        <w:div w:id="1869172533">
          <w:marLeft w:val="0"/>
          <w:marRight w:val="0"/>
          <w:marTop w:val="0"/>
          <w:marBottom w:val="0"/>
          <w:divBdr>
            <w:top w:val="none" w:sz="0" w:space="0" w:color="auto"/>
            <w:left w:val="none" w:sz="0" w:space="0" w:color="auto"/>
            <w:bottom w:val="none" w:sz="0" w:space="0" w:color="auto"/>
            <w:right w:val="none" w:sz="0" w:space="0" w:color="auto"/>
          </w:divBdr>
          <w:divsChild>
            <w:div w:id="249966812">
              <w:marLeft w:val="0"/>
              <w:marRight w:val="0"/>
              <w:marTop w:val="0"/>
              <w:marBottom w:val="0"/>
              <w:divBdr>
                <w:top w:val="none" w:sz="0" w:space="0" w:color="auto"/>
                <w:left w:val="none" w:sz="0" w:space="0" w:color="auto"/>
                <w:bottom w:val="none" w:sz="0" w:space="0" w:color="auto"/>
                <w:right w:val="none" w:sz="0" w:space="0" w:color="auto"/>
              </w:divBdr>
              <w:divsChild>
                <w:div w:id="4407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71094">
      <w:bodyDiv w:val="1"/>
      <w:marLeft w:val="0"/>
      <w:marRight w:val="0"/>
      <w:marTop w:val="0"/>
      <w:marBottom w:val="0"/>
      <w:divBdr>
        <w:top w:val="none" w:sz="0" w:space="0" w:color="auto"/>
        <w:left w:val="none" w:sz="0" w:space="0" w:color="auto"/>
        <w:bottom w:val="none" w:sz="0" w:space="0" w:color="auto"/>
        <w:right w:val="none" w:sz="0" w:space="0" w:color="auto"/>
      </w:divBdr>
      <w:divsChild>
        <w:div w:id="1705667269">
          <w:marLeft w:val="0"/>
          <w:marRight w:val="0"/>
          <w:marTop w:val="0"/>
          <w:marBottom w:val="0"/>
          <w:divBdr>
            <w:top w:val="none" w:sz="0" w:space="0" w:color="auto"/>
            <w:left w:val="none" w:sz="0" w:space="0" w:color="auto"/>
            <w:bottom w:val="none" w:sz="0" w:space="0" w:color="auto"/>
            <w:right w:val="none" w:sz="0" w:space="0" w:color="auto"/>
          </w:divBdr>
          <w:divsChild>
            <w:div w:id="1466005598">
              <w:marLeft w:val="0"/>
              <w:marRight w:val="0"/>
              <w:marTop w:val="0"/>
              <w:marBottom w:val="0"/>
              <w:divBdr>
                <w:top w:val="none" w:sz="0" w:space="0" w:color="auto"/>
                <w:left w:val="none" w:sz="0" w:space="0" w:color="auto"/>
                <w:bottom w:val="none" w:sz="0" w:space="0" w:color="auto"/>
                <w:right w:val="none" w:sz="0" w:space="0" w:color="auto"/>
              </w:divBdr>
              <w:divsChild>
                <w:div w:id="8305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7184">
      <w:bodyDiv w:val="1"/>
      <w:marLeft w:val="0"/>
      <w:marRight w:val="0"/>
      <w:marTop w:val="0"/>
      <w:marBottom w:val="0"/>
      <w:divBdr>
        <w:top w:val="none" w:sz="0" w:space="0" w:color="auto"/>
        <w:left w:val="none" w:sz="0" w:space="0" w:color="auto"/>
        <w:bottom w:val="none" w:sz="0" w:space="0" w:color="auto"/>
        <w:right w:val="none" w:sz="0" w:space="0" w:color="auto"/>
      </w:divBdr>
      <w:divsChild>
        <w:div w:id="1296913118">
          <w:marLeft w:val="0"/>
          <w:marRight w:val="0"/>
          <w:marTop w:val="0"/>
          <w:marBottom w:val="0"/>
          <w:divBdr>
            <w:top w:val="none" w:sz="0" w:space="0" w:color="auto"/>
            <w:left w:val="none" w:sz="0" w:space="0" w:color="auto"/>
            <w:bottom w:val="none" w:sz="0" w:space="0" w:color="auto"/>
            <w:right w:val="none" w:sz="0" w:space="0" w:color="auto"/>
          </w:divBdr>
          <w:divsChild>
            <w:div w:id="1568224909">
              <w:marLeft w:val="0"/>
              <w:marRight w:val="0"/>
              <w:marTop w:val="0"/>
              <w:marBottom w:val="0"/>
              <w:divBdr>
                <w:top w:val="none" w:sz="0" w:space="0" w:color="auto"/>
                <w:left w:val="none" w:sz="0" w:space="0" w:color="auto"/>
                <w:bottom w:val="none" w:sz="0" w:space="0" w:color="auto"/>
                <w:right w:val="none" w:sz="0" w:space="0" w:color="auto"/>
              </w:divBdr>
              <w:divsChild>
                <w:div w:id="212804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80576">
      <w:bodyDiv w:val="1"/>
      <w:marLeft w:val="0"/>
      <w:marRight w:val="0"/>
      <w:marTop w:val="0"/>
      <w:marBottom w:val="0"/>
      <w:divBdr>
        <w:top w:val="none" w:sz="0" w:space="0" w:color="auto"/>
        <w:left w:val="none" w:sz="0" w:space="0" w:color="auto"/>
        <w:bottom w:val="none" w:sz="0" w:space="0" w:color="auto"/>
        <w:right w:val="none" w:sz="0" w:space="0" w:color="auto"/>
      </w:divBdr>
    </w:div>
    <w:div w:id="1218708163">
      <w:bodyDiv w:val="1"/>
      <w:marLeft w:val="0"/>
      <w:marRight w:val="0"/>
      <w:marTop w:val="0"/>
      <w:marBottom w:val="0"/>
      <w:divBdr>
        <w:top w:val="none" w:sz="0" w:space="0" w:color="auto"/>
        <w:left w:val="none" w:sz="0" w:space="0" w:color="auto"/>
        <w:bottom w:val="none" w:sz="0" w:space="0" w:color="auto"/>
        <w:right w:val="none" w:sz="0" w:space="0" w:color="auto"/>
      </w:divBdr>
      <w:divsChild>
        <w:div w:id="61802338">
          <w:marLeft w:val="0"/>
          <w:marRight w:val="0"/>
          <w:marTop w:val="0"/>
          <w:marBottom w:val="0"/>
          <w:divBdr>
            <w:top w:val="none" w:sz="0" w:space="0" w:color="auto"/>
            <w:left w:val="none" w:sz="0" w:space="0" w:color="auto"/>
            <w:bottom w:val="none" w:sz="0" w:space="0" w:color="auto"/>
            <w:right w:val="none" w:sz="0" w:space="0" w:color="auto"/>
          </w:divBdr>
          <w:divsChild>
            <w:div w:id="1944455155">
              <w:marLeft w:val="0"/>
              <w:marRight w:val="0"/>
              <w:marTop w:val="0"/>
              <w:marBottom w:val="0"/>
              <w:divBdr>
                <w:top w:val="none" w:sz="0" w:space="0" w:color="auto"/>
                <w:left w:val="none" w:sz="0" w:space="0" w:color="auto"/>
                <w:bottom w:val="none" w:sz="0" w:space="0" w:color="auto"/>
                <w:right w:val="none" w:sz="0" w:space="0" w:color="auto"/>
              </w:divBdr>
              <w:divsChild>
                <w:div w:id="206467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005297">
      <w:bodyDiv w:val="1"/>
      <w:marLeft w:val="0"/>
      <w:marRight w:val="0"/>
      <w:marTop w:val="0"/>
      <w:marBottom w:val="0"/>
      <w:divBdr>
        <w:top w:val="none" w:sz="0" w:space="0" w:color="auto"/>
        <w:left w:val="none" w:sz="0" w:space="0" w:color="auto"/>
        <w:bottom w:val="none" w:sz="0" w:space="0" w:color="auto"/>
        <w:right w:val="none" w:sz="0" w:space="0" w:color="auto"/>
      </w:divBdr>
    </w:div>
    <w:div w:id="1654797601">
      <w:bodyDiv w:val="1"/>
      <w:marLeft w:val="0"/>
      <w:marRight w:val="0"/>
      <w:marTop w:val="0"/>
      <w:marBottom w:val="0"/>
      <w:divBdr>
        <w:top w:val="none" w:sz="0" w:space="0" w:color="auto"/>
        <w:left w:val="none" w:sz="0" w:space="0" w:color="auto"/>
        <w:bottom w:val="none" w:sz="0" w:space="0" w:color="auto"/>
        <w:right w:val="none" w:sz="0" w:space="0" w:color="auto"/>
      </w:divBdr>
      <w:divsChild>
        <w:div w:id="773020834">
          <w:marLeft w:val="0"/>
          <w:marRight w:val="0"/>
          <w:marTop w:val="0"/>
          <w:marBottom w:val="0"/>
          <w:divBdr>
            <w:top w:val="none" w:sz="0" w:space="0" w:color="auto"/>
            <w:left w:val="none" w:sz="0" w:space="0" w:color="auto"/>
            <w:bottom w:val="none" w:sz="0" w:space="0" w:color="auto"/>
            <w:right w:val="none" w:sz="0" w:space="0" w:color="auto"/>
          </w:divBdr>
          <w:divsChild>
            <w:div w:id="1113211419">
              <w:marLeft w:val="0"/>
              <w:marRight w:val="0"/>
              <w:marTop w:val="0"/>
              <w:marBottom w:val="0"/>
              <w:divBdr>
                <w:top w:val="none" w:sz="0" w:space="0" w:color="auto"/>
                <w:left w:val="none" w:sz="0" w:space="0" w:color="auto"/>
                <w:bottom w:val="none" w:sz="0" w:space="0" w:color="auto"/>
                <w:right w:val="none" w:sz="0" w:space="0" w:color="auto"/>
              </w:divBdr>
              <w:divsChild>
                <w:div w:id="19820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1972">
      <w:bodyDiv w:val="1"/>
      <w:marLeft w:val="0"/>
      <w:marRight w:val="0"/>
      <w:marTop w:val="0"/>
      <w:marBottom w:val="0"/>
      <w:divBdr>
        <w:top w:val="none" w:sz="0" w:space="0" w:color="auto"/>
        <w:left w:val="none" w:sz="0" w:space="0" w:color="auto"/>
        <w:bottom w:val="none" w:sz="0" w:space="0" w:color="auto"/>
        <w:right w:val="none" w:sz="0" w:space="0" w:color="auto"/>
      </w:divBdr>
      <w:divsChild>
        <w:div w:id="1560631038">
          <w:marLeft w:val="0"/>
          <w:marRight w:val="0"/>
          <w:marTop w:val="0"/>
          <w:marBottom w:val="0"/>
          <w:divBdr>
            <w:top w:val="none" w:sz="0" w:space="0" w:color="auto"/>
            <w:left w:val="none" w:sz="0" w:space="0" w:color="auto"/>
            <w:bottom w:val="none" w:sz="0" w:space="0" w:color="auto"/>
            <w:right w:val="none" w:sz="0" w:space="0" w:color="auto"/>
          </w:divBdr>
          <w:divsChild>
            <w:div w:id="515726848">
              <w:marLeft w:val="0"/>
              <w:marRight w:val="0"/>
              <w:marTop w:val="0"/>
              <w:marBottom w:val="0"/>
              <w:divBdr>
                <w:top w:val="none" w:sz="0" w:space="0" w:color="auto"/>
                <w:left w:val="none" w:sz="0" w:space="0" w:color="auto"/>
                <w:bottom w:val="none" w:sz="0" w:space="0" w:color="auto"/>
                <w:right w:val="none" w:sz="0" w:space="0" w:color="auto"/>
              </w:divBdr>
              <w:divsChild>
                <w:div w:id="6313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3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Gothic"/>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MS Mincho"/>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C2D44-D1A0-476B-92E7-A036ADC3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1065</Words>
  <Characters>6072</Characters>
  <Application>Microsoft Office Word</Application>
  <DocSecurity>0</DocSecurity>
  <Lines>50</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Takuo Emoto</dc:creator>
  <cp:keywords/>
  <dc:description/>
  <cp:lastModifiedBy>Tejaswani M T</cp:lastModifiedBy>
  <cp:revision>8</cp:revision>
  <dcterms:created xsi:type="dcterms:W3CDTF">2023-07-13T06:48:00Z</dcterms:created>
  <dcterms:modified xsi:type="dcterms:W3CDTF">2024-06-26T07:41:00Z</dcterms:modified>
</cp:coreProperties>
</file>