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38ED" w14:textId="143B2CD4" w:rsidR="00E10C1D" w:rsidRDefault="00E10C1D" w:rsidP="00E10C1D">
      <w:pPr>
        <w:spacing w:line="360" w:lineRule="auto"/>
        <w:jc w:val="both"/>
        <w:rPr>
          <w:b/>
          <w:bCs/>
          <w:color w:val="000000" w:themeColor="text1"/>
          <w:sz w:val="28"/>
          <w:szCs w:val="28"/>
          <w:lang w:val="en-US"/>
        </w:rPr>
      </w:pPr>
      <w:r w:rsidRPr="00BE1E17">
        <w:rPr>
          <w:b/>
          <w:bCs/>
          <w:color w:val="000000" w:themeColor="text1"/>
          <w:sz w:val="28"/>
          <w:szCs w:val="28"/>
          <w:lang w:val="en-US"/>
        </w:rPr>
        <w:t>Z-</w:t>
      </w:r>
      <w:proofErr w:type="spellStart"/>
      <w:r w:rsidRPr="00BE1E17">
        <w:rPr>
          <w:b/>
          <w:bCs/>
          <w:color w:val="000000" w:themeColor="text1"/>
          <w:sz w:val="28"/>
          <w:szCs w:val="28"/>
          <w:lang w:val="en-US"/>
        </w:rPr>
        <w:t>Flipons</w:t>
      </w:r>
      <w:proofErr w:type="spellEnd"/>
      <w:r w:rsidRPr="00BE1E17">
        <w:rPr>
          <w:b/>
          <w:bCs/>
          <w:color w:val="000000" w:themeColor="text1"/>
          <w:sz w:val="28"/>
          <w:szCs w:val="28"/>
          <w:lang w:val="en-US"/>
        </w:rPr>
        <w:t xml:space="preserve"> conserved between human and mouse are associated with increased transcription </w:t>
      </w:r>
      <w:r w:rsidR="000507FC">
        <w:rPr>
          <w:b/>
          <w:bCs/>
          <w:color w:val="000000" w:themeColor="text1"/>
          <w:sz w:val="28"/>
          <w:szCs w:val="28"/>
          <w:lang w:val="en-US"/>
        </w:rPr>
        <w:t>re</w:t>
      </w:r>
      <w:r w:rsidRPr="00BE1E17">
        <w:rPr>
          <w:b/>
          <w:bCs/>
          <w:color w:val="000000" w:themeColor="text1"/>
          <w:sz w:val="28"/>
          <w:szCs w:val="28"/>
          <w:lang w:val="en-US"/>
        </w:rPr>
        <w:t>initiation rates</w:t>
      </w:r>
    </w:p>
    <w:p w14:paraId="30D53349" w14:textId="77777777" w:rsidR="00E10C1D" w:rsidRDefault="00E10C1D" w:rsidP="00181668">
      <w:pPr>
        <w:jc w:val="both"/>
        <w:rPr>
          <w:b/>
          <w:bCs/>
          <w:sz w:val="20"/>
          <w:szCs w:val="20"/>
          <w:lang w:val="en-US"/>
        </w:rPr>
      </w:pPr>
    </w:p>
    <w:p w14:paraId="7E1D43DE" w14:textId="3EFAFDCB" w:rsidR="00E10C1D" w:rsidRPr="009B3498" w:rsidRDefault="00E10C1D" w:rsidP="00E10C1D">
      <w:pPr>
        <w:spacing w:line="360" w:lineRule="auto"/>
        <w:jc w:val="both"/>
        <w:rPr>
          <w:lang w:val="en-US"/>
        </w:rPr>
      </w:pPr>
      <w:proofErr w:type="spellStart"/>
      <w:r w:rsidRPr="009B3498">
        <w:rPr>
          <w:lang w:val="en-US"/>
        </w:rPr>
        <w:t>Nazar</w:t>
      </w:r>
      <w:proofErr w:type="spellEnd"/>
      <w:r w:rsidRPr="009B3498">
        <w:rPr>
          <w:lang w:val="en-US"/>
        </w:rPr>
        <w:t xml:space="preserve"> </w:t>
      </w:r>
      <w:proofErr w:type="spellStart"/>
      <w:r w:rsidRPr="009B3498">
        <w:rPr>
          <w:lang w:val="en-US"/>
        </w:rPr>
        <w:t>Beknazarov</w:t>
      </w:r>
      <w:proofErr w:type="spellEnd"/>
      <w:r w:rsidRPr="009B3498">
        <w:rPr>
          <w:lang w:val="en-US"/>
        </w:rPr>
        <w:t xml:space="preserve">, Dmitry </w:t>
      </w:r>
      <w:proofErr w:type="spellStart"/>
      <w:r w:rsidRPr="009B3498">
        <w:rPr>
          <w:lang w:val="en-US"/>
        </w:rPr>
        <w:t>Konovalov</w:t>
      </w:r>
      <w:proofErr w:type="spellEnd"/>
      <w:r w:rsidRPr="009B3498">
        <w:rPr>
          <w:lang w:val="en-US"/>
        </w:rPr>
        <w:t xml:space="preserve">, Alan </w:t>
      </w:r>
      <w:proofErr w:type="gramStart"/>
      <w:r w:rsidRPr="009B3498">
        <w:rPr>
          <w:lang w:val="en-US"/>
        </w:rPr>
        <w:t>Herbert</w:t>
      </w:r>
      <w:proofErr w:type="gramEnd"/>
      <w:r w:rsidRPr="009B3498">
        <w:rPr>
          <w:lang w:val="en-US"/>
        </w:rPr>
        <w:t xml:space="preserve"> and Maria </w:t>
      </w:r>
      <w:proofErr w:type="spellStart"/>
      <w:r w:rsidRPr="009B3498">
        <w:rPr>
          <w:lang w:val="en-US"/>
        </w:rPr>
        <w:t>Poptsova</w:t>
      </w:r>
      <w:proofErr w:type="spellEnd"/>
    </w:p>
    <w:p w14:paraId="79281F70" w14:textId="2C08E1D3" w:rsidR="00181668" w:rsidRDefault="00E10C1D" w:rsidP="001A0330">
      <w:pPr>
        <w:jc w:val="both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/>
      </w:r>
      <w:r>
        <w:rPr>
          <w:b/>
          <w:bCs/>
          <w:sz w:val="20"/>
          <w:szCs w:val="20"/>
          <w:lang w:val="en-US"/>
        </w:rPr>
        <w:br/>
      </w:r>
      <w:r w:rsidR="00181668">
        <w:rPr>
          <w:b/>
          <w:bCs/>
          <w:sz w:val="20"/>
          <w:szCs w:val="20"/>
          <w:lang w:val="en-US"/>
        </w:rPr>
        <w:t xml:space="preserve">Supplementary </w:t>
      </w:r>
      <w:r w:rsidR="00181668" w:rsidRPr="00300C7F">
        <w:rPr>
          <w:b/>
          <w:bCs/>
          <w:sz w:val="20"/>
          <w:szCs w:val="20"/>
          <w:lang w:val="en-US"/>
        </w:rPr>
        <w:t xml:space="preserve">Table </w:t>
      </w:r>
      <w:r w:rsidR="00181668">
        <w:rPr>
          <w:b/>
          <w:bCs/>
          <w:sz w:val="20"/>
          <w:szCs w:val="20"/>
          <w:lang w:val="en-US"/>
        </w:rPr>
        <w:t>2</w:t>
      </w:r>
      <w:r w:rsidR="00181668" w:rsidRPr="00300C7F">
        <w:rPr>
          <w:b/>
          <w:bCs/>
          <w:sz w:val="20"/>
          <w:szCs w:val="20"/>
          <w:lang w:val="en-US"/>
        </w:rPr>
        <w:t>.</w:t>
      </w:r>
      <w:r w:rsidR="00181668">
        <w:rPr>
          <w:b/>
          <w:bCs/>
          <w:sz w:val="20"/>
          <w:szCs w:val="20"/>
          <w:lang w:val="en-US"/>
        </w:rPr>
        <w:t xml:space="preserve"> </w:t>
      </w:r>
      <w:r w:rsidR="00181668" w:rsidRPr="00300C7F">
        <w:rPr>
          <w:sz w:val="20"/>
          <w:szCs w:val="20"/>
          <w:lang w:val="en-US"/>
        </w:rPr>
        <w:t xml:space="preserve">Number of </w:t>
      </w:r>
      <w:proofErr w:type="spellStart"/>
      <w:r w:rsidR="00181668" w:rsidRPr="00300C7F">
        <w:rPr>
          <w:sz w:val="20"/>
          <w:szCs w:val="20"/>
          <w:lang w:val="en-US"/>
        </w:rPr>
        <w:t>DeepZ</w:t>
      </w:r>
      <w:proofErr w:type="spellEnd"/>
      <w:r w:rsidR="00181668" w:rsidRPr="00300C7F">
        <w:rPr>
          <w:sz w:val="20"/>
          <w:szCs w:val="20"/>
          <w:lang w:val="en-US"/>
        </w:rPr>
        <w:t xml:space="preserve"> predicted regions i</w:t>
      </w:r>
      <w:r w:rsidR="00181668">
        <w:rPr>
          <w:sz w:val="20"/>
          <w:szCs w:val="20"/>
          <w:lang w:val="en-US"/>
        </w:rPr>
        <w:t>n</w:t>
      </w:r>
      <w:r w:rsidR="00181668" w:rsidRPr="00300C7F">
        <w:rPr>
          <w:sz w:val="20"/>
          <w:szCs w:val="20"/>
          <w:lang w:val="en-US"/>
        </w:rPr>
        <w:t xml:space="preserve"> human (HG) and mouse (MM) genomes depending on the quantile threshold.</w:t>
      </w:r>
      <w:r w:rsidR="00181668">
        <w:rPr>
          <w:sz w:val="20"/>
          <w:szCs w:val="20"/>
          <w:lang w:val="en-US"/>
        </w:rPr>
        <w:t xml:space="preserve"> We chose the 3</w:t>
      </w:r>
      <w:r w:rsidR="00181668" w:rsidRPr="009B0625">
        <w:rPr>
          <w:sz w:val="20"/>
          <w:szCs w:val="20"/>
          <w:vertAlign w:val="superscript"/>
          <w:lang w:val="en-US"/>
        </w:rPr>
        <w:t>rd</w:t>
      </w:r>
      <w:r w:rsidR="00181668">
        <w:rPr>
          <w:sz w:val="20"/>
          <w:szCs w:val="20"/>
          <w:lang w:val="en-US"/>
        </w:rPr>
        <w:t xml:space="preserve"> quantile (marked in bold) according to PR curve </w:t>
      </w:r>
      <w:r w:rsidR="00181668" w:rsidRPr="004A123D">
        <w:rPr>
          <w:sz w:val="20"/>
          <w:szCs w:val="20"/>
          <w:lang w:val="en-US"/>
        </w:rPr>
        <w:t>that produced the best F-metric.</w:t>
      </w:r>
      <w:r w:rsidR="00181668">
        <w:rPr>
          <w:sz w:val="20"/>
          <w:szCs w:val="20"/>
          <w:lang w:val="en-US"/>
        </w:rPr>
        <w:t xml:space="preserve"> </w:t>
      </w:r>
      <w:r w:rsidR="001A0330">
        <w:rPr>
          <w:sz w:val="20"/>
          <w:szCs w:val="20"/>
          <w:lang w:val="en-US"/>
        </w:rPr>
        <w:t xml:space="preserve">Length of the human genome is </w:t>
      </w:r>
      <w:r w:rsidR="001A0330" w:rsidRPr="001A0330">
        <w:rPr>
          <w:sz w:val="20"/>
          <w:szCs w:val="20"/>
          <w:lang w:val="en-US"/>
        </w:rPr>
        <w:t>3095693983</w:t>
      </w:r>
      <w:r w:rsidR="001A0330">
        <w:rPr>
          <w:sz w:val="20"/>
          <w:szCs w:val="20"/>
          <w:lang w:val="en-US"/>
        </w:rPr>
        <w:t xml:space="preserve"> bp, length of conservative regions in human genome is </w:t>
      </w:r>
      <w:r w:rsidR="001A0330" w:rsidRPr="001A0330">
        <w:rPr>
          <w:sz w:val="20"/>
          <w:szCs w:val="20"/>
          <w:lang w:val="en-US"/>
        </w:rPr>
        <w:t>161537660</w:t>
      </w:r>
      <w:r w:rsidR="001A0330">
        <w:rPr>
          <w:sz w:val="20"/>
          <w:szCs w:val="20"/>
          <w:lang w:val="en-US"/>
        </w:rPr>
        <w:t xml:space="preserve"> bp (</w:t>
      </w:r>
      <w:r w:rsidR="001A0330" w:rsidRPr="001A0330">
        <w:rPr>
          <w:sz w:val="20"/>
          <w:szCs w:val="20"/>
          <w:lang w:val="en-US"/>
        </w:rPr>
        <w:t>5</w:t>
      </w:r>
      <w:r w:rsidR="001A0330">
        <w:rPr>
          <w:sz w:val="20"/>
          <w:szCs w:val="20"/>
          <w:lang w:val="en-US"/>
        </w:rPr>
        <w:t>,</w:t>
      </w:r>
      <w:r w:rsidR="001A0330" w:rsidRPr="001A0330">
        <w:rPr>
          <w:sz w:val="20"/>
          <w:szCs w:val="20"/>
          <w:lang w:val="en-US"/>
        </w:rPr>
        <w:t>2</w:t>
      </w:r>
      <w:r w:rsidR="001A0330">
        <w:rPr>
          <w:sz w:val="20"/>
          <w:szCs w:val="20"/>
          <w:lang w:val="en-US"/>
        </w:rPr>
        <w:t>%</w:t>
      </w:r>
      <w:r w:rsidR="001A0330" w:rsidRPr="001A0330">
        <w:rPr>
          <w:sz w:val="20"/>
          <w:szCs w:val="20"/>
          <w:lang w:val="en-US"/>
        </w:rPr>
        <w:t>)</w:t>
      </w:r>
      <w:r w:rsidR="001A0330">
        <w:rPr>
          <w:sz w:val="20"/>
          <w:szCs w:val="20"/>
          <w:lang w:val="en-US"/>
        </w:rPr>
        <w:t xml:space="preserve">; length of the mouse genome is </w:t>
      </w:r>
      <w:r w:rsidR="001A0330" w:rsidRPr="001A0330">
        <w:rPr>
          <w:sz w:val="20"/>
          <w:szCs w:val="20"/>
          <w:lang w:val="en-US"/>
        </w:rPr>
        <w:t>2654911517</w:t>
      </w:r>
      <w:r w:rsidR="001A0330">
        <w:rPr>
          <w:sz w:val="20"/>
          <w:szCs w:val="20"/>
          <w:lang w:val="en-US"/>
        </w:rPr>
        <w:t xml:space="preserve">bp, length of conservative regions in mouse genome is </w:t>
      </w:r>
      <w:r w:rsidR="001A0330" w:rsidRPr="001A0330">
        <w:rPr>
          <w:sz w:val="20"/>
          <w:szCs w:val="20"/>
          <w:lang w:val="en-US"/>
        </w:rPr>
        <w:t>172944471</w:t>
      </w:r>
      <w:r w:rsidR="001A0330">
        <w:rPr>
          <w:sz w:val="20"/>
          <w:szCs w:val="20"/>
          <w:lang w:val="en-US"/>
        </w:rPr>
        <w:t xml:space="preserve"> bp (6,5%</w:t>
      </w:r>
      <w:r w:rsidR="001A0330" w:rsidRPr="001A0330">
        <w:rPr>
          <w:sz w:val="20"/>
          <w:szCs w:val="20"/>
          <w:lang w:val="en-US"/>
        </w:rPr>
        <w:t>)</w:t>
      </w:r>
      <w:r w:rsidR="001A0330">
        <w:rPr>
          <w:sz w:val="20"/>
          <w:szCs w:val="20"/>
          <w:lang w:val="en-US"/>
        </w:rPr>
        <w:t>.</w:t>
      </w:r>
    </w:p>
    <w:p w14:paraId="134B03F3" w14:textId="77777777" w:rsidR="00181668" w:rsidRDefault="00181668" w:rsidP="00181668">
      <w:pPr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19"/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0"/>
        <w:gridCol w:w="1273"/>
        <w:gridCol w:w="1393"/>
        <w:gridCol w:w="1559"/>
        <w:gridCol w:w="1276"/>
        <w:gridCol w:w="1417"/>
        <w:gridCol w:w="1144"/>
      </w:tblGrid>
      <w:tr w:rsidR="00DF58FE" w:rsidRPr="000507FC" w14:paraId="1CBC41DB" w14:textId="77777777" w:rsidTr="00DF58FE">
        <w:trPr>
          <w:trHeight w:val="113"/>
        </w:trPr>
        <w:tc>
          <w:tcPr>
            <w:tcW w:w="10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34949" w14:textId="77777777" w:rsidR="00181668" w:rsidRPr="006B0565" w:rsidRDefault="00181668" w:rsidP="00DF58FE">
            <w:pPr>
              <w:ind w:left="-100" w:firstLine="100"/>
              <w:jc w:val="both"/>
              <w:rPr>
                <w:color w:val="FFFFFF" w:themeColor="background1"/>
                <w:sz w:val="18"/>
                <w:szCs w:val="18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Quantile</w:t>
            </w:r>
          </w:p>
        </w:tc>
        <w:tc>
          <w:tcPr>
            <w:tcW w:w="12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0D7F3E5A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Human </w:t>
            </w:r>
            <w:proofErr w:type="gramStart"/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predicted</w:t>
            </w:r>
            <w:proofErr w:type="gramEnd"/>
          </w:p>
          <w:p w14:paraId="6587CB73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(# regions)</w:t>
            </w:r>
          </w:p>
        </w:tc>
        <w:tc>
          <w:tcPr>
            <w:tcW w:w="13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4E2EE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Mouse </w:t>
            </w:r>
            <w:proofErr w:type="gramStart"/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predicted</w:t>
            </w:r>
            <w:proofErr w:type="gramEnd"/>
          </w:p>
          <w:p w14:paraId="5BD28A5E" w14:textId="77777777" w:rsidR="00181668" w:rsidRPr="006B0565" w:rsidRDefault="00181668" w:rsidP="00025623">
            <w:pPr>
              <w:jc w:val="both"/>
              <w:rPr>
                <w:color w:val="FFFFFF" w:themeColor="background1"/>
                <w:sz w:val="18"/>
                <w:szCs w:val="18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</w:rPr>
              <w:t xml:space="preserve">(# </w:t>
            </w:r>
            <w:proofErr w:type="spellStart"/>
            <w:r w:rsidRPr="006B0565">
              <w:rPr>
                <w:b/>
                <w:bCs/>
                <w:color w:val="FFFFFF" w:themeColor="background1"/>
                <w:sz w:val="18"/>
                <w:szCs w:val="18"/>
              </w:rPr>
              <w:t>regions</w:t>
            </w:r>
            <w:proofErr w:type="spellEnd"/>
            <w:r w:rsidRPr="006B0565">
              <w:rPr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3713240C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Human</w:t>
            </w:r>
          </w:p>
          <w:p w14:paraId="745AA969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predicted</w:t>
            </w:r>
          </w:p>
          <w:p w14:paraId="5522252B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(length in bp)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19F8BE90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Mouse</w:t>
            </w:r>
          </w:p>
          <w:p w14:paraId="76B348EA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predicted</w:t>
            </w:r>
          </w:p>
          <w:p w14:paraId="57013876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(length in bp)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64DFDFA8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Human</w:t>
            </w:r>
          </w:p>
          <w:p w14:paraId="7B94133C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proofErr w:type="spellStart"/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conserv</w:t>
            </w:r>
            <w:proofErr w:type="spellEnd"/>
          </w:p>
          <w:p w14:paraId="7AB2D184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(length in bp)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391CA45F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Mouse</w:t>
            </w:r>
          </w:p>
          <w:p w14:paraId="1ADAAE40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proofErr w:type="spellStart"/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conserv</w:t>
            </w:r>
            <w:proofErr w:type="spellEnd"/>
          </w:p>
          <w:p w14:paraId="525B89A4" w14:textId="77777777" w:rsidR="00181668" w:rsidRPr="006B0565" w:rsidRDefault="00181668" w:rsidP="00025623">
            <w:pPr>
              <w:jc w:val="both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B0565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(length in bp)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418"/>
        <w:gridCol w:w="1559"/>
        <w:gridCol w:w="1276"/>
        <w:gridCol w:w="1417"/>
        <w:gridCol w:w="1134"/>
      </w:tblGrid>
      <w:tr w:rsidR="00181668" w:rsidRPr="00725203" w14:paraId="38D74071" w14:textId="77777777" w:rsidTr="00DF58FE">
        <w:trPr>
          <w:trHeight w:val="315"/>
        </w:trPr>
        <w:tc>
          <w:tcPr>
            <w:tcW w:w="993" w:type="dxa"/>
            <w:shd w:val="clear" w:color="auto" w:fill="B4C6E7" w:themeFill="accent1" w:themeFillTint="66"/>
            <w:noWrap/>
            <w:hideMark/>
          </w:tcPr>
          <w:p w14:paraId="7D3729E6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6B0565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1275" w:type="dxa"/>
            <w:shd w:val="clear" w:color="auto" w:fill="B4C6E7" w:themeFill="accent1" w:themeFillTint="66"/>
            <w:hideMark/>
          </w:tcPr>
          <w:p w14:paraId="484F575D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671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186</w:t>
            </w:r>
          </w:p>
        </w:tc>
        <w:tc>
          <w:tcPr>
            <w:tcW w:w="1418" w:type="dxa"/>
            <w:shd w:val="clear" w:color="auto" w:fill="B4C6E7" w:themeFill="accent1" w:themeFillTint="66"/>
            <w:hideMark/>
          </w:tcPr>
          <w:p w14:paraId="26D75989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445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552</w:t>
            </w:r>
          </w:p>
        </w:tc>
        <w:tc>
          <w:tcPr>
            <w:tcW w:w="1559" w:type="dxa"/>
            <w:shd w:val="clear" w:color="auto" w:fill="B4C6E7" w:themeFill="accent1" w:themeFillTint="66"/>
            <w:hideMark/>
          </w:tcPr>
          <w:p w14:paraId="2E92B2F0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309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460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065</w:t>
            </w:r>
          </w:p>
          <w:p w14:paraId="4CE776AE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(10%)</w:t>
            </w:r>
          </w:p>
        </w:tc>
        <w:tc>
          <w:tcPr>
            <w:tcW w:w="1276" w:type="dxa"/>
            <w:shd w:val="clear" w:color="auto" w:fill="B4C6E7" w:themeFill="accent1" w:themeFillTint="66"/>
            <w:hideMark/>
          </w:tcPr>
          <w:p w14:paraId="66C0D4B7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259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137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719</w:t>
            </w:r>
          </w:p>
          <w:p w14:paraId="0EAD52B7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(10%)</w:t>
            </w:r>
          </w:p>
        </w:tc>
        <w:tc>
          <w:tcPr>
            <w:tcW w:w="1417" w:type="dxa"/>
            <w:shd w:val="clear" w:color="auto" w:fill="B4C6E7" w:themeFill="accent1" w:themeFillTint="66"/>
            <w:hideMark/>
          </w:tcPr>
          <w:p w14:paraId="2A4AEEFA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28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632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215</w:t>
            </w:r>
          </w:p>
          <w:p w14:paraId="17BEC504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9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B4C6E7" w:themeFill="accent1" w:themeFillTint="66"/>
            <w:hideMark/>
          </w:tcPr>
          <w:p w14:paraId="0C98D5EA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15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868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284</w:t>
            </w:r>
          </w:p>
          <w:p w14:paraId="5E5332F8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(6%)</w:t>
            </w:r>
          </w:p>
        </w:tc>
      </w:tr>
      <w:tr w:rsidR="00181668" w:rsidRPr="00725203" w14:paraId="061FBDD5" w14:textId="77777777" w:rsidTr="00DF58FE">
        <w:trPr>
          <w:trHeight w:val="315"/>
        </w:trPr>
        <w:tc>
          <w:tcPr>
            <w:tcW w:w="993" w:type="dxa"/>
            <w:shd w:val="clear" w:color="auto" w:fill="D9E2F3" w:themeFill="accent1" w:themeFillTint="33"/>
            <w:noWrap/>
            <w:hideMark/>
          </w:tcPr>
          <w:p w14:paraId="34CFFB8E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6B0565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9F23B86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264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017</w:t>
            </w:r>
          </w:p>
        </w:tc>
        <w:tc>
          <w:tcPr>
            <w:tcW w:w="1418" w:type="dxa"/>
            <w:shd w:val="clear" w:color="auto" w:fill="D9E2F3" w:themeFill="accent1" w:themeFillTint="33"/>
            <w:hideMark/>
          </w:tcPr>
          <w:p w14:paraId="4CE23B5A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153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892</w:t>
            </w:r>
          </w:p>
        </w:tc>
        <w:tc>
          <w:tcPr>
            <w:tcW w:w="1559" w:type="dxa"/>
            <w:shd w:val="clear" w:color="auto" w:fill="D9E2F3" w:themeFill="accent1" w:themeFillTint="33"/>
            <w:hideMark/>
          </w:tcPr>
          <w:p w14:paraId="1E0BC3F7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011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539</w:t>
            </w:r>
          </w:p>
          <w:p w14:paraId="44698D28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(1%)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20591ABD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26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659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234</w:t>
            </w:r>
          </w:p>
          <w:p w14:paraId="15638B05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(1%)</w:t>
            </w:r>
          </w:p>
        </w:tc>
        <w:tc>
          <w:tcPr>
            <w:tcW w:w="1417" w:type="dxa"/>
            <w:shd w:val="clear" w:color="auto" w:fill="D9E2F3" w:themeFill="accent1" w:themeFillTint="33"/>
            <w:hideMark/>
          </w:tcPr>
          <w:p w14:paraId="26D907CC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44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018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09</w:t>
            </w:r>
          </w:p>
          <w:p w14:paraId="6F0CF3CD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14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5EF1DF61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777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033</w:t>
            </w:r>
          </w:p>
          <w:p w14:paraId="00137943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(7%)</w:t>
            </w:r>
          </w:p>
        </w:tc>
      </w:tr>
      <w:tr w:rsidR="00181668" w:rsidRPr="00725203" w14:paraId="13C7C27E" w14:textId="77777777" w:rsidTr="00DF58FE">
        <w:trPr>
          <w:trHeight w:val="315"/>
        </w:trPr>
        <w:tc>
          <w:tcPr>
            <w:tcW w:w="993" w:type="dxa"/>
            <w:shd w:val="clear" w:color="auto" w:fill="B4C6E7" w:themeFill="accent1" w:themeFillTint="66"/>
            <w:noWrap/>
            <w:hideMark/>
          </w:tcPr>
          <w:p w14:paraId="0AC25A97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362A30">
              <w:rPr>
                <w:b/>
                <w:bCs/>
                <w:sz w:val="18"/>
                <w:szCs w:val="18"/>
                <w:lang w:val="en-US"/>
              </w:rPr>
              <w:t>0.999</w:t>
            </w:r>
          </w:p>
        </w:tc>
        <w:tc>
          <w:tcPr>
            <w:tcW w:w="1275" w:type="dxa"/>
            <w:shd w:val="clear" w:color="auto" w:fill="B4C6E7" w:themeFill="accent1" w:themeFillTint="66"/>
            <w:hideMark/>
          </w:tcPr>
          <w:p w14:paraId="5D1A1B8E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30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083</w:t>
            </w:r>
          </w:p>
        </w:tc>
        <w:tc>
          <w:tcPr>
            <w:tcW w:w="1418" w:type="dxa"/>
            <w:shd w:val="clear" w:color="auto" w:fill="B4C6E7" w:themeFill="accent1" w:themeFillTint="66"/>
            <w:hideMark/>
          </w:tcPr>
          <w:p w14:paraId="4D9FEFEB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17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569</w:t>
            </w:r>
          </w:p>
        </w:tc>
        <w:tc>
          <w:tcPr>
            <w:tcW w:w="1559" w:type="dxa"/>
            <w:shd w:val="clear" w:color="auto" w:fill="B4C6E7" w:themeFill="accent1" w:themeFillTint="66"/>
            <w:hideMark/>
          </w:tcPr>
          <w:p w14:paraId="0BC3F021" w14:textId="77777777" w:rsidR="00181668" w:rsidRPr="00362A30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3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071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150</w:t>
            </w:r>
          </w:p>
          <w:p w14:paraId="76DFC8B9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(0,1%)</w:t>
            </w:r>
          </w:p>
        </w:tc>
        <w:tc>
          <w:tcPr>
            <w:tcW w:w="1276" w:type="dxa"/>
            <w:shd w:val="clear" w:color="auto" w:fill="B4C6E7" w:themeFill="accent1" w:themeFillTint="66"/>
            <w:hideMark/>
          </w:tcPr>
          <w:p w14:paraId="02245DE4" w14:textId="77777777" w:rsidR="00181668" w:rsidRPr="00362A30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2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648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075</w:t>
            </w:r>
          </w:p>
          <w:p w14:paraId="4832B0E5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(0,1%)</w:t>
            </w:r>
          </w:p>
        </w:tc>
        <w:tc>
          <w:tcPr>
            <w:tcW w:w="1417" w:type="dxa"/>
            <w:shd w:val="clear" w:color="auto" w:fill="B4C6E7" w:themeFill="accent1" w:themeFillTint="66"/>
            <w:hideMark/>
          </w:tcPr>
          <w:p w14:paraId="5BB91C74" w14:textId="77777777" w:rsidR="00181668" w:rsidRPr="00362A30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602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020</w:t>
            </w:r>
          </w:p>
          <w:p w14:paraId="6785881F" w14:textId="77777777" w:rsidR="00181668" w:rsidRPr="001A0330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(20%)</w:t>
            </w:r>
          </w:p>
        </w:tc>
        <w:tc>
          <w:tcPr>
            <w:tcW w:w="1134" w:type="dxa"/>
            <w:shd w:val="clear" w:color="auto" w:fill="B4C6E7" w:themeFill="accent1" w:themeFillTint="66"/>
            <w:hideMark/>
          </w:tcPr>
          <w:p w14:paraId="08C40261" w14:textId="77777777" w:rsidR="00181668" w:rsidRPr="00362A30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279</w:t>
            </w: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RU"/>
              </w:rPr>
              <w:t>811</w:t>
            </w:r>
          </w:p>
          <w:p w14:paraId="629BF30A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62A3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(11%)</w:t>
            </w:r>
          </w:p>
        </w:tc>
      </w:tr>
      <w:tr w:rsidR="00181668" w:rsidRPr="00725203" w14:paraId="78F1E800" w14:textId="77777777" w:rsidTr="00DF58FE">
        <w:trPr>
          <w:trHeight w:val="315"/>
        </w:trPr>
        <w:tc>
          <w:tcPr>
            <w:tcW w:w="993" w:type="dxa"/>
            <w:shd w:val="clear" w:color="auto" w:fill="D9E2F3" w:themeFill="accent1" w:themeFillTint="33"/>
            <w:noWrap/>
            <w:hideMark/>
          </w:tcPr>
          <w:p w14:paraId="717D18EA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6B0565">
              <w:rPr>
                <w:sz w:val="18"/>
                <w:szCs w:val="18"/>
                <w:lang w:val="en-US"/>
              </w:rPr>
              <w:t>0.9999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6731AB3D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056</w:t>
            </w:r>
          </w:p>
        </w:tc>
        <w:tc>
          <w:tcPr>
            <w:tcW w:w="1418" w:type="dxa"/>
            <w:shd w:val="clear" w:color="auto" w:fill="D9E2F3" w:themeFill="accent1" w:themeFillTint="33"/>
            <w:hideMark/>
          </w:tcPr>
          <w:p w14:paraId="77832217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588</w:t>
            </w:r>
          </w:p>
        </w:tc>
        <w:tc>
          <w:tcPr>
            <w:tcW w:w="1559" w:type="dxa"/>
            <w:shd w:val="clear" w:color="auto" w:fill="D9E2F3" w:themeFill="accent1" w:themeFillTint="33"/>
            <w:hideMark/>
          </w:tcPr>
          <w:p w14:paraId="7CBFD1E0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306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950</w:t>
            </w:r>
          </w:p>
          <w:p w14:paraId="65E37296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(0,01%)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61AFDA34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265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470</w:t>
            </w:r>
          </w:p>
          <w:p w14:paraId="3252E471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(0,01%)</w:t>
            </w:r>
          </w:p>
        </w:tc>
        <w:tc>
          <w:tcPr>
            <w:tcW w:w="1417" w:type="dxa"/>
            <w:shd w:val="clear" w:color="auto" w:fill="D9E2F3" w:themeFill="accent1" w:themeFillTint="33"/>
            <w:hideMark/>
          </w:tcPr>
          <w:p w14:paraId="31129DF1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73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732</w:t>
            </w:r>
          </w:p>
          <w:p w14:paraId="3241E6B1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(24%)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253BDA5C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24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499</w:t>
            </w:r>
          </w:p>
          <w:p w14:paraId="0434CEE5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(9%)</w:t>
            </w:r>
          </w:p>
        </w:tc>
      </w:tr>
      <w:tr w:rsidR="00181668" w:rsidRPr="00725203" w14:paraId="4F64DFA1" w14:textId="77777777" w:rsidTr="00DF58FE">
        <w:trPr>
          <w:trHeight w:val="315"/>
        </w:trPr>
        <w:tc>
          <w:tcPr>
            <w:tcW w:w="993" w:type="dxa"/>
            <w:shd w:val="clear" w:color="auto" w:fill="B4C6E7" w:themeFill="accent1" w:themeFillTint="66"/>
            <w:noWrap/>
            <w:hideMark/>
          </w:tcPr>
          <w:p w14:paraId="735E4CC5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6B0565">
              <w:rPr>
                <w:sz w:val="18"/>
                <w:szCs w:val="18"/>
                <w:lang w:val="en-US"/>
              </w:rPr>
              <w:t>0.99999</w:t>
            </w:r>
          </w:p>
        </w:tc>
        <w:tc>
          <w:tcPr>
            <w:tcW w:w="1275" w:type="dxa"/>
            <w:shd w:val="clear" w:color="auto" w:fill="B4C6E7" w:themeFill="accent1" w:themeFillTint="66"/>
            <w:hideMark/>
          </w:tcPr>
          <w:p w14:paraId="03B41CAD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238</w:t>
            </w:r>
          </w:p>
        </w:tc>
        <w:tc>
          <w:tcPr>
            <w:tcW w:w="1418" w:type="dxa"/>
            <w:shd w:val="clear" w:color="auto" w:fill="B4C6E7" w:themeFill="accent1" w:themeFillTint="66"/>
            <w:hideMark/>
          </w:tcPr>
          <w:p w14:paraId="2FBCDD1C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126</w:t>
            </w:r>
          </w:p>
        </w:tc>
        <w:tc>
          <w:tcPr>
            <w:tcW w:w="1559" w:type="dxa"/>
            <w:shd w:val="clear" w:color="auto" w:fill="B4C6E7" w:themeFill="accent1" w:themeFillTint="66"/>
            <w:hideMark/>
          </w:tcPr>
          <w:p w14:paraId="7B7B40DA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30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700</w:t>
            </w:r>
          </w:p>
          <w:p w14:paraId="4273E88D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(0,001%)</w:t>
            </w:r>
          </w:p>
        </w:tc>
        <w:tc>
          <w:tcPr>
            <w:tcW w:w="1276" w:type="dxa"/>
            <w:shd w:val="clear" w:color="auto" w:fill="B4C6E7" w:themeFill="accent1" w:themeFillTint="66"/>
            <w:hideMark/>
          </w:tcPr>
          <w:p w14:paraId="73AD3EB7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26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609</w:t>
            </w:r>
          </w:p>
          <w:p w14:paraId="584BD5FC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(0,001%)</w:t>
            </w:r>
          </w:p>
        </w:tc>
        <w:tc>
          <w:tcPr>
            <w:tcW w:w="1417" w:type="dxa"/>
            <w:shd w:val="clear" w:color="auto" w:fill="B4C6E7" w:themeFill="accent1" w:themeFillTint="66"/>
            <w:hideMark/>
          </w:tcPr>
          <w:p w14:paraId="705D06C6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 </w:t>
            </w: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397</w:t>
            </w:r>
          </w:p>
          <w:p w14:paraId="3BD9DF27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(24%)</w:t>
            </w:r>
          </w:p>
        </w:tc>
        <w:tc>
          <w:tcPr>
            <w:tcW w:w="1134" w:type="dxa"/>
            <w:shd w:val="clear" w:color="auto" w:fill="B4C6E7" w:themeFill="accent1" w:themeFillTint="66"/>
            <w:hideMark/>
          </w:tcPr>
          <w:p w14:paraId="3052B382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777</w:t>
            </w:r>
          </w:p>
          <w:p w14:paraId="6FBD61FB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(3%)</w:t>
            </w:r>
          </w:p>
        </w:tc>
      </w:tr>
      <w:tr w:rsidR="00181668" w:rsidRPr="00725203" w14:paraId="771AE06B" w14:textId="77777777" w:rsidTr="00DF58FE">
        <w:trPr>
          <w:trHeight w:val="315"/>
        </w:trPr>
        <w:tc>
          <w:tcPr>
            <w:tcW w:w="993" w:type="dxa"/>
            <w:shd w:val="clear" w:color="auto" w:fill="D9E2F3" w:themeFill="accent1" w:themeFillTint="33"/>
            <w:noWrap/>
            <w:hideMark/>
          </w:tcPr>
          <w:p w14:paraId="6BE410A8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6B0565">
              <w:rPr>
                <w:sz w:val="18"/>
                <w:szCs w:val="18"/>
                <w:lang w:val="en-US"/>
              </w:rPr>
              <w:t>0.999999</w:t>
            </w:r>
          </w:p>
        </w:tc>
        <w:tc>
          <w:tcPr>
            <w:tcW w:w="1275" w:type="dxa"/>
            <w:shd w:val="clear" w:color="auto" w:fill="D9E2F3" w:themeFill="accent1" w:themeFillTint="33"/>
            <w:hideMark/>
          </w:tcPr>
          <w:p w14:paraId="275FEFD3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34</w:t>
            </w:r>
          </w:p>
        </w:tc>
        <w:tc>
          <w:tcPr>
            <w:tcW w:w="1418" w:type="dxa"/>
            <w:shd w:val="clear" w:color="auto" w:fill="D9E2F3" w:themeFill="accent1" w:themeFillTint="33"/>
            <w:hideMark/>
          </w:tcPr>
          <w:p w14:paraId="26802F9F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19</w:t>
            </w:r>
          </w:p>
        </w:tc>
        <w:tc>
          <w:tcPr>
            <w:tcW w:w="1559" w:type="dxa"/>
            <w:shd w:val="clear" w:color="auto" w:fill="D9E2F3" w:themeFill="accent1" w:themeFillTint="33"/>
            <w:hideMark/>
          </w:tcPr>
          <w:p w14:paraId="1EAFA28F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3081</w:t>
            </w:r>
          </w:p>
          <w:p w14:paraId="52FBF97A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(0,0001%)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279E99A2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2684</w:t>
            </w:r>
          </w:p>
          <w:p w14:paraId="0A78AD4D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(0,0001%)</w:t>
            </w:r>
          </w:p>
        </w:tc>
        <w:tc>
          <w:tcPr>
            <w:tcW w:w="1417" w:type="dxa"/>
            <w:shd w:val="clear" w:color="auto" w:fill="D9E2F3" w:themeFill="accent1" w:themeFillTint="33"/>
            <w:hideMark/>
          </w:tcPr>
          <w:p w14:paraId="529D2775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696</w:t>
            </w:r>
          </w:p>
          <w:p w14:paraId="71FF8E17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(23%)</w:t>
            </w:r>
          </w:p>
        </w:tc>
        <w:tc>
          <w:tcPr>
            <w:tcW w:w="1134" w:type="dxa"/>
            <w:shd w:val="clear" w:color="auto" w:fill="D9E2F3" w:themeFill="accent1" w:themeFillTint="33"/>
            <w:hideMark/>
          </w:tcPr>
          <w:p w14:paraId="73FAF958" w14:textId="77777777" w:rsidR="00181668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</w:pPr>
            <w:r w:rsidRPr="0072520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RU"/>
              </w:rPr>
              <w:t>317</w:t>
            </w:r>
          </w:p>
          <w:p w14:paraId="7E3CA1DF" w14:textId="77777777" w:rsidR="00181668" w:rsidRPr="00725203" w:rsidRDefault="00181668" w:rsidP="00025623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(12%)</w:t>
            </w:r>
          </w:p>
        </w:tc>
      </w:tr>
    </w:tbl>
    <w:p w14:paraId="5D20652D" w14:textId="77777777" w:rsidR="00181668" w:rsidRDefault="00181668" w:rsidP="00181668">
      <w:pPr>
        <w:jc w:val="both"/>
        <w:rPr>
          <w:lang w:val="en-US"/>
        </w:rPr>
      </w:pPr>
    </w:p>
    <w:p w14:paraId="3F8F7C6A" w14:textId="77777777" w:rsidR="00B26A2F" w:rsidRDefault="00B26A2F"/>
    <w:sectPr w:rsidR="00B26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68"/>
    <w:rsid w:val="00042CA0"/>
    <w:rsid w:val="000507FC"/>
    <w:rsid w:val="00096CD4"/>
    <w:rsid w:val="001133CF"/>
    <w:rsid w:val="00181668"/>
    <w:rsid w:val="001A0330"/>
    <w:rsid w:val="00214904"/>
    <w:rsid w:val="00297FEC"/>
    <w:rsid w:val="002C6032"/>
    <w:rsid w:val="002E051C"/>
    <w:rsid w:val="00362E0E"/>
    <w:rsid w:val="003C5955"/>
    <w:rsid w:val="004675EA"/>
    <w:rsid w:val="004C1D02"/>
    <w:rsid w:val="005703DC"/>
    <w:rsid w:val="00721A9B"/>
    <w:rsid w:val="008D494A"/>
    <w:rsid w:val="008F4898"/>
    <w:rsid w:val="00B269B4"/>
    <w:rsid w:val="00B26A2F"/>
    <w:rsid w:val="00B47E60"/>
    <w:rsid w:val="00B63318"/>
    <w:rsid w:val="00BC722D"/>
    <w:rsid w:val="00BE0723"/>
    <w:rsid w:val="00CA1811"/>
    <w:rsid w:val="00CD71F6"/>
    <w:rsid w:val="00D0227E"/>
    <w:rsid w:val="00D130C0"/>
    <w:rsid w:val="00D5764E"/>
    <w:rsid w:val="00D924AE"/>
    <w:rsid w:val="00DF58FE"/>
    <w:rsid w:val="00E10C1D"/>
    <w:rsid w:val="00F22D15"/>
    <w:rsid w:val="00F26B82"/>
    <w:rsid w:val="00F42E3A"/>
    <w:rsid w:val="00F77C6A"/>
    <w:rsid w:val="00FB150A"/>
    <w:rsid w:val="00FB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4876CE"/>
  <w15:chartTrackingRefBased/>
  <w15:docId w15:val="{865EFDD8-9C63-534F-9C86-528DFEB3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668"/>
    <w:pPr>
      <w:spacing w:line="276" w:lineRule="auto"/>
    </w:pPr>
    <w:rPr>
      <w:rFonts w:ascii="Arial" w:eastAsia="Arial" w:hAnsi="Arial" w:cs="Arial"/>
      <w:kern w:val="0"/>
      <w:sz w:val="22"/>
      <w:szCs w:val="22"/>
      <w:lang w:val="ru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1107</Characters>
  <Application>Microsoft Office Word</Application>
  <DocSecurity>0</DocSecurity>
  <Lines>20</Lines>
  <Paragraphs>5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Попцова Мария Сергеевна</dc:creator>
  <cp:keywords/>
  <dc:description/>
  <cp:lastModifiedBy>Попцова Мария Сергеевна</cp:lastModifiedBy>
  <cp:revision>6</cp:revision>
  <cp:lastPrinted>2023-10-07T19:37:00Z</cp:lastPrinted>
  <dcterms:created xsi:type="dcterms:W3CDTF">2023-07-01T11:47:00Z</dcterms:created>
  <dcterms:modified xsi:type="dcterms:W3CDTF">2024-06-29T10:35:00Z</dcterms:modified>
</cp:coreProperties>
</file>