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942F7" w14:textId="6D056135" w:rsidR="006B7162" w:rsidRPr="00FA4299" w:rsidRDefault="00FA4299">
      <w:pP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Supplement </w:t>
      </w:r>
      <w:bookmarkStart w:id="0" w:name="_GoBack"/>
      <w:bookmarkEnd w:id="0"/>
      <w:r w:rsidR="006B7162" w:rsidRPr="00FA429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Table 1 </w:t>
      </w:r>
      <w:r w:rsidR="006B7162" w:rsidRPr="00FA4299">
        <w:rPr>
          <w:rFonts w:ascii="Times New Roman" w:hAnsi="Times New Roman" w:cs="Times New Roman"/>
          <w:kern w:val="0"/>
          <w:sz w:val="24"/>
          <w:szCs w:val="24"/>
          <w14:ligatures w14:val="none"/>
        </w:rPr>
        <w:t>Model parameters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3790"/>
        <w:gridCol w:w="1363"/>
        <w:gridCol w:w="1364"/>
        <w:gridCol w:w="1558"/>
        <w:gridCol w:w="1843"/>
      </w:tblGrid>
      <w:tr w:rsidR="006B7162" w:rsidRPr="00FA4299" w14:paraId="5F7A76D0" w14:textId="77777777" w:rsidTr="00FA4299">
        <w:trPr>
          <w:trHeight w:val="385"/>
          <w:tblHeader/>
        </w:trPr>
        <w:tc>
          <w:tcPr>
            <w:tcW w:w="3790" w:type="dxa"/>
            <w:noWrap/>
            <w:hideMark/>
          </w:tcPr>
          <w:p w14:paraId="265D387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1363" w:type="dxa"/>
            <w:noWrap/>
            <w:hideMark/>
          </w:tcPr>
          <w:p w14:paraId="614AFD4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 value</w:t>
            </w:r>
          </w:p>
        </w:tc>
        <w:tc>
          <w:tcPr>
            <w:tcW w:w="1364" w:type="dxa"/>
            <w:noWrap/>
            <w:hideMark/>
          </w:tcPr>
          <w:p w14:paraId="14E450F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Standard error</w:t>
            </w:r>
          </w:p>
        </w:tc>
        <w:tc>
          <w:tcPr>
            <w:tcW w:w="1558" w:type="dxa"/>
            <w:noWrap/>
            <w:hideMark/>
          </w:tcPr>
          <w:p w14:paraId="1601B22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Distribution</w:t>
            </w:r>
          </w:p>
        </w:tc>
        <w:tc>
          <w:tcPr>
            <w:tcW w:w="1843" w:type="dxa"/>
            <w:noWrap/>
            <w:hideMark/>
          </w:tcPr>
          <w:p w14:paraId="5A1B2C2C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</w:tr>
      <w:tr w:rsidR="006B7162" w:rsidRPr="00FA4299" w14:paraId="4DEEFE7B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782CF9CD" w14:textId="77777777" w:rsidR="006B7162" w:rsidRPr="00FA4299" w:rsidRDefault="006B7162" w:rsidP="006B71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Epidemiologic parameter </w:t>
            </w:r>
          </w:p>
        </w:tc>
        <w:tc>
          <w:tcPr>
            <w:tcW w:w="1363" w:type="dxa"/>
            <w:noWrap/>
            <w:hideMark/>
          </w:tcPr>
          <w:p w14:paraId="7078316B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noWrap/>
            <w:hideMark/>
          </w:tcPr>
          <w:p w14:paraId="4E0CD12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noWrap/>
            <w:hideMark/>
          </w:tcPr>
          <w:p w14:paraId="5CBFB12F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hideMark/>
          </w:tcPr>
          <w:p w14:paraId="40FD3BE1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7162" w:rsidRPr="00FA4299" w14:paraId="3F415286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64A5830F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Chance of being screened for LTBI</w:t>
            </w:r>
          </w:p>
        </w:tc>
        <w:tc>
          <w:tcPr>
            <w:tcW w:w="1363" w:type="dxa"/>
            <w:noWrap/>
            <w:hideMark/>
          </w:tcPr>
          <w:p w14:paraId="3CA1B024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364" w:type="dxa"/>
            <w:noWrap/>
            <w:hideMark/>
          </w:tcPr>
          <w:p w14:paraId="21EF18D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558" w:type="dxa"/>
            <w:noWrap/>
            <w:hideMark/>
          </w:tcPr>
          <w:p w14:paraId="6C97C53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1574DCA5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Imsanguan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6EFDA57B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4807BB71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Prevalence of LTBI</w:t>
            </w:r>
          </w:p>
        </w:tc>
        <w:tc>
          <w:tcPr>
            <w:tcW w:w="1363" w:type="dxa"/>
            <w:noWrap/>
            <w:hideMark/>
          </w:tcPr>
          <w:p w14:paraId="6BAEB2F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64" w:type="dxa"/>
            <w:noWrap/>
            <w:hideMark/>
          </w:tcPr>
          <w:p w14:paraId="2813C00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1558" w:type="dxa"/>
            <w:noWrap/>
            <w:hideMark/>
          </w:tcPr>
          <w:p w14:paraId="18BAF61C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578045AB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Morrison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. </w:t>
            </w:r>
          </w:p>
        </w:tc>
      </w:tr>
      <w:tr w:rsidR="006B7162" w:rsidRPr="00FA4299" w14:paraId="6FFD30F2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13C26343" w14:textId="77777777" w:rsidR="006B7162" w:rsidRPr="00FA4299" w:rsidRDefault="006B7162" w:rsidP="006B71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Diagnostic test performance</w:t>
            </w:r>
          </w:p>
        </w:tc>
        <w:tc>
          <w:tcPr>
            <w:tcW w:w="1363" w:type="dxa"/>
            <w:noWrap/>
            <w:hideMark/>
          </w:tcPr>
          <w:p w14:paraId="2366B352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noWrap/>
            <w:hideMark/>
          </w:tcPr>
          <w:p w14:paraId="35FA0A2F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noWrap/>
            <w:hideMark/>
          </w:tcPr>
          <w:p w14:paraId="54658C28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hideMark/>
          </w:tcPr>
          <w:p w14:paraId="56BEC7A0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7162" w:rsidRPr="00FA4299" w14:paraId="7C4C45E6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5F4B9C5D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Sensitivity of TST</w:t>
            </w:r>
          </w:p>
        </w:tc>
        <w:tc>
          <w:tcPr>
            <w:tcW w:w="1363" w:type="dxa"/>
            <w:noWrap/>
            <w:hideMark/>
          </w:tcPr>
          <w:p w14:paraId="72BA7DB7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364" w:type="dxa"/>
            <w:noWrap/>
            <w:hideMark/>
          </w:tcPr>
          <w:p w14:paraId="7775BED4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1558" w:type="dxa"/>
            <w:noWrap/>
            <w:hideMark/>
          </w:tcPr>
          <w:p w14:paraId="7B26B3D6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16CE1D71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Pai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2D8DF48A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15227E32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Specificity of TST</w:t>
            </w:r>
          </w:p>
        </w:tc>
        <w:tc>
          <w:tcPr>
            <w:tcW w:w="1363" w:type="dxa"/>
            <w:noWrap/>
            <w:hideMark/>
          </w:tcPr>
          <w:p w14:paraId="674FFE88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364" w:type="dxa"/>
            <w:noWrap/>
            <w:hideMark/>
          </w:tcPr>
          <w:p w14:paraId="02E4945B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054</w:t>
            </w:r>
          </w:p>
        </w:tc>
        <w:tc>
          <w:tcPr>
            <w:tcW w:w="1558" w:type="dxa"/>
            <w:noWrap/>
            <w:hideMark/>
          </w:tcPr>
          <w:p w14:paraId="161C1E9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4FCE0476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Pai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1A36F517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39EB2B86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Sensitivity of IGRA</w:t>
            </w:r>
          </w:p>
        </w:tc>
        <w:tc>
          <w:tcPr>
            <w:tcW w:w="1363" w:type="dxa"/>
            <w:noWrap/>
            <w:hideMark/>
          </w:tcPr>
          <w:p w14:paraId="0DF181E9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64" w:type="dxa"/>
            <w:noWrap/>
            <w:hideMark/>
          </w:tcPr>
          <w:p w14:paraId="05116D0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1558" w:type="dxa"/>
            <w:noWrap/>
            <w:hideMark/>
          </w:tcPr>
          <w:p w14:paraId="0890BE4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33DF57C5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Pai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3BECB170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496522A3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Specificity of IGRA</w:t>
            </w:r>
          </w:p>
        </w:tc>
        <w:tc>
          <w:tcPr>
            <w:tcW w:w="1363" w:type="dxa"/>
            <w:noWrap/>
            <w:hideMark/>
          </w:tcPr>
          <w:p w14:paraId="47EE924B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364" w:type="dxa"/>
            <w:noWrap/>
            <w:hideMark/>
          </w:tcPr>
          <w:p w14:paraId="266F213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1558" w:type="dxa"/>
            <w:noWrap/>
            <w:hideMark/>
          </w:tcPr>
          <w:p w14:paraId="105ADA69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087998EF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Pai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16A121CE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025FDA67" w14:textId="77777777" w:rsidR="006B7162" w:rsidRPr="00FA4299" w:rsidRDefault="006B7162" w:rsidP="006B71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Treatment efficacy</w:t>
            </w:r>
          </w:p>
        </w:tc>
        <w:tc>
          <w:tcPr>
            <w:tcW w:w="1363" w:type="dxa"/>
            <w:noWrap/>
            <w:hideMark/>
          </w:tcPr>
          <w:p w14:paraId="324A443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noWrap/>
            <w:hideMark/>
          </w:tcPr>
          <w:p w14:paraId="6626A3B4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noWrap/>
            <w:hideMark/>
          </w:tcPr>
          <w:p w14:paraId="73631F0F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hideMark/>
          </w:tcPr>
          <w:p w14:paraId="3CAB6727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7162" w:rsidRPr="00FA4299" w14:paraId="385D6733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3E9A9F1F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Probability of once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weekly rifapentine and isoniazid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3HP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completion</w:t>
            </w:r>
          </w:p>
        </w:tc>
        <w:tc>
          <w:tcPr>
            <w:tcW w:w="1363" w:type="dxa"/>
            <w:noWrap/>
            <w:hideMark/>
          </w:tcPr>
          <w:p w14:paraId="4CD74672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364" w:type="dxa"/>
            <w:noWrap/>
            <w:hideMark/>
          </w:tcPr>
          <w:p w14:paraId="79B6699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1558" w:type="dxa"/>
            <w:noWrap/>
            <w:hideMark/>
          </w:tcPr>
          <w:p w14:paraId="65FEA2F2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74BE01F1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Walker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4E3312FF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724CD1B0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Probability of adverse drug reaction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hepatotoxicity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081535B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1364" w:type="dxa"/>
            <w:noWrap/>
            <w:hideMark/>
          </w:tcPr>
          <w:p w14:paraId="30B9786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1558" w:type="dxa"/>
            <w:noWrap/>
            <w:hideMark/>
          </w:tcPr>
          <w:p w14:paraId="564BFA1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3BC6A19F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Zenner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48E8E0B5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186CB05C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Probability of cure</w:t>
            </w:r>
          </w:p>
        </w:tc>
        <w:tc>
          <w:tcPr>
            <w:tcW w:w="1363" w:type="dxa"/>
            <w:noWrap/>
            <w:hideMark/>
          </w:tcPr>
          <w:p w14:paraId="1CB6663B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1364" w:type="dxa"/>
            <w:noWrap/>
            <w:hideMark/>
          </w:tcPr>
          <w:p w14:paraId="1C7CB0B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1558" w:type="dxa"/>
            <w:noWrap/>
            <w:hideMark/>
          </w:tcPr>
          <w:p w14:paraId="76950B3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4EDB2A0C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Zenner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399F15C8" w14:textId="77777777" w:rsidTr="00FA4299">
        <w:trPr>
          <w:trHeight w:val="269"/>
        </w:trPr>
        <w:tc>
          <w:tcPr>
            <w:tcW w:w="3790" w:type="dxa"/>
            <w:noWrap/>
          </w:tcPr>
          <w:p w14:paraId="29014B22" w14:textId="77777777" w:rsidR="006B7162" w:rsidRPr="00FA4299" w:rsidRDefault="006B7162" w:rsidP="006B71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Transitional probabilities</w:t>
            </w:r>
          </w:p>
        </w:tc>
        <w:tc>
          <w:tcPr>
            <w:tcW w:w="1363" w:type="dxa"/>
            <w:noWrap/>
          </w:tcPr>
          <w:p w14:paraId="31AC26D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noWrap/>
          </w:tcPr>
          <w:p w14:paraId="345B4852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noWrap/>
          </w:tcPr>
          <w:p w14:paraId="2CF2447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</w:tcPr>
          <w:p w14:paraId="65383D93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162" w:rsidRPr="00FA4299" w14:paraId="495F0016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27136A48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Transition probability from Reactivation state to TB state year 1 </w:t>
            </w:r>
          </w:p>
        </w:tc>
        <w:tc>
          <w:tcPr>
            <w:tcW w:w="1363" w:type="dxa"/>
            <w:noWrap/>
            <w:hideMark/>
          </w:tcPr>
          <w:p w14:paraId="2EE110B8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0866</w:t>
            </w:r>
          </w:p>
        </w:tc>
        <w:tc>
          <w:tcPr>
            <w:tcW w:w="1364" w:type="dxa"/>
            <w:noWrap/>
            <w:hideMark/>
          </w:tcPr>
          <w:p w14:paraId="0B4B1E0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1558" w:type="dxa"/>
            <w:noWrap/>
            <w:hideMark/>
          </w:tcPr>
          <w:p w14:paraId="5BCC2C24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42C637FF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Deuffic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Burban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297E2FD5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5C932CA6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Transition probability from Reactivation state to TB state year 2</w:t>
            </w:r>
          </w:p>
        </w:tc>
        <w:tc>
          <w:tcPr>
            <w:tcW w:w="1363" w:type="dxa"/>
            <w:noWrap/>
            <w:hideMark/>
          </w:tcPr>
          <w:p w14:paraId="1524C249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0355</w:t>
            </w:r>
          </w:p>
        </w:tc>
        <w:tc>
          <w:tcPr>
            <w:tcW w:w="1364" w:type="dxa"/>
            <w:noWrap/>
            <w:hideMark/>
          </w:tcPr>
          <w:p w14:paraId="3E3E262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1558" w:type="dxa"/>
            <w:noWrap/>
            <w:hideMark/>
          </w:tcPr>
          <w:p w14:paraId="714AE336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60FB732B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Deuffic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Burban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3F39D243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68FDD7D7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Transition probability from Reactivation state to TB state year 3</w:t>
            </w:r>
          </w:p>
        </w:tc>
        <w:tc>
          <w:tcPr>
            <w:tcW w:w="1363" w:type="dxa"/>
            <w:noWrap/>
            <w:hideMark/>
          </w:tcPr>
          <w:p w14:paraId="6D4E4EA9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364" w:type="dxa"/>
            <w:noWrap/>
            <w:hideMark/>
          </w:tcPr>
          <w:p w14:paraId="702C976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1558" w:type="dxa"/>
            <w:noWrap/>
            <w:hideMark/>
          </w:tcPr>
          <w:p w14:paraId="79B8A3A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3B6C27A6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Deuffic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Burban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427451F0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28442EB5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Transition probability from Reactivation state to TB state year 4</w:t>
            </w:r>
          </w:p>
        </w:tc>
        <w:tc>
          <w:tcPr>
            <w:tcW w:w="1363" w:type="dxa"/>
            <w:noWrap/>
            <w:hideMark/>
          </w:tcPr>
          <w:p w14:paraId="5AC08B7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0074</w:t>
            </w:r>
          </w:p>
        </w:tc>
        <w:tc>
          <w:tcPr>
            <w:tcW w:w="1364" w:type="dxa"/>
            <w:noWrap/>
            <w:hideMark/>
          </w:tcPr>
          <w:p w14:paraId="27B3AA3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1558" w:type="dxa"/>
            <w:noWrap/>
            <w:hideMark/>
          </w:tcPr>
          <w:p w14:paraId="329643EB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49B867D6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Deuffic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Burban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17EB0339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03782BD3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Transition probability from Reactivation state to TB state year 5</w:t>
            </w:r>
          </w:p>
        </w:tc>
        <w:tc>
          <w:tcPr>
            <w:tcW w:w="1363" w:type="dxa"/>
            <w:noWrap/>
            <w:hideMark/>
          </w:tcPr>
          <w:p w14:paraId="3435E3A4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0024</w:t>
            </w:r>
          </w:p>
        </w:tc>
        <w:tc>
          <w:tcPr>
            <w:tcW w:w="1364" w:type="dxa"/>
            <w:noWrap/>
            <w:hideMark/>
          </w:tcPr>
          <w:p w14:paraId="126AE7F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8" w:type="dxa"/>
            <w:noWrap/>
            <w:hideMark/>
          </w:tcPr>
          <w:p w14:paraId="2A50C877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782754BE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Deuffic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Burban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7589323F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2DE76179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Transition probability from TB state to Cure state</w:t>
            </w:r>
          </w:p>
        </w:tc>
        <w:tc>
          <w:tcPr>
            <w:tcW w:w="1363" w:type="dxa"/>
            <w:noWrap/>
            <w:hideMark/>
          </w:tcPr>
          <w:p w14:paraId="2093288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64" w:type="dxa"/>
            <w:noWrap/>
            <w:hideMark/>
          </w:tcPr>
          <w:p w14:paraId="4886F7D8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003</w:t>
            </w:r>
          </w:p>
        </w:tc>
        <w:tc>
          <w:tcPr>
            <w:tcW w:w="1558" w:type="dxa"/>
            <w:noWrap/>
            <w:hideMark/>
          </w:tcPr>
          <w:p w14:paraId="7CDEFEC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11E0BB96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Jittimanee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52DF3711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2B59830A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Transition probability from TB state to Death state </w:t>
            </w:r>
          </w:p>
        </w:tc>
        <w:tc>
          <w:tcPr>
            <w:tcW w:w="1363" w:type="dxa"/>
            <w:noWrap/>
            <w:hideMark/>
          </w:tcPr>
          <w:p w14:paraId="2404DCB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364" w:type="dxa"/>
            <w:noWrap/>
            <w:hideMark/>
          </w:tcPr>
          <w:p w14:paraId="699345C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1558" w:type="dxa"/>
            <w:noWrap/>
            <w:hideMark/>
          </w:tcPr>
          <w:p w14:paraId="51E87DBE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5F2CC06E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Jittimanee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2CD0FDD8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585071B9" w14:textId="77777777" w:rsidR="006B7162" w:rsidRPr="00FA4299" w:rsidRDefault="006B7162" w:rsidP="006B71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Costs </w:t>
            </w:r>
          </w:p>
        </w:tc>
        <w:tc>
          <w:tcPr>
            <w:tcW w:w="1363" w:type="dxa"/>
            <w:noWrap/>
            <w:hideMark/>
          </w:tcPr>
          <w:p w14:paraId="2127AB4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noWrap/>
            <w:hideMark/>
          </w:tcPr>
          <w:p w14:paraId="09E2EAA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noWrap/>
            <w:hideMark/>
          </w:tcPr>
          <w:p w14:paraId="61501DE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hideMark/>
          </w:tcPr>
          <w:p w14:paraId="5997BA40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7162" w:rsidRPr="00FA4299" w14:paraId="02924E77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68A72414" w14:textId="77777777" w:rsidR="006B7162" w:rsidRPr="00FA4299" w:rsidRDefault="006B7162" w:rsidP="006B716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Direct medical costs</w:t>
            </w:r>
          </w:p>
        </w:tc>
        <w:tc>
          <w:tcPr>
            <w:tcW w:w="1363" w:type="dxa"/>
            <w:noWrap/>
            <w:hideMark/>
          </w:tcPr>
          <w:p w14:paraId="6F20009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noWrap/>
            <w:hideMark/>
          </w:tcPr>
          <w:p w14:paraId="39C354DB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noWrap/>
            <w:hideMark/>
          </w:tcPr>
          <w:p w14:paraId="159B31CC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hideMark/>
          </w:tcPr>
          <w:p w14:paraId="7DD22996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7162" w:rsidRPr="00FA4299" w14:paraId="11A1AE22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41D8DF28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Cost of TST</w:t>
            </w:r>
          </w:p>
        </w:tc>
        <w:tc>
          <w:tcPr>
            <w:tcW w:w="1363" w:type="dxa"/>
            <w:noWrap/>
            <w:hideMark/>
          </w:tcPr>
          <w:p w14:paraId="37F5D6A7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364" w:type="dxa"/>
            <w:noWrap/>
            <w:hideMark/>
          </w:tcPr>
          <w:p w14:paraId="6D389C5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58" w:type="dxa"/>
            <w:noWrap/>
            <w:hideMark/>
          </w:tcPr>
          <w:p w14:paraId="2FD256A6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3352FC31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Queen </w:t>
            </w: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Saovabha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Memorial Institute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3D9169B9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02A20906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Cost of OPD visit for TST</w:t>
            </w:r>
          </w:p>
        </w:tc>
        <w:tc>
          <w:tcPr>
            <w:tcW w:w="1363" w:type="dxa"/>
            <w:noWrap/>
            <w:hideMark/>
          </w:tcPr>
          <w:p w14:paraId="1D40E746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364" w:type="dxa"/>
            <w:noWrap/>
            <w:hideMark/>
          </w:tcPr>
          <w:p w14:paraId="5DF535D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58" w:type="dxa"/>
            <w:noWrap/>
            <w:hideMark/>
          </w:tcPr>
          <w:p w14:paraId="231F0F36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7997547E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573CA807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0E91B31B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Cost of IGRA</w:t>
            </w:r>
          </w:p>
        </w:tc>
        <w:tc>
          <w:tcPr>
            <w:tcW w:w="1363" w:type="dxa"/>
            <w:noWrap/>
            <w:hideMark/>
          </w:tcPr>
          <w:p w14:paraId="0690BE92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2600</w:t>
            </w:r>
          </w:p>
        </w:tc>
        <w:tc>
          <w:tcPr>
            <w:tcW w:w="1364" w:type="dxa"/>
            <w:noWrap/>
            <w:hideMark/>
          </w:tcPr>
          <w:p w14:paraId="79EB9D82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558" w:type="dxa"/>
            <w:noWrap/>
            <w:hideMark/>
          </w:tcPr>
          <w:p w14:paraId="5F06867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hideMark/>
          </w:tcPr>
          <w:p w14:paraId="1860DE4B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MOPH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350A73FE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4D070B01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Cost of OPD visit for IGRA</w:t>
            </w:r>
          </w:p>
        </w:tc>
        <w:tc>
          <w:tcPr>
            <w:tcW w:w="1363" w:type="dxa"/>
            <w:noWrap/>
            <w:hideMark/>
          </w:tcPr>
          <w:p w14:paraId="223E05E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364" w:type="dxa"/>
            <w:noWrap/>
            <w:hideMark/>
          </w:tcPr>
          <w:p w14:paraId="4074140E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8" w:type="dxa"/>
            <w:noWrap/>
            <w:hideMark/>
          </w:tcPr>
          <w:p w14:paraId="403220F9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5E27B9A9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1BA1E51F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6D10AAD1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Cost of Chest radiograph</w:t>
            </w:r>
          </w:p>
        </w:tc>
        <w:tc>
          <w:tcPr>
            <w:tcW w:w="1363" w:type="dxa"/>
            <w:noWrap/>
            <w:hideMark/>
          </w:tcPr>
          <w:p w14:paraId="33760212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364" w:type="dxa"/>
            <w:noWrap/>
            <w:hideMark/>
          </w:tcPr>
          <w:p w14:paraId="513A46F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58" w:type="dxa"/>
            <w:noWrap/>
            <w:hideMark/>
          </w:tcPr>
          <w:p w14:paraId="43C1C7E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7C1DBB28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7825ADD7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2CDF85D8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OPD visit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chest radiograph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161E700F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364" w:type="dxa"/>
            <w:noWrap/>
            <w:hideMark/>
          </w:tcPr>
          <w:p w14:paraId="28BDB8F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8" w:type="dxa"/>
            <w:noWrap/>
            <w:hideMark/>
          </w:tcPr>
          <w:p w14:paraId="116D49C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28B30DD0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57704589" w14:textId="77777777" w:rsidTr="00FA4299">
        <w:trPr>
          <w:trHeight w:val="577"/>
        </w:trPr>
        <w:tc>
          <w:tcPr>
            <w:tcW w:w="3790" w:type="dxa"/>
            <w:noWrap/>
            <w:hideMark/>
          </w:tcPr>
          <w:p w14:paraId="588B03AB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preventive therapy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3HP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6818ACFB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2352</w:t>
            </w:r>
          </w:p>
        </w:tc>
        <w:tc>
          <w:tcPr>
            <w:tcW w:w="1364" w:type="dxa"/>
            <w:noWrap/>
            <w:hideMark/>
          </w:tcPr>
          <w:p w14:paraId="15B10EA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558" w:type="dxa"/>
            <w:noWrap/>
            <w:hideMark/>
          </w:tcPr>
          <w:p w14:paraId="448CAF2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hideMark/>
          </w:tcPr>
          <w:p w14:paraId="64276C3D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Drug and Medical Supply Information Center, MOPH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6DF134D0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09288FC2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ADR treatment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Hepatotoxicity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741FCA08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6697</w:t>
            </w:r>
          </w:p>
        </w:tc>
        <w:tc>
          <w:tcPr>
            <w:tcW w:w="1364" w:type="dxa"/>
            <w:noWrap/>
            <w:hideMark/>
          </w:tcPr>
          <w:p w14:paraId="02969CD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2612</w:t>
            </w:r>
          </w:p>
        </w:tc>
        <w:tc>
          <w:tcPr>
            <w:tcW w:w="1558" w:type="dxa"/>
            <w:noWrap/>
            <w:hideMark/>
          </w:tcPr>
          <w:p w14:paraId="670B37AC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3463A657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Maleewong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120E1AB3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59840E44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Drug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TB treatment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3A242689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1364" w:type="dxa"/>
            <w:noWrap/>
            <w:hideMark/>
          </w:tcPr>
          <w:p w14:paraId="17E73BD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558" w:type="dxa"/>
            <w:noWrap/>
            <w:hideMark/>
          </w:tcPr>
          <w:p w14:paraId="1CEED044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10B8868A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6FEC6556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42231234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Lab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TB treatment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567E322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1364" w:type="dxa"/>
            <w:noWrap/>
            <w:hideMark/>
          </w:tcPr>
          <w:p w14:paraId="4257C7A8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558" w:type="dxa"/>
            <w:noWrap/>
            <w:hideMark/>
          </w:tcPr>
          <w:p w14:paraId="3C9353AB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7AFDA694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63090F18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5AF891E5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OPD visit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TB treatment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0D01EF9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1480</w:t>
            </w:r>
          </w:p>
        </w:tc>
        <w:tc>
          <w:tcPr>
            <w:tcW w:w="1364" w:type="dxa"/>
            <w:noWrap/>
            <w:hideMark/>
          </w:tcPr>
          <w:p w14:paraId="1E5013F9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558" w:type="dxa"/>
            <w:noWrap/>
            <w:hideMark/>
          </w:tcPr>
          <w:p w14:paraId="011AF4D4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022F136E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7DF4AD53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6D94F088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IPD visit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TB treatment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05DC76B7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6155</w:t>
            </w:r>
          </w:p>
        </w:tc>
        <w:tc>
          <w:tcPr>
            <w:tcW w:w="1364" w:type="dxa"/>
            <w:noWrap/>
            <w:hideMark/>
          </w:tcPr>
          <w:p w14:paraId="75C2EDC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1231</w:t>
            </w:r>
          </w:p>
        </w:tc>
        <w:tc>
          <w:tcPr>
            <w:tcW w:w="1558" w:type="dxa"/>
            <w:noWrap/>
            <w:hideMark/>
          </w:tcPr>
          <w:p w14:paraId="52288D9C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78CD7B00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4F7CFDA5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2EAA52F2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DOT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TB treatment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573CE94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2385</w:t>
            </w:r>
          </w:p>
        </w:tc>
        <w:tc>
          <w:tcPr>
            <w:tcW w:w="1364" w:type="dxa"/>
            <w:noWrap/>
            <w:hideMark/>
          </w:tcPr>
          <w:p w14:paraId="56CD263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1558" w:type="dxa"/>
            <w:noWrap/>
            <w:hideMark/>
          </w:tcPr>
          <w:p w14:paraId="173F463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7175CE6C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4CE22CEB" w14:textId="77777777" w:rsidTr="00FA4299">
        <w:trPr>
          <w:trHeight w:val="272"/>
        </w:trPr>
        <w:tc>
          <w:tcPr>
            <w:tcW w:w="3790" w:type="dxa"/>
            <w:noWrap/>
            <w:hideMark/>
          </w:tcPr>
          <w:p w14:paraId="091B78E3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Home visit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TB treatment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7DF95D0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1364" w:type="dxa"/>
            <w:noWrap/>
            <w:hideMark/>
          </w:tcPr>
          <w:p w14:paraId="6273AB97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803</w:t>
            </w:r>
          </w:p>
        </w:tc>
        <w:tc>
          <w:tcPr>
            <w:tcW w:w="1558" w:type="dxa"/>
            <w:noWrap/>
            <w:hideMark/>
          </w:tcPr>
          <w:p w14:paraId="0A8AA10B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0350C6AA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4437DBD7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1BE1FFF4" w14:textId="77777777" w:rsidR="006B7162" w:rsidRPr="00FA4299" w:rsidRDefault="006B7162" w:rsidP="006B716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Direct non</w:t>
            </w:r>
            <w:r w:rsidRPr="00FA429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cs/>
              </w:rPr>
              <w:t>-</w:t>
            </w:r>
            <w:r w:rsidRPr="00FA429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medical costs</w:t>
            </w:r>
          </w:p>
        </w:tc>
        <w:tc>
          <w:tcPr>
            <w:tcW w:w="1363" w:type="dxa"/>
            <w:noWrap/>
            <w:hideMark/>
          </w:tcPr>
          <w:p w14:paraId="4824F02F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noWrap/>
            <w:hideMark/>
          </w:tcPr>
          <w:p w14:paraId="4C1F0BEC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noWrap/>
            <w:hideMark/>
          </w:tcPr>
          <w:p w14:paraId="5E193632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hideMark/>
          </w:tcPr>
          <w:p w14:paraId="084117B9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7162" w:rsidRPr="00FA4299" w14:paraId="2E3CA1F6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2DF99375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Cost of Food</w:t>
            </w:r>
          </w:p>
        </w:tc>
        <w:tc>
          <w:tcPr>
            <w:tcW w:w="1363" w:type="dxa"/>
            <w:noWrap/>
            <w:hideMark/>
          </w:tcPr>
          <w:p w14:paraId="5A9ACCD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364" w:type="dxa"/>
            <w:noWrap/>
            <w:hideMark/>
          </w:tcPr>
          <w:p w14:paraId="7FB2208F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8" w:type="dxa"/>
            <w:noWrap/>
            <w:hideMark/>
          </w:tcPr>
          <w:p w14:paraId="6F980BD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370AA3DA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15007F60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671E23F2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Cost of travel for follow up</w:t>
            </w:r>
          </w:p>
        </w:tc>
        <w:tc>
          <w:tcPr>
            <w:tcW w:w="1363" w:type="dxa"/>
            <w:noWrap/>
            <w:hideMark/>
          </w:tcPr>
          <w:p w14:paraId="0A55E2FE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364" w:type="dxa"/>
            <w:noWrap/>
            <w:hideMark/>
          </w:tcPr>
          <w:p w14:paraId="1BF1E937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8" w:type="dxa"/>
            <w:noWrap/>
            <w:hideMark/>
          </w:tcPr>
          <w:p w14:paraId="2A8CACA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71C7B1E4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3CE51312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4F234FFA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Cost of informal care</w:t>
            </w:r>
          </w:p>
        </w:tc>
        <w:tc>
          <w:tcPr>
            <w:tcW w:w="1363" w:type="dxa"/>
            <w:noWrap/>
            <w:hideMark/>
          </w:tcPr>
          <w:p w14:paraId="18C01C5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565</w:t>
            </w:r>
          </w:p>
        </w:tc>
        <w:tc>
          <w:tcPr>
            <w:tcW w:w="1364" w:type="dxa"/>
            <w:noWrap/>
            <w:hideMark/>
          </w:tcPr>
          <w:p w14:paraId="1D0AF18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558" w:type="dxa"/>
            <w:noWrap/>
            <w:hideMark/>
          </w:tcPr>
          <w:p w14:paraId="47E04798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0227689D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1615F676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3B1970AF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Food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TB treatment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5A04BD9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</w:p>
        </w:tc>
        <w:tc>
          <w:tcPr>
            <w:tcW w:w="1364" w:type="dxa"/>
            <w:noWrap/>
            <w:hideMark/>
          </w:tcPr>
          <w:p w14:paraId="02E9554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558" w:type="dxa"/>
            <w:noWrap/>
            <w:hideMark/>
          </w:tcPr>
          <w:p w14:paraId="4C78F9A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580D6CDB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64736877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639CCBBB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travel for follow up </w:t>
            </w:r>
          </w:p>
          <w:p w14:paraId="1140ADFC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TB treatment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795F6958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689</w:t>
            </w:r>
          </w:p>
        </w:tc>
        <w:tc>
          <w:tcPr>
            <w:tcW w:w="1364" w:type="dxa"/>
            <w:noWrap/>
            <w:hideMark/>
          </w:tcPr>
          <w:p w14:paraId="5C595C2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558" w:type="dxa"/>
            <w:noWrap/>
            <w:hideMark/>
          </w:tcPr>
          <w:p w14:paraId="6B309EA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43426041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2335D3D6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3A7B88AE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informal care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TB treatment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303740D2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3386</w:t>
            </w:r>
          </w:p>
        </w:tc>
        <w:tc>
          <w:tcPr>
            <w:tcW w:w="1364" w:type="dxa"/>
            <w:noWrap/>
            <w:hideMark/>
          </w:tcPr>
          <w:p w14:paraId="52BE885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</w:p>
        </w:tc>
        <w:tc>
          <w:tcPr>
            <w:tcW w:w="1558" w:type="dxa"/>
            <w:noWrap/>
            <w:hideMark/>
          </w:tcPr>
          <w:p w14:paraId="72803E99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3CEE761C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11CA24F9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630C6D0A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Cost of travel for DOT 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TB treatment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1363" w:type="dxa"/>
            <w:noWrap/>
            <w:hideMark/>
          </w:tcPr>
          <w:p w14:paraId="6EC01097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364" w:type="dxa"/>
            <w:noWrap/>
            <w:hideMark/>
          </w:tcPr>
          <w:p w14:paraId="594969A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558" w:type="dxa"/>
            <w:noWrap/>
            <w:hideMark/>
          </w:tcPr>
          <w:p w14:paraId="70668AEC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</w:p>
        </w:tc>
        <w:tc>
          <w:tcPr>
            <w:tcW w:w="1843" w:type="dxa"/>
            <w:noWrap/>
            <w:hideMark/>
          </w:tcPr>
          <w:p w14:paraId="28EC717A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Namwat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7829DE3D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12F91B28" w14:textId="77777777" w:rsidR="006B7162" w:rsidRPr="00FA4299" w:rsidRDefault="006B7162" w:rsidP="006B71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Utility</w:t>
            </w:r>
          </w:p>
        </w:tc>
        <w:tc>
          <w:tcPr>
            <w:tcW w:w="1363" w:type="dxa"/>
            <w:noWrap/>
            <w:hideMark/>
          </w:tcPr>
          <w:p w14:paraId="799397EF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noWrap/>
            <w:hideMark/>
          </w:tcPr>
          <w:p w14:paraId="2E3893D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noWrap/>
            <w:hideMark/>
          </w:tcPr>
          <w:p w14:paraId="4B8BE3F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hideMark/>
          </w:tcPr>
          <w:p w14:paraId="50B62EAF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7162" w:rsidRPr="00FA4299" w14:paraId="2374CEBE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793FD539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Utility score for LTBI state</w:t>
            </w:r>
          </w:p>
        </w:tc>
        <w:tc>
          <w:tcPr>
            <w:tcW w:w="1363" w:type="dxa"/>
            <w:noWrap/>
            <w:hideMark/>
          </w:tcPr>
          <w:p w14:paraId="20E3F0B5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364" w:type="dxa"/>
            <w:noWrap/>
            <w:hideMark/>
          </w:tcPr>
          <w:p w14:paraId="6396131D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  <w:tc>
          <w:tcPr>
            <w:tcW w:w="1558" w:type="dxa"/>
            <w:noWrap/>
            <w:hideMark/>
          </w:tcPr>
          <w:p w14:paraId="0F6824B1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29545605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Kittikraisak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(2012)</w:t>
            </w:r>
          </w:p>
        </w:tc>
      </w:tr>
      <w:tr w:rsidR="006B7162" w:rsidRPr="00FA4299" w14:paraId="45174545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532C0918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Utility score for TB state</w:t>
            </w:r>
          </w:p>
        </w:tc>
        <w:tc>
          <w:tcPr>
            <w:tcW w:w="1363" w:type="dxa"/>
            <w:noWrap/>
            <w:hideMark/>
          </w:tcPr>
          <w:p w14:paraId="5B65AECA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364" w:type="dxa"/>
            <w:noWrap/>
            <w:hideMark/>
          </w:tcPr>
          <w:p w14:paraId="66EF69C0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0.138</w:t>
            </w:r>
          </w:p>
        </w:tc>
        <w:tc>
          <w:tcPr>
            <w:tcW w:w="1558" w:type="dxa"/>
            <w:noWrap/>
            <w:hideMark/>
          </w:tcPr>
          <w:p w14:paraId="09B8D9F2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138DE1AC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Kittikraisak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B7162" w:rsidRPr="00FA4299" w14:paraId="3208A3C5" w14:textId="77777777" w:rsidTr="00FA4299">
        <w:trPr>
          <w:trHeight w:val="269"/>
        </w:trPr>
        <w:tc>
          <w:tcPr>
            <w:tcW w:w="3790" w:type="dxa"/>
            <w:noWrap/>
            <w:hideMark/>
          </w:tcPr>
          <w:p w14:paraId="28C95457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Utility score for Cure state</w:t>
            </w:r>
          </w:p>
        </w:tc>
        <w:tc>
          <w:tcPr>
            <w:tcW w:w="1363" w:type="dxa"/>
            <w:noWrap/>
            <w:hideMark/>
          </w:tcPr>
          <w:p w14:paraId="4EB5532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364" w:type="dxa"/>
            <w:noWrap/>
            <w:hideMark/>
          </w:tcPr>
          <w:p w14:paraId="1D43552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  <w:tc>
          <w:tcPr>
            <w:tcW w:w="1558" w:type="dxa"/>
            <w:noWrap/>
            <w:hideMark/>
          </w:tcPr>
          <w:p w14:paraId="3B25D703" w14:textId="77777777" w:rsidR="006B7162" w:rsidRPr="00FA4299" w:rsidRDefault="006B7162" w:rsidP="006B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843" w:type="dxa"/>
            <w:noWrap/>
            <w:hideMark/>
          </w:tcPr>
          <w:p w14:paraId="35B669E1" w14:textId="77777777" w:rsidR="006B7162" w:rsidRPr="00FA4299" w:rsidRDefault="006B7162" w:rsidP="006B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Kittikraisak</w:t>
            </w:r>
            <w:proofErr w:type="spellEnd"/>
            <w:r w:rsidRPr="00FA4299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. (</w:t>
            </w:r>
            <w:r w:rsidRPr="00FA4299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Pr="00FA4299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</w:tbl>
    <w:p w14:paraId="45A897C9" w14:textId="77777777" w:rsidR="006B7162" w:rsidRPr="00FA4299" w:rsidRDefault="006B7162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sectPr w:rsidR="006B7162" w:rsidRPr="00FA4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62"/>
    <w:rsid w:val="0009550E"/>
    <w:rsid w:val="00193C8F"/>
    <w:rsid w:val="001B04CE"/>
    <w:rsid w:val="006B7162"/>
    <w:rsid w:val="00877C21"/>
    <w:rsid w:val="00A2750C"/>
    <w:rsid w:val="00F83D86"/>
    <w:rsid w:val="00FA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FCF4D"/>
  <w15:chartTrackingRefBased/>
  <w15:docId w15:val="{CDCEAF8F-0036-4DF7-95A5-41AAC081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7162"/>
    <w:pPr>
      <w:spacing w:after="0" w:line="240" w:lineRule="auto"/>
    </w:pPr>
    <w:rPr>
      <w:rFonts w:ascii="TH SarabunPSK" w:hAnsi="TH SarabunPSK" w:cs="TH SarabunPSK"/>
      <w:kern w:val="0"/>
      <w:sz w:val="32"/>
      <w:szCs w:val="3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Panida Yoopetch</dc:creator>
  <cp:keywords/>
  <dc:description/>
  <cp:lastModifiedBy>Usa Chaikledkaew</cp:lastModifiedBy>
  <cp:revision>2</cp:revision>
  <dcterms:created xsi:type="dcterms:W3CDTF">2024-06-22T06:31:00Z</dcterms:created>
  <dcterms:modified xsi:type="dcterms:W3CDTF">2024-06-22T06:31:00Z</dcterms:modified>
</cp:coreProperties>
</file>