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9E0" w:rsidRPr="00C92D1B" w:rsidRDefault="004D79E0" w:rsidP="009C2BC8">
      <w:pPr>
        <w:pStyle w:val="NoSpacing"/>
        <w:jc w:val="both"/>
        <w:rPr>
          <w:rFonts w:cstheme="minorHAnsi"/>
          <w:sz w:val="18"/>
          <w:szCs w:val="18"/>
          <w:lang w:val="en-US"/>
        </w:rPr>
      </w:pPr>
      <w:bookmarkStart w:id="0" w:name="_Toc107332305"/>
      <w:r w:rsidRPr="00C92D1B">
        <w:rPr>
          <w:rFonts w:cstheme="minorHAnsi"/>
          <w:sz w:val="18"/>
          <w:szCs w:val="18"/>
          <w:lang w:val="en-US"/>
        </w:rPr>
        <w:t>Supplementary materials</w:t>
      </w:r>
    </w:p>
    <w:p w:rsidR="000B3E8D" w:rsidRPr="00C92D1B" w:rsidRDefault="005C3E09" w:rsidP="009C2BC8">
      <w:pPr>
        <w:jc w:val="both"/>
        <w:rPr>
          <w:rFonts w:cstheme="minorHAnsi"/>
          <w:lang w:val="en-US"/>
        </w:rPr>
      </w:pPr>
      <w:r w:rsidRPr="00C92D1B">
        <w:rPr>
          <w:rFonts w:cstheme="minorHAnsi"/>
          <w:lang w:val="en-US"/>
        </w:rPr>
        <w:t xml:space="preserve">Novel Enzymatic Route </w:t>
      </w:r>
      <w:r w:rsidR="00DB5A3A" w:rsidRPr="00C92D1B">
        <w:rPr>
          <w:rFonts w:cstheme="minorHAnsi"/>
          <w:lang w:val="en-US"/>
        </w:rPr>
        <w:t>to the</w:t>
      </w:r>
      <w:r w:rsidRPr="00C92D1B">
        <w:rPr>
          <w:rFonts w:cstheme="minorHAnsi"/>
          <w:lang w:val="en-US"/>
        </w:rPr>
        <w:t xml:space="preserve"> Synthesis of C-8 Hydroxyflavonoids Including Flavonols and Isoflavones.</w:t>
      </w:r>
      <w:r w:rsidR="000B3E8D" w:rsidRPr="00C92D1B">
        <w:rPr>
          <w:rFonts w:cstheme="minorHAnsi"/>
          <w:lang w:val="en-US"/>
        </w:rPr>
        <w:t>.</w:t>
      </w:r>
    </w:p>
    <w:p w:rsidR="00902936" w:rsidRPr="00C92D1B" w:rsidRDefault="00902936" w:rsidP="009C2BC8">
      <w:pPr>
        <w:pStyle w:val="RSCH01PaperTitle"/>
        <w:spacing w:before="0" w:after="0"/>
        <w:jc w:val="both"/>
        <w:rPr>
          <w:rFonts w:cstheme="minorHAnsi"/>
          <w:b w:val="0"/>
          <w:color w:val="000000" w:themeColor="text1"/>
          <w:sz w:val="18"/>
          <w:szCs w:val="18"/>
          <w:lang w:val="pl-PL"/>
        </w:rPr>
      </w:pPr>
      <w:r w:rsidRPr="00C92D1B">
        <w:rPr>
          <w:rFonts w:cstheme="minorHAnsi"/>
          <w:b w:val="0"/>
          <w:color w:val="000000" w:themeColor="text1"/>
          <w:sz w:val="18"/>
          <w:szCs w:val="18"/>
          <w:lang w:val="pl-PL"/>
        </w:rPr>
        <w:t>Kinga Dulak</w:t>
      </w:r>
      <w:r w:rsidRPr="00C92D1B">
        <w:rPr>
          <w:rFonts w:cstheme="minorHAnsi"/>
          <w:b w:val="0"/>
          <w:color w:val="000000" w:themeColor="text1"/>
          <w:sz w:val="18"/>
          <w:szCs w:val="18"/>
          <w:vertAlign w:val="superscript"/>
          <w:lang w:val="pl-PL"/>
        </w:rPr>
        <w:t>a</w:t>
      </w:r>
      <w:r w:rsidRPr="00C92D1B">
        <w:rPr>
          <w:rFonts w:cstheme="minorHAnsi"/>
          <w:b w:val="0"/>
          <w:color w:val="000000" w:themeColor="text1"/>
          <w:sz w:val="18"/>
          <w:szCs w:val="18"/>
          <w:lang w:val="pl-PL"/>
        </w:rPr>
        <w:t>, Sandra Sordon</w:t>
      </w:r>
      <w:r w:rsidRPr="00C92D1B">
        <w:rPr>
          <w:rFonts w:cstheme="minorHAnsi"/>
          <w:b w:val="0"/>
          <w:color w:val="000000" w:themeColor="text1"/>
          <w:sz w:val="18"/>
          <w:szCs w:val="18"/>
          <w:vertAlign w:val="superscript"/>
          <w:lang w:val="pl-PL"/>
        </w:rPr>
        <w:t>a</w:t>
      </w:r>
      <w:r w:rsidRPr="00C92D1B">
        <w:rPr>
          <w:rFonts w:cstheme="minorHAnsi"/>
          <w:b w:val="0"/>
          <w:color w:val="000000" w:themeColor="text1"/>
          <w:sz w:val="18"/>
          <w:szCs w:val="18"/>
          <w:lang w:val="pl-PL"/>
        </w:rPr>
        <w:t>, Agata Matera</w:t>
      </w:r>
      <w:r w:rsidRPr="00C92D1B">
        <w:rPr>
          <w:rFonts w:cstheme="minorHAnsi"/>
          <w:b w:val="0"/>
          <w:color w:val="000000" w:themeColor="text1"/>
          <w:sz w:val="18"/>
          <w:szCs w:val="18"/>
          <w:vertAlign w:val="superscript"/>
          <w:lang w:val="pl-PL"/>
        </w:rPr>
        <w:t xml:space="preserve"> a</w:t>
      </w:r>
      <w:r w:rsidRPr="00C92D1B">
        <w:rPr>
          <w:rFonts w:cstheme="minorHAnsi"/>
          <w:b w:val="0"/>
          <w:color w:val="000000" w:themeColor="text1"/>
          <w:sz w:val="18"/>
          <w:szCs w:val="18"/>
          <w:lang w:val="pl-PL"/>
        </w:rPr>
        <w:t>, Aleksandra Wilczak</w:t>
      </w:r>
      <w:r w:rsidR="00753997" w:rsidRPr="00C92D1B">
        <w:rPr>
          <w:rFonts w:cstheme="minorHAnsi"/>
          <w:b w:val="0"/>
          <w:color w:val="000000" w:themeColor="text1"/>
          <w:sz w:val="18"/>
          <w:szCs w:val="18"/>
          <w:vertAlign w:val="superscript"/>
          <w:lang w:val="pl-PL"/>
        </w:rPr>
        <w:t>b</w:t>
      </w:r>
      <w:r w:rsidRPr="00C92D1B">
        <w:rPr>
          <w:rFonts w:cstheme="minorHAnsi"/>
          <w:b w:val="0"/>
          <w:color w:val="000000" w:themeColor="text1"/>
          <w:sz w:val="18"/>
          <w:szCs w:val="18"/>
          <w:lang w:val="pl-PL"/>
        </w:rPr>
        <w:t>, Ewa Huszcza</w:t>
      </w:r>
      <w:r w:rsidRPr="00C92D1B">
        <w:rPr>
          <w:rFonts w:cstheme="minorHAnsi"/>
          <w:b w:val="0"/>
          <w:color w:val="000000" w:themeColor="text1"/>
          <w:sz w:val="18"/>
          <w:szCs w:val="18"/>
          <w:vertAlign w:val="superscript"/>
          <w:lang w:val="pl-PL"/>
        </w:rPr>
        <w:t>a</w:t>
      </w:r>
      <w:r w:rsidRPr="00C92D1B">
        <w:rPr>
          <w:rFonts w:cstheme="minorHAnsi"/>
          <w:b w:val="0"/>
          <w:color w:val="000000" w:themeColor="text1"/>
          <w:sz w:val="18"/>
          <w:szCs w:val="18"/>
          <w:lang w:val="pl-PL"/>
        </w:rPr>
        <w:t>, Jarosław Popłoński*</w:t>
      </w:r>
      <w:r w:rsidRPr="00C92D1B">
        <w:rPr>
          <w:rFonts w:cstheme="minorHAnsi"/>
          <w:b w:val="0"/>
          <w:color w:val="000000" w:themeColor="text1"/>
          <w:sz w:val="18"/>
          <w:szCs w:val="18"/>
          <w:vertAlign w:val="superscript"/>
          <w:lang w:val="pl-PL"/>
        </w:rPr>
        <w:t>a</w:t>
      </w:r>
      <w:r w:rsidRPr="00C92D1B">
        <w:rPr>
          <w:rFonts w:cstheme="minorHAnsi"/>
          <w:b w:val="0"/>
          <w:color w:val="000000" w:themeColor="text1"/>
          <w:sz w:val="18"/>
          <w:szCs w:val="18"/>
          <w:lang w:val="pl-PL"/>
        </w:rPr>
        <w:t xml:space="preserve"> </w:t>
      </w:r>
    </w:p>
    <w:p w:rsidR="00902936" w:rsidRPr="00C92D1B" w:rsidRDefault="00902936" w:rsidP="009C2BC8">
      <w:pPr>
        <w:pStyle w:val="RSCB02ArticleText"/>
        <w:spacing w:line="240" w:lineRule="auto"/>
        <w:rPr>
          <w:rFonts w:cstheme="minorHAnsi"/>
          <w:color w:val="000000" w:themeColor="text1"/>
          <w:lang w:val="en-US"/>
        </w:rPr>
      </w:pPr>
      <w:r w:rsidRPr="00C92D1B">
        <w:rPr>
          <w:rFonts w:cstheme="minorHAnsi"/>
          <w:color w:val="000000" w:themeColor="text1"/>
          <w:vertAlign w:val="superscript"/>
          <w:lang w:val="en-US"/>
        </w:rPr>
        <w:t>a</w:t>
      </w:r>
      <w:r w:rsidRPr="00C92D1B">
        <w:rPr>
          <w:rFonts w:cstheme="minorHAnsi"/>
          <w:color w:val="000000" w:themeColor="text1"/>
          <w:lang w:val="en-US"/>
        </w:rPr>
        <w:t>Department of Food Chemistry and Biocatalysis, Wroclaw University of Environmental and Life Sciences, Wroclaw, Poland (</w:t>
      </w:r>
      <w:hyperlink r:id="rId6" w:history="1">
        <w:r w:rsidRPr="00C92D1B">
          <w:rPr>
            <w:rStyle w:val="Hyperlink"/>
            <w:rFonts w:cstheme="minorHAnsi"/>
            <w:color w:val="000000" w:themeColor="text1"/>
            <w:u w:val="none"/>
            <w:lang w:val="en-US"/>
          </w:rPr>
          <w:t>agata.matera@upwr.edu.pl</w:t>
        </w:r>
      </w:hyperlink>
      <w:r w:rsidRPr="00C92D1B">
        <w:rPr>
          <w:rFonts w:cstheme="minorHAnsi"/>
          <w:color w:val="000000" w:themeColor="text1"/>
          <w:lang w:val="en-US"/>
        </w:rPr>
        <w:t>), (</w:t>
      </w:r>
      <w:hyperlink r:id="rId7" w:history="1">
        <w:r w:rsidRPr="00C92D1B">
          <w:rPr>
            <w:rStyle w:val="Hyperlink"/>
            <w:rFonts w:cstheme="minorHAnsi"/>
            <w:color w:val="000000" w:themeColor="text1"/>
            <w:u w:val="none"/>
            <w:lang w:val="en-US"/>
          </w:rPr>
          <w:t>sandra.sordon@upwr.edu.pl</w:t>
        </w:r>
      </w:hyperlink>
      <w:r w:rsidRPr="00C92D1B">
        <w:rPr>
          <w:rFonts w:cstheme="minorHAnsi"/>
          <w:color w:val="000000" w:themeColor="text1"/>
          <w:lang w:val="en-US"/>
        </w:rPr>
        <w:t xml:space="preserve">), (ewa.huszcza@upwr.edu.pl) </w:t>
      </w:r>
    </w:p>
    <w:p w:rsidR="00F47741" w:rsidRPr="00C92D1B" w:rsidRDefault="00902936" w:rsidP="009C2BC8">
      <w:pPr>
        <w:pStyle w:val="RSCB02ArticleText"/>
        <w:spacing w:line="240" w:lineRule="auto"/>
        <w:rPr>
          <w:rFonts w:cstheme="minorHAnsi"/>
        </w:rPr>
      </w:pPr>
      <w:r w:rsidRPr="00C92D1B">
        <w:rPr>
          <w:rFonts w:cstheme="minorHAnsi"/>
          <w:vertAlign w:val="superscript"/>
        </w:rPr>
        <w:t>b</w:t>
      </w:r>
      <w:r w:rsidR="009B04EF" w:rsidRPr="00C92D1B">
        <w:rPr>
          <w:rFonts w:cstheme="minorHAnsi"/>
        </w:rPr>
        <w:t>Hirszfeld Institute of Immunology and Experimental Therapy, Polish Academy of Sciences, Wroclaw, Poland (aleksadnra.wilczak@gmail.com</w:t>
      </w:r>
      <w:r w:rsidR="00F47741" w:rsidRPr="00C92D1B">
        <w:rPr>
          <w:rFonts w:cstheme="minorHAnsi"/>
        </w:rPr>
        <w:t>)</w:t>
      </w:r>
    </w:p>
    <w:p w:rsidR="00454ED1" w:rsidRPr="00C92D1B" w:rsidRDefault="00454ED1" w:rsidP="009C2BC8">
      <w:pPr>
        <w:pStyle w:val="RSCB02ArticleText"/>
        <w:spacing w:line="240" w:lineRule="auto"/>
        <w:rPr>
          <w:rFonts w:cstheme="minorHAnsi"/>
        </w:rPr>
      </w:pPr>
    </w:p>
    <w:sdt>
      <w:sdtPr>
        <w:rPr>
          <w:rFonts w:eastAsiaTheme="minorHAnsi" w:cstheme="minorHAnsi"/>
          <w:b/>
          <w:bCs/>
          <w:w w:val="100"/>
          <w:sz w:val="22"/>
          <w:szCs w:val="22"/>
          <w:lang w:val="pl-PL" w:eastAsia="en-US"/>
        </w:rPr>
        <w:id w:val="137254147"/>
        <w:docPartObj>
          <w:docPartGallery w:val="Table of Contents"/>
          <w:docPartUnique/>
        </w:docPartObj>
      </w:sdtPr>
      <w:sdtEndPr>
        <w:rPr>
          <w:b w:val="0"/>
          <w:bCs w:val="0"/>
        </w:rPr>
      </w:sdtEndPr>
      <w:sdtContent>
        <w:p w:rsidR="003039DA" w:rsidRPr="00C92D1B" w:rsidRDefault="003039DA" w:rsidP="009C2BC8">
          <w:pPr>
            <w:pStyle w:val="RSCB02ArticleText"/>
            <w:spacing w:line="360" w:lineRule="auto"/>
            <w:rPr>
              <w:rFonts w:cstheme="minorHAnsi"/>
            </w:rPr>
          </w:pPr>
          <w:r w:rsidRPr="00C92D1B">
            <w:rPr>
              <w:rFonts w:cstheme="minorHAnsi"/>
            </w:rPr>
            <w:t>List of content</w:t>
          </w:r>
          <w:bookmarkStart w:id="1" w:name="_GoBack"/>
          <w:bookmarkEnd w:id="1"/>
        </w:p>
        <w:p w:rsidR="00F1681D" w:rsidRPr="00C92D1B" w:rsidRDefault="00BF3B04" w:rsidP="009C2BC8">
          <w:pPr>
            <w:pStyle w:val="TOC1"/>
            <w:tabs>
              <w:tab w:val="right" w:leader="dot" w:pos="9062"/>
            </w:tabs>
            <w:jc w:val="both"/>
            <w:rPr>
              <w:rFonts w:eastAsiaTheme="minorEastAsia" w:cstheme="minorHAnsi"/>
              <w:noProof/>
              <w:lang w:eastAsia="pl-PL"/>
            </w:rPr>
          </w:pPr>
          <w:r w:rsidRPr="00C92D1B">
            <w:rPr>
              <w:rFonts w:cstheme="minorHAnsi"/>
              <w:sz w:val="18"/>
              <w:szCs w:val="18"/>
            </w:rPr>
            <w:fldChar w:fldCharType="begin"/>
          </w:r>
          <w:r w:rsidR="003039DA" w:rsidRPr="00C92D1B">
            <w:rPr>
              <w:rFonts w:cstheme="minorHAnsi"/>
              <w:sz w:val="18"/>
              <w:szCs w:val="18"/>
            </w:rPr>
            <w:instrText xml:space="preserve"> TOC \o "1-3" \h \z \u </w:instrText>
          </w:r>
          <w:r w:rsidRPr="00C92D1B">
            <w:rPr>
              <w:rFonts w:cstheme="minorHAnsi"/>
              <w:sz w:val="18"/>
              <w:szCs w:val="18"/>
            </w:rPr>
            <w:fldChar w:fldCharType="separate"/>
          </w:r>
          <w:hyperlink w:anchor="_Toc163851043" w:history="1">
            <w:r w:rsidR="00F1681D" w:rsidRPr="00C92D1B">
              <w:rPr>
                <w:rStyle w:val="Hyperlink"/>
                <w:rFonts w:cstheme="minorHAnsi"/>
                <w:noProof/>
                <w:lang w:val="en-US"/>
              </w:rPr>
              <w:t>Supplementary Figure S1. Predicted 3D models</w:t>
            </w:r>
            <w:r w:rsidR="00F1681D" w:rsidRPr="00C92D1B">
              <w:rPr>
                <w:rFonts w:cstheme="minorHAnsi"/>
                <w:noProof/>
                <w:webHidden/>
              </w:rPr>
              <w:tab/>
            </w:r>
            <w:r w:rsidRPr="00C92D1B">
              <w:rPr>
                <w:rFonts w:cstheme="minorHAnsi"/>
                <w:noProof/>
                <w:webHidden/>
              </w:rPr>
              <w:fldChar w:fldCharType="begin"/>
            </w:r>
            <w:r w:rsidR="00F1681D" w:rsidRPr="00C92D1B">
              <w:rPr>
                <w:rFonts w:cstheme="minorHAnsi"/>
                <w:noProof/>
                <w:webHidden/>
              </w:rPr>
              <w:instrText xml:space="preserve"> PAGEREF _Toc163851043 \h </w:instrText>
            </w:r>
            <w:r w:rsidRPr="00C92D1B">
              <w:rPr>
                <w:rFonts w:cstheme="minorHAnsi"/>
                <w:noProof/>
                <w:webHidden/>
              </w:rPr>
            </w:r>
            <w:r w:rsidRPr="00C92D1B">
              <w:rPr>
                <w:rFonts w:cstheme="minorHAnsi"/>
                <w:noProof/>
                <w:webHidden/>
              </w:rPr>
              <w:fldChar w:fldCharType="separate"/>
            </w:r>
            <w:r w:rsidR="00D53217" w:rsidRPr="00C92D1B">
              <w:rPr>
                <w:rFonts w:cstheme="minorHAnsi"/>
                <w:noProof/>
                <w:webHidden/>
              </w:rPr>
              <w:t>2</w:t>
            </w:r>
            <w:r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4" w:history="1">
            <w:r w:rsidR="00F1681D" w:rsidRPr="00C92D1B">
              <w:rPr>
                <w:rStyle w:val="Hyperlink"/>
                <w:rFonts w:cstheme="minorHAnsi"/>
                <w:noProof/>
                <w:lang w:val="en-US"/>
              </w:rPr>
              <w:t>Supplementary Figure S2. SDS-PAGE gel electrophoresis of recombinant hydroxylases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_Toc163851044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2</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5" w:history="1">
            <w:r w:rsidR="00F1681D" w:rsidRPr="00C92D1B">
              <w:rPr>
                <w:rStyle w:val="Hyperlink"/>
                <w:rFonts w:cstheme="minorHAnsi"/>
                <w:noProof/>
                <w:lang w:val="en-US"/>
              </w:rPr>
              <w:t>Supplementary Figure S3. Oxidation of cosubstrate</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_Toc163851045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2</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6" w:history="1">
            <w:r w:rsidR="00F1681D" w:rsidRPr="00C92D1B">
              <w:rPr>
                <w:rStyle w:val="Hyperlink"/>
                <w:rFonts w:cstheme="minorHAnsi"/>
                <w:noProof/>
                <w:lang w:val="en-US"/>
              </w:rPr>
              <w:t>Supplementary Figure S4. UV-Vis absorbance spectra</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_Toc163851046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3</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7" w:history="1">
            <w:r w:rsidR="00F1681D" w:rsidRPr="00C92D1B">
              <w:rPr>
                <w:rStyle w:val="Hyperlink"/>
                <w:rFonts w:cstheme="minorHAnsi"/>
                <w:noProof/>
                <w:lang w:val="en-US"/>
              </w:rPr>
              <w:t xml:space="preserve">Supplementary Figure S5. </w:t>
            </w:r>
            <w:r w:rsidR="00F1681D" w:rsidRPr="00C92D1B">
              <w:rPr>
                <w:rStyle w:val="Hyperlink"/>
                <w:rFonts w:cstheme="minorHAnsi"/>
                <w:i/>
                <w:noProof/>
                <w:lang w:val="en-US"/>
              </w:rPr>
              <w:t>In vitro</w:t>
            </w:r>
            <w:r w:rsidR="00F1681D" w:rsidRPr="00C92D1B">
              <w:rPr>
                <w:rStyle w:val="Hyperlink"/>
                <w:rFonts w:cstheme="minorHAnsi"/>
                <w:noProof/>
                <w:lang w:val="en-US"/>
              </w:rPr>
              <w:t xml:space="preserve"> analysis of the biochemical properties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_Toc163851047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3</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8" w:history="1">
            <w:r w:rsidR="00F1681D" w:rsidRPr="00C92D1B">
              <w:rPr>
                <w:rStyle w:val="Hyperlink"/>
                <w:rFonts w:cstheme="minorHAnsi"/>
                <w:noProof/>
                <w:lang w:val="en-US"/>
              </w:rPr>
              <w:t>Supplementary Figure S6. Relative enzymatic activity measured for NADPH consumption in reaction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_Toc163851048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4</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49" w:history="1">
            <w:r w:rsidR="00F1681D" w:rsidRPr="00C92D1B">
              <w:rPr>
                <w:rStyle w:val="Hyperlink"/>
                <w:rFonts w:cstheme="minorHAnsi"/>
                <w:noProof/>
                <w:lang w:val="en-US"/>
              </w:rPr>
              <w:t>Supplementary Figure S7. LC-MS analysis of hydroxyl products.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_Toc163851049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9</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0" w:history="1">
            <w:r w:rsidR="00F1681D" w:rsidRPr="00C92D1B">
              <w:rPr>
                <w:rStyle w:val="Hyperlink"/>
                <w:rFonts w:cstheme="minorHAnsi"/>
                <w:noProof/>
                <w:lang w:val="en-US"/>
              </w:rPr>
              <w:t xml:space="preserve">Supplementary Figure S8. Degradation of C-8 hydroxylation products over time </w:t>
            </w:r>
            <w:r w:rsidR="00F1681D" w:rsidRPr="00C92D1B">
              <w:rPr>
                <w:rStyle w:val="Hyperlink"/>
                <w:rFonts w:cstheme="minorHAnsi"/>
                <w:i/>
                <w:noProof/>
                <w:lang w:val="en-US"/>
              </w:rPr>
              <w:t>in vivo</w:t>
            </w:r>
            <w:r w:rsidR="00F1681D" w:rsidRPr="00C92D1B">
              <w:rPr>
                <w:rStyle w:val="Hyperlink"/>
                <w:rFonts w:cstheme="minorHAnsi"/>
                <w:noProof/>
                <w:lang w:val="en-US"/>
              </w:rPr>
              <w:t xml:space="preserve"> reaction – culture colour after 24 hours.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_Toc163851050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9</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1" w:history="1">
            <w:r w:rsidR="00F1681D" w:rsidRPr="00C92D1B">
              <w:rPr>
                <w:rStyle w:val="Hyperlink"/>
                <w:rFonts w:cstheme="minorHAnsi"/>
                <w:noProof/>
                <w:lang w:val="en-US"/>
              </w:rPr>
              <w:t xml:space="preserve">Supplementary Figure S9. Level of degradation of substrates over time </w:t>
            </w:r>
            <w:r w:rsidR="00F1681D" w:rsidRPr="00C92D1B">
              <w:rPr>
                <w:rStyle w:val="Hyperlink"/>
                <w:rFonts w:cstheme="minorHAnsi"/>
                <w:i/>
                <w:noProof/>
                <w:lang w:val="en-US"/>
              </w:rPr>
              <w:t>in vivo</w:t>
            </w:r>
            <w:r w:rsidR="00F1681D" w:rsidRPr="00C92D1B">
              <w:rPr>
                <w:rStyle w:val="Hyperlink"/>
                <w:rFonts w:cstheme="minorHAnsi"/>
                <w:noProof/>
                <w:lang w:val="en-US"/>
              </w:rPr>
              <w:t xml:space="preserve"> reaction.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_Toc163851051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9</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2" w:history="1">
            <w:r w:rsidR="00F1681D" w:rsidRPr="00C92D1B">
              <w:rPr>
                <w:rStyle w:val="Hyperlink"/>
                <w:rFonts w:cstheme="minorHAnsi"/>
                <w:noProof/>
                <w:lang w:val="en-US"/>
              </w:rPr>
              <w:t>Supplementary Figure S10. Formation</w:t>
            </w:r>
            <w:r w:rsidR="00D53217" w:rsidRPr="00C92D1B">
              <w:rPr>
                <w:rStyle w:val="Hyperlink"/>
                <w:rFonts w:cstheme="minorHAnsi"/>
                <w:noProof/>
                <w:lang w:val="en-US"/>
              </w:rPr>
              <w:t xml:space="preserve"> </w:t>
            </w:r>
            <w:r w:rsidR="00F1681D" w:rsidRPr="00C92D1B">
              <w:rPr>
                <w:rStyle w:val="Hyperlink"/>
                <w:rFonts w:cstheme="minorHAnsi"/>
                <w:noProof/>
                <w:lang w:val="en-US"/>
              </w:rPr>
              <w:t xml:space="preserve"> of C-8 hydroxylation products over time </w:t>
            </w:r>
            <w:r w:rsidR="00F1681D" w:rsidRPr="00C92D1B">
              <w:rPr>
                <w:rStyle w:val="Hyperlink"/>
                <w:rFonts w:cstheme="minorHAnsi"/>
                <w:i/>
                <w:noProof/>
                <w:lang w:val="en-US"/>
              </w:rPr>
              <w:t>in vivo</w:t>
            </w:r>
            <w:r w:rsidR="00F1681D" w:rsidRPr="00C92D1B">
              <w:rPr>
                <w:rStyle w:val="Hyperlink"/>
                <w:rFonts w:cstheme="minorHAnsi"/>
                <w:noProof/>
                <w:lang w:val="en-US"/>
              </w:rPr>
              <w:t xml:space="preserve"> reaction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_Toc163851052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10</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3" w:history="1">
            <w:r w:rsidR="00F1681D" w:rsidRPr="00C92D1B">
              <w:rPr>
                <w:rStyle w:val="Hyperlink"/>
                <w:rFonts w:cstheme="minorHAnsi"/>
                <w:noProof/>
                <w:lang w:val="en-US"/>
              </w:rPr>
              <w:t>Supplementary Figure S11. Effect of reducing agents on the stability of hydroxy derivatives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_Toc163851053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11</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4" w:history="1">
            <w:r w:rsidR="00F1681D" w:rsidRPr="00C92D1B">
              <w:rPr>
                <w:rStyle w:val="Hyperlink"/>
                <w:rFonts w:cstheme="minorHAnsi"/>
                <w:noProof/>
                <w:lang w:val="en-US"/>
              </w:rPr>
              <w:t>Supplementary Figure S12. (a) Scheme of the chrysin hydroxylation reaction. (b) Scheme of the wogonin demethylation reaction. (c) UPLC-DAD analysis. (d) UV-Vis absorption spectrum.</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_Toc163851054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11</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5" w:history="1">
            <w:r w:rsidR="00F1681D" w:rsidRPr="00C92D1B">
              <w:rPr>
                <w:rStyle w:val="Hyperlink"/>
                <w:rFonts w:cstheme="minorHAnsi"/>
                <w:noProof/>
                <w:lang w:val="en-US"/>
              </w:rPr>
              <w:t>Supplementary Figure S13. Formation curve of 8-hydroxy derivatives.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_Toc163851055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12</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6" w:history="1">
            <w:r w:rsidR="00F1681D" w:rsidRPr="00C92D1B">
              <w:rPr>
                <w:rStyle w:val="Hyperlink"/>
                <w:rFonts w:cstheme="minorHAnsi"/>
                <w:noProof/>
                <w:lang w:val="en-US"/>
              </w:rPr>
              <w:t xml:space="preserve">Supplementary Figure S14. </w:t>
            </w:r>
            <w:r w:rsidR="00F1681D" w:rsidRPr="00C92D1B">
              <w:rPr>
                <w:rStyle w:val="Hyperlink"/>
                <w:rFonts w:cstheme="minorHAnsi"/>
                <w:noProof/>
                <w:vertAlign w:val="superscript"/>
                <w:lang w:val="en-US"/>
              </w:rPr>
              <w:t>1</w:t>
            </w:r>
            <w:r w:rsidR="00F1681D" w:rsidRPr="00C92D1B">
              <w:rPr>
                <w:rStyle w:val="Hyperlink"/>
                <w:rFonts w:cstheme="minorHAnsi"/>
                <w:noProof/>
                <w:lang w:val="en-US"/>
              </w:rPr>
              <w:t>H-NMR (600 MHz, DMSO-</w:t>
            </w:r>
            <w:r w:rsidR="00F1681D" w:rsidRPr="00C92D1B">
              <w:rPr>
                <w:rStyle w:val="Hyperlink"/>
                <w:rFonts w:cstheme="minorHAnsi"/>
                <w:i/>
                <w:noProof/>
                <w:lang w:val="en-US"/>
              </w:rPr>
              <w:t>d</w:t>
            </w:r>
            <w:r w:rsidR="00F1681D" w:rsidRPr="00C92D1B">
              <w:rPr>
                <w:rStyle w:val="Hyperlink"/>
                <w:rFonts w:cstheme="minorHAnsi"/>
                <w:i/>
                <w:noProof/>
                <w:vertAlign w:val="subscript"/>
                <w:lang w:val="en-US"/>
              </w:rPr>
              <w:t>6</w:t>
            </w:r>
            <w:r w:rsidR="00F1681D" w:rsidRPr="00C92D1B">
              <w:rPr>
                <w:rStyle w:val="Hyperlink"/>
                <w:rFonts w:cstheme="minorHAnsi"/>
                <w:noProof/>
                <w:lang w:val="en-US"/>
              </w:rPr>
              <w:t>) spectrum of 8-hydroxyquercetin.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_Toc163851056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12</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7" w:history="1">
            <w:r w:rsidR="00F1681D" w:rsidRPr="00C92D1B">
              <w:rPr>
                <w:rStyle w:val="Hyperlink"/>
                <w:rFonts w:cstheme="minorHAnsi"/>
                <w:noProof/>
                <w:lang w:val="en-US"/>
              </w:rPr>
              <w:t xml:space="preserve">Supplementary Figure S15. </w:t>
            </w:r>
            <w:r w:rsidR="00F1681D" w:rsidRPr="00C92D1B">
              <w:rPr>
                <w:rStyle w:val="Hyperlink"/>
                <w:rFonts w:cstheme="minorHAnsi"/>
                <w:noProof/>
                <w:vertAlign w:val="superscript"/>
                <w:lang w:val="en-US"/>
              </w:rPr>
              <w:t>13</w:t>
            </w:r>
            <w:r w:rsidR="00F1681D" w:rsidRPr="00C92D1B">
              <w:rPr>
                <w:rStyle w:val="Hyperlink"/>
                <w:rFonts w:cstheme="minorHAnsi"/>
                <w:noProof/>
                <w:lang w:val="en-US"/>
              </w:rPr>
              <w:t>C-NMR (600 MHz, DMSO-</w:t>
            </w:r>
            <w:r w:rsidR="00F1681D" w:rsidRPr="00C92D1B">
              <w:rPr>
                <w:rStyle w:val="Hyperlink"/>
                <w:rFonts w:cstheme="minorHAnsi"/>
                <w:i/>
                <w:noProof/>
                <w:lang w:val="en-US"/>
              </w:rPr>
              <w:t>d</w:t>
            </w:r>
            <w:r w:rsidR="00F1681D" w:rsidRPr="00C92D1B">
              <w:rPr>
                <w:rStyle w:val="Hyperlink"/>
                <w:rFonts w:cstheme="minorHAnsi"/>
                <w:i/>
                <w:noProof/>
                <w:vertAlign w:val="subscript"/>
                <w:lang w:val="en-US"/>
              </w:rPr>
              <w:t>6</w:t>
            </w:r>
            <w:r w:rsidR="00F1681D" w:rsidRPr="00C92D1B">
              <w:rPr>
                <w:rStyle w:val="Hyperlink"/>
                <w:rFonts w:cstheme="minorHAnsi"/>
                <w:noProof/>
                <w:lang w:val="en-US"/>
              </w:rPr>
              <w:t>) spectrum of 8-hydroxyquercetin.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_Toc163851057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13</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8" w:history="1">
            <w:r w:rsidR="00F1681D" w:rsidRPr="00C92D1B">
              <w:rPr>
                <w:rStyle w:val="Hyperlink"/>
                <w:rFonts w:cstheme="minorHAnsi"/>
                <w:noProof/>
                <w:lang w:val="en-US"/>
              </w:rPr>
              <w:t xml:space="preserve">Supplementary Figure S16. </w:t>
            </w:r>
            <w:r w:rsidR="00F1681D" w:rsidRPr="00C92D1B">
              <w:rPr>
                <w:rStyle w:val="Hyperlink"/>
                <w:rFonts w:cstheme="minorHAnsi"/>
                <w:noProof/>
                <w:vertAlign w:val="superscript"/>
                <w:lang w:val="en-US"/>
              </w:rPr>
              <w:t>1</w:t>
            </w:r>
            <w:r w:rsidR="00F1681D" w:rsidRPr="00C92D1B">
              <w:rPr>
                <w:rStyle w:val="Hyperlink"/>
                <w:rFonts w:cstheme="minorHAnsi"/>
                <w:noProof/>
                <w:lang w:val="en-US"/>
              </w:rPr>
              <w:t>H-</w:t>
            </w:r>
            <w:r w:rsidR="00F1681D" w:rsidRPr="00C92D1B">
              <w:rPr>
                <w:rStyle w:val="Hyperlink"/>
                <w:rFonts w:cstheme="minorHAnsi"/>
                <w:noProof/>
                <w:vertAlign w:val="superscript"/>
                <w:lang w:val="en-US"/>
              </w:rPr>
              <w:t>13</w:t>
            </w:r>
            <w:r w:rsidR="00F1681D" w:rsidRPr="00C92D1B">
              <w:rPr>
                <w:rStyle w:val="Hyperlink"/>
                <w:rFonts w:cstheme="minorHAnsi"/>
                <w:noProof/>
                <w:lang w:val="en-US"/>
              </w:rPr>
              <w:t>C NMR (HSQC) (600 MHz, DMSO-</w:t>
            </w:r>
            <w:r w:rsidR="00F1681D" w:rsidRPr="00C92D1B">
              <w:rPr>
                <w:rStyle w:val="Hyperlink"/>
                <w:rFonts w:cstheme="minorHAnsi"/>
                <w:i/>
                <w:noProof/>
                <w:lang w:val="en-US"/>
              </w:rPr>
              <w:t>d</w:t>
            </w:r>
            <w:r w:rsidR="00F1681D" w:rsidRPr="00C92D1B">
              <w:rPr>
                <w:rStyle w:val="Hyperlink"/>
                <w:rFonts w:cstheme="minorHAnsi"/>
                <w:i/>
                <w:noProof/>
                <w:vertAlign w:val="subscript"/>
                <w:lang w:val="en-US"/>
              </w:rPr>
              <w:t>6</w:t>
            </w:r>
            <w:r w:rsidR="00F1681D" w:rsidRPr="00C92D1B">
              <w:rPr>
                <w:rStyle w:val="Hyperlink"/>
                <w:rFonts w:cstheme="minorHAnsi"/>
                <w:noProof/>
                <w:lang w:val="en-US"/>
              </w:rPr>
              <w:t>) spectrum of 8-hydroxyquercetin.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_Toc163851058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13</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59" w:history="1">
            <w:r w:rsidR="00F1681D" w:rsidRPr="00C92D1B">
              <w:rPr>
                <w:rStyle w:val="Hyperlink"/>
                <w:rFonts w:cstheme="minorHAnsi"/>
                <w:noProof/>
                <w:lang w:val="en-US"/>
              </w:rPr>
              <w:t xml:space="preserve">Supplementary Figure S17. </w:t>
            </w:r>
            <w:r w:rsidR="00F1681D" w:rsidRPr="00C92D1B">
              <w:rPr>
                <w:rStyle w:val="Hyperlink"/>
                <w:rFonts w:cstheme="minorHAnsi"/>
                <w:noProof/>
                <w:vertAlign w:val="superscript"/>
                <w:lang w:val="en-US"/>
              </w:rPr>
              <w:t>1</w:t>
            </w:r>
            <w:r w:rsidR="00F1681D" w:rsidRPr="00C92D1B">
              <w:rPr>
                <w:rStyle w:val="Hyperlink"/>
                <w:rFonts w:cstheme="minorHAnsi"/>
                <w:noProof/>
                <w:lang w:val="en-US"/>
              </w:rPr>
              <w:t>H-</w:t>
            </w:r>
            <w:r w:rsidR="00F1681D" w:rsidRPr="00C92D1B">
              <w:rPr>
                <w:rStyle w:val="Hyperlink"/>
                <w:rFonts w:cstheme="minorHAnsi"/>
                <w:noProof/>
                <w:vertAlign w:val="superscript"/>
                <w:lang w:val="en-US"/>
              </w:rPr>
              <w:t>13</w:t>
            </w:r>
            <w:r w:rsidR="00F1681D" w:rsidRPr="00C92D1B">
              <w:rPr>
                <w:rStyle w:val="Hyperlink"/>
                <w:rFonts w:cstheme="minorHAnsi"/>
                <w:noProof/>
                <w:lang w:val="en-US"/>
              </w:rPr>
              <w:t>C NMR (HMBC) (600 MHz, DMSO-</w:t>
            </w:r>
            <w:r w:rsidR="00F1681D" w:rsidRPr="00C92D1B">
              <w:rPr>
                <w:rStyle w:val="Hyperlink"/>
                <w:rFonts w:cstheme="minorHAnsi"/>
                <w:i/>
                <w:noProof/>
                <w:lang w:val="en-US"/>
              </w:rPr>
              <w:t>d</w:t>
            </w:r>
            <w:r w:rsidR="00F1681D" w:rsidRPr="00C92D1B">
              <w:rPr>
                <w:rStyle w:val="Hyperlink"/>
                <w:rFonts w:cstheme="minorHAnsi"/>
                <w:i/>
                <w:noProof/>
                <w:vertAlign w:val="subscript"/>
                <w:lang w:val="en-US"/>
              </w:rPr>
              <w:t>6</w:t>
            </w:r>
            <w:r w:rsidR="00F1681D" w:rsidRPr="00C92D1B">
              <w:rPr>
                <w:rStyle w:val="Hyperlink"/>
                <w:rFonts w:cstheme="minorHAnsi"/>
                <w:noProof/>
                <w:lang w:val="en-US"/>
              </w:rPr>
              <w:t>) spectrum of 8-hydroxyquercetin.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_Toc163851059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14</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0" w:history="1">
            <w:r w:rsidR="00F1681D" w:rsidRPr="00C92D1B">
              <w:rPr>
                <w:rStyle w:val="Hyperlink"/>
                <w:rFonts w:cstheme="minorHAnsi"/>
                <w:noProof/>
                <w:lang w:val="en-US"/>
              </w:rPr>
              <w:t>Supplementary Table S1. Calculated parameters of substrate binding pocket volume for the predicted 3D models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_Toc163851060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14</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1" w:history="1">
            <w:r w:rsidR="00F1681D" w:rsidRPr="00C92D1B">
              <w:rPr>
                <w:rStyle w:val="Hyperlink"/>
                <w:rFonts w:cstheme="minorHAnsi"/>
                <w:noProof/>
                <w:lang w:val="en-US"/>
              </w:rPr>
              <w:t>Supplementary Table S2. Accession numbers and origin of amino acid sequences used in the phylogenetic analysis.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_Toc163851061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14</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2" w:history="1">
            <w:r w:rsidR="00F1681D" w:rsidRPr="00C92D1B">
              <w:rPr>
                <w:rStyle w:val="Hyperlink"/>
                <w:rFonts w:cstheme="minorHAnsi"/>
                <w:noProof/>
                <w:lang w:val="en-US"/>
              </w:rPr>
              <w:t>Supplementary Table S3. Primer sequences and description of transcription units.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_Toc163851062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15</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3" w:history="1">
            <w:r w:rsidR="00F1681D" w:rsidRPr="00C92D1B">
              <w:rPr>
                <w:rStyle w:val="Hyperlink"/>
                <w:rFonts w:cstheme="minorHAnsi"/>
                <w:noProof/>
                <w:lang w:val="en-US"/>
              </w:rPr>
              <w:t>Supplementary Table S4. Structures of substrates used in this work.</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_Toc163851063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16</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4" w:history="1">
            <w:r w:rsidR="00F1681D" w:rsidRPr="00C92D1B">
              <w:rPr>
                <w:rStyle w:val="Hyperlink"/>
                <w:rFonts w:cstheme="minorHAnsi"/>
                <w:noProof/>
                <w:lang w:val="en-US"/>
              </w:rPr>
              <w:t>Supplementary Table S5. Reaction yield and purification efficiencies.</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_Toc163851064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18</w:t>
            </w:r>
            <w:r w:rsidR="00BF3B04" w:rsidRPr="00C92D1B">
              <w:rPr>
                <w:rFonts w:cstheme="minorHAnsi"/>
                <w:noProof/>
                <w:webHidden/>
              </w:rPr>
              <w:fldChar w:fldCharType="end"/>
            </w:r>
          </w:hyperlink>
        </w:p>
        <w:p w:rsidR="00F1681D" w:rsidRPr="00C92D1B" w:rsidRDefault="00C92D1B" w:rsidP="009C2BC8">
          <w:pPr>
            <w:pStyle w:val="TOC1"/>
            <w:tabs>
              <w:tab w:val="right" w:leader="dot" w:pos="9062"/>
            </w:tabs>
            <w:jc w:val="both"/>
            <w:rPr>
              <w:rFonts w:eastAsiaTheme="minorEastAsia" w:cstheme="minorHAnsi"/>
              <w:noProof/>
              <w:lang w:eastAsia="pl-PL"/>
            </w:rPr>
          </w:pPr>
          <w:hyperlink w:anchor="_Toc163851065" w:history="1">
            <w:r w:rsidR="00F1681D" w:rsidRPr="00C92D1B">
              <w:rPr>
                <w:rStyle w:val="Hyperlink"/>
                <w:rFonts w:cstheme="minorHAnsi"/>
                <w:noProof/>
                <w:lang w:val="en-US"/>
              </w:rPr>
              <w:t>Products identification</w:t>
            </w:r>
            <w:r w:rsidR="00F1681D" w:rsidRPr="00C92D1B">
              <w:rPr>
                <w:rFonts w:cstheme="minorHAnsi"/>
                <w:noProof/>
                <w:webHidden/>
              </w:rPr>
              <w:tab/>
            </w:r>
            <w:r w:rsidR="00BF3B04" w:rsidRPr="00C92D1B">
              <w:rPr>
                <w:rFonts w:cstheme="minorHAnsi"/>
                <w:noProof/>
                <w:webHidden/>
              </w:rPr>
              <w:fldChar w:fldCharType="begin"/>
            </w:r>
            <w:r w:rsidR="00F1681D" w:rsidRPr="00C92D1B">
              <w:rPr>
                <w:rFonts w:cstheme="minorHAnsi"/>
                <w:noProof/>
                <w:webHidden/>
              </w:rPr>
              <w:instrText xml:space="preserve"> PAGEREF _Toc163851065 \h </w:instrText>
            </w:r>
            <w:r w:rsidR="00BF3B04" w:rsidRPr="00C92D1B">
              <w:rPr>
                <w:rFonts w:cstheme="minorHAnsi"/>
                <w:noProof/>
                <w:webHidden/>
              </w:rPr>
            </w:r>
            <w:r w:rsidR="00BF3B04" w:rsidRPr="00C92D1B">
              <w:rPr>
                <w:rFonts w:cstheme="minorHAnsi"/>
                <w:noProof/>
                <w:webHidden/>
              </w:rPr>
              <w:fldChar w:fldCharType="separate"/>
            </w:r>
            <w:r w:rsidR="00D53217" w:rsidRPr="00C92D1B">
              <w:rPr>
                <w:rFonts w:cstheme="minorHAnsi"/>
                <w:noProof/>
                <w:webHidden/>
              </w:rPr>
              <w:t>19</w:t>
            </w:r>
            <w:r w:rsidR="00BF3B04" w:rsidRPr="00C92D1B">
              <w:rPr>
                <w:rFonts w:cstheme="minorHAnsi"/>
                <w:noProof/>
                <w:webHidden/>
              </w:rPr>
              <w:fldChar w:fldCharType="end"/>
            </w:r>
          </w:hyperlink>
        </w:p>
        <w:p w:rsidR="00A138AD" w:rsidRPr="00C92D1B" w:rsidRDefault="00BF3B04" w:rsidP="00A138AD">
          <w:pPr>
            <w:jc w:val="both"/>
            <w:rPr>
              <w:rFonts w:cstheme="minorHAnsi"/>
            </w:rPr>
          </w:pPr>
          <w:r w:rsidRPr="00C92D1B">
            <w:rPr>
              <w:rFonts w:cstheme="minorHAnsi"/>
              <w:sz w:val="18"/>
              <w:szCs w:val="18"/>
            </w:rPr>
            <w:fldChar w:fldCharType="end"/>
          </w:r>
        </w:p>
      </w:sdtContent>
    </w:sdt>
    <w:p w:rsidR="00CE1FDF" w:rsidRPr="00C92D1B" w:rsidRDefault="00CE1FDF" w:rsidP="00A138AD">
      <w:pPr>
        <w:jc w:val="both"/>
        <w:rPr>
          <w:rFonts w:cstheme="minorHAnsi"/>
        </w:rPr>
      </w:pPr>
      <w:r w:rsidRPr="00C92D1B">
        <w:rPr>
          <w:rFonts w:cstheme="minorHAnsi"/>
          <w:noProof/>
          <w:lang w:val="en-IN" w:eastAsia="en-IN"/>
        </w:rPr>
        <w:drawing>
          <wp:inline distT="0" distB="0" distL="0" distR="0">
            <wp:extent cx="5706501" cy="1440618"/>
            <wp:effectExtent l="19050" t="0" r="8499" b="0"/>
            <wp:docPr id="90" name="Obraz 90" descr="C:\Users\Dell\AppData\Local\Packages\Microsoft.Windows.Photos_8wekyb3d8bbwe\TempState\ShareServiceTempFolder\Fig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Dell\AppData\Local\Packages\Microsoft.Windows.Photos_8wekyb3d8bbwe\TempState\ShareServiceTempFolder\FigS1.jpeg"/>
                    <pic:cNvPicPr>
                      <a:picLocks noChangeAspect="1" noChangeArrowheads="1"/>
                    </pic:cNvPicPr>
                  </pic:nvPicPr>
                  <pic:blipFill>
                    <a:blip r:embed="rId8" cstate="print"/>
                    <a:srcRect/>
                    <a:stretch>
                      <a:fillRect/>
                    </a:stretch>
                  </pic:blipFill>
                  <pic:spPr bwMode="auto">
                    <a:xfrm>
                      <a:off x="0" y="0"/>
                      <a:ext cx="5704054" cy="1440000"/>
                    </a:xfrm>
                    <a:prstGeom prst="rect">
                      <a:avLst/>
                    </a:prstGeom>
                    <a:noFill/>
                    <a:ln w="9525">
                      <a:noFill/>
                      <a:miter lim="800000"/>
                      <a:headEnd/>
                      <a:tailEnd/>
                    </a:ln>
                  </pic:spPr>
                </pic:pic>
              </a:graphicData>
            </a:graphic>
          </wp:inline>
        </w:drawing>
      </w:r>
    </w:p>
    <w:p w:rsidR="00CE1FDF" w:rsidRPr="00C92D1B" w:rsidRDefault="00CE1FDF" w:rsidP="009C2BC8">
      <w:pPr>
        <w:pStyle w:val="Heading1"/>
        <w:jc w:val="both"/>
        <w:rPr>
          <w:rFonts w:asciiTheme="minorHAnsi" w:hAnsiTheme="minorHAnsi" w:cstheme="minorHAnsi"/>
          <w:b w:val="0"/>
          <w:sz w:val="18"/>
          <w:szCs w:val="18"/>
          <w:lang w:val="en-US"/>
        </w:rPr>
      </w:pPr>
      <w:bookmarkStart w:id="2" w:name="_Toc163851043"/>
      <w:r w:rsidRPr="00C92D1B">
        <w:rPr>
          <w:rFonts w:asciiTheme="minorHAnsi" w:hAnsiTheme="minorHAnsi" w:cstheme="minorHAnsi"/>
          <w:sz w:val="18"/>
          <w:szCs w:val="18"/>
          <w:lang w:val="en-US"/>
        </w:rPr>
        <w:t>Supplementary Figure S1.</w:t>
      </w:r>
      <w:r w:rsidRPr="00C92D1B">
        <w:rPr>
          <w:rFonts w:asciiTheme="minorHAnsi" w:hAnsiTheme="minorHAnsi" w:cstheme="minorHAnsi"/>
          <w:b w:val="0"/>
          <w:sz w:val="18"/>
          <w:szCs w:val="18"/>
          <w:lang w:val="en-US"/>
        </w:rPr>
        <w:t xml:space="preserve"> Predicted 3</w:t>
      </w:r>
      <w:r w:rsidR="00157FE6" w:rsidRPr="00C92D1B">
        <w:rPr>
          <w:rFonts w:asciiTheme="minorHAnsi" w:hAnsiTheme="minorHAnsi" w:cstheme="minorHAnsi"/>
          <w:b w:val="0"/>
          <w:sz w:val="18"/>
          <w:szCs w:val="18"/>
          <w:lang w:val="en-US"/>
        </w:rPr>
        <w:t>D models of (a) – RgF8H, (b) – f</w:t>
      </w:r>
      <w:r w:rsidRPr="00C92D1B">
        <w:rPr>
          <w:rFonts w:asciiTheme="minorHAnsi" w:hAnsiTheme="minorHAnsi" w:cstheme="minorHAnsi"/>
          <w:b w:val="0"/>
          <w:sz w:val="18"/>
          <w:szCs w:val="18"/>
          <w:lang w:val="en-US"/>
        </w:rPr>
        <w:t xml:space="preserve">deE and (c) </w:t>
      </w:r>
      <w:r w:rsidR="00157FE6" w:rsidRPr="00C92D1B">
        <w:rPr>
          <w:rFonts w:asciiTheme="minorHAnsi" w:hAnsiTheme="minorHAnsi" w:cstheme="minorHAnsi"/>
          <w:b w:val="0"/>
          <w:sz w:val="18"/>
          <w:szCs w:val="18"/>
          <w:lang w:val="en-US"/>
        </w:rPr>
        <w:t xml:space="preserve">– </w:t>
      </w:r>
      <w:r w:rsidRPr="00C92D1B">
        <w:rPr>
          <w:rFonts w:asciiTheme="minorHAnsi" w:hAnsiTheme="minorHAnsi" w:cstheme="minorHAnsi"/>
          <w:b w:val="0"/>
          <w:sz w:val="18"/>
          <w:szCs w:val="18"/>
          <w:lang w:val="en-US"/>
        </w:rPr>
        <w:t>LjF8H constructed with Caver Analyst 2.0 software</w:t>
      </w:r>
      <w:r w:rsidR="00BF3B04" w:rsidRPr="00C92D1B">
        <w:rPr>
          <w:rFonts w:asciiTheme="minorHAnsi" w:hAnsiTheme="minorHAnsi" w:cstheme="minorHAnsi"/>
          <w:b w:val="0"/>
          <w:sz w:val="18"/>
          <w:szCs w:val="18"/>
          <w:lang w:val="en-US"/>
        </w:rPr>
        <w:fldChar w:fldCharType="begin"/>
      </w:r>
      <w:r w:rsidR="009D1986" w:rsidRPr="00C92D1B">
        <w:rPr>
          <w:rFonts w:asciiTheme="minorHAnsi" w:hAnsiTheme="minorHAnsi" w:cstheme="minorHAnsi"/>
          <w:b w:val="0"/>
          <w:sz w:val="18"/>
          <w:szCs w:val="18"/>
          <w:lang w:val="en-US"/>
        </w:rPr>
        <w:instrText xml:space="preserve"> ADDIN ZOTERO_ITEM CSL_CITATION {"citationID":"0qtyhsBc","properties":{"formattedCitation":"\\super 1\\nosupersub{}","plainCitation":"1","noteIndex":0},"citationItems":[{"id":285,"uris":["http://zotero.org/users/local/oB05whIz/items/4FSIULZL"],"itemData":{"id":285,"type":"article-journal","abstract":"Studying the transport paths of ligands, solvents, or ions in transmembrane proteins and proteins with buried binding sites is fundamental to the understanding of their biological function. A detailed analysis of the structural features influencing the transport paths is also important for engineering proteins for biomedical and biotechnological applications.CAVER Analyst 2.0 is a software tool for quantitative analysis and real-time visualization of tunnels and channels in static and dynamic structures. This version provides the users with many new functions, including advanced techniques for intuitive visual inspection of the spatiotemporal behavior of tunnels and channels. Novel integrated algorithms allow an efficient analysis and data reduction in large protein structures and molecular dynamic simulations.CAVER Analyst 2.0 is a multi-platform standalone Java-based application. Binaries and documentation are freely available at www.caver.cz.Supplementary data are available at Bioinformatics online.","container-title":"Bioinformatics","DOI":"10.1093/bioinformatics/bty386","ISSN":"1367-4803","issue":"20","journalAbbreviation":"Bioinformatics","page":"3586-3588","title":"CAVER Analyst 2.0: analysis and visualization of channels and tunnels in protein structures and molecular dynamics trajectories","volume":"34","author":[{"family":"Jurcik","given":"Adam"},{"family":"Bednar","given":"David"},{"family":"Byska","given":"Jan"},{"family":"Marques","given":"Sergio M"},{"family":"Furmanova","given":"Katarina"},{"family":"Daniel","given":"Lukas"},{"family":"Kokkonen","given":"Piia"},{"family":"Brezovsky","given":"Jan"},{"family":"Strnad","given":"Ondrej"},{"family":"Stourac","given":"Jan"},{"family":"Pavelka","given":"Antonin"},{"family":"Manak","given":"Martin"},{"family":"Damborsky","given":"Jiri"},{"family":"Kozlikova","given":"Barbora"}],"issued":{"date-parts":[["2018",10,15]]}}}],"schema":"https://github.com/citation-style-language/schema/raw/master/csl-citation.json"} </w:instrText>
      </w:r>
      <w:r w:rsidR="00BF3B04" w:rsidRPr="00C92D1B">
        <w:rPr>
          <w:rFonts w:asciiTheme="minorHAnsi" w:hAnsiTheme="minorHAnsi" w:cstheme="minorHAnsi"/>
          <w:b w:val="0"/>
          <w:sz w:val="18"/>
          <w:szCs w:val="18"/>
          <w:lang w:val="en-US"/>
        </w:rPr>
        <w:fldChar w:fldCharType="separate"/>
      </w:r>
      <w:r w:rsidR="009D1986" w:rsidRPr="00C92D1B">
        <w:rPr>
          <w:rFonts w:asciiTheme="minorHAnsi" w:hAnsiTheme="minorHAnsi" w:cstheme="minorHAnsi"/>
          <w:b w:val="0"/>
          <w:sz w:val="18"/>
          <w:szCs w:val="18"/>
          <w:vertAlign w:val="superscript"/>
          <w:lang w:val="en-US"/>
        </w:rPr>
        <w:t>1</w:t>
      </w:r>
      <w:r w:rsidR="00BF3B04" w:rsidRPr="00C92D1B">
        <w:rPr>
          <w:rFonts w:asciiTheme="minorHAnsi" w:hAnsiTheme="minorHAnsi" w:cstheme="minorHAnsi"/>
          <w:b w:val="0"/>
          <w:sz w:val="18"/>
          <w:szCs w:val="18"/>
          <w:lang w:val="en-US"/>
        </w:rPr>
        <w:fldChar w:fldCharType="end"/>
      </w:r>
      <w:r w:rsidRPr="00C92D1B">
        <w:rPr>
          <w:rFonts w:asciiTheme="minorHAnsi" w:hAnsiTheme="minorHAnsi" w:cstheme="minorHAnsi"/>
          <w:b w:val="0"/>
          <w:sz w:val="18"/>
          <w:szCs w:val="18"/>
          <w:lang w:val="en-US"/>
        </w:rPr>
        <w:t xml:space="preserve"> with cavities detected using default software cavity calculation (Probe 1.4, Large probe 3.0)</w:t>
      </w:r>
      <w:bookmarkEnd w:id="2"/>
      <w:r w:rsidR="00157FE6" w:rsidRPr="00C92D1B">
        <w:rPr>
          <w:rFonts w:asciiTheme="minorHAnsi" w:hAnsiTheme="minorHAnsi" w:cstheme="minorHAnsi"/>
          <w:b w:val="0"/>
          <w:sz w:val="18"/>
          <w:szCs w:val="18"/>
          <w:lang w:val="en-US"/>
        </w:rPr>
        <w:t>.</w:t>
      </w:r>
    </w:p>
    <w:p w:rsidR="003C250F" w:rsidRPr="00C92D1B" w:rsidRDefault="006A0550"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2732379" cy="2160000"/>
            <wp:effectExtent l="19050" t="0" r="0" b="0"/>
            <wp:docPr id="7698" name="Obraz 7698" descr="C:\Users\Dell\AppData\Local\Packages\Microsoft.Windows.Photos_8wekyb3d8bbwe\TempState\ShareServiceTempFolder\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8" descr="C:\Users\Dell\AppData\Local\Packages\Microsoft.Windows.Photos_8wekyb3d8bbwe\TempState\ShareServiceTempFolder\S1.jpeg"/>
                    <pic:cNvPicPr>
                      <a:picLocks noChangeAspect="1" noChangeArrowheads="1"/>
                    </pic:cNvPicPr>
                  </pic:nvPicPr>
                  <pic:blipFill>
                    <a:blip r:embed="rId9" cstate="print"/>
                    <a:srcRect l="5244" t="4183" r="6650" b="2256"/>
                    <a:stretch>
                      <a:fillRect/>
                    </a:stretch>
                  </pic:blipFill>
                  <pic:spPr bwMode="auto">
                    <a:xfrm>
                      <a:off x="0" y="0"/>
                      <a:ext cx="2732379" cy="2160000"/>
                    </a:xfrm>
                    <a:prstGeom prst="rect">
                      <a:avLst/>
                    </a:prstGeom>
                    <a:noFill/>
                    <a:ln w="9525">
                      <a:noFill/>
                      <a:miter lim="800000"/>
                      <a:headEnd/>
                      <a:tailEnd/>
                    </a:ln>
                  </pic:spPr>
                </pic:pic>
              </a:graphicData>
            </a:graphic>
          </wp:inline>
        </w:drawing>
      </w:r>
    </w:p>
    <w:p w:rsidR="00206049" w:rsidRPr="00C92D1B" w:rsidRDefault="003E079F" w:rsidP="009C2BC8">
      <w:pPr>
        <w:pStyle w:val="Heading1"/>
        <w:jc w:val="both"/>
        <w:rPr>
          <w:rFonts w:asciiTheme="minorHAnsi" w:hAnsiTheme="minorHAnsi" w:cstheme="minorHAnsi"/>
          <w:b w:val="0"/>
          <w:color w:val="000000" w:themeColor="text1"/>
          <w:sz w:val="18"/>
          <w:szCs w:val="18"/>
          <w:lang w:val="en-US"/>
        </w:rPr>
      </w:pPr>
      <w:bookmarkStart w:id="3" w:name="_Toc163851044"/>
      <w:r w:rsidRPr="00C92D1B">
        <w:rPr>
          <w:rFonts w:asciiTheme="minorHAnsi" w:hAnsiTheme="minorHAnsi" w:cstheme="minorHAnsi"/>
          <w:sz w:val="18"/>
          <w:szCs w:val="18"/>
          <w:lang w:val="en-US"/>
        </w:rPr>
        <w:t>Supplementary Figure S</w:t>
      </w:r>
      <w:r w:rsidR="00824003" w:rsidRPr="00C92D1B">
        <w:rPr>
          <w:rFonts w:asciiTheme="minorHAnsi" w:hAnsiTheme="minorHAnsi" w:cstheme="minorHAnsi"/>
          <w:sz w:val="18"/>
          <w:szCs w:val="18"/>
          <w:lang w:val="en-US"/>
        </w:rPr>
        <w:t>2</w:t>
      </w:r>
      <w:r w:rsidRPr="00C92D1B">
        <w:rPr>
          <w:rFonts w:asciiTheme="minorHAnsi" w:hAnsiTheme="minorHAnsi" w:cstheme="minorHAnsi"/>
          <w:sz w:val="18"/>
          <w:szCs w:val="18"/>
          <w:lang w:val="en-US"/>
        </w:rPr>
        <w:t xml:space="preserve">. </w:t>
      </w:r>
      <w:r w:rsidRPr="00C92D1B">
        <w:rPr>
          <w:rFonts w:asciiTheme="minorHAnsi" w:hAnsiTheme="minorHAnsi" w:cstheme="minorHAnsi"/>
          <w:b w:val="0"/>
          <w:color w:val="000000" w:themeColor="text1"/>
          <w:sz w:val="18"/>
          <w:szCs w:val="18"/>
          <w:lang w:val="en-US"/>
        </w:rPr>
        <w:t>SDS-PAGE gel electrophoresis of recombinant hydroxylases: marker (line 1), crude (line 2), filtrate (line 3), wash (line4) collec</w:t>
      </w:r>
      <w:r w:rsidR="006A0550" w:rsidRPr="00C92D1B">
        <w:rPr>
          <w:rFonts w:asciiTheme="minorHAnsi" w:hAnsiTheme="minorHAnsi" w:cstheme="minorHAnsi"/>
          <w:b w:val="0"/>
          <w:color w:val="000000" w:themeColor="text1"/>
          <w:sz w:val="18"/>
          <w:szCs w:val="18"/>
          <w:lang w:val="en-US"/>
        </w:rPr>
        <w:t>ted fraction of enzyme (line 5-7</w:t>
      </w:r>
      <w:r w:rsidRPr="00C92D1B">
        <w:rPr>
          <w:rFonts w:asciiTheme="minorHAnsi" w:hAnsiTheme="minorHAnsi" w:cstheme="minorHAnsi"/>
          <w:b w:val="0"/>
          <w:color w:val="000000" w:themeColor="text1"/>
          <w:sz w:val="18"/>
          <w:szCs w:val="18"/>
          <w:lang w:val="en-US"/>
        </w:rPr>
        <w:t>)</w:t>
      </w:r>
      <w:r w:rsidR="006A0550" w:rsidRPr="00C92D1B">
        <w:rPr>
          <w:rFonts w:asciiTheme="minorHAnsi" w:hAnsiTheme="minorHAnsi" w:cstheme="minorHAnsi"/>
          <w:b w:val="0"/>
          <w:color w:val="000000" w:themeColor="text1"/>
          <w:sz w:val="18"/>
          <w:szCs w:val="18"/>
          <w:lang w:val="en-US"/>
        </w:rPr>
        <w:t>, purified 2x</w:t>
      </w:r>
      <w:r w:rsidR="00A138AD" w:rsidRPr="00C92D1B">
        <w:rPr>
          <w:rFonts w:asciiTheme="minorHAnsi" w:hAnsiTheme="minorHAnsi" w:cstheme="minorHAnsi"/>
          <w:b w:val="0"/>
          <w:color w:val="000000" w:themeColor="text1"/>
          <w:sz w:val="18"/>
          <w:szCs w:val="18"/>
          <w:lang w:val="en-US"/>
        </w:rPr>
        <w:t xml:space="preserve"> </w:t>
      </w:r>
      <w:r w:rsidR="006A0550" w:rsidRPr="00C92D1B">
        <w:rPr>
          <w:rFonts w:asciiTheme="minorHAnsi" w:hAnsiTheme="minorHAnsi" w:cstheme="minorHAnsi"/>
          <w:b w:val="0"/>
          <w:color w:val="000000" w:themeColor="text1"/>
          <w:sz w:val="18"/>
          <w:szCs w:val="18"/>
          <w:lang w:val="en-US"/>
        </w:rPr>
        <w:t>HisTrap enzyme fraction (line 8).</w:t>
      </w:r>
      <w:bookmarkEnd w:id="3"/>
      <w:r w:rsidR="0069468A" w:rsidRPr="00C92D1B">
        <w:rPr>
          <w:rFonts w:asciiTheme="minorHAnsi" w:hAnsiTheme="minorHAnsi" w:cstheme="minorHAnsi"/>
          <w:b w:val="0"/>
          <w:color w:val="000000" w:themeColor="text1"/>
          <w:sz w:val="18"/>
          <w:szCs w:val="18"/>
          <w:lang w:val="en-US"/>
        </w:rPr>
        <w:t xml:space="preserve"> Expected mass of purified fdeE fraction: 41.1 kDa. </w:t>
      </w:r>
    </w:p>
    <w:p w:rsidR="001E2078" w:rsidRPr="00C92D1B" w:rsidRDefault="004B0AAC"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4711202" cy="1800000"/>
            <wp:effectExtent l="19050" t="0" r="0" b="0"/>
            <wp:docPr id="1" name="Obraz 67" descr="C:\Users\Dell\AppData\Local\Packages\Microsoft.Windows.Photos_8wekyb3d8bbwe\TempState\ShareServiceTempFolder\Obraz 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ell\AppData\Local\Packages\Microsoft.Windows.Photos_8wekyb3d8bbwe\TempState\ShareServiceTempFolder\Obraz S2.jpeg"/>
                    <pic:cNvPicPr>
                      <a:picLocks noChangeAspect="1" noChangeArrowheads="1"/>
                    </pic:cNvPicPr>
                  </pic:nvPicPr>
                  <pic:blipFill>
                    <a:blip r:embed="rId10" cstate="print"/>
                    <a:srcRect/>
                    <a:stretch>
                      <a:fillRect/>
                    </a:stretch>
                  </pic:blipFill>
                  <pic:spPr bwMode="auto">
                    <a:xfrm>
                      <a:off x="0" y="0"/>
                      <a:ext cx="4711202" cy="1800000"/>
                    </a:xfrm>
                    <a:prstGeom prst="rect">
                      <a:avLst/>
                    </a:prstGeom>
                    <a:noFill/>
                    <a:ln w="9525">
                      <a:noFill/>
                      <a:miter lim="800000"/>
                      <a:headEnd/>
                      <a:tailEnd/>
                    </a:ln>
                  </pic:spPr>
                </pic:pic>
              </a:graphicData>
            </a:graphic>
          </wp:inline>
        </w:drawing>
      </w:r>
    </w:p>
    <w:p w:rsidR="001E2078" w:rsidRPr="00C92D1B" w:rsidRDefault="008C4925" w:rsidP="009C2BC8">
      <w:pPr>
        <w:pStyle w:val="Heading1"/>
        <w:jc w:val="both"/>
        <w:rPr>
          <w:rFonts w:asciiTheme="minorHAnsi" w:hAnsiTheme="minorHAnsi" w:cstheme="minorHAnsi"/>
          <w:b w:val="0"/>
          <w:sz w:val="18"/>
          <w:szCs w:val="18"/>
          <w:lang w:val="en-US"/>
        </w:rPr>
      </w:pPr>
      <w:bookmarkStart w:id="4" w:name="_Toc163851045"/>
      <w:r w:rsidRPr="00C92D1B">
        <w:rPr>
          <w:rFonts w:asciiTheme="minorHAnsi" w:hAnsiTheme="minorHAnsi" w:cstheme="minorHAnsi"/>
          <w:sz w:val="18"/>
          <w:szCs w:val="18"/>
          <w:lang w:val="en-US"/>
        </w:rPr>
        <w:t>Supplementary Figure S3</w:t>
      </w:r>
      <w:r w:rsidR="001E2078" w:rsidRPr="00C92D1B">
        <w:rPr>
          <w:rFonts w:asciiTheme="minorHAnsi" w:hAnsiTheme="minorHAnsi" w:cstheme="minorHAnsi"/>
          <w:sz w:val="18"/>
          <w:szCs w:val="18"/>
          <w:lang w:val="en-US"/>
        </w:rPr>
        <w:t>.</w:t>
      </w:r>
      <w:r w:rsidR="001E2078" w:rsidRPr="00C92D1B">
        <w:rPr>
          <w:rFonts w:asciiTheme="minorHAnsi" w:hAnsiTheme="minorHAnsi" w:cstheme="minorHAnsi"/>
          <w:b w:val="0"/>
          <w:sz w:val="18"/>
          <w:szCs w:val="18"/>
          <w:lang w:val="en-US"/>
        </w:rPr>
        <w:t xml:space="preserve"> </w:t>
      </w:r>
      <w:r w:rsidR="004B0AAC" w:rsidRPr="00C92D1B">
        <w:rPr>
          <w:rFonts w:asciiTheme="minorHAnsi" w:hAnsiTheme="minorHAnsi" w:cstheme="minorHAnsi"/>
          <w:b w:val="0"/>
          <w:sz w:val="18"/>
          <w:szCs w:val="18"/>
          <w:lang w:val="en-US"/>
        </w:rPr>
        <w:t>O</w:t>
      </w:r>
      <w:r w:rsidR="007733BB" w:rsidRPr="00C92D1B">
        <w:rPr>
          <w:rFonts w:asciiTheme="minorHAnsi" w:hAnsiTheme="minorHAnsi" w:cstheme="minorHAnsi"/>
          <w:b w:val="0"/>
          <w:sz w:val="18"/>
          <w:szCs w:val="18"/>
          <w:lang w:val="en-US"/>
        </w:rPr>
        <w:t xml:space="preserve">xidation </w:t>
      </w:r>
      <w:r w:rsidR="004B0AAC" w:rsidRPr="00C92D1B">
        <w:rPr>
          <w:rFonts w:asciiTheme="minorHAnsi" w:hAnsiTheme="minorHAnsi" w:cstheme="minorHAnsi"/>
          <w:b w:val="0"/>
          <w:sz w:val="18"/>
          <w:szCs w:val="18"/>
          <w:lang w:val="en-US"/>
        </w:rPr>
        <w:t>of cosubstrate (a) NADPH and (b) NADH by fdeE with</w:t>
      </w:r>
      <w:r w:rsidR="007733BB" w:rsidRPr="00C92D1B">
        <w:rPr>
          <w:rFonts w:asciiTheme="minorHAnsi" w:hAnsiTheme="minorHAnsi" w:cstheme="minorHAnsi"/>
          <w:b w:val="0"/>
          <w:sz w:val="18"/>
          <w:szCs w:val="18"/>
          <w:lang w:val="en-US"/>
        </w:rPr>
        <w:t xml:space="preserve"> and with</w:t>
      </w:r>
      <w:r w:rsidR="004B0AAC" w:rsidRPr="00C92D1B">
        <w:rPr>
          <w:rFonts w:asciiTheme="minorHAnsi" w:hAnsiTheme="minorHAnsi" w:cstheme="minorHAnsi"/>
          <w:b w:val="0"/>
          <w:sz w:val="18"/>
          <w:szCs w:val="18"/>
          <w:lang w:val="en-US"/>
        </w:rPr>
        <w:t>out</w:t>
      </w:r>
      <w:r w:rsidR="007733BB" w:rsidRPr="00C92D1B">
        <w:rPr>
          <w:rFonts w:asciiTheme="minorHAnsi" w:hAnsiTheme="minorHAnsi" w:cstheme="minorHAnsi"/>
          <w:b w:val="0"/>
          <w:sz w:val="18"/>
          <w:szCs w:val="18"/>
          <w:lang w:val="en-US"/>
        </w:rPr>
        <w:t xml:space="preserve"> naringenin addition in</w:t>
      </w:r>
      <w:r w:rsidR="00D52D91" w:rsidRPr="00C92D1B">
        <w:rPr>
          <w:rFonts w:asciiTheme="minorHAnsi" w:hAnsiTheme="minorHAnsi" w:cstheme="minorHAnsi"/>
          <w:b w:val="0"/>
          <w:sz w:val="18"/>
          <w:szCs w:val="18"/>
          <w:lang w:val="en-US"/>
        </w:rPr>
        <w:t xml:space="preserve"> an</w:t>
      </w:r>
      <w:r w:rsidR="007733BB" w:rsidRPr="00C92D1B">
        <w:rPr>
          <w:rFonts w:asciiTheme="minorHAnsi" w:hAnsiTheme="minorHAnsi" w:cstheme="minorHAnsi"/>
          <w:b w:val="0"/>
          <w:sz w:val="18"/>
          <w:szCs w:val="18"/>
          <w:lang w:val="en-US"/>
        </w:rPr>
        <w:t xml:space="preserve"> </w:t>
      </w:r>
      <w:r w:rsidR="007733BB" w:rsidRPr="00C92D1B">
        <w:rPr>
          <w:rFonts w:asciiTheme="minorHAnsi" w:hAnsiTheme="minorHAnsi" w:cstheme="minorHAnsi"/>
          <w:b w:val="0"/>
          <w:i/>
          <w:sz w:val="18"/>
          <w:szCs w:val="18"/>
          <w:lang w:val="en-US"/>
        </w:rPr>
        <w:t>in vitro</w:t>
      </w:r>
      <w:r w:rsidR="007733BB" w:rsidRPr="00C92D1B">
        <w:rPr>
          <w:rFonts w:asciiTheme="minorHAnsi" w:hAnsiTheme="minorHAnsi" w:cstheme="minorHAnsi"/>
          <w:b w:val="0"/>
          <w:sz w:val="18"/>
          <w:szCs w:val="18"/>
          <w:lang w:val="en-US"/>
        </w:rPr>
        <w:t xml:space="preserve"> reaction.</w:t>
      </w:r>
      <w:r w:rsidR="004B0AAC" w:rsidRPr="00C92D1B">
        <w:rPr>
          <w:rFonts w:asciiTheme="minorHAnsi" w:hAnsiTheme="minorHAnsi" w:cstheme="minorHAnsi"/>
          <w:b w:val="0"/>
          <w:sz w:val="18"/>
          <w:szCs w:val="18"/>
          <w:lang w:val="en-US"/>
        </w:rPr>
        <w:t xml:space="preserve"> The initial cosubstrate concentration was 1 mM.</w:t>
      </w:r>
      <w:bookmarkEnd w:id="4"/>
    </w:p>
    <w:p w:rsidR="001E2078" w:rsidRPr="00C92D1B" w:rsidRDefault="00673E77" w:rsidP="009C2BC8">
      <w:pPr>
        <w:pStyle w:val="NormalWeb"/>
        <w:jc w:val="center"/>
        <w:rPr>
          <w:rFonts w:asciiTheme="minorHAnsi" w:hAnsiTheme="minorHAnsi" w:cstheme="minorHAnsi"/>
          <w:b/>
          <w:color w:val="000000" w:themeColor="text1"/>
          <w:sz w:val="18"/>
          <w:szCs w:val="18"/>
          <w:lang w:val="en-US"/>
        </w:rPr>
      </w:pPr>
      <w:r w:rsidRPr="00C92D1B">
        <w:rPr>
          <w:rFonts w:asciiTheme="minorHAnsi" w:hAnsiTheme="minorHAnsi" w:cstheme="minorHAnsi"/>
          <w:noProof/>
          <w:lang w:val="en-IN" w:eastAsia="en-IN"/>
        </w:rPr>
        <w:drawing>
          <wp:inline distT="0" distB="0" distL="0" distR="0">
            <wp:extent cx="3392284" cy="2160000"/>
            <wp:effectExtent l="19050" t="0" r="0" b="0"/>
            <wp:docPr id="9" name="Obraz 87" descr="C:\Users\Dell\AppData\Local\Packages\Microsoft.Windows.Photos_8wekyb3d8bbwe\TempState\ShareServiceTempFolder\Fis. SX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Dell\AppData\Local\Packages\Microsoft.Windows.Photos_8wekyb3d8bbwe\TempState\ShareServiceTempFolder\Fis. SX3.jpeg"/>
                    <pic:cNvPicPr>
                      <a:picLocks noChangeAspect="1" noChangeArrowheads="1"/>
                    </pic:cNvPicPr>
                  </pic:nvPicPr>
                  <pic:blipFill>
                    <a:blip r:embed="rId11" cstate="print"/>
                    <a:srcRect/>
                    <a:stretch>
                      <a:fillRect/>
                    </a:stretch>
                  </pic:blipFill>
                  <pic:spPr bwMode="auto">
                    <a:xfrm>
                      <a:off x="0" y="0"/>
                      <a:ext cx="3392284" cy="2160000"/>
                    </a:xfrm>
                    <a:prstGeom prst="rect">
                      <a:avLst/>
                    </a:prstGeom>
                    <a:noFill/>
                    <a:ln w="9525">
                      <a:noFill/>
                      <a:miter lim="800000"/>
                      <a:headEnd/>
                      <a:tailEnd/>
                    </a:ln>
                  </pic:spPr>
                </pic:pic>
              </a:graphicData>
            </a:graphic>
          </wp:inline>
        </w:drawing>
      </w:r>
    </w:p>
    <w:p w:rsidR="00206049" w:rsidRPr="00C92D1B" w:rsidRDefault="00134B47" w:rsidP="00E44CF9">
      <w:pPr>
        <w:pStyle w:val="Heading1"/>
        <w:jc w:val="both"/>
        <w:rPr>
          <w:rFonts w:asciiTheme="minorHAnsi" w:hAnsiTheme="minorHAnsi" w:cstheme="minorHAnsi"/>
          <w:b w:val="0"/>
          <w:sz w:val="18"/>
          <w:szCs w:val="18"/>
          <w:lang w:val="en-US"/>
        </w:rPr>
      </w:pPr>
      <w:bookmarkStart w:id="5" w:name="_Toc163851046"/>
      <w:r w:rsidRPr="00C92D1B">
        <w:rPr>
          <w:rFonts w:asciiTheme="minorHAnsi" w:hAnsiTheme="minorHAnsi" w:cstheme="minorHAnsi"/>
          <w:sz w:val="18"/>
          <w:szCs w:val="18"/>
          <w:lang w:val="en-US"/>
        </w:rPr>
        <w:t>Supplementary Figure S4.</w:t>
      </w:r>
      <w:r w:rsidRPr="00C92D1B">
        <w:rPr>
          <w:rFonts w:asciiTheme="minorHAnsi" w:hAnsiTheme="minorHAnsi" w:cstheme="minorHAnsi"/>
          <w:b w:val="0"/>
          <w:sz w:val="18"/>
          <w:szCs w:val="18"/>
          <w:lang w:val="en-US"/>
        </w:rPr>
        <w:t xml:space="preserve"> UV-Vis absorbance spectra of purified and desalted enzyme without and with addition of NADPH coenzyme (after each 0.5 mM rise in NADPH concentration made in 5 min intervals corresponding blank measurement was performed). The reaction mixture 50 µL enzyme (1.8 mg/mL), 25 mM sodium phosphate buffer, pH 7.5.</w:t>
      </w:r>
      <w:bookmarkEnd w:id="5"/>
    </w:p>
    <w:p w:rsidR="008D5DD0" w:rsidRPr="00C92D1B" w:rsidRDefault="008D5DD0" w:rsidP="008D5DD0">
      <w:pPr>
        <w:pStyle w:val="NormalWeb"/>
      </w:pPr>
      <w:r w:rsidRPr="00C92D1B">
        <w:rPr>
          <w:noProof/>
          <w:lang w:val="en-IN" w:eastAsia="en-IN"/>
        </w:rPr>
        <w:drawing>
          <wp:inline distT="0" distB="0" distL="0" distR="0">
            <wp:extent cx="5703359" cy="4680000"/>
            <wp:effectExtent l="19050" t="0" r="0" b="0"/>
            <wp:docPr id="87" name="Obraz 87" descr="C:\Users\Dell\AppData\Local\Packages\Microsoft.Windows.Photos_8wekyb3d8bbwe\TempState\ShareServiceTempFolder\Fig. S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Dell\AppData\Local\Packages\Microsoft.Windows.Photos_8wekyb3d8bbwe\TempState\ShareServiceTempFolder\Fig. S5.1.jpeg"/>
                    <pic:cNvPicPr>
                      <a:picLocks noChangeAspect="1" noChangeArrowheads="1"/>
                    </pic:cNvPicPr>
                  </pic:nvPicPr>
                  <pic:blipFill>
                    <a:blip r:embed="rId12" cstate="print"/>
                    <a:srcRect/>
                    <a:stretch>
                      <a:fillRect/>
                    </a:stretch>
                  </pic:blipFill>
                  <pic:spPr bwMode="auto">
                    <a:xfrm>
                      <a:off x="0" y="0"/>
                      <a:ext cx="5703359" cy="4680000"/>
                    </a:xfrm>
                    <a:prstGeom prst="rect">
                      <a:avLst/>
                    </a:prstGeom>
                    <a:noFill/>
                    <a:ln w="9525">
                      <a:noFill/>
                      <a:miter lim="800000"/>
                      <a:headEnd/>
                      <a:tailEnd/>
                    </a:ln>
                  </pic:spPr>
                </pic:pic>
              </a:graphicData>
            </a:graphic>
          </wp:inline>
        </w:drawing>
      </w:r>
    </w:p>
    <w:p w:rsidR="00E44CF9" w:rsidRPr="00C92D1B" w:rsidRDefault="00E44CF9" w:rsidP="009C2BC8">
      <w:pPr>
        <w:pStyle w:val="NormalWeb"/>
        <w:jc w:val="center"/>
      </w:pPr>
    </w:p>
    <w:p w:rsidR="003E079F" w:rsidRPr="00C92D1B" w:rsidRDefault="003E079F" w:rsidP="009C2BC8">
      <w:pPr>
        <w:pStyle w:val="Heading1"/>
        <w:jc w:val="both"/>
        <w:rPr>
          <w:rFonts w:asciiTheme="minorHAnsi" w:hAnsiTheme="minorHAnsi" w:cstheme="minorHAnsi"/>
          <w:b w:val="0"/>
          <w:color w:val="000000" w:themeColor="text1"/>
          <w:sz w:val="18"/>
          <w:szCs w:val="18"/>
          <w:lang w:val="en-US"/>
        </w:rPr>
      </w:pPr>
      <w:bookmarkStart w:id="6" w:name="_Toc163851047"/>
      <w:r w:rsidRPr="00C92D1B">
        <w:rPr>
          <w:rFonts w:asciiTheme="minorHAnsi" w:hAnsiTheme="minorHAnsi" w:cstheme="minorHAnsi"/>
          <w:sz w:val="18"/>
          <w:szCs w:val="18"/>
          <w:lang w:val="en-US"/>
        </w:rPr>
        <w:t>Supplementary Figure S</w:t>
      </w:r>
      <w:r w:rsidR="00F45E93" w:rsidRPr="00C92D1B">
        <w:rPr>
          <w:rFonts w:asciiTheme="minorHAnsi" w:hAnsiTheme="minorHAnsi" w:cstheme="minorHAnsi"/>
          <w:sz w:val="18"/>
          <w:szCs w:val="18"/>
          <w:lang w:val="en-US"/>
        </w:rPr>
        <w:t>5</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b w:val="0"/>
          <w:i/>
          <w:sz w:val="18"/>
          <w:szCs w:val="18"/>
          <w:lang w:val="en-US"/>
        </w:rPr>
        <w:t>In vitro</w:t>
      </w:r>
      <w:r w:rsidRPr="00C92D1B">
        <w:rPr>
          <w:rFonts w:asciiTheme="minorHAnsi" w:hAnsiTheme="minorHAnsi" w:cstheme="minorHAnsi"/>
          <w:b w:val="0"/>
          <w:sz w:val="18"/>
          <w:szCs w:val="18"/>
          <w:lang w:val="en-US"/>
        </w:rPr>
        <w:t xml:space="preserve"> analysis of the biochemical properties of fdeE. Data in all panels represent averages over three replicates. The standard deviations obtained were &lt;3% of relative activity and were not included in the point markers. Effect of (a) temperature, (b) pH, (c) solvent concentration, (d) buffer molarity, (e) ionic strength of fdeE activity. (f) </w:t>
      </w:r>
      <w:r w:rsidRPr="00C92D1B">
        <w:rPr>
          <w:rFonts w:asciiTheme="minorHAnsi" w:hAnsiTheme="minorHAnsi" w:cstheme="minorHAnsi"/>
          <w:b w:val="0"/>
          <w:color w:val="333333"/>
          <w:sz w:val="18"/>
          <w:szCs w:val="18"/>
          <w:lang w:val="en-US"/>
        </w:rPr>
        <w:t xml:space="preserve">Stability of fdeE analyzed </w:t>
      </w:r>
      <w:r w:rsidRPr="00C92D1B">
        <w:rPr>
          <w:rFonts w:asciiTheme="minorHAnsi" w:hAnsiTheme="minorHAnsi" w:cstheme="minorHAnsi"/>
          <w:b w:val="0"/>
          <w:i/>
          <w:color w:val="333333"/>
          <w:sz w:val="18"/>
          <w:szCs w:val="18"/>
          <w:lang w:val="en-US"/>
        </w:rPr>
        <w:t>via</w:t>
      </w:r>
      <w:r w:rsidRPr="00C92D1B">
        <w:rPr>
          <w:rFonts w:asciiTheme="minorHAnsi" w:hAnsiTheme="minorHAnsi" w:cstheme="minorHAnsi"/>
          <w:b w:val="0"/>
          <w:color w:val="333333"/>
          <w:sz w:val="18"/>
          <w:szCs w:val="18"/>
          <w:lang w:val="en-US"/>
        </w:rPr>
        <w:t xml:space="preserve"> ThermoFAD under different conditions, (g)</w:t>
      </w:r>
      <w:r w:rsidRPr="00C92D1B">
        <w:rPr>
          <w:rFonts w:asciiTheme="minorHAnsi" w:hAnsiTheme="minorHAnsi" w:cstheme="minorHAnsi"/>
          <w:b w:val="0"/>
          <w:sz w:val="18"/>
          <w:szCs w:val="18"/>
          <w:lang w:val="en-US"/>
        </w:rPr>
        <w:t xml:space="preserve"> thermo stability of fdeE.</w:t>
      </w:r>
      <w:bookmarkEnd w:id="6"/>
    </w:p>
    <w:p w:rsidR="00180B1E" w:rsidRPr="00C92D1B" w:rsidRDefault="00920B5F" w:rsidP="009C2BC8">
      <w:pPr>
        <w:pStyle w:val="NormalWeb"/>
        <w:jc w:val="center"/>
        <w:rPr>
          <w:rFonts w:asciiTheme="minorHAnsi" w:hAnsiTheme="minorHAnsi" w:cstheme="minorHAnsi"/>
          <w:b/>
          <w:sz w:val="18"/>
          <w:szCs w:val="18"/>
          <w:lang w:val="en-US"/>
        </w:rPr>
      </w:pPr>
      <w:r w:rsidRPr="00C92D1B">
        <w:rPr>
          <w:rFonts w:asciiTheme="minorHAnsi" w:hAnsiTheme="minorHAnsi" w:cstheme="minorHAnsi"/>
          <w:noProof/>
          <w:lang w:val="en-IN" w:eastAsia="en-IN"/>
        </w:rPr>
        <w:drawing>
          <wp:inline distT="0" distB="0" distL="0" distR="0">
            <wp:extent cx="4187896" cy="2160000"/>
            <wp:effectExtent l="19050" t="0" r="3104" b="0"/>
            <wp:docPr id="7" name="Obraz 270" descr="C:\Users\Dell\AppData\Local\Packages\Microsoft.Windows.Photos_8wekyb3d8bbwe\TempState\ShareServiceTempFolder\figs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Dell\AppData\Local\Packages\Microsoft.Windows.Photos_8wekyb3d8bbwe\TempState\ShareServiceTempFolder\figs5.jpeg"/>
                    <pic:cNvPicPr>
                      <a:picLocks noChangeAspect="1" noChangeArrowheads="1"/>
                    </pic:cNvPicPr>
                  </pic:nvPicPr>
                  <pic:blipFill>
                    <a:blip r:embed="rId13" cstate="print"/>
                    <a:srcRect l="19849" t="49025" r="32514" b="19725"/>
                    <a:stretch>
                      <a:fillRect/>
                    </a:stretch>
                  </pic:blipFill>
                  <pic:spPr bwMode="auto">
                    <a:xfrm>
                      <a:off x="0" y="0"/>
                      <a:ext cx="4187896" cy="2160000"/>
                    </a:xfrm>
                    <a:prstGeom prst="rect">
                      <a:avLst/>
                    </a:prstGeom>
                    <a:noFill/>
                    <a:ln w="9525">
                      <a:noFill/>
                      <a:miter lim="800000"/>
                      <a:headEnd/>
                      <a:tailEnd/>
                    </a:ln>
                  </pic:spPr>
                </pic:pic>
              </a:graphicData>
            </a:graphic>
          </wp:inline>
        </w:drawing>
      </w:r>
    </w:p>
    <w:p w:rsidR="00206049" w:rsidRPr="00C92D1B" w:rsidRDefault="00F45E93" w:rsidP="009C2BC8">
      <w:pPr>
        <w:pStyle w:val="Heading1"/>
        <w:jc w:val="both"/>
        <w:rPr>
          <w:rFonts w:asciiTheme="minorHAnsi" w:hAnsiTheme="minorHAnsi" w:cstheme="minorHAnsi"/>
          <w:b w:val="0"/>
          <w:sz w:val="18"/>
          <w:szCs w:val="18"/>
          <w:lang w:val="en-US"/>
        </w:rPr>
      </w:pPr>
      <w:bookmarkStart w:id="7" w:name="_Toc163851048"/>
      <w:r w:rsidRPr="00C92D1B">
        <w:rPr>
          <w:rFonts w:asciiTheme="minorHAnsi" w:hAnsiTheme="minorHAnsi" w:cstheme="minorHAnsi"/>
          <w:sz w:val="18"/>
          <w:szCs w:val="18"/>
          <w:lang w:val="en-US"/>
        </w:rPr>
        <w:t>Supplementary Figure S6</w:t>
      </w:r>
      <w:r w:rsidR="00206049" w:rsidRPr="00C92D1B">
        <w:rPr>
          <w:rFonts w:asciiTheme="minorHAnsi" w:hAnsiTheme="minorHAnsi" w:cstheme="minorHAnsi"/>
          <w:sz w:val="18"/>
          <w:szCs w:val="18"/>
          <w:lang w:val="en-US"/>
        </w:rPr>
        <w:t xml:space="preserve">. </w:t>
      </w:r>
      <w:r w:rsidR="00206049" w:rsidRPr="00C92D1B">
        <w:rPr>
          <w:rFonts w:asciiTheme="minorHAnsi" w:hAnsiTheme="minorHAnsi" w:cstheme="minorHAnsi"/>
          <w:b w:val="0"/>
          <w:sz w:val="18"/>
          <w:szCs w:val="18"/>
          <w:lang w:val="en-US"/>
        </w:rPr>
        <w:t xml:space="preserve">Relative enzymatic activity measured for NADPH consumption in reaction with naringenin after storage at -20 </w:t>
      </w:r>
      <w:r w:rsidR="00206049" w:rsidRPr="00C92D1B">
        <w:rPr>
          <w:rFonts w:asciiTheme="minorHAnsi" w:eastAsia="Calibri" w:hAnsiTheme="minorHAnsi" w:cstheme="minorHAnsi"/>
          <w:b w:val="0"/>
          <w:sz w:val="18"/>
          <w:szCs w:val="18"/>
          <w:lang w:val="en-US"/>
        </w:rPr>
        <w:t>°C</w:t>
      </w:r>
      <w:r w:rsidR="00206049" w:rsidRPr="00C92D1B">
        <w:rPr>
          <w:rFonts w:asciiTheme="minorHAnsi" w:hAnsiTheme="minorHAnsi" w:cstheme="minorHAnsi"/>
          <w:b w:val="0"/>
          <w:sz w:val="18"/>
          <w:szCs w:val="18"/>
          <w:lang w:val="en-US"/>
        </w:rPr>
        <w:t xml:space="preserve"> purified or desalted protein fraction with 10% glycerol addition and 0.1% addition of sodium azide.</w:t>
      </w:r>
      <w:bookmarkEnd w:id="7"/>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3CA0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left:0;text-align:left;margin-left:449.9pt;margin-top:26.25pt;width:100.6pt;height:65.95pt;z-index:251642368">
            <v:imagedata r:id="rId14" o:title=""/>
          </v:shape>
          <o:OLEObject Type="Embed" ProgID="ChemDraw.Document.6.0" ShapeID="_x0000_s1078" DrawAspect="Content" ObjectID="_1783450185" r:id="rId15"/>
        </w:object>
      </w:r>
      <w:r w:rsidR="003C5792" w:rsidRPr="00C92D1B">
        <w:rPr>
          <w:rFonts w:cstheme="minorHAnsi"/>
          <w:b/>
          <w:sz w:val="18"/>
          <w:szCs w:val="18"/>
          <w:lang w:val="en-US"/>
        </w:rPr>
        <w:t>a</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0B2265C">
          <v:shape id="_x0000_s1079" type="#_x0000_t75" style="position:absolute;left:0;text-align:left;margin-left:450.15pt;margin-top:28.35pt;width:104.25pt;height:68.3pt;z-index:251643392">
            <v:imagedata r:id="rId18" o:title=""/>
          </v:shape>
          <o:OLEObject Type="Embed" ProgID="ChemDraw.Document.6.0" ShapeID="_x0000_s1079" DrawAspect="Content" ObjectID="_1783450186" r:id="rId19"/>
        </w:object>
      </w:r>
      <w:r w:rsidR="003C5792" w:rsidRPr="00C92D1B">
        <w:rPr>
          <w:rFonts w:cstheme="minorHAnsi"/>
          <w:b/>
          <w:sz w:val="18"/>
          <w:szCs w:val="18"/>
          <w:lang w:val="en-US"/>
        </w:rPr>
        <w:t>a</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5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6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0D44447">
          <v:shape id="_x0000_s1080" type="#_x0000_t75" style="position:absolute;left:0;text-align:left;margin-left:450.15pt;margin-top:20.85pt;width:110.6pt;height:80.6pt;z-index:251644416">
            <v:imagedata r:id="rId22" o:title=""/>
          </v:shape>
          <o:OLEObject Type="Embed" ProgID="ChemDraw.Document.6.0" ShapeID="_x0000_s1080" DrawAspect="Content" ObjectID="_1783450187" r:id="rId23"/>
        </w:object>
      </w:r>
      <w:r w:rsidR="003C5792" w:rsidRPr="00C92D1B">
        <w:rPr>
          <w:rFonts w:cstheme="minorHAnsi"/>
          <w:b/>
          <w:sz w:val="18"/>
          <w:szCs w:val="18"/>
          <w:lang w:val="en-US"/>
        </w:rPr>
        <w:t>b</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6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6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15476BD">
          <v:shape id="_x0000_s1081" type="#_x0000_t75" style="position:absolute;left:0;text-align:left;margin-left:450.65pt;margin-top:14.4pt;width:110.6pt;height:80.6pt;z-index:251645440">
            <v:imagedata r:id="rId26" o:title=""/>
          </v:shape>
          <o:OLEObject Type="Embed" ProgID="ChemDraw.Document.6.0" ShapeID="_x0000_s1081" DrawAspect="Content" ObjectID="_1783450188" r:id="rId27"/>
        </w:object>
      </w:r>
      <w:r w:rsidR="003C5792" w:rsidRPr="00C92D1B">
        <w:rPr>
          <w:rFonts w:cstheme="minorHAnsi"/>
          <w:b/>
          <w:sz w:val="18"/>
          <w:szCs w:val="18"/>
          <w:lang w:val="en-US"/>
        </w:rPr>
        <w:t>b</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6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6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066A9A57">
          <v:shape id="_x0000_s1082" type="#_x0000_t75" style="position:absolute;left:0;text-align:left;margin-left:452.15pt;margin-top:31.9pt;width:85.3pt;height:63.45pt;z-index:251646464">
            <v:imagedata r:id="rId30" o:title=""/>
          </v:shape>
          <o:OLEObject Type="Embed" ProgID="ChemDraw.Document.6.0" ShapeID="_x0000_s1082" DrawAspect="Content" ObjectID="_1783450189" r:id="rId31"/>
        </w:object>
      </w:r>
      <w:r w:rsidR="003C5792" w:rsidRPr="00C92D1B">
        <w:rPr>
          <w:rFonts w:cstheme="minorHAnsi"/>
          <w:b/>
          <w:sz w:val="18"/>
          <w:szCs w:val="18"/>
          <w:lang w:val="en-US"/>
        </w:rPr>
        <w:t>c</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65"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66"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5D7A4A80">
          <v:shape id="_x0000_s1083" type="#_x0000_t75" style="position:absolute;left:0;text-align:left;margin-left:451.65pt;margin-top:26.95pt;width:85.3pt;height:63.45pt;z-index:251647488">
            <v:imagedata r:id="rId34" o:title=""/>
          </v:shape>
          <o:OLEObject Type="Embed" ProgID="ChemDraw.Document.6.0" ShapeID="_x0000_s1083" DrawAspect="Content" ObjectID="_1783450190" r:id="rId35"/>
        </w:object>
      </w:r>
      <w:r w:rsidR="003C5792" w:rsidRPr="00C92D1B">
        <w:rPr>
          <w:rFonts w:cstheme="minorHAnsi"/>
          <w:b/>
          <w:sz w:val="18"/>
          <w:szCs w:val="18"/>
          <w:lang w:val="en-US"/>
        </w:rPr>
        <w:t>c</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6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6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0A5D3655">
          <v:shape id="_x0000_s1085" type="#_x0000_t75" style="position:absolute;left:0;text-align:left;margin-left:454.15pt;margin-top:25.5pt;width:85.3pt;height:63.75pt;z-index:251648512">
            <v:imagedata r:id="rId38" o:title=""/>
          </v:shape>
          <o:OLEObject Type="Embed" ProgID="ChemDraw.Document.6.0" ShapeID="_x0000_s1085" DrawAspect="Content" ObjectID="_1783450191" r:id="rId39"/>
        </w:object>
      </w:r>
      <w:r w:rsidR="003C5792" w:rsidRPr="00C92D1B">
        <w:rPr>
          <w:rFonts w:cstheme="minorHAnsi"/>
          <w:b/>
          <w:sz w:val="18"/>
          <w:szCs w:val="18"/>
          <w:lang w:val="en-US"/>
        </w:rPr>
        <w:t>d</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6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7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439CE42F">
          <v:shape id="_x0000_s1086" type="#_x0000_t75" style="position:absolute;left:0;text-align:left;margin-left:454.65pt;margin-top:28.55pt;width:85.3pt;height:63.45pt;z-index:251649536">
            <v:imagedata r:id="rId42" o:title=""/>
          </v:shape>
          <o:OLEObject Type="Embed" ProgID="ChemDraw.Document.6.0" ShapeID="_x0000_s1086" DrawAspect="Content" ObjectID="_1783450192" r:id="rId43"/>
        </w:object>
      </w:r>
      <w:r w:rsidR="003C5792" w:rsidRPr="00C92D1B">
        <w:rPr>
          <w:rFonts w:cstheme="minorHAnsi"/>
          <w:b/>
          <w:sz w:val="18"/>
          <w:szCs w:val="18"/>
          <w:lang w:val="en-US"/>
        </w:rPr>
        <w:t>d</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7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7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D746EE6">
          <v:shape id="_x0000_s1087" type="#_x0000_t75" style="position:absolute;left:0;text-align:left;margin-left:454.95pt;margin-top:22.45pt;width:99.3pt;height:76.6pt;z-index:251650560">
            <v:imagedata r:id="rId46" o:title=""/>
          </v:shape>
          <o:OLEObject Type="Embed" ProgID="ChemDraw.Document.6.0" ShapeID="_x0000_s1087" DrawAspect="Content" ObjectID="_1783450193" r:id="rId47"/>
        </w:object>
      </w:r>
      <w:r w:rsidR="003C5792" w:rsidRPr="00C92D1B">
        <w:rPr>
          <w:rFonts w:cstheme="minorHAnsi"/>
          <w:b/>
          <w:sz w:val="18"/>
          <w:szCs w:val="18"/>
          <w:lang w:val="en-US"/>
        </w:rPr>
        <w:t>e</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74"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75"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0FFB4375">
          <v:shape id="_x0000_s1088" type="#_x0000_t75" style="position:absolute;left:0;text-align:left;margin-left:455.9pt;margin-top:19.65pt;width:99.3pt;height:76.6pt;z-index:251651584">
            <v:imagedata r:id="rId50" o:title=""/>
          </v:shape>
          <o:OLEObject Type="Embed" ProgID="ChemDraw.Document.6.0" ShapeID="_x0000_s1088" DrawAspect="Content" ObjectID="_1783450194" r:id="rId51"/>
        </w:object>
      </w:r>
      <w:r w:rsidR="003C5792" w:rsidRPr="00C92D1B">
        <w:rPr>
          <w:rFonts w:cstheme="minorHAnsi"/>
          <w:b/>
          <w:sz w:val="18"/>
          <w:szCs w:val="18"/>
          <w:lang w:val="en-US"/>
        </w:rPr>
        <w:t>e</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76"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77"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A3CC753">
          <v:shape id="_x0000_s1089" type="#_x0000_t75" style="position:absolute;left:0;text-align:left;margin-left:455.7pt;margin-top:27.3pt;width:87.85pt;height:70.05pt;z-index:251652608">
            <v:imagedata r:id="rId54" o:title=""/>
          </v:shape>
          <o:OLEObject Type="Embed" ProgID="ChemDraw.Document.6.0" ShapeID="_x0000_s1089" DrawAspect="Content" ObjectID="_1783450195" r:id="rId55"/>
        </w:object>
      </w:r>
      <w:r w:rsidR="003C5792" w:rsidRPr="00C92D1B">
        <w:rPr>
          <w:rFonts w:cstheme="minorHAnsi"/>
          <w:b/>
          <w:sz w:val="18"/>
          <w:szCs w:val="18"/>
          <w:lang w:val="en-US"/>
        </w:rPr>
        <w:t>f</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78"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79"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F1E9881">
          <v:shape id="_x0000_s1091" type="#_x0000_t75" style="position:absolute;left:0;text-align:left;margin-left:453.2pt;margin-top:28.5pt;width:85.3pt;height:63.4pt;z-index:251653632">
            <v:imagedata r:id="rId58" o:title=""/>
          </v:shape>
          <o:OLEObject Type="Embed" ProgID="ChemDraw.Document.6.0" ShapeID="_x0000_s1091" DrawAspect="Content" ObjectID="_1783450196" r:id="rId59"/>
        </w:object>
      </w:r>
      <w:r w:rsidR="003C5792" w:rsidRPr="00C92D1B">
        <w:rPr>
          <w:rFonts w:cstheme="minorHAnsi"/>
          <w:b/>
          <w:sz w:val="18"/>
          <w:szCs w:val="18"/>
          <w:lang w:val="en-US"/>
        </w:rPr>
        <w:t>f</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80"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81"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4132FD3">
          <v:shape id="_x0000_s1092" type="#_x0000_t75" style="position:absolute;left:0;text-align:left;margin-left:453.6pt;margin-top:28.3pt;width:85.3pt;height:63.45pt;z-index:251654656">
            <v:imagedata r:id="rId62" o:title=""/>
          </v:shape>
          <o:OLEObject Type="Embed" ProgID="ChemDraw.Document.6.0" ShapeID="_x0000_s1092" DrawAspect="Content" ObjectID="_1783450197" r:id="rId63"/>
        </w:object>
      </w:r>
      <w:r w:rsidR="003C5792" w:rsidRPr="00C92D1B">
        <w:rPr>
          <w:rFonts w:cstheme="minorHAnsi"/>
          <w:b/>
          <w:sz w:val="18"/>
          <w:szCs w:val="18"/>
          <w:lang w:val="en-US"/>
        </w:rPr>
        <w:t>g</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82"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83"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D6CEB0A">
          <v:shape id="_x0000_s1093" type="#_x0000_t75" style="position:absolute;left:0;text-align:left;margin-left:453.9pt;margin-top:25.5pt;width:85.3pt;height:63.75pt;z-index:251655680">
            <v:imagedata r:id="rId66" o:title=""/>
          </v:shape>
          <o:OLEObject Type="Embed" ProgID="ChemDraw.Document.6.0" ShapeID="_x0000_s1093" DrawAspect="Content" ObjectID="_1783450198" r:id="rId67"/>
        </w:object>
      </w:r>
      <w:r w:rsidR="003C5792" w:rsidRPr="00C92D1B">
        <w:rPr>
          <w:rFonts w:cstheme="minorHAnsi"/>
          <w:b/>
          <w:sz w:val="18"/>
          <w:szCs w:val="18"/>
          <w:lang w:val="en-US"/>
        </w:rPr>
        <w:t>g</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284"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85"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3D21498C">
          <v:shape id="_x0000_s1144" type="#_x0000_t75" style="position:absolute;left:0;text-align:left;margin-left:438.75pt;margin-top:5.05pt;width:112.5pt;height:87.85pt;z-index:251656704">
            <v:imagedata r:id="rId70" o:title=""/>
          </v:shape>
          <o:OLEObject Type="Embed" ProgID="ChemDraw.Document.6.0" ShapeID="_x0000_s1144" DrawAspect="Content" ObjectID="_1783450199" r:id="rId71"/>
        </w:object>
      </w:r>
      <w:r w:rsidR="003C5792" w:rsidRPr="00C92D1B">
        <w:rPr>
          <w:rFonts w:cstheme="minorHAnsi"/>
          <w:b/>
          <w:sz w:val="18"/>
          <w:szCs w:val="18"/>
          <w:lang w:val="en-US"/>
        </w:rPr>
        <w:t>h</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286"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287"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54C8BC61">
          <v:shape id="_x0000_s1145" type="#_x0000_t75" style="position:absolute;left:0;text-align:left;margin-left:447.35pt;margin-top:15.85pt;width:112.4pt;height:88.8pt;z-index:251657728">
            <v:imagedata r:id="rId74" o:title=""/>
          </v:shape>
          <o:OLEObject Type="Embed" ProgID="ChemDraw.Document.6.0" ShapeID="_x0000_s1145" DrawAspect="Content" ObjectID="_1783450200" r:id="rId75"/>
        </w:object>
      </w:r>
      <w:r w:rsidR="003C5792" w:rsidRPr="00C92D1B">
        <w:rPr>
          <w:rFonts w:cstheme="minorHAnsi"/>
          <w:b/>
          <w:sz w:val="18"/>
          <w:szCs w:val="18"/>
          <w:lang w:val="en-US"/>
        </w:rPr>
        <w:t>h</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1152"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53"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4C4450DB">
          <v:shape id="_x0000_s1146" type="#_x0000_t75" style="position:absolute;left:0;text-align:left;margin-left:449.1pt;margin-top:30.05pt;width:106.7pt;height:74.25pt;z-index:251658752">
            <v:imagedata r:id="rId78" o:title=""/>
          </v:shape>
          <o:OLEObject Type="Embed" ProgID="ChemDraw.Document.6.0" ShapeID="_x0000_s1146" DrawAspect="Content" ObjectID="_1783450201" r:id="rId79"/>
        </w:object>
      </w:r>
      <w:r w:rsidR="003C5792" w:rsidRPr="00C92D1B">
        <w:rPr>
          <w:rFonts w:cstheme="minorHAnsi"/>
          <w:b/>
          <w:sz w:val="18"/>
          <w:szCs w:val="18"/>
          <w:lang w:val="en-US"/>
        </w:rPr>
        <w:t>i</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115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55"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9B6CC55">
          <v:shape id="_x0000_s1147" type="#_x0000_t75" style="position:absolute;left:0;text-align:left;margin-left:449.2pt;margin-top:29.1pt;width:106.65pt;height:74.25pt;z-index:251659776">
            <v:imagedata r:id="rId82" o:title=""/>
          </v:shape>
          <o:OLEObject Type="Embed" ProgID="ChemDraw.Document.6.0" ShapeID="_x0000_s1147" DrawAspect="Content" ObjectID="_1783450202" r:id="rId83"/>
        </w:object>
      </w:r>
      <w:r w:rsidR="003C5792" w:rsidRPr="00C92D1B">
        <w:rPr>
          <w:rFonts w:cstheme="minorHAnsi"/>
          <w:b/>
          <w:sz w:val="18"/>
          <w:szCs w:val="18"/>
          <w:lang w:val="en-US"/>
        </w:rPr>
        <w:t>i</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1156"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57"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3DDC306E">
          <v:shape id="_x0000_s1148" type="#_x0000_t75" style="position:absolute;left:0;text-align:left;margin-left:448pt;margin-top:18.2pt;width:113.05pt;height:90.45pt;z-index:251660800">
            <v:imagedata r:id="rId86" o:title=""/>
          </v:shape>
          <o:OLEObject Type="Embed" ProgID="ChemDraw.Document.6.0" ShapeID="_x0000_s1148" DrawAspect="Content" ObjectID="_1783450203" r:id="rId87"/>
        </w:object>
      </w:r>
      <w:r w:rsidR="003C5792" w:rsidRPr="00C92D1B">
        <w:rPr>
          <w:rFonts w:cstheme="minorHAnsi"/>
          <w:b/>
          <w:sz w:val="18"/>
          <w:szCs w:val="18"/>
          <w:lang w:val="en-US"/>
        </w:rPr>
        <w:t>j</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168"/>
            <wp:effectExtent l="0" t="0" r="0" b="0"/>
            <wp:docPr id="1158"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0720" cy="439168"/>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168"/>
            <wp:effectExtent l="0" t="0" r="0" b="0"/>
            <wp:docPr id="1159"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0720" cy="439168"/>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1281134">
          <v:shape id="_x0000_s1149" type="#_x0000_t75" style="position:absolute;left:0;text-align:left;margin-left:447.85pt;margin-top:18.55pt;width:113pt;height:90.5pt;z-index:251661824">
            <v:imagedata r:id="rId90" o:title=""/>
          </v:shape>
          <o:OLEObject Type="Embed" ProgID="ChemDraw.Document.6.0" ShapeID="_x0000_s1149" DrawAspect="Content" ObjectID="_1783450204" r:id="rId91"/>
        </w:object>
      </w:r>
      <w:r w:rsidR="003C5792" w:rsidRPr="00C92D1B">
        <w:rPr>
          <w:rFonts w:cstheme="minorHAnsi"/>
          <w:b/>
          <w:sz w:val="18"/>
          <w:szCs w:val="18"/>
          <w:lang w:val="en-US"/>
        </w:rPr>
        <w:t>j</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1160"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61"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0F1BA48">
          <v:shape id="_x0000_s1150" type="#_x0000_t75" style="position:absolute;left:0;text-align:left;margin-left:447.15pt;margin-top:24.4pt;width:116.15pt;height:79.3pt;z-index:251662848">
            <v:imagedata r:id="rId94" o:title=""/>
          </v:shape>
          <o:OLEObject Type="Embed" ProgID="ChemDraw.Document.6.0" ShapeID="_x0000_s1150" DrawAspect="Content" ObjectID="_1783450205" r:id="rId95"/>
        </w:object>
      </w:r>
      <w:r w:rsidR="003C5792" w:rsidRPr="00C92D1B">
        <w:rPr>
          <w:rFonts w:cstheme="minorHAnsi"/>
          <w:b/>
          <w:sz w:val="18"/>
          <w:szCs w:val="18"/>
          <w:lang w:val="en-US"/>
        </w:rPr>
        <w:t>k</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168"/>
            <wp:effectExtent l="0" t="0" r="0" b="0"/>
            <wp:docPr id="1162"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0720" cy="439168"/>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168"/>
            <wp:effectExtent l="0" t="0" r="0" b="0"/>
            <wp:docPr id="1163"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0720" cy="439168"/>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CEF864F">
          <v:shape id="_x0000_s1151" type="#_x0000_t75" style="position:absolute;left:0;text-align:left;margin-left:446.9pt;margin-top:25.9pt;width:116.15pt;height:79.3pt;z-index:251663872">
            <v:imagedata r:id="rId98" o:title=""/>
          </v:shape>
          <o:OLEObject Type="Embed" ProgID="ChemDraw.Document.6.0" ShapeID="_x0000_s1151" DrawAspect="Content" ObjectID="_1783450206" r:id="rId99"/>
        </w:object>
      </w:r>
      <w:r w:rsidR="003C5792" w:rsidRPr="00C92D1B">
        <w:rPr>
          <w:rFonts w:cstheme="minorHAnsi"/>
          <w:b/>
          <w:sz w:val="18"/>
          <w:szCs w:val="18"/>
          <w:lang w:val="en-US"/>
        </w:rPr>
        <w:t>k</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1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65"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4F9BE0A8">
          <v:shape id="_x0000_s1153" type="#_x0000_t75" style="position:absolute;left:0;text-align:left;margin-left:444.7pt;margin-top:15.05pt;width:116.15pt;height:96.7pt;z-index:251664896">
            <v:imagedata r:id="rId102" o:title=""/>
          </v:shape>
          <o:OLEObject Type="Embed" ProgID="ChemDraw.Document.6.0" ShapeID="_x0000_s1153" DrawAspect="Content" ObjectID="_1783450207" r:id="rId103"/>
        </w:object>
      </w:r>
      <w:r w:rsidR="003C5792" w:rsidRPr="00C92D1B">
        <w:rPr>
          <w:rFonts w:cstheme="minorHAnsi"/>
          <w:b/>
          <w:sz w:val="18"/>
          <w:szCs w:val="18"/>
          <w:lang w:val="en-US"/>
        </w:rPr>
        <w:t>l</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1166"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67"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7B16E183">
          <v:shape id="_x0000_s1154" type="#_x0000_t75" style="position:absolute;left:0;text-align:left;margin-left:446.9pt;margin-top:12pt;width:114.35pt;height:96.45pt;z-index:251665920">
            <v:imagedata r:id="rId106" o:title=""/>
          </v:shape>
          <o:OLEObject Type="Embed" ProgID="ChemDraw.Document.6.0" ShapeID="_x0000_s1154" DrawAspect="Content" ObjectID="_1783450208" r:id="rId107"/>
        </w:object>
      </w:r>
      <w:r w:rsidR="003C5792" w:rsidRPr="00C92D1B">
        <w:rPr>
          <w:rFonts w:cstheme="minorHAnsi"/>
          <w:b/>
          <w:sz w:val="18"/>
          <w:szCs w:val="18"/>
          <w:lang w:val="en-US"/>
        </w:rPr>
        <w:t>l</w:t>
      </w:r>
      <w:r w:rsidR="00180B1E" w:rsidRPr="00C92D1B">
        <w:rPr>
          <w:rFonts w:cstheme="minorHAnsi"/>
          <w:b/>
          <w:sz w:val="18"/>
          <w:szCs w:val="18"/>
          <w:lang w:val="en-US"/>
        </w:rPr>
        <w:t>.II</w:t>
      </w:r>
      <w:r w:rsidR="00180B1E" w:rsidRPr="00C92D1B">
        <w:rPr>
          <w:rFonts w:cstheme="minorHAnsi"/>
          <w:b/>
          <w:noProof/>
          <w:sz w:val="18"/>
          <w:szCs w:val="18"/>
          <w:lang w:val="en-IN" w:eastAsia="en-IN"/>
        </w:rPr>
        <w:drawing>
          <wp:inline distT="0" distB="0" distL="0" distR="0">
            <wp:extent cx="5760720" cy="439261"/>
            <wp:effectExtent l="0" t="0" r="0" b="0"/>
            <wp:docPr id="1168"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69"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1F51EA81">
          <v:shape id="_x0000_s1156" type="#_x0000_t75" style="position:absolute;left:0;text-align:left;margin-left:446.2pt;margin-top:10.15pt;width:116.15pt;height:101.15pt;z-index:251666944">
            <v:imagedata r:id="rId110" o:title=""/>
          </v:shape>
          <o:OLEObject Type="Embed" ProgID="ChemDraw.Document.6.0" ShapeID="_x0000_s1156" DrawAspect="Content" ObjectID="_1783450209" r:id="rId111"/>
        </w:object>
      </w:r>
      <w:r w:rsidR="003C5792" w:rsidRPr="00C92D1B">
        <w:rPr>
          <w:rFonts w:cstheme="minorHAnsi"/>
          <w:b/>
          <w:sz w:val="18"/>
          <w:szCs w:val="18"/>
        </w:rPr>
        <w:t>m</w:t>
      </w:r>
      <w:r w:rsidR="00180B1E" w:rsidRPr="00C92D1B">
        <w:rPr>
          <w:rFonts w:cstheme="minorHAnsi"/>
          <w:b/>
          <w:sz w:val="18"/>
          <w:szCs w:val="18"/>
        </w:rPr>
        <w:t>.I</w:t>
      </w:r>
      <w:r w:rsidR="00180B1E" w:rsidRPr="00C92D1B">
        <w:rPr>
          <w:rFonts w:cstheme="minorHAnsi"/>
          <w:b/>
          <w:noProof/>
          <w:sz w:val="18"/>
          <w:szCs w:val="18"/>
          <w:lang w:val="en-IN" w:eastAsia="en-IN"/>
        </w:rPr>
        <w:drawing>
          <wp:inline distT="0" distB="0" distL="0" distR="0">
            <wp:extent cx="5760720" cy="439261"/>
            <wp:effectExtent l="0" t="0" r="0" b="0"/>
            <wp:docPr id="1170"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72"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2D69D766">
          <v:shape id="_x0000_s1158" type="#_x0000_t75" style="position:absolute;left:0;text-align:left;margin-left:446pt;margin-top:11.65pt;width:116.15pt;height:101.5pt;z-index:251667968">
            <v:imagedata r:id="rId114" o:title=""/>
          </v:shape>
          <o:OLEObject Type="Embed" ProgID="ChemDraw.Document.6.0" ShapeID="_x0000_s1158" DrawAspect="Content" ObjectID="_1783450210" r:id="rId115"/>
        </w:object>
      </w:r>
      <w:r w:rsidR="003C5792" w:rsidRPr="00C92D1B">
        <w:rPr>
          <w:rFonts w:cstheme="minorHAnsi"/>
          <w:b/>
          <w:sz w:val="18"/>
          <w:szCs w:val="18"/>
        </w:rPr>
        <w:t>m</w:t>
      </w:r>
      <w:r w:rsidR="00180B1E" w:rsidRPr="00C92D1B">
        <w:rPr>
          <w:rFonts w:cstheme="minorHAnsi"/>
          <w:b/>
          <w:sz w:val="18"/>
          <w:szCs w:val="18"/>
        </w:rPr>
        <w:t>.II</w:t>
      </w:r>
      <w:r w:rsidR="00180B1E" w:rsidRPr="00C92D1B">
        <w:rPr>
          <w:rFonts w:cstheme="minorHAnsi"/>
          <w:b/>
          <w:noProof/>
          <w:sz w:val="18"/>
          <w:szCs w:val="18"/>
          <w:lang w:val="en-IN" w:eastAsia="en-IN"/>
        </w:rPr>
        <w:drawing>
          <wp:inline distT="0" distB="0" distL="0" distR="0">
            <wp:extent cx="5760720" cy="439261"/>
            <wp:effectExtent l="0" t="0" r="0" b="0"/>
            <wp:docPr id="117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7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1B0CA5FE">
          <v:shape id="_x0000_s1160" type="#_x0000_t75" style="position:absolute;left:0;text-align:left;margin-left:444.7pt;margin-top:10pt;width:120pt;height:101.5pt;z-index:251668992">
            <v:imagedata r:id="rId118" o:title=""/>
          </v:shape>
          <o:OLEObject Type="Embed" ProgID="ChemDraw.Document.6.0" ShapeID="_x0000_s1160" DrawAspect="Content" ObjectID="_1783450211" r:id="rId119"/>
        </w:object>
      </w:r>
      <w:r w:rsidR="003C5792" w:rsidRPr="00C92D1B">
        <w:rPr>
          <w:rFonts w:cstheme="minorHAnsi"/>
          <w:b/>
          <w:sz w:val="18"/>
          <w:szCs w:val="18"/>
        </w:rPr>
        <w:t>n</w:t>
      </w:r>
      <w:r w:rsidR="00180B1E" w:rsidRPr="00C92D1B">
        <w:rPr>
          <w:rFonts w:cstheme="minorHAnsi"/>
          <w:b/>
          <w:sz w:val="18"/>
          <w:szCs w:val="18"/>
        </w:rPr>
        <w:t>.I</w:t>
      </w:r>
      <w:r w:rsidR="00180B1E" w:rsidRPr="00C92D1B">
        <w:rPr>
          <w:rFonts w:cstheme="minorHAnsi"/>
          <w:b/>
          <w:noProof/>
          <w:sz w:val="18"/>
          <w:szCs w:val="18"/>
          <w:lang w:val="en-IN" w:eastAsia="en-IN"/>
        </w:rPr>
        <w:drawing>
          <wp:inline distT="0" distB="0" distL="0" distR="0">
            <wp:extent cx="5760720" cy="439261"/>
            <wp:effectExtent l="0" t="0" r="0" b="0"/>
            <wp:docPr id="1175"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76"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78DDE4BC">
          <v:shape id="_x0000_s1161" type="#_x0000_t75" style="position:absolute;left:0;text-align:left;margin-left:444.45pt;margin-top:10.45pt;width:120pt;height:101.15pt;z-index:251670016">
            <v:imagedata r:id="rId122" o:title=""/>
          </v:shape>
          <o:OLEObject Type="Embed" ProgID="ChemDraw.Document.6.0" ShapeID="_x0000_s1161" DrawAspect="Content" ObjectID="_1783450212" r:id="rId123"/>
        </w:object>
      </w:r>
      <w:r w:rsidR="003C5792" w:rsidRPr="00C92D1B">
        <w:rPr>
          <w:rFonts w:cstheme="minorHAnsi"/>
          <w:b/>
          <w:sz w:val="18"/>
          <w:szCs w:val="18"/>
        </w:rPr>
        <w:t>n</w:t>
      </w:r>
      <w:r w:rsidR="00180B1E" w:rsidRPr="00C92D1B">
        <w:rPr>
          <w:rFonts w:cstheme="minorHAnsi"/>
          <w:b/>
          <w:sz w:val="18"/>
          <w:szCs w:val="18"/>
        </w:rPr>
        <w:t>.II</w:t>
      </w:r>
      <w:r w:rsidR="00180B1E" w:rsidRPr="00C92D1B">
        <w:rPr>
          <w:rFonts w:cstheme="minorHAnsi"/>
          <w:b/>
          <w:noProof/>
          <w:sz w:val="18"/>
          <w:szCs w:val="18"/>
          <w:lang w:val="en-IN" w:eastAsia="en-IN"/>
        </w:rPr>
        <w:drawing>
          <wp:inline distT="0" distB="0" distL="0" distR="0">
            <wp:extent cx="5760720" cy="439261"/>
            <wp:effectExtent l="0" t="0" r="0" b="0"/>
            <wp:docPr id="117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78"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34D11619">
          <v:shape id="_x0000_s1163" type="#_x0000_t75" style="position:absolute;left:0;text-align:left;margin-left:444.25pt;margin-top:15.7pt;width:116.15pt;height:86.4pt;z-index:251671040">
            <v:imagedata r:id="rId126" o:title=""/>
          </v:shape>
          <o:OLEObject Type="Embed" ProgID="ChemDraw.Document.6.0" ShapeID="_x0000_s1163" DrawAspect="Content" ObjectID="_1783450213" r:id="rId127"/>
        </w:object>
      </w:r>
      <w:r w:rsidR="003C5792" w:rsidRPr="00C92D1B">
        <w:rPr>
          <w:rFonts w:cstheme="minorHAnsi"/>
          <w:b/>
          <w:sz w:val="18"/>
          <w:szCs w:val="18"/>
        </w:rPr>
        <w:t>o</w:t>
      </w:r>
      <w:r w:rsidR="00180B1E" w:rsidRPr="00C92D1B">
        <w:rPr>
          <w:rFonts w:cstheme="minorHAnsi"/>
          <w:b/>
          <w:sz w:val="18"/>
          <w:szCs w:val="18"/>
        </w:rPr>
        <w:t>.I</w:t>
      </w:r>
      <w:r w:rsidR="00180B1E" w:rsidRPr="00C92D1B">
        <w:rPr>
          <w:rFonts w:cstheme="minorHAnsi"/>
          <w:b/>
          <w:noProof/>
          <w:sz w:val="18"/>
          <w:szCs w:val="18"/>
          <w:lang w:val="en-IN" w:eastAsia="en-IN"/>
        </w:rPr>
        <w:drawing>
          <wp:inline distT="0" distB="0" distL="0" distR="0">
            <wp:extent cx="5760720" cy="439261"/>
            <wp:effectExtent l="0" t="0" r="0" b="0"/>
            <wp:docPr id="117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8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60A95A56">
          <v:shape id="_x0000_s1164" type="#_x0000_t75" style="position:absolute;left:0;text-align:left;margin-left:443.95pt;margin-top:18.85pt;width:116.15pt;height:86.45pt;z-index:251672064">
            <v:imagedata r:id="rId130" o:title=""/>
          </v:shape>
          <o:OLEObject Type="Embed" ProgID="ChemDraw.Document.6.0" ShapeID="_x0000_s1164" DrawAspect="Content" ObjectID="_1783450214" r:id="rId131"/>
        </w:object>
      </w:r>
      <w:r w:rsidR="003C5792" w:rsidRPr="00C92D1B">
        <w:rPr>
          <w:rFonts w:cstheme="minorHAnsi"/>
          <w:b/>
          <w:sz w:val="18"/>
          <w:szCs w:val="18"/>
        </w:rPr>
        <w:t>o</w:t>
      </w:r>
      <w:r w:rsidR="00180B1E" w:rsidRPr="00C92D1B">
        <w:rPr>
          <w:rFonts w:cstheme="minorHAnsi"/>
          <w:b/>
          <w:sz w:val="18"/>
          <w:szCs w:val="18"/>
        </w:rPr>
        <w:t>.II</w:t>
      </w:r>
      <w:r w:rsidR="00180B1E" w:rsidRPr="00C92D1B">
        <w:rPr>
          <w:rFonts w:cstheme="minorHAnsi"/>
          <w:b/>
          <w:noProof/>
          <w:sz w:val="18"/>
          <w:szCs w:val="18"/>
          <w:lang w:val="en-IN" w:eastAsia="en-IN"/>
        </w:rPr>
        <w:drawing>
          <wp:inline distT="0" distB="0" distL="0" distR="0">
            <wp:extent cx="5760720" cy="439261"/>
            <wp:effectExtent l="0" t="0" r="0" b="0"/>
            <wp:docPr id="1181"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1182"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05EB5CB2">
          <v:shape id="_x0000_s1165" type="#_x0000_t75" style="position:absolute;left:0;text-align:left;margin-left:443.35pt;margin-top:33.1pt;width:122pt;height:66.2pt;z-index:251673088">
            <v:imagedata r:id="rId134" o:title=""/>
          </v:shape>
          <o:OLEObject Type="Embed" ProgID="ChemDraw.Document.6.0" ShapeID="_x0000_s1165" DrawAspect="Content" ObjectID="_1783450215" r:id="rId135"/>
        </w:object>
      </w:r>
      <w:r w:rsidR="003C5792" w:rsidRPr="00C92D1B">
        <w:rPr>
          <w:rFonts w:cstheme="minorHAnsi"/>
          <w:b/>
          <w:sz w:val="18"/>
          <w:szCs w:val="18"/>
        </w:rPr>
        <w:t>p</w:t>
      </w:r>
      <w:r w:rsidR="00180B1E" w:rsidRPr="00C92D1B">
        <w:rPr>
          <w:rFonts w:cstheme="minorHAnsi"/>
          <w:b/>
          <w:sz w:val="18"/>
          <w:szCs w:val="18"/>
        </w:rPr>
        <w:t>.I</w:t>
      </w:r>
      <w:r w:rsidR="00180B1E" w:rsidRPr="00C92D1B">
        <w:rPr>
          <w:rFonts w:cstheme="minorHAnsi"/>
          <w:b/>
          <w:noProof/>
          <w:sz w:val="18"/>
          <w:szCs w:val="18"/>
          <w:lang w:val="en-IN" w:eastAsia="en-IN"/>
        </w:rPr>
        <w:drawing>
          <wp:inline distT="0" distB="0" distL="0" distR="0">
            <wp:extent cx="5760720" cy="439261"/>
            <wp:effectExtent l="0" t="0" r="0" b="0"/>
            <wp:docPr id="118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45"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rPr>
      </w:pPr>
      <w:r w:rsidRPr="00C92D1B">
        <w:rPr>
          <w:rFonts w:cstheme="minorHAnsi"/>
          <w:b/>
          <w:noProof/>
          <w:sz w:val="18"/>
          <w:szCs w:val="18"/>
          <w:lang w:eastAsia="pl-PL"/>
        </w:rPr>
        <w:object w:dxaOrig="1440" w:dyaOrig="1440" w14:anchorId="2923D74B">
          <v:shape id="_x0000_s1169" type="#_x0000_t75" style="position:absolute;left:0;text-align:left;margin-left:443.65pt;margin-top:26.95pt;width:122pt;height:80.25pt;z-index:251674112">
            <v:imagedata r:id="rId138" o:title=""/>
          </v:shape>
          <o:OLEObject Type="Embed" ProgID="ChemDraw.Document.6.0" ShapeID="_x0000_s1169" DrawAspect="Content" ObjectID="_1783450216" r:id="rId139"/>
        </w:object>
      </w:r>
      <w:r w:rsidR="003C5792" w:rsidRPr="00C92D1B">
        <w:rPr>
          <w:rFonts w:cstheme="minorHAnsi"/>
          <w:b/>
          <w:sz w:val="18"/>
          <w:szCs w:val="18"/>
        </w:rPr>
        <w:t>p</w:t>
      </w:r>
      <w:r w:rsidR="00180B1E" w:rsidRPr="00C92D1B">
        <w:rPr>
          <w:rFonts w:cstheme="minorHAnsi"/>
          <w:b/>
          <w:sz w:val="18"/>
          <w:szCs w:val="18"/>
        </w:rPr>
        <w:t>.II</w:t>
      </w:r>
      <w:r w:rsidR="00180B1E" w:rsidRPr="00C92D1B">
        <w:rPr>
          <w:rFonts w:cstheme="minorHAnsi"/>
          <w:b/>
          <w:noProof/>
          <w:sz w:val="18"/>
          <w:szCs w:val="18"/>
          <w:lang w:val="en-IN" w:eastAsia="en-IN"/>
        </w:rPr>
        <w:drawing>
          <wp:inline distT="0" distB="0" distL="0" distR="0">
            <wp:extent cx="5760720" cy="439261"/>
            <wp:effectExtent l="0" t="0" r="0" b="0"/>
            <wp:docPr id="48"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50"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b/>
          <w:sz w:val="18"/>
          <w:szCs w:val="18"/>
          <w:lang w:val="en-US"/>
        </w:rPr>
      </w:pPr>
      <w:r w:rsidRPr="00C92D1B">
        <w:rPr>
          <w:rFonts w:cstheme="minorHAnsi"/>
          <w:b/>
          <w:noProof/>
          <w:sz w:val="18"/>
          <w:szCs w:val="18"/>
          <w:lang w:eastAsia="pl-PL"/>
        </w:rPr>
        <w:object w:dxaOrig="1440" w:dyaOrig="1440" w14:anchorId="1690997D">
          <v:shape id="_x0000_s1170" type="#_x0000_t75" style="position:absolute;left:0;text-align:left;margin-left:443.3pt;margin-top:25.6pt;width:127.8pt;height:66.65pt;z-index:251675136">
            <v:imagedata r:id="rId142" o:title=""/>
          </v:shape>
          <o:OLEObject Type="Embed" ProgID="ChemDraw.Document.6.0" ShapeID="_x0000_s1170" DrawAspect="Content" ObjectID="_1783450217" r:id="rId143"/>
        </w:object>
      </w:r>
      <w:r w:rsidR="003C5792" w:rsidRPr="00C92D1B">
        <w:rPr>
          <w:rFonts w:cstheme="minorHAnsi"/>
          <w:b/>
          <w:sz w:val="18"/>
          <w:szCs w:val="18"/>
          <w:lang w:val="en-US"/>
        </w:rPr>
        <w:t>r</w:t>
      </w:r>
      <w:r w:rsidR="00180B1E" w:rsidRPr="00C92D1B">
        <w:rPr>
          <w:rFonts w:cstheme="minorHAnsi"/>
          <w:b/>
          <w:sz w:val="18"/>
          <w:szCs w:val="18"/>
          <w:lang w:val="en-US"/>
        </w:rPr>
        <w:t>.I</w:t>
      </w:r>
      <w:r w:rsidR="00180B1E" w:rsidRPr="00C92D1B">
        <w:rPr>
          <w:rFonts w:cstheme="minorHAnsi"/>
          <w:b/>
          <w:noProof/>
          <w:sz w:val="18"/>
          <w:szCs w:val="18"/>
          <w:lang w:val="en-IN" w:eastAsia="en-IN"/>
        </w:rPr>
        <w:drawing>
          <wp:inline distT="0" distB="0" distL="0" distR="0">
            <wp:extent cx="5760720" cy="439261"/>
            <wp:effectExtent l="0" t="0" r="0" b="0"/>
            <wp:docPr id="52"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b/>
          <w:noProof/>
          <w:sz w:val="18"/>
          <w:szCs w:val="18"/>
          <w:lang w:val="en-IN" w:eastAsia="en-IN"/>
        </w:rPr>
        <w:drawing>
          <wp:inline distT="0" distB="0" distL="0" distR="0">
            <wp:extent cx="5760720" cy="439261"/>
            <wp:effectExtent l="0" t="0" r="0" b="0"/>
            <wp:docPr id="71"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180B1E" w:rsidRPr="00C92D1B" w:rsidRDefault="00C92D1B" w:rsidP="009C2BC8">
      <w:pPr>
        <w:jc w:val="both"/>
        <w:rPr>
          <w:rFonts w:cstheme="minorHAnsi"/>
          <w:sz w:val="18"/>
          <w:szCs w:val="18"/>
          <w:lang w:val="en-US"/>
        </w:rPr>
      </w:pPr>
      <w:r w:rsidRPr="00C92D1B">
        <w:rPr>
          <w:rFonts w:cstheme="minorHAnsi"/>
          <w:b/>
          <w:noProof/>
          <w:sz w:val="18"/>
          <w:szCs w:val="18"/>
          <w:lang w:eastAsia="pl-PL"/>
        </w:rPr>
        <w:object w:dxaOrig="1440" w:dyaOrig="1440" w14:anchorId="62523610">
          <v:shape id="_x0000_s1221" type="#_x0000_t75" style="position:absolute;left:0;text-align:left;margin-left:443.05pt;margin-top:20.7pt;width:127.9pt;height:82.25pt;z-index:251676160">
            <v:imagedata r:id="rId146" o:title=""/>
          </v:shape>
          <o:OLEObject Type="Embed" ProgID="ChemDraw.Document.6.0" ShapeID="_x0000_s1221" DrawAspect="Content" ObjectID="_1783450218" r:id="rId147"/>
        </w:object>
      </w:r>
      <w:r w:rsidR="003C5792" w:rsidRPr="00C92D1B">
        <w:rPr>
          <w:rFonts w:cstheme="minorHAnsi"/>
          <w:b/>
          <w:sz w:val="18"/>
          <w:szCs w:val="18"/>
          <w:lang w:val="en-US"/>
        </w:rPr>
        <w:t>r</w:t>
      </w:r>
      <w:r w:rsidR="00180B1E" w:rsidRPr="00C92D1B">
        <w:rPr>
          <w:rFonts w:cstheme="minorHAnsi"/>
          <w:b/>
          <w:sz w:val="18"/>
          <w:szCs w:val="18"/>
          <w:lang w:val="en-US"/>
        </w:rPr>
        <w:t>.II</w:t>
      </w:r>
      <w:r w:rsidR="00180B1E" w:rsidRPr="00C92D1B">
        <w:rPr>
          <w:rFonts w:cstheme="minorHAnsi"/>
          <w:noProof/>
          <w:sz w:val="18"/>
          <w:szCs w:val="18"/>
          <w:lang w:val="en-IN" w:eastAsia="en-IN"/>
        </w:rPr>
        <w:drawing>
          <wp:inline distT="0" distB="0" distL="0" distR="0">
            <wp:extent cx="5760720" cy="439261"/>
            <wp:effectExtent l="0" t="0" r="0" b="0"/>
            <wp:docPr id="72"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r w:rsidR="00180B1E" w:rsidRPr="00C92D1B">
        <w:rPr>
          <w:rFonts w:cstheme="minorHAnsi"/>
          <w:noProof/>
          <w:sz w:val="18"/>
          <w:szCs w:val="18"/>
          <w:lang w:val="en-IN" w:eastAsia="en-IN"/>
        </w:rPr>
        <w:drawing>
          <wp:inline distT="0" distB="0" distL="0" distR="0">
            <wp:extent cx="5760720" cy="439261"/>
            <wp:effectExtent l="0" t="0" r="0" b="0"/>
            <wp:docPr id="73"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60720" cy="439261"/>
                    </a:xfrm>
                    <a:prstGeom prst="rect">
                      <a:avLst/>
                    </a:prstGeom>
                    <a:noFill/>
                    <a:ln>
                      <a:noFill/>
                    </a:ln>
                  </pic:spPr>
                </pic:pic>
              </a:graphicData>
            </a:graphic>
          </wp:inline>
        </w:drawing>
      </w:r>
    </w:p>
    <w:p w:rsidR="00206049" w:rsidRPr="00C92D1B" w:rsidRDefault="00206049" w:rsidP="009C2BC8">
      <w:pPr>
        <w:pStyle w:val="Heading1"/>
        <w:jc w:val="both"/>
        <w:rPr>
          <w:rFonts w:asciiTheme="minorHAnsi" w:hAnsiTheme="minorHAnsi" w:cstheme="minorHAnsi"/>
          <w:b w:val="0"/>
          <w:sz w:val="18"/>
          <w:szCs w:val="18"/>
          <w:lang w:val="en-US"/>
        </w:rPr>
      </w:pPr>
      <w:bookmarkStart w:id="8" w:name="_Toc163851049"/>
      <w:r w:rsidRPr="00C92D1B">
        <w:rPr>
          <w:rFonts w:asciiTheme="minorHAnsi" w:hAnsiTheme="minorHAnsi" w:cstheme="minorHAnsi"/>
          <w:sz w:val="18"/>
          <w:szCs w:val="18"/>
          <w:lang w:val="en-US"/>
        </w:rPr>
        <w:t>Supplementary Figure S</w:t>
      </w:r>
      <w:r w:rsidR="00F45E93" w:rsidRPr="00C92D1B">
        <w:rPr>
          <w:rFonts w:asciiTheme="minorHAnsi" w:hAnsiTheme="minorHAnsi" w:cstheme="minorHAnsi"/>
          <w:sz w:val="18"/>
          <w:szCs w:val="18"/>
          <w:lang w:val="en-US"/>
        </w:rPr>
        <w:t>7</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LC-MS analysis of hydroxyl products. Mass spectrum of (</w:t>
      </w:r>
      <w:r w:rsidRPr="00C92D1B">
        <w:rPr>
          <w:rFonts w:asciiTheme="minorHAnsi" w:hAnsiTheme="minorHAnsi" w:cstheme="minorHAnsi"/>
          <w:sz w:val="18"/>
          <w:szCs w:val="18"/>
          <w:lang w:val="en-US"/>
        </w:rPr>
        <w:t>a</w:t>
      </w:r>
      <w:r w:rsidRPr="00C92D1B">
        <w:rPr>
          <w:rFonts w:asciiTheme="minorHAnsi" w:hAnsiTheme="minorHAnsi" w:cstheme="minorHAnsi"/>
          <w:b w:val="0"/>
          <w:sz w:val="18"/>
          <w:szCs w:val="18"/>
          <w:lang w:val="en-US"/>
        </w:rPr>
        <w:t>) naringenin, (</w:t>
      </w:r>
      <w:r w:rsidRPr="00C92D1B">
        <w:rPr>
          <w:rFonts w:asciiTheme="minorHAnsi" w:hAnsiTheme="minorHAnsi" w:cstheme="minorHAnsi"/>
          <w:sz w:val="18"/>
          <w:szCs w:val="18"/>
          <w:lang w:val="en-US"/>
        </w:rPr>
        <w:t>b</w:t>
      </w:r>
      <w:r w:rsidRPr="00C92D1B">
        <w:rPr>
          <w:rFonts w:asciiTheme="minorHAnsi" w:hAnsiTheme="minorHAnsi" w:cstheme="minorHAnsi"/>
          <w:b w:val="0"/>
          <w:sz w:val="18"/>
          <w:szCs w:val="18"/>
          <w:lang w:val="en-US"/>
        </w:rPr>
        <w:t>) hesperetin, (</w:t>
      </w:r>
      <w:r w:rsidRPr="00C92D1B">
        <w:rPr>
          <w:rFonts w:asciiTheme="minorHAnsi" w:hAnsiTheme="minorHAnsi" w:cstheme="minorHAnsi"/>
          <w:sz w:val="18"/>
          <w:szCs w:val="18"/>
          <w:lang w:val="en-US"/>
        </w:rPr>
        <w:t>c</w:t>
      </w:r>
      <w:r w:rsidRPr="00C92D1B">
        <w:rPr>
          <w:rFonts w:asciiTheme="minorHAnsi" w:hAnsiTheme="minorHAnsi" w:cstheme="minorHAnsi"/>
          <w:b w:val="0"/>
          <w:sz w:val="18"/>
          <w:szCs w:val="18"/>
          <w:lang w:val="en-US"/>
        </w:rPr>
        <w:t>) 7-hydroxyflavanone, (</w:t>
      </w:r>
      <w:r w:rsidRPr="00C92D1B">
        <w:rPr>
          <w:rFonts w:asciiTheme="minorHAnsi" w:hAnsiTheme="minorHAnsi" w:cstheme="minorHAnsi"/>
          <w:sz w:val="18"/>
          <w:szCs w:val="18"/>
          <w:lang w:val="en-US"/>
        </w:rPr>
        <w:t>d</w:t>
      </w:r>
      <w:r w:rsidRPr="00C92D1B">
        <w:rPr>
          <w:rFonts w:asciiTheme="minorHAnsi" w:hAnsiTheme="minorHAnsi" w:cstheme="minorHAnsi"/>
          <w:b w:val="0"/>
          <w:sz w:val="18"/>
          <w:szCs w:val="18"/>
          <w:lang w:val="en-US"/>
        </w:rPr>
        <w:t>) pinocembrin, (</w:t>
      </w:r>
      <w:r w:rsidRPr="00C92D1B">
        <w:rPr>
          <w:rFonts w:asciiTheme="minorHAnsi" w:hAnsiTheme="minorHAnsi" w:cstheme="minorHAnsi"/>
          <w:sz w:val="18"/>
          <w:szCs w:val="18"/>
          <w:lang w:val="en-US"/>
        </w:rPr>
        <w:t>e</w:t>
      </w:r>
      <w:r w:rsidRPr="00C92D1B">
        <w:rPr>
          <w:rFonts w:asciiTheme="minorHAnsi" w:hAnsiTheme="minorHAnsi" w:cstheme="minorHAnsi"/>
          <w:b w:val="0"/>
          <w:sz w:val="18"/>
          <w:szCs w:val="18"/>
          <w:lang w:val="en-US"/>
        </w:rPr>
        <w:t>) eriodictyol, (</w:t>
      </w:r>
      <w:r w:rsidRPr="00C92D1B">
        <w:rPr>
          <w:rFonts w:asciiTheme="minorHAnsi" w:hAnsiTheme="minorHAnsi" w:cstheme="minorHAnsi"/>
          <w:sz w:val="18"/>
          <w:szCs w:val="18"/>
          <w:lang w:val="en-US"/>
        </w:rPr>
        <w:t>f</w:t>
      </w:r>
      <w:r w:rsidRPr="00C92D1B">
        <w:rPr>
          <w:rFonts w:asciiTheme="minorHAnsi" w:hAnsiTheme="minorHAnsi" w:cstheme="minorHAnsi"/>
          <w:b w:val="0"/>
          <w:sz w:val="18"/>
          <w:szCs w:val="18"/>
          <w:lang w:val="en-US"/>
        </w:rPr>
        <w:t>) chrysin, (</w:t>
      </w:r>
      <w:r w:rsidRPr="00C92D1B">
        <w:rPr>
          <w:rFonts w:asciiTheme="minorHAnsi" w:hAnsiTheme="minorHAnsi" w:cstheme="minorHAnsi"/>
          <w:sz w:val="18"/>
          <w:szCs w:val="18"/>
          <w:lang w:val="en-US"/>
        </w:rPr>
        <w:t>g</w:t>
      </w:r>
      <w:r w:rsidRPr="00C92D1B">
        <w:rPr>
          <w:rFonts w:asciiTheme="minorHAnsi" w:hAnsiTheme="minorHAnsi" w:cstheme="minorHAnsi"/>
          <w:b w:val="0"/>
          <w:sz w:val="18"/>
          <w:szCs w:val="18"/>
          <w:lang w:val="en-US"/>
        </w:rPr>
        <w:t>) baicalein, (</w:t>
      </w:r>
      <w:r w:rsidRPr="00C92D1B">
        <w:rPr>
          <w:rFonts w:asciiTheme="minorHAnsi" w:hAnsiTheme="minorHAnsi" w:cstheme="minorHAnsi"/>
          <w:sz w:val="18"/>
          <w:szCs w:val="18"/>
          <w:lang w:val="en-US"/>
        </w:rPr>
        <w:t>h</w:t>
      </w:r>
      <w:r w:rsidRPr="00C92D1B">
        <w:rPr>
          <w:rFonts w:asciiTheme="minorHAnsi" w:hAnsiTheme="minorHAnsi" w:cstheme="minorHAnsi"/>
          <w:b w:val="0"/>
          <w:sz w:val="18"/>
          <w:szCs w:val="18"/>
          <w:lang w:val="en-US"/>
        </w:rPr>
        <w:t>) diosmetin, (</w:t>
      </w:r>
      <w:r w:rsidRPr="00C92D1B">
        <w:rPr>
          <w:rFonts w:asciiTheme="minorHAnsi" w:hAnsiTheme="minorHAnsi" w:cstheme="minorHAnsi"/>
          <w:sz w:val="18"/>
          <w:szCs w:val="18"/>
          <w:lang w:val="en-US"/>
        </w:rPr>
        <w:t>i</w:t>
      </w:r>
      <w:r w:rsidRPr="00C92D1B">
        <w:rPr>
          <w:rFonts w:asciiTheme="minorHAnsi" w:hAnsiTheme="minorHAnsi" w:cstheme="minorHAnsi"/>
          <w:b w:val="0"/>
          <w:sz w:val="18"/>
          <w:szCs w:val="18"/>
          <w:lang w:val="en-US"/>
        </w:rPr>
        <w:t>) apigenin, (</w:t>
      </w:r>
      <w:r w:rsidRPr="00C92D1B">
        <w:rPr>
          <w:rFonts w:asciiTheme="minorHAnsi" w:hAnsiTheme="minorHAnsi" w:cstheme="minorHAnsi"/>
          <w:sz w:val="18"/>
          <w:szCs w:val="18"/>
          <w:lang w:val="en-US"/>
        </w:rPr>
        <w:t>j</w:t>
      </w:r>
      <w:r w:rsidRPr="00C92D1B">
        <w:rPr>
          <w:rFonts w:asciiTheme="minorHAnsi" w:hAnsiTheme="minorHAnsi" w:cstheme="minorHAnsi"/>
          <w:b w:val="0"/>
          <w:sz w:val="18"/>
          <w:szCs w:val="18"/>
          <w:lang w:val="en-US"/>
        </w:rPr>
        <w:t>) luteolin, (</w:t>
      </w:r>
      <w:r w:rsidRPr="00C92D1B">
        <w:rPr>
          <w:rFonts w:asciiTheme="minorHAnsi" w:hAnsiTheme="minorHAnsi" w:cstheme="minorHAnsi"/>
          <w:sz w:val="18"/>
          <w:szCs w:val="18"/>
          <w:lang w:val="en-US"/>
        </w:rPr>
        <w:t>k</w:t>
      </w:r>
      <w:r w:rsidRPr="00C92D1B">
        <w:rPr>
          <w:rFonts w:asciiTheme="minorHAnsi" w:hAnsiTheme="minorHAnsi" w:cstheme="minorHAnsi"/>
          <w:b w:val="0"/>
          <w:sz w:val="18"/>
          <w:szCs w:val="18"/>
          <w:lang w:val="en-US"/>
        </w:rPr>
        <w:t>) 4’,7-dihydroxyflavone, (</w:t>
      </w:r>
      <w:r w:rsidRPr="00C92D1B">
        <w:rPr>
          <w:rFonts w:asciiTheme="minorHAnsi" w:hAnsiTheme="minorHAnsi" w:cstheme="minorHAnsi"/>
          <w:sz w:val="18"/>
          <w:szCs w:val="18"/>
          <w:lang w:val="en-US"/>
        </w:rPr>
        <w:t>l</w:t>
      </w:r>
      <w:r w:rsidRPr="00C92D1B">
        <w:rPr>
          <w:rFonts w:asciiTheme="minorHAnsi" w:hAnsiTheme="minorHAnsi" w:cstheme="minorHAnsi"/>
          <w:b w:val="0"/>
          <w:sz w:val="18"/>
          <w:szCs w:val="18"/>
          <w:lang w:val="en-US"/>
        </w:rPr>
        <w:t>) fisetin, (</w:t>
      </w:r>
      <w:r w:rsidRPr="00C92D1B">
        <w:rPr>
          <w:rFonts w:asciiTheme="minorHAnsi" w:hAnsiTheme="minorHAnsi" w:cstheme="minorHAnsi"/>
          <w:sz w:val="18"/>
          <w:szCs w:val="18"/>
          <w:lang w:val="en-US"/>
        </w:rPr>
        <w:t>m</w:t>
      </w:r>
      <w:r w:rsidRPr="00C92D1B">
        <w:rPr>
          <w:rFonts w:asciiTheme="minorHAnsi" w:hAnsiTheme="minorHAnsi" w:cstheme="minorHAnsi"/>
          <w:b w:val="0"/>
          <w:sz w:val="18"/>
          <w:szCs w:val="18"/>
          <w:lang w:val="en-US"/>
        </w:rPr>
        <w:t>) quercetin, (</w:t>
      </w:r>
      <w:r w:rsidRPr="00C92D1B">
        <w:rPr>
          <w:rFonts w:asciiTheme="minorHAnsi" w:hAnsiTheme="minorHAnsi" w:cstheme="minorHAnsi"/>
          <w:sz w:val="18"/>
          <w:szCs w:val="18"/>
          <w:lang w:val="en-US"/>
        </w:rPr>
        <w:t>n</w:t>
      </w:r>
      <w:r w:rsidRPr="00C92D1B">
        <w:rPr>
          <w:rFonts w:asciiTheme="minorHAnsi" w:hAnsiTheme="minorHAnsi" w:cstheme="minorHAnsi"/>
          <w:b w:val="0"/>
          <w:sz w:val="18"/>
          <w:szCs w:val="18"/>
          <w:lang w:val="en-US"/>
        </w:rPr>
        <w:t>) myricetin, (</w:t>
      </w:r>
      <w:r w:rsidRPr="00C92D1B">
        <w:rPr>
          <w:rFonts w:asciiTheme="minorHAnsi" w:hAnsiTheme="minorHAnsi" w:cstheme="minorHAnsi"/>
          <w:sz w:val="18"/>
          <w:szCs w:val="18"/>
          <w:lang w:val="en-US"/>
        </w:rPr>
        <w:t>o</w:t>
      </w:r>
      <w:r w:rsidRPr="00C92D1B">
        <w:rPr>
          <w:rFonts w:asciiTheme="minorHAnsi" w:hAnsiTheme="minorHAnsi" w:cstheme="minorHAnsi"/>
          <w:b w:val="0"/>
          <w:sz w:val="18"/>
          <w:szCs w:val="18"/>
          <w:lang w:val="en-US"/>
        </w:rPr>
        <w:t>) morin, (</w:t>
      </w:r>
      <w:r w:rsidRPr="00C92D1B">
        <w:rPr>
          <w:rFonts w:asciiTheme="minorHAnsi" w:hAnsiTheme="minorHAnsi" w:cstheme="minorHAnsi"/>
          <w:sz w:val="18"/>
          <w:szCs w:val="18"/>
          <w:lang w:val="en-US"/>
        </w:rPr>
        <w:t>p</w:t>
      </w:r>
      <w:r w:rsidRPr="00C92D1B">
        <w:rPr>
          <w:rFonts w:asciiTheme="minorHAnsi" w:hAnsiTheme="minorHAnsi" w:cstheme="minorHAnsi"/>
          <w:b w:val="0"/>
          <w:sz w:val="18"/>
          <w:szCs w:val="18"/>
          <w:lang w:val="en-US"/>
        </w:rPr>
        <w:t>) genistein, (</w:t>
      </w:r>
      <w:r w:rsidRPr="00C92D1B">
        <w:rPr>
          <w:rFonts w:asciiTheme="minorHAnsi" w:hAnsiTheme="minorHAnsi" w:cstheme="minorHAnsi"/>
          <w:sz w:val="18"/>
          <w:szCs w:val="18"/>
          <w:lang w:val="en-US"/>
        </w:rPr>
        <w:t>r</w:t>
      </w:r>
      <w:r w:rsidRPr="00C92D1B">
        <w:rPr>
          <w:rFonts w:asciiTheme="minorHAnsi" w:hAnsiTheme="minorHAnsi" w:cstheme="minorHAnsi"/>
          <w:b w:val="0"/>
          <w:sz w:val="18"/>
          <w:szCs w:val="18"/>
          <w:lang w:val="en-US"/>
        </w:rPr>
        <w:t>) biochanin A; (</w:t>
      </w:r>
      <w:r w:rsidRPr="00C92D1B">
        <w:rPr>
          <w:rFonts w:asciiTheme="minorHAnsi" w:hAnsiTheme="minorHAnsi" w:cstheme="minorHAnsi"/>
          <w:sz w:val="18"/>
          <w:szCs w:val="18"/>
          <w:lang w:val="en-US"/>
        </w:rPr>
        <w:t>I</w:t>
      </w:r>
      <w:r w:rsidRPr="00C92D1B">
        <w:rPr>
          <w:rFonts w:asciiTheme="minorHAnsi" w:hAnsiTheme="minorHAnsi" w:cstheme="minorHAnsi"/>
          <w:b w:val="0"/>
          <w:sz w:val="18"/>
          <w:szCs w:val="18"/>
          <w:lang w:val="en-US"/>
        </w:rPr>
        <w:t>) – substrate, (</w:t>
      </w:r>
      <w:r w:rsidRPr="00C92D1B">
        <w:rPr>
          <w:rFonts w:asciiTheme="minorHAnsi" w:hAnsiTheme="minorHAnsi" w:cstheme="minorHAnsi"/>
          <w:sz w:val="18"/>
          <w:szCs w:val="18"/>
          <w:lang w:val="en-US"/>
        </w:rPr>
        <w:t>II</w:t>
      </w:r>
      <w:r w:rsidRPr="00C92D1B">
        <w:rPr>
          <w:rFonts w:asciiTheme="minorHAnsi" w:hAnsiTheme="minorHAnsi" w:cstheme="minorHAnsi"/>
          <w:b w:val="0"/>
          <w:sz w:val="18"/>
          <w:szCs w:val="18"/>
          <w:lang w:val="en-US"/>
        </w:rPr>
        <w:t>) – hydroxy product.</w:t>
      </w:r>
      <w:bookmarkEnd w:id="8"/>
      <w:r w:rsidRPr="00C92D1B">
        <w:rPr>
          <w:rFonts w:asciiTheme="minorHAnsi" w:hAnsiTheme="minorHAnsi" w:cstheme="minorHAnsi"/>
          <w:b w:val="0"/>
          <w:sz w:val="18"/>
          <w:szCs w:val="18"/>
          <w:lang w:val="en-US"/>
        </w:rPr>
        <w:t xml:space="preserve"> </w:t>
      </w:r>
    </w:p>
    <w:p w:rsidR="00147981" w:rsidRPr="00C92D1B" w:rsidRDefault="00147981" w:rsidP="009C2BC8">
      <w:pPr>
        <w:pStyle w:val="Heading1"/>
        <w:jc w:val="both"/>
        <w:rPr>
          <w:rFonts w:asciiTheme="minorHAnsi" w:hAnsiTheme="minorHAnsi" w:cstheme="minorHAnsi"/>
          <w:b w:val="0"/>
          <w:sz w:val="18"/>
          <w:szCs w:val="18"/>
          <w:lang w:val="en-US"/>
        </w:rPr>
      </w:pPr>
    </w:p>
    <w:p w:rsidR="00147981" w:rsidRPr="00C92D1B" w:rsidRDefault="00206049" w:rsidP="009C2BC8">
      <w:pPr>
        <w:pStyle w:val="Heading1"/>
        <w:jc w:val="center"/>
        <w:rPr>
          <w:rFonts w:asciiTheme="minorHAnsi" w:hAnsiTheme="minorHAnsi" w:cstheme="minorHAnsi"/>
          <w:b w:val="0"/>
          <w:sz w:val="18"/>
          <w:szCs w:val="18"/>
          <w:lang w:val="en-US"/>
        </w:rPr>
      </w:pPr>
      <w:r w:rsidRPr="00C92D1B">
        <w:rPr>
          <w:rFonts w:asciiTheme="minorHAnsi" w:hAnsiTheme="minorHAnsi" w:cstheme="minorHAnsi"/>
          <w:b w:val="0"/>
          <w:noProof/>
          <w:sz w:val="18"/>
          <w:szCs w:val="18"/>
          <w:lang w:val="en-IN" w:eastAsia="en-IN"/>
        </w:rPr>
        <w:drawing>
          <wp:inline distT="0" distB="0" distL="0" distR="0">
            <wp:extent cx="5760720" cy="1108442"/>
            <wp:effectExtent l="19050" t="0" r="0" b="0"/>
            <wp:docPr id="3" name="Obraz 52" descr="C:\Users\Dell\Pictures\fdeE\Obraz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ell\Pictures\fdeE\Obraz11.jpg"/>
                    <pic:cNvPicPr>
                      <a:picLocks noChangeAspect="1" noChangeArrowheads="1"/>
                    </pic:cNvPicPr>
                  </pic:nvPicPr>
                  <pic:blipFill>
                    <a:blip r:embed="rId150" cstate="print"/>
                    <a:srcRect/>
                    <a:stretch>
                      <a:fillRect/>
                    </a:stretch>
                  </pic:blipFill>
                  <pic:spPr bwMode="auto">
                    <a:xfrm>
                      <a:off x="0" y="0"/>
                      <a:ext cx="5760720" cy="1108442"/>
                    </a:xfrm>
                    <a:prstGeom prst="rect">
                      <a:avLst/>
                    </a:prstGeom>
                    <a:noFill/>
                    <a:ln w="9525">
                      <a:noFill/>
                      <a:miter lim="800000"/>
                      <a:headEnd/>
                      <a:tailEnd/>
                    </a:ln>
                  </pic:spPr>
                </pic:pic>
              </a:graphicData>
            </a:graphic>
          </wp:inline>
        </w:drawing>
      </w:r>
    </w:p>
    <w:p w:rsidR="009612D9" w:rsidRPr="00C92D1B" w:rsidRDefault="008868D8" w:rsidP="009C2BC8">
      <w:pPr>
        <w:pStyle w:val="Heading1"/>
        <w:jc w:val="both"/>
        <w:rPr>
          <w:rFonts w:asciiTheme="minorHAnsi" w:hAnsiTheme="minorHAnsi" w:cstheme="minorHAnsi"/>
          <w:b w:val="0"/>
          <w:sz w:val="18"/>
          <w:szCs w:val="18"/>
          <w:lang w:val="en-US"/>
        </w:rPr>
      </w:pPr>
      <w:bookmarkStart w:id="9" w:name="_Toc163851050"/>
      <w:r w:rsidRPr="00C92D1B">
        <w:rPr>
          <w:rFonts w:asciiTheme="minorHAnsi" w:hAnsiTheme="minorHAnsi" w:cstheme="minorHAnsi"/>
          <w:sz w:val="18"/>
          <w:szCs w:val="18"/>
          <w:lang w:val="en-US"/>
        </w:rPr>
        <w:t>Supplementary Figure S8</w:t>
      </w:r>
      <w:r w:rsidR="00206049" w:rsidRPr="00C92D1B">
        <w:rPr>
          <w:rFonts w:asciiTheme="minorHAnsi" w:hAnsiTheme="minorHAnsi" w:cstheme="minorHAnsi"/>
          <w:sz w:val="18"/>
          <w:szCs w:val="18"/>
          <w:lang w:val="en-US"/>
        </w:rPr>
        <w:t>.</w:t>
      </w:r>
      <w:r w:rsidR="00206049" w:rsidRPr="00C92D1B">
        <w:rPr>
          <w:rFonts w:asciiTheme="minorHAnsi" w:hAnsiTheme="minorHAnsi" w:cstheme="minorHAnsi"/>
          <w:b w:val="0"/>
          <w:sz w:val="18"/>
          <w:szCs w:val="18"/>
          <w:lang w:val="en-US"/>
        </w:rPr>
        <w:t xml:space="preserve"> Degradation of C-8 hydroxylation products over time </w:t>
      </w:r>
      <w:r w:rsidR="00206049" w:rsidRPr="00C92D1B">
        <w:rPr>
          <w:rFonts w:asciiTheme="minorHAnsi" w:hAnsiTheme="minorHAnsi" w:cstheme="minorHAnsi"/>
          <w:b w:val="0"/>
          <w:i/>
          <w:sz w:val="18"/>
          <w:szCs w:val="18"/>
          <w:lang w:val="en-US"/>
        </w:rPr>
        <w:t>in vivo</w:t>
      </w:r>
      <w:r w:rsidR="00206049" w:rsidRPr="00C92D1B">
        <w:rPr>
          <w:rFonts w:asciiTheme="minorHAnsi" w:hAnsiTheme="minorHAnsi" w:cstheme="minorHAnsi"/>
          <w:b w:val="0"/>
          <w:sz w:val="18"/>
          <w:szCs w:val="18"/>
          <w:lang w:val="en-US"/>
        </w:rPr>
        <w:t xml:space="preserve"> reaction – culture colour after 24 hours. </w:t>
      </w:r>
      <w:r w:rsidR="00206049" w:rsidRPr="00C92D1B">
        <w:rPr>
          <w:rFonts w:asciiTheme="minorHAnsi" w:hAnsiTheme="minorHAnsi" w:cstheme="minorHAnsi"/>
          <w:sz w:val="18"/>
          <w:szCs w:val="18"/>
          <w:lang w:val="en-US"/>
        </w:rPr>
        <w:t>a</w:t>
      </w:r>
      <w:r w:rsidR="00206049" w:rsidRPr="00C92D1B">
        <w:rPr>
          <w:rFonts w:asciiTheme="minorHAnsi" w:hAnsiTheme="minorHAnsi" w:cstheme="minorHAnsi"/>
          <w:b w:val="0"/>
          <w:sz w:val="18"/>
          <w:szCs w:val="18"/>
          <w:lang w:val="en-US"/>
        </w:rPr>
        <w:t xml:space="preserve"> – naringenin, </w:t>
      </w:r>
      <w:r w:rsidR="00206049" w:rsidRPr="00C92D1B">
        <w:rPr>
          <w:rFonts w:asciiTheme="minorHAnsi" w:hAnsiTheme="minorHAnsi" w:cstheme="minorHAnsi"/>
          <w:sz w:val="18"/>
          <w:szCs w:val="18"/>
          <w:lang w:val="en-US"/>
        </w:rPr>
        <w:t>b</w:t>
      </w:r>
      <w:r w:rsidR="00206049" w:rsidRPr="00C92D1B">
        <w:rPr>
          <w:rFonts w:asciiTheme="minorHAnsi" w:hAnsiTheme="minorHAnsi" w:cstheme="minorHAnsi"/>
          <w:b w:val="0"/>
          <w:sz w:val="18"/>
          <w:szCs w:val="18"/>
          <w:lang w:val="en-US"/>
        </w:rPr>
        <w:t xml:space="preserve"> – luteolin, </w:t>
      </w:r>
      <w:r w:rsidR="00206049" w:rsidRPr="00C92D1B">
        <w:rPr>
          <w:rFonts w:asciiTheme="minorHAnsi" w:hAnsiTheme="minorHAnsi" w:cstheme="minorHAnsi"/>
          <w:sz w:val="18"/>
          <w:szCs w:val="18"/>
          <w:lang w:val="en-US"/>
        </w:rPr>
        <w:t>c</w:t>
      </w:r>
      <w:r w:rsidR="00206049" w:rsidRPr="00C92D1B">
        <w:rPr>
          <w:rFonts w:asciiTheme="minorHAnsi" w:hAnsiTheme="minorHAnsi" w:cstheme="minorHAnsi"/>
          <w:b w:val="0"/>
          <w:sz w:val="18"/>
          <w:szCs w:val="18"/>
          <w:lang w:val="en-US"/>
        </w:rPr>
        <w:t xml:space="preserve"> – apigenin, </w:t>
      </w:r>
      <w:r w:rsidR="00206049" w:rsidRPr="00C92D1B">
        <w:rPr>
          <w:rFonts w:asciiTheme="minorHAnsi" w:hAnsiTheme="minorHAnsi" w:cstheme="minorHAnsi"/>
          <w:sz w:val="18"/>
          <w:szCs w:val="18"/>
          <w:lang w:val="en-US"/>
        </w:rPr>
        <w:t>d</w:t>
      </w:r>
      <w:r w:rsidR="00206049" w:rsidRPr="00C92D1B">
        <w:rPr>
          <w:rFonts w:asciiTheme="minorHAnsi" w:hAnsiTheme="minorHAnsi" w:cstheme="minorHAnsi"/>
          <w:b w:val="0"/>
          <w:sz w:val="18"/>
          <w:szCs w:val="18"/>
          <w:lang w:val="en-US"/>
        </w:rPr>
        <w:t xml:space="preserve"> – quercetin, </w:t>
      </w:r>
      <w:r w:rsidR="00206049" w:rsidRPr="00C92D1B">
        <w:rPr>
          <w:rFonts w:asciiTheme="minorHAnsi" w:hAnsiTheme="minorHAnsi" w:cstheme="minorHAnsi"/>
          <w:sz w:val="18"/>
          <w:szCs w:val="18"/>
          <w:lang w:val="en-US"/>
        </w:rPr>
        <w:t>e</w:t>
      </w:r>
      <w:r w:rsidR="00206049" w:rsidRPr="00C92D1B">
        <w:rPr>
          <w:rFonts w:asciiTheme="minorHAnsi" w:hAnsiTheme="minorHAnsi" w:cstheme="minorHAnsi"/>
          <w:b w:val="0"/>
          <w:sz w:val="18"/>
          <w:szCs w:val="18"/>
          <w:lang w:val="en-US"/>
        </w:rPr>
        <w:t xml:space="preserve"> – chrysin; left flask – fdeE, right flask– control.</w:t>
      </w:r>
      <w:bookmarkEnd w:id="9"/>
    </w:p>
    <w:p w:rsidR="00147981" w:rsidRPr="00C92D1B" w:rsidRDefault="00147981" w:rsidP="009C2BC8">
      <w:pPr>
        <w:pStyle w:val="Heading1"/>
        <w:jc w:val="both"/>
        <w:rPr>
          <w:rFonts w:asciiTheme="minorHAnsi" w:hAnsiTheme="minorHAnsi" w:cstheme="minorHAnsi"/>
          <w:b w:val="0"/>
          <w:sz w:val="18"/>
          <w:szCs w:val="18"/>
          <w:lang w:val="en-US"/>
        </w:rPr>
      </w:pPr>
    </w:p>
    <w:p w:rsidR="004802D5" w:rsidRPr="00C92D1B" w:rsidRDefault="004802D5"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3656250" cy="2160000"/>
            <wp:effectExtent l="19050" t="0" r="1350" b="0"/>
            <wp:docPr id="2" name="Obraz 87" descr="C:\Users\Dell\AppData\Local\Packages\Microsoft.Windows.Photos_8wekyb3d8bbwe\TempState\ShareServiceTempFolder\Fig. S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Dell\AppData\Local\Packages\Microsoft.Windows.Photos_8wekyb3d8bbwe\TempState\ShareServiceTempFolder\Fig. SX.jpeg"/>
                    <pic:cNvPicPr>
                      <a:picLocks noChangeAspect="1" noChangeArrowheads="1"/>
                    </pic:cNvPicPr>
                  </pic:nvPicPr>
                  <pic:blipFill>
                    <a:blip r:embed="rId151" cstate="print"/>
                    <a:srcRect l="897" t="2015" r="2691" b="2015"/>
                    <a:stretch>
                      <a:fillRect/>
                    </a:stretch>
                  </pic:blipFill>
                  <pic:spPr bwMode="auto">
                    <a:xfrm>
                      <a:off x="0" y="0"/>
                      <a:ext cx="3656250" cy="2160000"/>
                    </a:xfrm>
                    <a:prstGeom prst="rect">
                      <a:avLst/>
                    </a:prstGeom>
                    <a:noFill/>
                    <a:ln w="9525">
                      <a:noFill/>
                      <a:miter lim="800000"/>
                      <a:headEnd/>
                      <a:tailEnd/>
                    </a:ln>
                  </pic:spPr>
                </pic:pic>
              </a:graphicData>
            </a:graphic>
          </wp:inline>
        </w:drawing>
      </w:r>
    </w:p>
    <w:p w:rsidR="004802D5" w:rsidRPr="00C92D1B" w:rsidRDefault="008868D8" w:rsidP="009C2BC8">
      <w:pPr>
        <w:pStyle w:val="Heading1"/>
        <w:jc w:val="both"/>
        <w:rPr>
          <w:rFonts w:asciiTheme="minorHAnsi" w:hAnsiTheme="minorHAnsi" w:cstheme="minorHAnsi"/>
          <w:b w:val="0"/>
          <w:sz w:val="18"/>
          <w:szCs w:val="18"/>
          <w:lang w:val="en-US"/>
        </w:rPr>
      </w:pPr>
      <w:bookmarkStart w:id="10" w:name="_Toc163851051"/>
      <w:r w:rsidRPr="00C92D1B">
        <w:rPr>
          <w:rFonts w:asciiTheme="minorHAnsi" w:hAnsiTheme="minorHAnsi" w:cstheme="minorHAnsi"/>
          <w:sz w:val="18"/>
          <w:szCs w:val="18"/>
          <w:lang w:val="en-US"/>
        </w:rPr>
        <w:t>Supplementary Figure S9</w:t>
      </w:r>
      <w:r w:rsidR="004802D5" w:rsidRPr="00C92D1B">
        <w:rPr>
          <w:rFonts w:asciiTheme="minorHAnsi" w:hAnsiTheme="minorHAnsi" w:cstheme="minorHAnsi"/>
          <w:sz w:val="18"/>
          <w:szCs w:val="18"/>
          <w:lang w:val="en-US"/>
        </w:rPr>
        <w:t>.</w:t>
      </w:r>
      <w:r w:rsidR="004802D5" w:rsidRPr="00C92D1B">
        <w:rPr>
          <w:rFonts w:asciiTheme="minorHAnsi" w:hAnsiTheme="minorHAnsi" w:cstheme="minorHAnsi"/>
          <w:b w:val="0"/>
          <w:sz w:val="18"/>
          <w:szCs w:val="18"/>
          <w:lang w:val="en-US"/>
        </w:rPr>
        <w:t xml:space="preserve"> Level of degradation of substrates over time </w:t>
      </w:r>
      <w:r w:rsidR="004802D5" w:rsidRPr="00C92D1B">
        <w:rPr>
          <w:rFonts w:asciiTheme="minorHAnsi" w:hAnsiTheme="minorHAnsi" w:cstheme="minorHAnsi"/>
          <w:b w:val="0"/>
          <w:i/>
          <w:sz w:val="18"/>
          <w:szCs w:val="18"/>
          <w:lang w:val="en-US"/>
        </w:rPr>
        <w:t>in vivo</w:t>
      </w:r>
      <w:r w:rsidR="004802D5" w:rsidRPr="00C92D1B">
        <w:rPr>
          <w:rFonts w:asciiTheme="minorHAnsi" w:hAnsiTheme="minorHAnsi" w:cstheme="minorHAnsi"/>
          <w:b w:val="0"/>
          <w:sz w:val="18"/>
          <w:szCs w:val="18"/>
          <w:lang w:val="en-US"/>
        </w:rPr>
        <w:t xml:space="preserve"> reaction.</w:t>
      </w:r>
      <w:bookmarkEnd w:id="10"/>
    </w:p>
    <w:p w:rsidR="00763036" w:rsidRPr="00C92D1B" w:rsidRDefault="00763036"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3368000" cy="6480000"/>
            <wp:effectExtent l="19050" t="0" r="3850" b="0"/>
            <wp:docPr id="4" name="Obraz 90" descr="C:\Users\Dell\AppData\Local\Packages\Microsoft.Windows.Photos_8wekyb3d8bbwe\TempState\ShareServiceTempFolder\Fig. SX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Dell\AppData\Local\Packages\Microsoft.Windows.Photos_8wekyb3d8bbwe\TempState\ShareServiceTempFolder\Fig. SXX.jpeg"/>
                    <pic:cNvPicPr>
                      <a:picLocks noChangeAspect="1" noChangeArrowheads="1"/>
                    </pic:cNvPicPr>
                  </pic:nvPicPr>
                  <pic:blipFill>
                    <a:blip r:embed="rId152" cstate="print"/>
                    <a:srcRect l="6597" t="2471" r="3725" b="2235"/>
                    <a:stretch>
                      <a:fillRect/>
                    </a:stretch>
                  </pic:blipFill>
                  <pic:spPr bwMode="auto">
                    <a:xfrm>
                      <a:off x="0" y="0"/>
                      <a:ext cx="3368000" cy="6480000"/>
                    </a:xfrm>
                    <a:prstGeom prst="rect">
                      <a:avLst/>
                    </a:prstGeom>
                    <a:noFill/>
                    <a:ln w="9525">
                      <a:noFill/>
                      <a:miter lim="800000"/>
                      <a:headEnd/>
                      <a:tailEnd/>
                    </a:ln>
                  </pic:spPr>
                </pic:pic>
              </a:graphicData>
            </a:graphic>
          </wp:inline>
        </w:drawing>
      </w:r>
    </w:p>
    <w:p w:rsidR="00763036" w:rsidRPr="00C92D1B" w:rsidRDefault="00763036" w:rsidP="009C2BC8">
      <w:pPr>
        <w:pStyle w:val="Heading1"/>
        <w:jc w:val="both"/>
        <w:rPr>
          <w:rFonts w:asciiTheme="minorHAnsi" w:hAnsiTheme="minorHAnsi" w:cstheme="minorHAnsi"/>
          <w:b w:val="0"/>
          <w:sz w:val="18"/>
          <w:szCs w:val="18"/>
          <w:lang w:val="en-US"/>
        </w:rPr>
      </w:pPr>
      <w:bookmarkStart w:id="11" w:name="_Toc163851052"/>
      <w:r w:rsidRPr="00C92D1B">
        <w:rPr>
          <w:rFonts w:asciiTheme="minorHAnsi" w:hAnsiTheme="minorHAnsi" w:cstheme="minorHAnsi"/>
          <w:sz w:val="18"/>
          <w:szCs w:val="18"/>
          <w:lang w:val="en-US"/>
        </w:rPr>
        <w:t>S</w:t>
      </w:r>
      <w:r w:rsidR="008868D8" w:rsidRPr="00C92D1B">
        <w:rPr>
          <w:rFonts w:asciiTheme="minorHAnsi" w:hAnsiTheme="minorHAnsi" w:cstheme="minorHAnsi"/>
          <w:sz w:val="18"/>
          <w:szCs w:val="18"/>
          <w:lang w:val="en-US"/>
        </w:rPr>
        <w:t>upplementary Figure S10</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Formation and degradation of C-8 hydroxylation products over time </w:t>
      </w:r>
      <w:r w:rsidRPr="00C92D1B">
        <w:rPr>
          <w:rFonts w:asciiTheme="minorHAnsi" w:hAnsiTheme="minorHAnsi" w:cstheme="minorHAnsi"/>
          <w:b w:val="0"/>
          <w:i/>
          <w:sz w:val="18"/>
          <w:szCs w:val="18"/>
          <w:lang w:val="en-US"/>
        </w:rPr>
        <w:t>in vivo</w:t>
      </w:r>
      <w:r w:rsidRPr="00C92D1B">
        <w:rPr>
          <w:rFonts w:asciiTheme="minorHAnsi" w:hAnsiTheme="minorHAnsi" w:cstheme="minorHAnsi"/>
          <w:b w:val="0"/>
          <w:sz w:val="18"/>
          <w:szCs w:val="18"/>
          <w:lang w:val="en-US"/>
        </w:rPr>
        <w:t xml:space="preserve"> reaction: </w:t>
      </w:r>
      <w:r w:rsidRPr="00C92D1B">
        <w:rPr>
          <w:rFonts w:asciiTheme="minorHAnsi" w:hAnsiTheme="minorHAnsi" w:cstheme="minorHAnsi"/>
          <w:sz w:val="18"/>
          <w:szCs w:val="18"/>
          <w:lang w:val="en-US"/>
        </w:rPr>
        <w:t>a</w:t>
      </w:r>
      <w:r w:rsidRPr="00C92D1B">
        <w:rPr>
          <w:rFonts w:asciiTheme="minorHAnsi" w:hAnsiTheme="minorHAnsi" w:cstheme="minorHAnsi"/>
          <w:b w:val="0"/>
          <w:sz w:val="18"/>
          <w:szCs w:val="18"/>
          <w:lang w:val="en-US"/>
        </w:rPr>
        <w:t xml:space="preserve"> – naringenin</w:t>
      </w:r>
      <w:r w:rsidR="00C64BB4" w:rsidRPr="00C92D1B">
        <w:rPr>
          <w:rFonts w:asciiTheme="minorHAnsi" w:hAnsiTheme="minorHAnsi" w:cstheme="minorHAnsi"/>
          <w:b w:val="0"/>
          <w:sz w:val="18"/>
          <w:szCs w:val="18"/>
          <w:lang w:val="en-US"/>
        </w:rPr>
        <w:t xml:space="preserve">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280 nm)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b</w:t>
      </w:r>
      <w:r w:rsidRPr="00C92D1B">
        <w:rPr>
          <w:rFonts w:asciiTheme="minorHAnsi" w:hAnsiTheme="minorHAnsi" w:cstheme="minorHAnsi"/>
          <w:b w:val="0"/>
          <w:sz w:val="18"/>
          <w:szCs w:val="18"/>
          <w:lang w:val="en-US"/>
        </w:rPr>
        <w:t xml:space="preserve"> – luteolin</w:t>
      </w:r>
      <w:r w:rsidR="00C64BB4" w:rsidRPr="00C92D1B">
        <w:rPr>
          <w:rFonts w:asciiTheme="minorHAnsi" w:hAnsiTheme="minorHAnsi" w:cstheme="minorHAnsi"/>
          <w:b w:val="0"/>
          <w:sz w:val="18"/>
          <w:szCs w:val="18"/>
          <w:lang w:val="en-US"/>
        </w:rPr>
        <w:t xml:space="preserve">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330 nm)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c</w:t>
      </w:r>
      <w:r w:rsidRPr="00C92D1B">
        <w:rPr>
          <w:rFonts w:asciiTheme="minorHAnsi" w:hAnsiTheme="minorHAnsi" w:cstheme="minorHAnsi"/>
          <w:b w:val="0"/>
          <w:sz w:val="18"/>
          <w:szCs w:val="18"/>
          <w:lang w:val="en-US"/>
        </w:rPr>
        <w:t xml:space="preserve"> – apigenin</w:t>
      </w:r>
      <w:r w:rsidR="00C64BB4" w:rsidRPr="00C92D1B">
        <w:rPr>
          <w:rFonts w:asciiTheme="minorHAnsi" w:hAnsiTheme="minorHAnsi" w:cstheme="minorHAnsi"/>
          <w:b w:val="0"/>
          <w:sz w:val="18"/>
          <w:szCs w:val="18"/>
          <w:lang w:val="en-US"/>
        </w:rPr>
        <w:t xml:space="preserve">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330 nm)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d</w:t>
      </w:r>
      <w:r w:rsidRPr="00C92D1B">
        <w:rPr>
          <w:rFonts w:asciiTheme="minorHAnsi" w:hAnsiTheme="minorHAnsi" w:cstheme="minorHAnsi"/>
          <w:b w:val="0"/>
          <w:sz w:val="18"/>
          <w:szCs w:val="18"/>
          <w:lang w:val="en-US"/>
        </w:rPr>
        <w:t xml:space="preserve"> – quercetin</w:t>
      </w:r>
      <w:r w:rsidR="00C64BB4" w:rsidRPr="00C92D1B">
        <w:rPr>
          <w:rFonts w:asciiTheme="minorHAnsi" w:hAnsiTheme="minorHAnsi" w:cstheme="minorHAnsi"/>
          <w:b w:val="0"/>
          <w:sz w:val="18"/>
          <w:szCs w:val="18"/>
          <w:lang w:val="en-US"/>
        </w:rPr>
        <w:t xml:space="preserve">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330 nm)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e</w:t>
      </w:r>
      <w:r w:rsidRPr="00C92D1B">
        <w:rPr>
          <w:rFonts w:asciiTheme="minorHAnsi" w:hAnsiTheme="minorHAnsi" w:cstheme="minorHAnsi"/>
          <w:b w:val="0"/>
          <w:sz w:val="18"/>
          <w:szCs w:val="18"/>
          <w:lang w:val="en-US"/>
        </w:rPr>
        <w:t xml:space="preserve"> – chrysin</w:t>
      </w:r>
      <w:r w:rsidR="00C64BB4" w:rsidRPr="00C92D1B">
        <w:rPr>
          <w:rFonts w:asciiTheme="minorHAnsi" w:hAnsiTheme="minorHAnsi" w:cstheme="minorHAnsi"/>
          <w:b w:val="0"/>
          <w:sz w:val="18"/>
          <w:szCs w:val="18"/>
          <w:lang w:val="en-US"/>
        </w:rPr>
        <w:t xml:space="preserve">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330 nm)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1</w:t>
      </w:r>
      <w:r w:rsidRPr="00C92D1B">
        <w:rPr>
          <w:rFonts w:asciiTheme="minorHAnsi" w:hAnsiTheme="minorHAnsi" w:cstheme="minorHAnsi"/>
          <w:b w:val="0"/>
          <w:sz w:val="18"/>
          <w:szCs w:val="18"/>
          <w:lang w:val="en-US"/>
        </w:rPr>
        <w:t xml:space="preserve"> – 8-hydroxynaringenin, </w:t>
      </w:r>
      <w:r w:rsidRPr="00C92D1B">
        <w:rPr>
          <w:rFonts w:asciiTheme="minorHAnsi" w:hAnsiTheme="minorHAnsi" w:cstheme="minorHAnsi"/>
          <w:sz w:val="18"/>
          <w:szCs w:val="18"/>
          <w:lang w:val="en-US"/>
        </w:rPr>
        <w:t>2</w:t>
      </w:r>
      <w:r w:rsidRPr="00C92D1B">
        <w:rPr>
          <w:rFonts w:asciiTheme="minorHAnsi" w:hAnsiTheme="minorHAnsi" w:cstheme="minorHAnsi"/>
          <w:b w:val="0"/>
          <w:sz w:val="18"/>
          <w:szCs w:val="18"/>
          <w:lang w:val="en-US"/>
        </w:rPr>
        <w:t xml:space="preserve"> – indol</w:t>
      </w:r>
      <w:r w:rsidR="00C64BB4" w:rsidRPr="00C92D1B">
        <w:rPr>
          <w:rFonts w:asciiTheme="minorHAnsi" w:hAnsiTheme="minorHAnsi" w:cstheme="minorHAnsi"/>
          <w:b w:val="0"/>
          <w:sz w:val="18"/>
          <w:szCs w:val="18"/>
          <w:lang w:val="en-US"/>
        </w:rPr>
        <w:t xml:space="preserve"> (tryptophane degradation product from medium)</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3</w:t>
      </w:r>
      <w:r w:rsidRPr="00C92D1B">
        <w:rPr>
          <w:rFonts w:asciiTheme="minorHAnsi" w:hAnsiTheme="minorHAnsi" w:cstheme="minorHAnsi"/>
          <w:b w:val="0"/>
          <w:sz w:val="18"/>
          <w:szCs w:val="18"/>
          <w:lang w:val="en-US"/>
        </w:rPr>
        <w:t xml:space="preserve"> – naringenin, </w:t>
      </w:r>
      <w:r w:rsidRPr="00C92D1B">
        <w:rPr>
          <w:rFonts w:asciiTheme="minorHAnsi" w:hAnsiTheme="minorHAnsi" w:cstheme="minorHAnsi"/>
          <w:sz w:val="18"/>
          <w:szCs w:val="18"/>
          <w:lang w:val="en-US"/>
        </w:rPr>
        <w:t>4</w:t>
      </w:r>
      <w:r w:rsidRPr="00C92D1B">
        <w:rPr>
          <w:rFonts w:asciiTheme="minorHAnsi" w:hAnsiTheme="minorHAnsi" w:cstheme="minorHAnsi"/>
          <w:b w:val="0"/>
          <w:sz w:val="18"/>
          <w:szCs w:val="18"/>
          <w:lang w:val="en-US"/>
        </w:rPr>
        <w:t xml:space="preserve"> – </w:t>
      </w:r>
      <w:r w:rsidR="002412A8" w:rsidRPr="00C92D1B">
        <w:rPr>
          <w:rFonts w:asciiTheme="minorHAnsi" w:hAnsiTheme="minorHAnsi" w:cstheme="minorHAnsi"/>
          <w:b w:val="0"/>
          <w:sz w:val="18"/>
          <w:szCs w:val="18"/>
          <w:lang w:val="en-US"/>
        </w:rPr>
        <w:t>dibenzofuran (</w:t>
      </w:r>
      <w:r w:rsidRPr="00C92D1B">
        <w:rPr>
          <w:rFonts w:asciiTheme="minorHAnsi" w:hAnsiTheme="minorHAnsi" w:cstheme="minorHAnsi"/>
          <w:b w:val="0"/>
          <w:sz w:val="18"/>
          <w:szCs w:val="18"/>
          <w:lang w:val="en-US"/>
        </w:rPr>
        <w:t>IS</w:t>
      </w:r>
      <w:r w:rsidR="00C64BB4" w:rsidRPr="00C92D1B">
        <w:rPr>
          <w:rFonts w:asciiTheme="minorHAnsi" w:hAnsiTheme="minorHAnsi" w:cstheme="minorHAnsi"/>
          <w:b w:val="0"/>
          <w:sz w:val="18"/>
          <w:szCs w:val="18"/>
          <w:lang w:val="en-US"/>
        </w:rPr>
        <w:t>, can be observed at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280 nm, but not at λ</w:t>
      </w:r>
      <w:r w:rsidR="008868D8" w:rsidRPr="00C92D1B">
        <w:rPr>
          <w:rFonts w:asciiTheme="minorHAnsi" w:hAnsiTheme="minorHAnsi" w:cstheme="minorHAnsi"/>
          <w:b w:val="0"/>
          <w:sz w:val="18"/>
          <w:szCs w:val="18"/>
          <w:lang w:val="en-US"/>
        </w:rPr>
        <w:t xml:space="preserve"> </w:t>
      </w:r>
      <w:r w:rsidR="00C64BB4" w:rsidRPr="00C92D1B">
        <w:rPr>
          <w:rFonts w:asciiTheme="minorHAnsi" w:hAnsiTheme="minorHAnsi" w:cstheme="minorHAnsi"/>
          <w:b w:val="0"/>
          <w:sz w:val="18"/>
          <w:szCs w:val="18"/>
          <w:lang w:val="en-US"/>
        </w:rPr>
        <w:t>= 330 nm</w:t>
      </w:r>
      <w:r w:rsidR="002412A8" w:rsidRPr="00C92D1B">
        <w:rPr>
          <w:rFonts w:asciiTheme="minorHAnsi" w:hAnsiTheme="minorHAnsi" w:cstheme="minorHAnsi"/>
          <w:b w:val="0"/>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sz w:val="18"/>
          <w:szCs w:val="18"/>
          <w:lang w:val="en-US"/>
        </w:rPr>
        <w:t>5</w:t>
      </w:r>
      <w:r w:rsidRPr="00C92D1B">
        <w:rPr>
          <w:rFonts w:asciiTheme="minorHAnsi" w:hAnsiTheme="minorHAnsi" w:cstheme="minorHAnsi"/>
          <w:b w:val="0"/>
          <w:sz w:val="18"/>
          <w:szCs w:val="18"/>
          <w:lang w:val="en-US"/>
        </w:rPr>
        <w:t xml:space="preserve"> – 8-hydroxyluteolin, </w:t>
      </w:r>
      <w:r w:rsidRPr="00C92D1B">
        <w:rPr>
          <w:rFonts w:asciiTheme="minorHAnsi" w:hAnsiTheme="minorHAnsi" w:cstheme="minorHAnsi"/>
          <w:sz w:val="18"/>
          <w:szCs w:val="18"/>
          <w:lang w:val="en-US"/>
        </w:rPr>
        <w:t>6</w:t>
      </w:r>
      <w:r w:rsidRPr="00C92D1B">
        <w:rPr>
          <w:rFonts w:asciiTheme="minorHAnsi" w:hAnsiTheme="minorHAnsi" w:cstheme="minorHAnsi"/>
          <w:b w:val="0"/>
          <w:sz w:val="18"/>
          <w:szCs w:val="18"/>
          <w:lang w:val="en-US"/>
        </w:rPr>
        <w:t xml:space="preserve"> – luteolin, </w:t>
      </w:r>
      <w:r w:rsidRPr="00C92D1B">
        <w:rPr>
          <w:rFonts w:asciiTheme="minorHAnsi" w:hAnsiTheme="minorHAnsi" w:cstheme="minorHAnsi"/>
          <w:sz w:val="18"/>
          <w:szCs w:val="18"/>
          <w:lang w:val="en-US"/>
        </w:rPr>
        <w:t>7</w:t>
      </w:r>
      <w:r w:rsidRPr="00C92D1B">
        <w:rPr>
          <w:rFonts w:asciiTheme="minorHAnsi" w:hAnsiTheme="minorHAnsi" w:cstheme="minorHAnsi"/>
          <w:b w:val="0"/>
          <w:sz w:val="18"/>
          <w:szCs w:val="18"/>
          <w:lang w:val="en-US"/>
        </w:rPr>
        <w:t xml:space="preserve"> – 8-hydroxyapigenin, </w:t>
      </w:r>
      <w:r w:rsidRPr="00C92D1B">
        <w:rPr>
          <w:rFonts w:asciiTheme="minorHAnsi" w:hAnsiTheme="minorHAnsi" w:cstheme="minorHAnsi"/>
          <w:sz w:val="18"/>
          <w:szCs w:val="18"/>
          <w:lang w:val="en-US"/>
        </w:rPr>
        <w:t>8</w:t>
      </w:r>
      <w:r w:rsidRPr="00C92D1B">
        <w:rPr>
          <w:rFonts w:asciiTheme="minorHAnsi" w:hAnsiTheme="minorHAnsi" w:cstheme="minorHAnsi"/>
          <w:b w:val="0"/>
          <w:sz w:val="18"/>
          <w:szCs w:val="18"/>
          <w:lang w:val="en-US"/>
        </w:rPr>
        <w:t xml:space="preserve"> – apigenin, </w:t>
      </w:r>
      <w:r w:rsidRPr="00C92D1B">
        <w:rPr>
          <w:rFonts w:asciiTheme="minorHAnsi" w:hAnsiTheme="minorHAnsi" w:cstheme="minorHAnsi"/>
          <w:sz w:val="18"/>
          <w:szCs w:val="18"/>
          <w:lang w:val="en-US"/>
        </w:rPr>
        <w:t>9</w:t>
      </w:r>
      <w:r w:rsidRPr="00C92D1B">
        <w:rPr>
          <w:rFonts w:asciiTheme="minorHAnsi" w:hAnsiTheme="minorHAnsi" w:cstheme="minorHAnsi"/>
          <w:b w:val="0"/>
          <w:sz w:val="18"/>
          <w:szCs w:val="18"/>
          <w:lang w:val="en-US"/>
        </w:rPr>
        <w:t xml:space="preserve"> – 8-hydroxyquercetin, </w:t>
      </w:r>
      <w:r w:rsidRPr="00C92D1B">
        <w:rPr>
          <w:rFonts w:asciiTheme="minorHAnsi" w:hAnsiTheme="minorHAnsi" w:cstheme="minorHAnsi"/>
          <w:sz w:val="18"/>
          <w:szCs w:val="18"/>
          <w:lang w:val="en-US"/>
        </w:rPr>
        <w:t>10</w:t>
      </w:r>
      <w:r w:rsidRPr="00C92D1B">
        <w:rPr>
          <w:rFonts w:asciiTheme="minorHAnsi" w:hAnsiTheme="minorHAnsi" w:cstheme="minorHAnsi"/>
          <w:b w:val="0"/>
          <w:sz w:val="18"/>
          <w:szCs w:val="18"/>
          <w:lang w:val="en-US"/>
        </w:rPr>
        <w:t xml:space="preserve"> – quercetin, </w:t>
      </w:r>
      <w:r w:rsidRPr="00C92D1B">
        <w:rPr>
          <w:rFonts w:asciiTheme="minorHAnsi" w:hAnsiTheme="minorHAnsi" w:cstheme="minorHAnsi"/>
          <w:sz w:val="18"/>
          <w:szCs w:val="18"/>
          <w:lang w:val="en-US"/>
        </w:rPr>
        <w:t>11</w:t>
      </w:r>
      <w:r w:rsidRPr="00C92D1B">
        <w:rPr>
          <w:rFonts w:asciiTheme="minorHAnsi" w:hAnsiTheme="minorHAnsi" w:cstheme="minorHAnsi"/>
          <w:b w:val="0"/>
          <w:sz w:val="18"/>
          <w:szCs w:val="18"/>
          <w:lang w:val="en-US"/>
        </w:rPr>
        <w:t xml:space="preserve"> – 8-hydroxychrysin, </w:t>
      </w:r>
      <w:r w:rsidRPr="00C92D1B">
        <w:rPr>
          <w:rFonts w:asciiTheme="minorHAnsi" w:hAnsiTheme="minorHAnsi" w:cstheme="minorHAnsi"/>
          <w:sz w:val="18"/>
          <w:szCs w:val="18"/>
          <w:lang w:val="en-US"/>
        </w:rPr>
        <w:t>12</w:t>
      </w:r>
      <w:r w:rsidRPr="00C92D1B">
        <w:rPr>
          <w:rFonts w:asciiTheme="minorHAnsi" w:hAnsiTheme="minorHAnsi" w:cstheme="minorHAnsi"/>
          <w:b w:val="0"/>
          <w:sz w:val="18"/>
          <w:szCs w:val="18"/>
          <w:lang w:val="en-US"/>
        </w:rPr>
        <w:t xml:space="preserve"> – chrysin. </w:t>
      </w:r>
      <w:bookmarkEnd w:id="11"/>
    </w:p>
    <w:p w:rsidR="00763036" w:rsidRPr="00C92D1B" w:rsidRDefault="00763036" w:rsidP="009C2BC8">
      <w:pPr>
        <w:pStyle w:val="Heading1"/>
        <w:jc w:val="both"/>
        <w:rPr>
          <w:rFonts w:asciiTheme="minorHAnsi" w:hAnsiTheme="minorHAnsi" w:cstheme="minorHAnsi"/>
          <w:b w:val="0"/>
          <w:sz w:val="18"/>
          <w:szCs w:val="18"/>
          <w:lang w:val="en-US"/>
        </w:rPr>
      </w:pPr>
    </w:p>
    <w:p w:rsidR="004A6630" w:rsidRPr="00C92D1B" w:rsidRDefault="00D73A00" w:rsidP="009C2BC8">
      <w:pPr>
        <w:pStyle w:val="NormalWeb"/>
        <w:jc w:val="center"/>
        <w:rPr>
          <w:rFonts w:asciiTheme="minorHAnsi" w:hAnsiTheme="minorHAnsi" w:cstheme="minorHAnsi"/>
          <w:sz w:val="18"/>
          <w:szCs w:val="18"/>
          <w:lang w:val="en-US"/>
        </w:rPr>
      </w:pPr>
      <w:r w:rsidRPr="00C92D1B">
        <w:rPr>
          <w:rFonts w:asciiTheme="minorHAnsi" w:hAnsiTheme="minorHAnsi" w:cstheme="minorHAnsi"/>
          <w:noProof/>
          <w:lang w:val="en-IN" w:eastAsia="en-IN"/>
        </w:rPr>
        <w:drawing>
          <wp:inline distT="0" distB="0" distL="0" distR="0">
            <wp:extent cx="3495569" cy="2160000"/>
            <wp:effectExtent l="19050" t="0" r="0" b="0"/>
            <wp:docPr id="6" name="Obraz 267" descr="C:\Users\Dell\AppData\Local\Packages\Microsoft.Windows.Photos_8wekyb3d8bbwe\TempState\ShareServiceTempFolder\figs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Dell\AppData\Local\Packages\Microsoft.Windows.Photos_8wekyb3d8bbwe\TempState\ShareServiceTempFolder\figs7.jpeg"/>
                    <pic:cNvPicPr>
                      <a:picLocks noChangeAspect="1" noChangeArrowheads="1"/>
                    </pic:cNvPicPr>
                  </pic:nvPicPr>
                  <pic:blipFill>
                    <a:blip r:embed="rId153" cstate="print"/>
                    <a:srcRect l="25145" t="51282"/>
                    <a:stretch>
                      <a:fillRect/>
                    </a:stretch>
                  </pic:blipFill>
                  <pic:spPr bwMode="auto">
                    <a:xfrm>
                      <a:off x="0" y="0"/>
                      <a:ext cx="3495569" cy="2160000"/>
                    </a:xfrm>
                    <a:prstGeom prst="rect">
                      <a:avLst/>
                    </a:prstGeom>
                    <a:noFill/>
                    <a:ln w="9525">
                      <a:noFill/>
                      <a:miter lim="800000"/>
                      <a:headEnd/>
                      <a:tailEnd/>
                    </a:ln>
                  </pic:spPr>
                </pic:pic>
              </a:graphicData>
            </a:graphic>
          </wp:inline>
        </w:drawing>
      </w:r>
    </w:p>
    <w:p w:rsidR="008956F0" w:rsidRPr="00C92D1B" w:rsidRDefault="00E91B52" w:rsidP="009C2BC8">
      <w:pPr>
        <w:pStyle w:val="Heading1"/>
        <w:jc w:val="both"/>
        <w:rPr>
          <w:rFonts w:asciiTheme="minorHAnsi" w:hAnsiTheme="minorHAnsi" w:cstheme="minorHAnsi"/>
          <w:b w:val="0"/>
          <w:sz w:val="18"/>
          <w:szCs w:val="18"/>
          <w:lang w:val="en-US"/>
        </w:rPr>
      </w:pPr>
      <w:bookmarkStart w:id="12" w:name="_Toc163851053"/>
      <w:r w:rsidRPr="00C92D1B">
        <w:rPr>
          <w:rFonts w:asciiTheme="minorHAnsi" w:hAnsiTheme="minorHAnsi" w:cstheme="minorHAnsi"/>
          <w:sz w:val="18"/>
          <w:szCs w:val="18"/>
          <w:lang w:val="en-US"/>
        </w:rPr>
        <w:t>Supplementary Figure S</w:t>
      </w:r>
      <w:r w:rsidR="008868D8" w:rsidRPr="00C92D1B">
        <w:rPr>
          <w:rFonts w:asciiTheme="minorHAnsi" w:hAnsiTheme="minorHAnsi" w:cstheme="minorHAnsi"/>
          <w:sz w:val="18"/>
          <w:szCs w:val="18"/>
          <w:lang w:val="en-US"/>
        </w:rPr>
        <w:t>11</w:t>
      </w:r>
      <w:r w:rsidR="00206049" w:rsidRPr="00C92D1B">
        <w:rPr>
          <w:rFonts w:asciiTheme="minorHAnsi" w:hAnsiTheme="minorHAnsi" w:cstheme="minorHAnsi"/>
          <w:sz w:val="18"/>
          <w:szCs w:val="18"/>
          <w:lang w:val="en-US"/>
        </w:rPr>
        <w:t xml:space="preserve">. </w:t>
      </w:r>
      <w:r w:rsidR="00206049" w:rsidRPr="00C92D1B">
        <w:rPr>
          <w:rFonts w:asciiTheme="minorHAnsi" w:hAnsiTheme="minorHAnsi" w:cstheme="minorHAnsi"/>
          <w:b w:val="0"/>
          <w:sz w:val="18"/>
          <w:szCs w:val="18"/>
          <w:lang w:val="en-US"/>
        </w:rPr>
        <w:t>Effect of reducing agents (cysteine, thiosulfate, dithiotreitol</w:t>
      </w:r>
      <w:r w:rsidR="006C0EEE" w:rsidRPr="00C92D1B">
        <w:rPr>
          <w:rFonts w:asciiTheme="minorHAnsi" w:hAnsiTheme="minorHAnsi" w:cstheme="minorHAnsi"/>
          <w:b w:val="0"/>
          <w:sz w:val="18"/>
          <w:szCs w:val="18"/>
          <w:lang w:val="en-US"/>
        </w:rPr>
        <w:t>, sodium ditionite</w:t>
      </w:r>
      <w:r w:rsidR="00206049" w:rsidRPr="00C92D1B">
        <w:rPr>
          <w:rFonts w:asciiTheme="minorHAnsi" w:hAnsiTheme="minorHAnsi" w:cstheme="minorHAnsi"/>
          <w:b w:val="0"/>
          <w:sz w:val="18"/>
          <w:szCs w:val="18"/>
          <w:lang w:val="en-US"/>
        </w:rPr>
        <w:t>) on the stability of hydroxy derivatives obtained by fdeE</w:t>
      </w:r>
      <w:r w:rsidR="00D46F3F" w:rsidRPr="00C92D1B">
        <w:rPr>
          <w:rFonts w:asciiTheme="minorHAnsi" w:hAnsiTheme="minorHAnsi" w:cstheme="minorHAnsi"/>
          <w:b w:val="0"/>
          <w:sz w:val="18"/>
          <w:szCs w:val="18"/>
          <w:lang w:val="en-US"/>
        </w:rPr>
        <w:t xml:space="preserve"> in </w:t>
      </w:r>
      <w:r w:rsidR="00D46F3F" w:rsidRPr="00C92D1B">
        <w:rPr>
          <w:rFonts w:asciiTheme="minorHAnsi" w:hAnsiTheme="minorHAnsi" w:cstheme="minorHAnsi"/>
          <w:b w:val="0"/>
          <w:i/>
          <w:iCs/>
          <w:sz w:val="18"/>
          <w:szCs w:val="18"/>
          <w:lang w:val="en-US"/>
        </w:rPr>
        <w:t>vitro</w:t>
      </w:r>
      <w:r w:rsidR="00D46F3F" w:rsidRPr="00C92D1B">
        <w:rPr>
          <w:rFonts w:asciiTheme="minorHAnsi" w:hAnsiTheme="minorHAnsi" w:cstheme="minorHAnsi"/>
          <w:b w:val="0"/>
          <w:sz w:val="18"/>
          <w:szCs w:val="18"/>
          <w:lang w:val="en-US"/>
        </w:rPr>
        <w:t xml:space="preserve"> reactions</w:t>
      </w:r>
      <w:r w:rsidR="00206049" w:rsidRPr="00C92D1B">
        <w:rPr>
          <w:rFonts w:asciiTheme="minorHAnsi" w:hAnsiTheme="minorHAnsi" w:cstheme="minorHAnsi"/>
          <w:b w:val="0"/>
          <w:sz w:val="18"/>
          <w:szCs w:val="18"/>
          <w:lang w:val="en-US"/>
        </w:rPr>
        <w:t>. Naringenin was used as a substrate at an initial concentration of 0.025 mM.</w:t>
      </w:r>
      <w:bookmarkEnd w:id="12"/>
    </w:p>
    <w:p w:rsidR="00147981" w:rsidRPr="00C92D1B" w:rsidRDefault="00147981" w:rsidP="009C2BC8">
      <w:pPr>
        <w:pStyle w:val="Heading1"/>
        <w:jc w:val="both"/>
        <w:rPr>
          <w:rFonts w:asciiTheme="minorHAnsi" w:hAnsiTheme="minorHAnsi" w:cstheme="minorHAnsi"/>
          <w:b w:val="0"/>
          <w:sz w:val="18"/>
          <w:szCs w:val="18"/>
          <w:lang w:val="en-US"/>
        </w:rPr>
      </w:pPr>
    </w:p>
    <w:p w:rsidR="008956F0" w:rsidRPr="00C92D1B" w:rsidRDefault="008956F0"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5840124" cy="2520000"/>
            <wp:effectExtent l="19050" t="0" r="8226" b="0"/>
            <wp:docPr id="1318" name="Obraz 1318" descr="C:\Users\Dell\AppData\Local\Packages\Microsoft.Windows.Photos_8wekyb3d8bbwe\TempState\ShareServiceTempFolder\S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C:\Users\Dell\AppData\Local\Packages\Microsoft.Windows.Photos_8wekyb3d8bbwe\TempState\ShareServiceTempFolder\S9.jpeg"/>
                    <pic:cNvPicPr>
                      <a:picLocks noChangeAspect="1" noChangeArrowheads="1"/>
                    </pic:cNvPicPr>
                  </pic:nvPicPr>
                  <pic:blipFill>
                    <a:blip r:embed="rId154" cstate="print"/>
                    <a:srcRect l="21438" t="32390"/>
                    <a:stretch>
                      <a:fillRect/>
                    </a:stretch>
                  </pic:blipFill>
                  <pic:spPr bwMode="auto">
                    <a:xfrm>
                      <a:off x="0" y="0"/>
                      <a:ext cx="5840124" cy="2520000"/>
                    </a:xfrm>
                    <a:prstGeom prst="rect">
                      <a:avLst/>
                    </a:prstGeom>
                    <a:noFill/>
                    <a:ln w="9525">
                      <a:noFill/>
                      <a:miter lim="800000"/>
                      <a:headEnd/>
                      <a:tailEnd/>
                    </a:ln>
                  </pic:spPr>
                </pic:pic>
              </a:graphicData>
            </a:graphic>
          </wp:inline>
        </w:drawing>
      </w:r>
    </w:p>
    <w:p w:rsidR="00206049" w:rsidRPr="00C92D1B" w:rsidRDefault="00E91B52" w:rsidP="009C2BC8">
      <w:pPr>
        <w:pStyle w:val="Heading1"/>
        <w:jc w:val="both"/>
        <w:rPr>
          <w:rFonts w:asciiTheme="minorHAnsi" w:hAnsiTheme="minorHAnsi" w:cstheme="minorHAnsi"/>
          <w:b w:val="0"/>
          <w:sz w:val="18"/>
          <w:szCs w:val="18"/>
          <w:lang w:val="en-US"/>
        </w:rPr>
      </w:pPr>
      <w:bookmarkStart w:id="13" w:name="_Toc163851054"/>
      <w:r w:rsidRPr="00C92D1B">
        <w:rPr>
          <w:rFonts w:asciiTheme="minorHAnsi" w:hAnsiTheme="minorHAnsi" w:cstheme="minorHAnsi"/>
          <w:sz w:val="18"/>
          <w:szCs w:val="18"/>
          <w:lang w:val="en-US"/>
        </w:rPr>
        <w:t>Supplementary Figure S</w:t>
      </w:r>
      <w:r w:rsidR="008868D8" w:rsidRPr="00C92D1B">
        <w:rPr>
          <w:rFonts w:asciiTheme="minorHAnsi" w:hAnsiTheme="minorHAnsi" w:cstheme="minorHAnsi"/>
          <w:sz w:val="18"/>
          <w:szCs w:val="18"/>
          <w:lang w:val="en-US"/>
        </w:rPr>
        <w:t>12</w:t>
      </w:r>
      <w:r w:rsidR="00206049" w:rsidRPr="00C92D1B">
        <w:rPr>
          <w:rFonts w:asciiTheme="minorHAnsi" w:hAnsiTheme="minorHAnsi" w:cstheme="minorHAnsi"/>
          <w:sz w:val="18"/>
          <w:szCs w:val="18"/>
          <w:lang w:val="en-US"/>
        </w:rPr>
        <w:t>.</w:t>
      </w:r>
      <w:r w:rsidR="00206049" w:rsidRPr="00C92D1B">
        <w:rPr>
          <w:rFonts w:asciiTheme="minorHAnsi" w:hAnsiTheme="minorHAnsi" w:cstheme="minorHAnsi"/>
          <w:b w:val="0"/>
          <w:sz w:val="18"/>
          <w:szCs w:val="18"/>
          <w:lang w:val="en-US"/>
        </w:rPr>
        <w:t xml:space="preserve"> (</w:t>
      </w:r>
      <w:r w:rsidR="00206049" w:rsidRPr="00C92D1B">
        <w:rPr>
          <w:rFonts w:asciiTheme="minorHAnsi" w:hAnsiTheme="minorHAnsi" w:cstheme="minorHAnsi"/>
          <w:sz w:val="18"/>
          <w:szCs w:val="18"/>
          <w:lang w:val="en-US"/>
        </w:rPr>
        <w:t>a</w:t>
      </w:r>
      <w:r w:rsidR="00206049" w:rsidRPr="00C92D1B">
        <w:rPr>
          <w:rFonts w:asciiTheme="minorHAnsi" w:hAnsiTheme="minorHAnsi" w:cstheme="minorHAnsi"/>
          <w:b w:val="0"/>
          <w:sz w:val="18"/>
          <w:szCs w:val="18"/>
          <w:lang w:val="en-US"/>
        </w:rPr>
        <w:t xml:space="preserve">) Scheme of the </w:t>
      </w:r>
      <w:r w:rsidR="00163992" w:rsidRPr="00C92D1B">
        <w:rPr>
          <w:rFonts w:asciiTheme="minorHAnsi" w:hAnsiTheme="minorHAnsi" w:cstheme="minorHAnsi"/>
          <w:b w:val="0"/>
          <w:sz w:val="18"/>
          <w:szCs w:val="18"/>
          <w:lang w:val="en-US"/>
        </w:rPr>
        <w:t>chrysin hydroxylation reaction. (</w:t>
      </w:r>
      <w:r w:rsidR="00163992" w:rsidRPr="00C92D1B">
        <w:rPr>
          <w:rFonts w:asciiTheme="minorHAnsi" w:hAnsiTheme="minorHAnsi" w:cstheme="minorHAnsi"/>
          <w:sz w:val="18"/>
          <w:szCs w:val="18"/>
          <w:lang w:val="en-US"/>
        </w:rPr>
        <w:t>b</w:t>
      </w:r>
      <w:r w:rsidR="00163992" w:rsidRPr="00C92D1B">
        <w:rPr>
          <w:rFonts w:asciiTheme="minorHAnsi" w:hAnsiTheme="minorHAnsi" w:cstheme="minorHAnsi"/>
          <w:b w:val="0"/>
          <w:sz w:val="18"/>
          <w:szCs w:val="18"/>
          <w:lang w:val="en-US"/>
        </w:rPr>
        <w:t xml:space="preserve">) Scheme of the wogonin </w:t>
      </w:r>
      <w:r w:rsidR="00206049" w:rsidRPr="00C92D1B">
        <w:rPr>
          <w:rFonts w:asciiTheme="minorHAnsi" w:hAnsiTheme="minorHAnsi" w:cstheme="minorHAnsi"/>
          <w:b w:val="0"/>
          <w:sz w:val="18"/>
          <w:szCs w:val="18"/>
          <w:lang w:val="en-US"/>
        </w:rPr>
        <w:t>demethylation reaction. (</w:t>
      </w:r>
      <w:r w:rsidR="00163992" w:rsidRPr="00C92D1B">
        <w:rPr>
          <w:rFonts w:asciiTheme="minorHAnsi" w:hAnsiTheme="minorHAnsi" w:cstheme="minorHAnsi"/>
          <w:sz w:val="18"/>
          <w:szCs w:val="18"/>
          <w:lang w:val="en-US"/>
        </w:rPr>
        <w:t>c</w:t>
      </w:r>
      <w:r w:rsidR="00206049" w:rsidRPr="00C92D1B">
        <w:rPr>
          <w:rFonts w:asciiTheme="minorHAnsi" w:hAnsiTheme="minorHAnsi" w:cstheme="minorHAnsi"/>
          <w:b w:val="0"/>
          <w:sz w:val="18"/>
          <w:szCs w:val="18"/>
          <w:lang w:val="en-US"/>
        </w:rPr>
        <w:t>) UPLC-DAD analysis of samples carried out for chrysin</w:t>
      </w:r>
      <w:r w:rsidR="00094818" w:rsidRPr="00C92D1B">
        <w:rPr>
          <w:rFonts w:asciiTheme="minorHAnsi" w:hAnsiTheme="minorHAnsi" w:cstheme="minorHAnsi"/>
          <w:b w:val="0"/>
          <w:sz w:val="18"/>
          <w:szCs w:val="18"/>
          <w:lang w:val="en-US"/>
        </w:rPr>
        <w:t xml:space="preserve"> (upper chromatogram)</w:t>
      </w:r>
      <w:r w:rsidR="00206049" w:rsidRPr="00C92D1B">
        <w:rPr>
          <w:rFonts w:asciiTheme="minorHAnsi" w:hAnsiTheme="minorHAnsi" w:cstheme="minorHAnsi"/>
          <w:b w:val="0"/>
          <w:sz w:val="18"/>
          <w:szCs w:val="18"/>
          <w:lang w:val="en-US"/>
        </w:rPr>
        <w:t xml:space="preserve"> and wogonin </w:t>
      </w:r>
      <w:r w:rsidR="00094818" w:rsidRPr="00C92D1B">
        <w:rPr>
          <w:rFonts w:asciiTheme="minorHAnsi" w:hAnsiTheme="minorHAnsi" w:cstheme="minorHAnsi"/>
          <w:b w:val="0"/>
          <w:sz w:val="18"/>
          <w:szCs w:val="18"/>
          <w:lang w:val="en-US"/>
        </w:rPr>
        <w:t xml:space="preserve">(lower chromatogram) </w:t>
      </w:r>
      <w:r w:rsidR="00206049" w:rsidRPr="00C92D1B">
        <w:rPr>
          <w:rFonts w:asciiTheme="minorHAnsi" w:hAnsiTheme="minorHAnsi" w:cstheme="minorHAnsi"/>
          <w:b w:val="0"/>
          <w:sz w:val="18"/>
          <w:szCs w:val="18"/>
          <w:lang w:val="en-US"/>
        </w:rPr>
        <w:t>using fdeE</w:t>
      </w:r>
      <w:r w:rsidR="00163992" w:rsidRPr="00C92D1B">
        <w:rPr>
          <w:rFonts w:asciiTheme="minorHAnsi" w:hAnsiTheme="minorHAnsi" w:cstheme="minorHAnsi"/>
          <w:b w:val="0"/>
          <w:sz w:val="18"/>
          <w:szCs w:val="18"/>
          <w:lang w:val="en-US"/>
        </w:rPr>
        <w:t>. (</w:t>
      </w:r>
      <w:r w:rsidR="00163992" w:rsidRPr="00C92D1B">
        <w:rPr>
          <w:rFonts w:asciiTheme="minorHAnsi" w:hAnsiTheme="minorHAnsi" w:cstheme="minorHAnsi"/>
          <w:sz w:val="18"/>
          <w:szCs w:val="18"/>
          <w:lang w:val="en-US"/>
        </w:rPr>
        <w:t>d</w:t>
      </w:r>
      <w:r w:rsidR="00163992" w:rsidRPr="00C92D1B">
        <w:rPr>
          <w:rFonts w:asciiTheme="minorHAnsi" w:hAnsiTheme="minorHAnsi" w:cstheme="minorHAnsi"/>
          <w:b w:val="0"/>
          <w:sz w:val="18"/>
          <w:szCs w:val="18"/>
          <w:lang w:val="en-US"/>
        </w:rPr>
        <w:t>)</w:t>
      </w:r>
      <w:r w:rsidR="00206049" w:rsidRPr="00C92D1B">
        <w:rPr>
          <w:rFonts w:asciiTheme="minorHAnsi" w:hAnsiTheme="minorHAnsi" w:cstheme="minorHAnsi"/>
          <w:b w:val="0"/>
          <w:sz w:val="18"/>
          <w:szCs w:val="18"/>
          <w:lang w:val="en-US"/>
        </w:rPr>
        <w:t xml:space="preserve"> UV-Vis absorption spectrum: </w:t>
      </w:r>
      <w:r w:rsidR="00206049" w:rsidRPr="00C92D1B">
        <w:rPr>
          <w:rFonts w:asciiTheme="minorHAnsi" w:hAnsiTheme="minorHAnsi" w:cstheme="minorHAnsi"/>
          <w:sz w:val="18"/>
          <w:szCs w:val="18"/>
          <w:lang w:val="en-US"/>
        </w:rPr>
        <w:t>1</w:t>
      </w:r>
      <w:r w:rsidR="00206049" w:rsidRPr="00C92D1B">
        <w:rPr>
          <w:rFonts w:asciiTheme="minorHAnsi" w:hAnsiTheme="minorHAnsi" w:cstheme="minorHAnsi"/>
          <w:b w:val="0"/>
          <w:sz w:val="18"/>
          <w:szCs w:val="18"/>
          <w:lang w:val="en-US"/>
        </w:rPr>
        <w:t xml:space="preserve"> -</w:t>
      </w:r>
      <w:r w:rsidR="00163992" w:rsidRPr="00C92D1B">
        <w:rPr>
          <w:rFonts w:asciiTheme="minorHAnsi" w:hAnsiTheme="minorHAnsi" w:cstheme="minorHAnsi"/>
          <w:b w:val="0"/>
          <w:sz w:val="18"/>
          <w:szCs w:val="18"/>
          <w:lang w:val="en-US"/>
        </w:rPr>
        <w:t xml:space="preserve"> c</w:t>
      </w:r>
      <w:r w:rsidR="00206049" w:rsidRPr="00C92D1B">
        <w:rPr>
          <w:rFonts w:asciiTheme="minorHAnsi" w:hAnsiTheme="minorHAnsi" w:cstheme="minorHAnsi"/>
          <w:b w:val="0"/>
          <w:sz w:val="18"/>
          <w:szCs w:val="18"/>
          <w:lang w:val="en-US"/>
        </w:rPr>
        <w:t>h</w:t>
      </w:r>
      <w:r w:rsidR="00094818" w:rsidRPr="00C92D1B">
        <w:rPr>
          <w:rFonts w:asciiTheme="minorHAnsi" w:hAnsiTheme="minorHAnsi" w:cstheme="minorHAnsi"/>
          <w:b w:val="0"/>
          <w:sz w:val="18"/>
          <w:szCs w:val="18"/>
          <w:lang w:val="en-US"/>
        </w:rPr>
        <w:t xml:space="preserve">rysin, </w:t>
      </w:r>
      <w:r w:rsidR="00094818" w:rsidRPr="00C92D1B">
        <w:rPr>
          <w:rFonts w:asciiTheme="minorHAnsi" w:hAnsiTheme="minorHAnsi" w:cstheme="minorHAnsi"/>
          <w:sz w:val="18"/>
          <w:szCs w:val="18"/>
          <w:lang w:val="en-US"/>
        </w:rPr>
        <w:t>2</w:t>
      </w:r>
      <w:r w:rsidR="00094818" w:rsidRPr="00C92D1B">
        <w:rPr>
          <w:rFonts w:asciiTheme="minorHAnsi" w:hAnsiTheme="minorHAnsi" w:cstheme="minorHAnsi"/>
          <w:b w:val="0"/>
          <w:sz w:val="18"/>
          <w:szCs w:val="18"/>
          <w:lang w:val="en-US"/>
        </w:rPr>
        <w:t xml:space="preserve"> - wogonin, </w:t>
      </w:r>
      <w:r w:rsidR="00094818" w:rsidRPr="00C92D1B">
        <w:rPr>
          <w:rFonts w:asciiTheme="minorHAnsi" w:hAnsiTheme="minorHAnsi" w:cstheme="minorHAnsi"/>
          <w:sz w:val="18"/>
          <w:szCs w:val="18"/>
          <w:lang w:val="en-US"/>
        </w:rPr>
        <w:t>3</w:t>
      </w:r>
      <w:r w:rsidR="00094818" w:rsidRPr="00C92D1B">
        <w:rPr>
          <w:rFonts w:asciiTheme="minorHAnsi" w:hAnsiTheme="minorHAnsi" w:cstheme="minorHAnsi"/>
          <w:b w:val="0"/>
          <w:sz w:val="18"/>
          <w:szCs w:val="18"/>
          <w:lang w:val="en-US"/>
        </w:rPr>
        <w:t xml:space="preserve"> – </w:t>
      </w:r>
      <w:r w:rsidR="00163992" w:rsidRPr="00C92D1B">
        <w:rPr>
          <w:rFonts w:asciiTheme="minorHAnsi" w:hAnsiTheme="minorHAnsi" w:cstheme="minorHAnsi"/>
          <w:b w:val="0"/>
          <w:sz w:val="18"/>
          <w:szCs w:val="18"/>
          <w:lang w:val="en-US"/>
        </w:rPr>
        <w:t>8-hydroxy</w:t>
      </w:r>
      <w:r w:rsidR="00094818" w:rsidRPr="00C92D1B">
        <w:rPr>
          <w:rFonts w:asciiTheme="minorHAnsi" w:hAnsiTheme="minorHAnsi" w:cstheme="minorHAnsi"/>
          <w:b w:val="0"/>
          <w:sz w:val="18"/>
          <w:szCs w:val="18"/>
          <w:lang w:val="en-US"/>
        </w:rPr>
        <w:t>chrysin.</w:t>
      </w:r>
      <w:bookmarkEnd w:id="13"/>
    </w:p>
    <w:p w:rsidR="0075122A" w:rsidRPr="00C92D1B" w:rsidRDefault="0075122A" w:rsidP="009C2BC8">
      <w:pPr>
        <w:pStyle w:val="NormalWeb"/>
        <w:jc w:val="center"/>
        <w:rPr>
          <w:rFonts w:asciiTheme="minorHAnsi" w:hAnsiTheme="minorHAnsi" w:cstheme="minorHAnsi"/>
        </w:rPr>
      </w:pPr>
      <w:r w:rsidRPr="00C92D1B">
        <w:rPr>
          <w:rFonts w:asciiTheme="minorHAnsi" w:hAnsiTheme="minorHAnsi" w:cstheme="minorHAnsi"/>
          <w:noProof/>
          <w:lang w:val="en-IN" w:eastAsia="en-IN"/>
        </w:rPr>
        <w:drawing>
          <wp:inline distT="0" distB="0" distL="0" distR="0">
            <wp:extent cx="4961227" cy="5092700"/>
            <wp:effectExtent l="19050" t="0" r="0" b="0"/>
            <wp:docPr id="67" name="Obraz 67" descr="C:\Users\Dell\AppData\Local\Packages\Microsoft.Windows.Photos_8wekyb3d8bbwe\TempState\ShareServiceTempFolder\kinetykap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ell\AppData\Local\Packages\Microsoft.Windows.Photos_8wekyb3d8bbwe\TempState\ShareServiceTempFolder\kinetykapng.jpeg"/>
                    <pic:cNvPicPr>
                      <a:picLocks noChangeAspect="1" noChangeArrowheads="1"/>
                    </pic:cNvPicPr>
                  </pic:nvPicPr>
                  <pic:blipFill>
                    <a:blip r:embed="rId155" cstate="print"/>
                    <a:srcRect l="13691" t="25184"/>
                    <a:stretch>
                      <a:fillRect/>
                    </a:stretch>
                  </pic:blipFill>
                  <pic:spPr bwMode="auto">
                    <a:xfrm>
                      <a:off x="0" y="0"/>
                      <a:ext cx="4963863" cy="5095406"/>
                    </a:xfrm>
                    <a:prstGeom prst="rect">
                      <a:avLst/>
                    </a:prstGeom>
                    <a:noFill/>
                    <a:ln w="9525">
                      <a:noFill/>
                      <a:miter lim="800000"/>
                      <a:headEnd/>
                      <a:tailEnd/>
                    </a:ln>
                  </pic:spPr>
                </pic:pic>
              </a:graphicData>
            </a:graphic>
          </wp:inline>
        </w:drawing>
      </w:r>
    </w:p>
    <w:p w:rsidR="0075122A" w:rsidRPr="00C92D1B" w:rsidRDefault="008868D8" w:rsidP="009C2BC8">
      <w:pPr>
        <w:pStyle w:val="Heading1"/>
        <w:jc w:val="both"/>
        <w:rPr>
          <w:rFonts w:asciiTheme="minorHAnsi" w:hAnsiTheme="minorHAnsi" w:cstheme="minorHAnsi"/>
          <w:b w:val="0"/>
          <w:sz w:val="18"/>
          <w:szCs w:val="18"/>
          <w:lang w:val="en-US"/>
        </w:rPr>
      </w:pPr>
      <w:bookmarkStart w:id="14" w:name="_Toc163851055"/>
      <w:r w:rsidRPr="00C92D1B">
        <w:rPr>
          <w:rFonts w:asciiTheme="minorHAnsi" w:hAnsiTheme="minorHAnsi" w:cstheme="minorHAnsi"/>
          <w:sz w:val="18"/>
          <w:szCs w:val="18"/>
          <w:lang w:val="en-US"/>
        </w:rPr>
        <w:t>Supplementary Figure S13</w:t>
      </w:r>
      <w:r w:rsidR="0075122A" w:rsidRPr="00C92D1B">
        <w:rPr>
          <w:rFonts w:asciiTheme="minorHAnsi" w:hAnsiTheme="minorHAnsi" w:cstheme="minorHAnsi"/>
          <w:sz w:val="18"/>
          <w:szCs w:val="18"/>
          <w:lang w:val="en-US"/>
        </w:rPr>
        <w:t>.</w:t>
      </w:r>
      <w:r w:rsidR="0075122A" w:rsidRPr="00C92D1B">
        <w:rPr>
          <w:rFonts w:asciiTheme="minorHAnsi" w:hAnsiTheme="minorHAnsi" w:cstheme="minorHAnsi"/>
          <w:b w:val="0"/>
          <w:sz w:val="18"/>
          <w:szCs w:val="18"/>
          <w:lang w:val="en-US"/>
        </w:rPr>
        <w:t xml:space="preserve"> Formation curve of 8-hydroxy derivatives of (</w:t>
      </w:r>
      <w:r w:rsidR="0075122A" w:rsidRPr="00C92D1B">
        <w:rPr>
          <w:rFonts w:asciiTheme="minorHAnsi" w:hAnsiTheme="minorHAnsi" w:cstheme="minorHAnsi"/>
          <w:sz w:val="18"/>
          <w:szCs w:val="18"/>
          <w:lang w:val="en-US"/>
        </w:rPr>
        <w:t>a</w:t>
      </w:r>
      <w:r w:rsidR="0075122A" w:rsidRPr="00C92D1B">
        <w:rPr>
          <w:rFonts w:asciiTheme="minorHAnsi" w:hAnsiTheme="minorHAnsi" w:cstheme="minorHAnsi"/>
          <w:b w:val="0"/>
          <w:sz w:val="18"/>
          <w:szCs w:val="18"/>
          <w:lang w:val="en-US"/>
        </w:rPr>
        <w:t>) naringenin, (b) luteolin, (</w:t>
      </w:r>
      <w:r w:rsidR="0075122A" w:rsidRPr="00C92D1B">
        <w:rPr>
          <w:rFonts w:asciiTheme="minorHAnsi" w:hAnsiTheme="minorHAnsi" w:cstheme="minorHAnsi"/>
          <w:sz w:val="18"/>
          <w:szCs w:val="18"/>
          <w:lang w:val="en-US"/>
        </w:rPr>
        <w:t>c</w:t>
      </w:r>
      <w:r w:rsidR="0075122A" w:rsidRPr="00C92D1B">
        <w:rPr>
          <w:rFonts w:asciiTheme="minorHAnsi" w:hAnsiTheme="minorHAnsi" w:cstheme="minorHAnsi"/>
          <w:b w:val="0"/>
          <w:sz w:val="18"/>
          <w:szCs w:val="18"/>
          <w:lang w:val="en-US"/>
        </w:rPr>
        <w:t>) apigenin, (</w:t>
      </w:r>
      <w:r w:rsidR="0075122A" w:rsidRPr="00C92D1B">
        <w:rPr>
          <w:rFonts w:asciiTheme="minorHAnsi" w:hAnsiTheme="minorHAnsi" w:cstheme="minorHAnsi"/>
          <w:sz w:val="18"/>
          <w:szCs w:val="18"/>
          <w:lang w:val="en-US"/>
        </w:rPr>
        <w:t>d</w:t>
      </w:r>
      <w:r w:rsidR="0075122A" w:rsidRPr="00C92D1B">
        <w:rPr>
          <w:rFonts w:asciiTheme="minorHAnsi" w:hAnsiTheme="minorHAnsi" w:cstheme="minorHAnsi"/>
          <w:b w:val="0"/>
          <w:sz w:val="18"/>
          <w:szCs w:val="18"/>
          <w:lang w:val="en-US"/>
        </w:rPr>
        <w:t>) quercetin, (</w:t>
      </w:r>
      <w:r w:rsidR="0075122A" w:rsidRPr="00C92D1B">
        <w:rPr>
          <w:rFonts w:asciiTheme="minorHAnsi" w:hAnsiTheme="minorHAnsi" w:cstheme="minorHAnsi"/>
          <w:sz w:val="18"/>
          <w:szCs w:val="18"/>
          <w:lang w:val="en-US"/>
        </w:rPr>
        <w:t>e</w:t>
      </w:r>
      <w:r w:rsidR="0075122A" w:rsidRPr="00C92D1B">
        <w:rPr>
          <w:rFonts w:asciiTheme="minorHAnsi" w:hAnsiTheme="minorHAnsi" w:cstheme="minorHAnsi"/>
          <w:b w:val="0"/>
          <w:sz w:val="18"/>
          <w:szCs w:val="18"/>
          <w:lang w:val="en-US"/>
        </w:rPr>
        <w:t>) chrysin. The initial substrate concentration was 0.05 mM.</w:t>
      </w:r>
      <w:bookmarkEnd w:id="14"/>
    </w:p>
    <w:p w:rsidR="00180B1E" w:rsidRPr="00C92D1B" w:rsidRDefault="00C92D1B" w:rsidP="009C2BC8">
      <w:pPr>
        <w:jc w:val="center"/>
        <w:rPr>
          <w:rFonts w:cstheme="minorHAnsi"/>
          <w:sz w:val="18"/>
          <w:szCs w:val="18"/>
          <w:lang w:val="en-US"/>
        </w:rPr>
      </w:pPr>
      <w:r w:rsidRPr="00C92D1B">
        <w:rPr>
          <w:rFonts w:cstheme="minorHAnsi"/>
          <w:noProof/>
          <w:sz w:val="18"/>
          <w:szCs w:val="18"/>
          <w:lang w:eastAsia="pl-PL"/>
        </w:rPr>
        <w:object w:dxaOrig="1440" w:dyaOrig="1440" w14:anchorId="5432CEC3">
          <v:shape id="_x0000_s1077" type="#_x0000_t75" style="position:absolute;left:0;text-align:left;margin-left:97.65pt;margin-top:19.3pt;width:97.95pt;height:66.4pt;z-index:251641344">
            <v:imagedata r:id="rId156" o:title=""/>
          </v:shape>
          <o:OLEObject Type="Embed" ProgID="ChemDraw.Document.6.0" ShapeID="_x0000_s1077" DrawAspect="Content" ObjectID="_1783450219" r:id="rId157"/>
        </w:object>
      </w:r>
      <w:r w:rsidR="00180B1E" w:rsidRPr="00C92D1B">
        <w:rPr>
          <w:rFonts w:cstheme="minorHAnsi"/>
          <w:noProof/>
          <w:sz w:val="18"/>
          <w:szCs w:val="18"/>
          <w:lang w:val="en-IN" w:eastAsia="en-IN"/>
        </w:rPr>
        <w:drawing>
          <wp:inline distT="0" distB="0" distL="0" distR="0">
            <wp:extent cx="3599804" cy="2520000"/>
            <wp:effectExtent l="19050" t="0" r="646" b="0"/>
            <wp:docPr id="95" name="Obraz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3B2AF9-BD9A-348F-A78B-D9D71C80D6F4}"/>
                </a:ext>
              </a:extLst>
            </wp:docPr>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3B2AF9-BD9A-348F-A78B-D9D71C80D6F4}"/>
                        </a:ext>
                      </a:extLst>
                    </pic:cNvPr>
                    <pic:cNvPicPr>
                      <a:picLocks noChangeAspect="1"/>
                    </pic:cNvPicPr>
                  </pic:nvPicPr>
                  <pic:blipFill rotWithShape="1">
                    <a:blip r:embed="rId158" cstate="print"/>
                    <a:srcRect l="61364" t="11372" r="6515" b="12506"/>
                    <a:stretch/>
                  </pic:blipFill>
                  <pic:spPr>
                    <a:xfrm>
                      <a:off x="0" y="0"/>
                      <a:ext cx="3599804" cy="2520000"/>
                    </a:xfrm>
                    <a:prstGeom prst="rect">
                      <a:avLst/>
                    </a:prstGeom>
                  </pic:spPr>
                </pic:pic>
              </a:graphicData>
            </a:graphic>
          </wp:inline>
        </w:drawing>
      </w:r>
    </w:p>
    <w:p w:rsidR="00206049" w:rsidRPr="00C92D1B" w:rsidRDefault="00206049" w:rsidP="009C2BC8">
      <w:pPr>
        <w:pStyle w:val="Heading1"/>
        <w:jc w:val="both"/>
        <w:rPr>
          <w:rFonts w:asciiTheme="minorHAnsi" w:hAnsiTheme="minorHAnsi" w:cstheme="minorHAnsi"/>
          <w:b w:val="0"/>
          <w:sz w:val="18"/>
          <w:szCs w:val="18"/>
          <w:lang w:val="en-US"/>
        </w:rPr>
      </w:pPr>
      <w:bookmarkStart w:id="15" w:name="_Toc163851056"/>
      <w:r w:rsidRPr="00C92D1B">
        <w:rPr>
          <w:rFonts w:asciiTheme="minorHAnsi" w:hAnsiTheme="minorHAnsi" w:cstheme="minorHAnsi"/>
          <w:sz w:val="18"/>
          <w:szCs w:val="18"/>
          <w:lang w:val="en-US"/>
        </w:rPr>
        <w:t>Supplementary Figure S</w:t>
      </w:r>
      <w:r w:rsidR="008868D8" w:rsidRPr="00C92D1B">
        <w:rPr>
          <w:rFonts w:asciiTheme="minorHAnsi" w:hAnsiTheme="minorHAnsi" w:cstheme="minorHAnsi"/>
          <w:sz w:val="18"/>
          <w:szCs w:val="18"/>
          <w:lang w:val="en-US"/>
        </w:rPr>
        <w:t>14</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b w:val="0"/>
          <w:sz w:val="18"/>
          <w:szCs w:val="18"/>
          <w:vertAlign w:val="superscript"/>
          <w:lang w:val="en-US"/>
        </w:rPr>
        <w:t>1</w:t>
      </w:r>
      <w:r w:rsidRPr="00C92D1B">
        <w:rPr>
          <w:rFonts w:asciiTheme="minorHAnsi" w:hAnsiTheme="minorHAnsi" w:cstheme="minorHAnsi"/>
          <w:b w:val="0"/>
          <w:sz w:val="18"/>
          <w:szCs w:val="18"/>
          <w:lang w:val="en-US"/>
        </w:rPr>
        <w:t>H-NMR (600 MHz, DMSO-</w:t>
      </w:r>
      <w:r w:rsidRPr="00C92D1B">
        <w:rPr>
          <w:rFonts w:asciiTheme="minorHAnsi" w:hAnsiTheme="minorHAnsi" w:cstheme="minorHAnsi"/>
          <w:b w:val="0"/>
          <w:i/>
          <w:sz w:val="18"/>
          <w:szCs w:val="18"/>
          <w:lang w:val="en-US"/>
        </w:rPr>
        <w:t>d</w:t>
      </w:r>
      <w:r w:rsidRPr="00C92D1B">
        <w:rPr>
          <w:rFonts w:asciiTheme="minorHAnsi" w:hAnsiTheme="minorHAnsi" w:cstheme="minorHAnsi"/>
          <w:b w:val="0"/>
          <w:i/>
          <w:sz w:val="18"/>
          <w:szCs w:val="18"/>
          <w:vertAlign w:val="subscript"/>
          <w:lang w:val="en-US"/>
        </w:rPr>
        <w:t>6</w:t>
      </w:r>
      <w:r w:rsidRPr="00C92D1B">
        <w:rPr>
          <w:rFonts w:asciiTheme="minorHAnsi" w:hAnsiTheme="minorHAnsi" w:cstheme="minorHAnsi"/>
          <w:b w:val="0"/>
          <w:sz w:val="18"/>
          <w:szCs w:val="18"/>
          <w:lang w:val="en-US"/>
        </w:rPr>
        <w:t>) spectrum of 8-hydroxyquercetin.</w:t>
      </w:r>
      <w:bookmarkEnd w:id="15"/>
    </w:p>
    <w:p w:rsidR="00180B1E" w:rsidRPr="00C92D1B" w:rsidRDefault="00C92D1B" w:rsidP="009C2BC8">
      <w:pPr>
        <w:jc w:val="center"/>
        <w:rPr>
          <w:rFonts w:cstheme="minorHAnsi"/>
          <w:sz w:val="18"/>
          <w:szCs w:val="18"/>
          <w:lang w:val="en-US"/>
        </w:rPr>
      </w:pPr>
      <w:r w:rsidRPr="00C92D1B">
        <w:rPr>
          <w:rFonts w:cstheme="minorHAnsi"/>
          <w:noProof/>
          <w:sz w:val="18"/>
          <w:szCs w:val="18"/>
          <w:lang w:eastAsia="pl-PL"/>
        </w:rPr>
        <w:object w:dxaOrig="1440" w:dyaOrig="1440" w14:anchorId="192ADD83">
          <v:shape id="_x0000_s1076" type="#_x0000_t75" style="position:absolute;left:0;text-align:left;margin-left:97.65pt;margin-top:31.5pt;width:97.95pt;height:66.4pt;z-index:251640320">
            <v:imagedata r:id="rId156" o:title=""/>
          </v:shape>
          <o:OLEObject Type="Embed" ProgID="ChemDraw.Document.6.0" ShapeID="_x0000_s1076" DrawAspect="Content" ObjectID="_1783450220" r:id="rId159"/>
        </w:object>
      </w:r>
      <w:r w:rsidR="00180B1E" w:rsidRPr="00C92D1B">
        <w:rPr>
          <w:rFonts w:cstheme="minorHAnsi"/>
          <w:noProof/>
          <w:sz w:val="18"/>
          <w:szCs w:val="18"/>
          <w:lang w:val="en-IN" w:eastAsia="en-IN"/>
        </w:rPr>
        <w:drawing>
          <wp:inline distT="0" distB="0" distL="0" distR="0">
            <wp:extent cx="3600000" cy="2518475"/>
            <wp:effectExtent l="19050" t="0" r="450" b="0"/>
            <wp:docPr id="1184" name="Obraz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7DEB33-4FC4-EFE1-5120-A945728902B7}"/>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7DEB33-4FC4-EFE1-5120-A945728902B7}"/>
                        </a:ext>
                      </a:extLst>
                    </pic:cNvPr>
                    <pic:cNvPicPr>
                      <a:picLocks noChangeAspect="1"/>
                    </pic:cNvPicPr>
                  </pic:nvPicPr>
                  <pic:blipFill rotWithShape="1">
                    <a:blip r:embed="rId160" cstate="print"/>
                    <a:srcRect l="61591" t="11875" r="6288" b="12873"/>
                    <a:stretch/>
                  </pic:blipFill>
                  <pic:spPr>
                    <a:xfrm>
                      <a:off x="0" y="0"/>
                      <a:ext cx="3600000" cy="2518475"/>
                    </a:xfrm>
                    <a:prstGeom prst="rect">
                      <a:avLst/>
                    </a:prstGeom>
                  </pic:spPr>
                </pic:pic>
              </a:graphicData>
            </a:graphic>
          </wp:inline>
        </w:drawing>
      </w:r>
    </w:p>
    <w:p w:rsidR="00206049" w:rsidRPr="00C92D1B" w:rsidRDefault="00206049" w:rsidP="009C2BC8">
      <w:pPr>
        <w:pStyle w:val="Heading1"/>
        <w:jc w:val="both"/>
        <w:rPr>
          <w:rFonts w:asciiTheme="minorHAnsi" w:hAnsiTheme="minorHAnsi" w:cstheme="minorHAnsi"/>
          <w:b w:val="0"/>
          <w:sz w:val="18"/>
          <w:szCs w:val="18"/>
          <w:lang w:val="en-US"/>
        </w:rPr>
      </w:pPr>
      <w:bookmarkStart w:id="16" w:name="_Toc163851057"/>
      <w:r w:rsidRPr="00C92D1B">
        <w:rPr>
          <w:rFonts w:asciiTheme="minorHAnsi" w:hAnsiTheme="minorHAnsi" w:cstheme="minorHAnsi"/>
          <w:sz w:val="18"/>
          <w:szCs w:val="18"/>
          <w:lang w:val="en-US"/>
        </w:rPr>
        <w:t>Supplementary Figure S1</w:t>
      </w:r>
      <w:r w:rsidR="008868D8" w:rsidRPr="00C92D1B">
        <w:rPr>
          <w:rFonts w:asciiTheme="minorHAnsi" w:hAnsiTheme="minorHAnsi" w:cstheme="minorHAnsi"/>
          <w:sz w:val="18"/>
          <w:szCs w:val="18"/>
          <w:lang w:val="en-US"/>
        </w:rPr>
        <w:t>5</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b w:val="0"/>
          <w:sz w:val="18"/>
          <w:szCs w:val="18"/>
          <w:vertAlign w:val="superscript"/>
          <w:lang w:val="en-US"/>
        </w:rPr>
        <w:t>13</w:t>
      </w:r>
      <w:r w:rsidRPr="00C92D1B">
        <w:rPr>
          <w:rFonts w:asciiTheme="minorHAnsi" w:hAnsiTheme="minorHAnsi" w:cstheme="minorHAnsi"/>
          <w:b w:val="0"/>
          <w:sz w:val="18"/>
          <w:szCs w:val="18"/>
          <w:lang w:val="en-US"/>
        </w:rPr>
        <w:t>C-NMR (600 MHz, DMSO-</w:t>
      </w:r>
      <w:r w:rsidRPr="00C92D1B">
        <w:rPr>
          <w:rFonts w:asciiTheme="minorHAnsi" w:hAnsiTheme="minorHAnsi" w:cstheme="minorHAnsi"/>
          <w:b w:val="0"/>
          <w:i/>
          <w:sz w:val="18"/>
          <w:szCs w:val="18"/>
          <w:lang w:val="en-US"/>
        </w:rPr>
        <w:t>d</w:t>
      </w:r>
      <w:r w:rsidRPr="00C92D1B">
        <w:rPr>
          <w:rFonts w:asciiTheme="minorHAnsi" w:hAnsiTheme="minorHAnsi" w:cstheme="minorHAnsi"/>
          <w:b w:val="0"/>
          <w:i/>
          <w:sz w:val="18"/>
          <w:szCs w:val="18"/>
          <w:vertAlign w:val="subscript"/>
          <w:lang w:val="en-US"/>
        </w:rPr>
        <w:t>6</w:t>
      </w:r>
      <w:r w:rsidRPr="00C92D1B">
        <w:rPr>
          <w:rFonts w:asciiTheme="minorHAnsi" w:hAnsiTheme="minorHAnsi" w:cstheme="minorHAnsi"/>
          <w:b w:val="0"/>
          <w:sz w:val="18"/>
          <w:szCs w:val="18"/>
          <w:lang w:val="en-US"/>
        </w:rPr>
        <w:t>) spectrum of 8-hydroxyquercetin.</w:t>
      </w:r>
      <w:bookmarkEnd w:id="16"/>
    </w:p>
    <w:p w:rsidR="00180B1E" w:rsidRPr="00C92D1B" w:rsidRDefault="00180B1E" w:rsidP="009C2BC8">
      <w:pPr>
        <w:jc w:val="center"/>
        <w:rPr>
          <w:rFonts w:cstheme="minorHAnsi"/>
          <w:sz w:val="18"/>
          <w:szCs w:val="18"/>
          <w:lang w:val="en-US"/>
        </w:rPr>
      </w:pPr>
      <w:r w:rsidRPr="00C92D1B">
        <w:rPr>
          <w:rFonts w:cstheme="minorHAnsi"/>
          <w:noProof/>
          <w:sz w:val="18"/>
          <w:szCs w:val="18"/>
          <w:lang w:val="en-IN" w:eastAsia="en-IN"/>
        </w:rPr>
        <w:drawing>
          <wp:inline distT="0" distB="0" distL="0" distR="0">
            <wp:extent cx="3600000" cy="2518474"/>
            <wp:effectExtent l="19050" t="0" r="450" b="0"/>
            <wp:docPr id="1185" name="Obraz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F8B7D3-68DC-4B99-1A2D-3D531EF403E0}"/>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F8B7D3-68DC-4B99-1A2D-3D531EF403E0}"/>
                        </a:ext>
                      </a:extLst>
                    </pic:cNvPr>
                    <pic:cNvPicPr>
                      <a:picLocks noChangeAspect="1"/>
                    </pic:cNvPicPr>
                  </pic:nvPicPr>
                  <pic:blipFill rotWithShape="1">
                    <a:blip r:embed="rId161" cstate="print"/>
                    <a:srcRect l="63415" t="12884" r="5612" b="13010"/>
                    <a:stretch/>
                  </pic:blipFill>
                  <pic:spPr>
                    <a:xfrm>
                      <a:off x="0" y="0"/>
                      <a:ext cx="3600000" cy="2518474"/>
                    </a:xfrm>
                    <a:prstGeom prst="rect">
                      <a:avLst/>
                    </a:prstGeom>
                  </pic:spPr>
                </pic:pic>
              </a:graphicData>
            </a:graphic>
          </wp:inline>
        </w:drawing>
      </w:r>
    </w:p>
    <w:p w:rsidR="00180B1E" w:rsidRPr="00C92D1B" w:rsidRDefault="00180B1E" w:rsidP="009C2BC8">
      <w:pPr>
        <w:jc w:val="center"/>
        <w:rPr>
          <w:rFonts w:cstheme="minorHAnsi"/>
          <w:sz w:val="18"/>
          <w:szCs w:val="18"/>
          <w:lang w:val="en-US"/>
        </w:rPr>
      </w:pPr>
      <w:r w:rsidRPr="00C92D1B">
        <w:rPr>
          <w:rFonts w:cstheme="minorHAnsi"/>
          <w:noProof/>
          <w:sz w:val="18"/>
          <w:szCs w:val="18"/>
          <w:lang w:val="en-IN" w:eastAsia="en-IN"/>
        </w:rPr>
        <w:drawing>
          <wp:inline distT="0" distB="0" distL="0" distR="0">
            <wp:extent cx="3600000" cy="2518475"/>
            <wp:effectExtent l="19050" t="0" r="450" b="0"/>
            <wp:docPr id="1186" name="Obraz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ABB4A8-5CF8-0B0B-85B9-81E12D9F7254}"/>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ABB4A8-5CF8-0B0B-85B9-81E12D9F7254}"/>
                        </a:ext>
                      </a:extLst>
                    </pic:cNvPr>
                    <pic:cNvPicPr>
                      <a:picLocks noChangeAspect="1"/>
                    </pic:cNvPicPr>
                  </pic:nvPicPr>
                  <pic:blipFill rotWithShape="1">
                    <a:blip r:embed="rId162" cstate="print"/>
                    <a:srcRect l="64167" t="12631" r="5606" b="13263"/>
                    <a:stretch/>
                  </pic:blipFill>
                  <pic:spPr>
                    <a:xfrm>
                      <a:off x="0" y="0"/>
                      <a:ext cx="3600000" cy="2518475"/>
                    </a:xfrm>
                    <a:prstGeom prst="rect">
                      <a:avLst/>
                    </a:prstGeom>
                  </pic:spPr>
                </pic:pic>
              </a:graphicData>
            </a:graphic>
          </wp:inline>
        </w:drawing>
      </w:r>
    </w:p>
    <w:p w:rsidR="00206049" w:rsidRPr="00C92D1B" w:rsidRDefault="00206049" w:rsidP="009C2BC8">
      <w:pPr>
        <w:pStyle w:val="Heading1"/>
        <w:jc w:val="both"/>
        <w:rPr>
          <w:rFonts w:asciiTheme="minorHAnsi" w:hAnsiTheme="minorHAnsi" w:cstheme="minorHAnsi"/>
          <w:b w:val="0"/>
          <w:sz w:val="18"/>
          <w:szCs w:val="18"/>
          <w:lang w:val="en-US"/>
        </w:rPr>
      </w:pPr>
      <w:bookmarkStart w:id="17" w:name="_Toc163851058"/>
      <w:r w:rsidRPr="00C92D1B">
        <w:rPr>
          <w:rFonts w:asciiTheme="minorHAnsi" w:hAnsiTheme="minorHAnsi" w:cstheme="minorHAnsi"/>
          <w:sz w:val="18"/>
          <w:szCs w:val="18"/>
          <w:lang w:val="en-US"/>
        </w:rPr>
        <w:t>Supplementary Figure S1</w:t>
      </w:r>
      <w:r w:rsidR="008868D8" w:rsidRPr="00C92D1B">
        <w:rPr>
          <w:rFonts w:asciiTheme="minorHAnsi" w:hAnsiTheme="minorHAnsi" w:cstheme="minorHAnsi"/>
          <w:sz w:val="18"/>
          <w:szCs w:val="18"/>
          <w:lang w:val="en-US"/>
        </w:rPr>
        <w:t>6</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b w:val="0"/>
          <w:color w:val="000000"/>
          <w:sz w:val="18"/>
          <w:szCs w:val="18"/>
          <w:vertAlign w:val="superscript"/>
          <w:lang w:val="en-US"/>
        </w:rPr>
        <w:t>1</w:t>
      </w:r>
      <w:r w:rsidRPr="00C92D1B">
        <w:rPr>
          <w:rFonts w:asciiTheme="minorHAnsi" w:hAnsiTheme="minorHAnsi" w:cstheme="minorHAnsi"/>
          <w:b w:val="0"/>
          <w:color w:val="000000"/>
          <w:sz w:val="18"/>
          <w:szCs w:val="18"/>
          <w:lang w:val="en-US"/>
        </w:rPr>
        <w:t>H-</w:t>
      </w:r>
      <w:r w:rsidRPr="00C92D1B">
        <w:rPr>
          <w:rFonts w:asciiTheme="minorHAnsi" w:hAnsiTheme="minorHAnsi" w:cstheme="minorHAnsi"/>
          <w:b w:val="0"/>
          <w:color w:val="000000"/>
          <w:sz w:val="18"/>
          <w:szCs w:val="18"/>
          <w:vertAlign w:val="superscript"/>
          <w:lang w:val="en-US"/>
        </w:rPr>
        <w:t>13</w:t>
      </w:r>
      <w:r w:rsidRPr="00C92D1B">
        <w:rPr>
          <w:rFonts w:asciiTheme="minorHAnsi" w:hAnsiTheme="minorHAnsi" w:cstheme="minorHAnsi"/>
          <w:b w:val="0"/>
          <w:color w:val="000000"/>
          <w:sz w:val="18"/>
          <w:szCs w:val="18"/>
          <w:lang w:val="en-US"/>
        </w:rPr>
        <w:t>C NMR (HSQC)</w:t>
      </w:r>
      <w:r w:rsidRPr="00C92D1B">
        <w:rPr>
          <w:rFonts w:asciiTheme="minorHAnsi" w:hAnsiTheme="minorHAnsi" w:cstheme="minorHAnsi"/>
          <w:b w:val="0"/>
          <w:sz w:val="18"/>
          <w:szCs w:val="18"/>
          <w:lang w:val="en-US"/>
        </w:rPr>
        <w:t xml:space="preserve"> (600 MHz, DMSO-</w:t>
      </w:r>
      <w:r w:rsidRPr="00C92D1B">
        <w:rPr>
          <w:rFonts w:asciiTheme="minorHAnsi" w:hAnsiTheme="minorHAnsi" w:cstheme="minorHAnsi"/>
          <w:b w:val="0"/>
          <w:i/>
          <w:sz w:val="18"/>
          <w:szCs w:val="18"/>
          <w:lang w:val="en-US"/>
        </w:rPr>
        <w:t>d</w:t>
      </w:r>
      <w:r w:rsidRPr="00C92D1B">
        <w:rPr>
          <w:rFonts w:asciiTheme="minorHAnsi" w:hAnsiTheme="minorHAnsi" w:cstheme="minorHAnsi"/>
          <w:b w:val="0"/>
          <w:i/>
          <w:sz w:val="18"/>
          <w:szCs w:val="18"/>
          <w:vertAlign w:val="subscript"/>
          <w:lang w:val="en-US"/>
        </w:rPr>
        <w:t>6</w:t>
      </w:r>
      <w:r w:rsidRPr="00C92D1B">
        <w:rPr>
          <w:rFonts w:asciiTheme="minorHAnsi" w:hAnsiTheme="minorHAnsi" w:cstheme="minorHAnsi"/>
          <w:b w:val="0"/>
          <w:sz w:val="18"/>
          <w:szCs w:val="18"/>
          <w:lang w:val="en-US"/>
        </w:rPr>
        <w:t>) spectrum of 8-hydroxyquercetin.</w:t>
      </w:r>
      <w:bookmarkEnd w:id="17"/>
    </w:p>
    <w:p w:rsidR="00180B1E" w:rsidRPr="00C92D1B" w:rsidRDefault="00180B1E" w:rsidP="009C2BC8">
      <w:pPr>
        <w:pStyle w:val="Heading1"/>
        <w:jc w:val="center"/>
        <w:rPr>
          <w:rFonts w:asciiTheme="minorHAnsi" w:hAnsiTheme="minorHAnsi" w:cstheme="minorHAnsi"/>
          <w:sz w:val="18"/>
          <w:szCs w:val="18"/>
          <w:lang w:val="en-US"/>
        </w:rPr>
      </w:pPr>
      <w:r w:rsidRPr="00C92D1B">
        <w:rPr>
          <w:rFonts w:asciiTheme="minorHAnsi" w:hAnsiTheme="minorHAnsi" w:cstheme="minorHAnsi"/>
          <w:noProof/>
          <w:sz w:val="18"/>
          <w:szCs w:val="18"/>
          <w:lang w:val="en-IN" w:eastAsia="en-IN"/>
        </w:rPr>
        <w:drawing>
          <wp:inline distT="0" distB="0" distL="0" distR="0">
            <wp:extent cx="3600000" cy="2518474"/>
            <wp:effectExtent l="19050" t="0" r="450" b="0"/>
            <wp:docPr id="1187" name="Obraz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1AE538-F548-BC42-36E6-877AAA54BAA9}"/>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1AE538-F548-BC42-36E6-877AAA54BAA9}"/>
                        </a:ext>
                      </a:extLst>
                    </pic:cNvPr>
                    <pic:cNvPicPr>
                      <a:picLocks noChangeAspect="1"/>
                    </pic:cNvPicPr>
                  </pic:nvPicPr>
                  <pic:blipFill rotWithShape="1">
                    <a:blip r:embed="rId163" cstate="print"/>
                    <a:srcRect l="62121" t="12631" r="5757" b="13263"/>
                    <a:stretch/>
                  </pic:blipFill>
                  <pic:spPr>
                    <a:xfrm>
                      <a:off x="0" y="0"/>
                      <a:ext cx="3600000" cy="2518474"/>
                    </a:xfrm>
                    <a:prstGeom prst="rect">
                      <a:avLst/>
                    </a:prstGeom>
                  </pic:spPr>
                </pic:pic>
              </a:graphicData>
            </a:graphic>
          </wp:inline>
        </w:drawing>
      </w:r>
    </w:p>
    <w:p w:rsidR="00DC4F2D" w:rsidRPr="00C92D1B" w:rsidRDefault="00206049" w:rsidP="005162ED">
      <w:pPr>
        <w:pStyle w:val="Heading1"/>
        <w:jc w:val="both"/>
        <w:rPr>
          <w:rFonts w:asciiTheme="minorHAnsi" w:hAnsiTheme="minorHAnsi" w:cstheme="minorHAnsi"/>
          <w:b w:val="0"/>
          <w:sz w:val="18"/>
          <w:szCs w:val="18"/>
          <w:lang w:val="en-US"/>
        </w:rPr>
      </w:pPr>
      <w:bookmarkStart w:id="18" w:name="_Toc163851059"/>
      <w:r w:rsidRPr="00C92D1B">
        <w:rPr>
          <w:rFonts w:asciiTheme="minorHAnsi" w:hAnsiTheme="minorHAnsi" w:cstheme="minorHAnsi"/>
          <w:sz w:val="18"/>
          <w:szCs w:val="18"/>
          <w:lang w:val="en-US"/>
        </w:rPr>
        <w:t>Supplementary Figure S1</w:t>
      </w:r>
      <w:r w:rsidR="008868D8" w:rsidRPr="00C92D1B">
        <w:rPr>
          <w:rFonts w:asciiTheme="minorHAnsi" w:hAnsiTheme="minorHAnsi" w:cstheme="minorHAnsi"/>
          <w:sz w:val="18"/>
          <w:szCs w:val="18"/>
          <w:lang w:val="en-US"/>
        </w:rPr>
        <w:t>7</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w:t>
      </w:r>
      <w:r w:rsidRPr="00C92D1B">
        <w:rPr>
          <w:rFonts w:asciiTheme="minorHAnsi" w:hAnsiTheme="minorHAnsi" w:cstheme="minorHAnsi"/>
          <w:b w:val="0"/>
          <w:color w:val="000000"/>
          <w:sz w:val="18"/>
          <w:szCs w:val="18"/>
          <w:vertAlign w:val="superscript"/>
          <w:lang w:val="en-US"/>
        </w:rPr>
        <w:t>1</w:t>
      </w:r>
      <w:r w:rsidRPr="00C92D1B">
        <w:rPr>
          <w:rFonts w:asciiTheme="minorHAnsi" w:hAnsiTheme="minorHAnsi" w:cstheme="minorHAnsi"/>
          <w:b w:val="0"/>
          <w:color w:val="000000"/>
          <w:sz w:val="18"/>
          <w:szCs w:val="18"/>
          <w:lang w:val="en-US"/>
        </w:rPr>
        <w:t>H-</w:t>
      </w:r>
      <w:r w:rsidRPr="00C92D1B">
        <w:rPr>
          <w:rFonts w:asciiTheme="minorHAnsi" w:hAnsiTheme="minorHAnsi" w:cstheme="minorHAnsi"/>
          <w:b w:val="0"/>
          <w:color w:val="000000"/>
          <w:sz w:val="18"/>
          <w:szCs w:val="18"/>
          <w:vertAlign w:val="superscript"/>
          <w:lang w:val="en-US"/>
        </w:rPr>
        <w:t>13</w:t>
      </w:r>
      <w:r w:rsidRPr="00C92D1B">
        <w:rPr>
          <w:rFonts w:asciiTheme="minorHAnsi" w:hAnsiTheme="minorHAnsi" w:cstheme="minorHAnsi"/>
          <w:b w:val="0"/>
          <w:color w:val="000000"/>
          <w:sz w:val="18"/>
          <w:szCs w:val="18"/>
          <w:lang w:val="en-US"/>
        </w:rPr>
        <w:t xml:space="preserve">C NMR (HMBC) </w:t>
      </w:r>
      <w:r w:rsidRPr="00C92D1B">
        <w:rPr>
          <w:rFonts w:asciiTheme="minorHAnsi" w:hAnsiTheme="minorHAnsi" w:cstheme="minorHAnsi"/>
          <w:b w:val="0"/>
          <w:sz w:val="18"/>
          <w:szCs w:val="18"/>
          <w:lang w:val="en-US"/>
        </w:rPr>
        <w:t>(600 MHz, DMSO-</w:t>
      </w:r>
      <w:r w:rsidRPr="00C92D1B">
        <w:rPr>
          <w:rFonts w:asciiTheme="minorHAnsi" w:hAnsiTheme="minorHAnsi" w:cstheme="minorHAnsi"/>
          <w:b w:val="0"/>
          <w:i/>
          <w:sz w:val="18"/>
          <w:szCs w:val="18"/>
          <w:lang w:val="en-US"/>
        </w:rPr>
        <w:t>d</w:t>
      </w:r>
      <w:r w:rsidRPr="00C92D1B">
        <w:rPr>
          <w:rFonts w:asciiTheme="minorHAnsi" w:hAnsiTheme="minorHAnsi" w:cstheme="minorHAnsi"/>
          <w:b w:val="0"/>
          <w:i/>
          <w:sz w:val="18"/>
          <w:szCs w:val="18"/>
          <w:vertAlign w:val="subscript"/>
          <w:lang w:val="en-US"/>
        </w:rPr>
        <w:t>6</w:t>
      </w:r>
      <w:r w:rsidRPr="00C92D1B">
        <w:rPr>
          <w:rFonts w:asciiTheme="minorHAnsi" w:hAnsiTheme="minorHAnsi" w:cstheme="minorHAnsi"/>
          <w:b w:val="0"/>
          <w:sz w:val="18"/>
          <w:szCs w:val="18"/>
          <w:lang w:val="en-US"/>
        </w:rPr>
        <w:t>) spectrum of 8-hydroxyquercetin.</w:t>
      </w:r>
      <w:bookmarkEnd w:id="18"/>
    </w:p>
    <w:p w:rsidR="00E36836" w:rsidRPr="00C92D1B" w:rsidRDefault="005162ED" w:rsidP="009C2BC8">
      <w:pPr>
        <w:pStyle w:val="Heading1"/>
        <w:jc w:val="both"/>
        <w:rPr>
          <w:rFonts w:asciiTheme="minorHAnsi" w:hAnsiTheme="minorHAnsi" w:cstheme="minorHAnsi"/>
          <w:b w:val="0"/>
          <w:sz w:val="18"/>
          <w:szCs w:val="18"/>
          <w:lang w:val="en-US"/>
        </w:rPr>
      </w:pPr>
      <w:bookmarkStart w:id="19" w:name="_Toc163851061"/>
      <w:r w:rsidRPr="00C92D1B">
        <w:rPr>
          <w:rFonts w:asciiTheme="minorHAnsi" w:hAnsiTheme="minorHAnsi" w:cstheme="minorHAnsi"/>
          <w:sz w:val="18"/>
          <w:szCs w:val="18"/>
          <w:lang w:val="en-US"/>
        </w:rPr>
        <w:t>Supplementary Table S1</w:t>
      </w:r>
      <w:r w:rsidR="007C5A0B" w:rsidRPr="00C92D1B">
        <w:rPr>
          <w:rFonts w:asciiTheme="minorHAnsi" w:hAnsiTheme="minorHAnsi" w:cstheme="minorHAnsi"/>
          <w:sz w:val="18"/>
          <w:szCs w:val="18"/>
          <w:lang w:val="en-US"/>
        </w:rPr>
        <w:t>.</w:t>
      </w:r>
      <w:r w:rsidR="007C5A0B" w:rsidRPr="00C92D1B">
        <w:rPr>
          <w:rFonts w:asciiTheme="minorHAnsi" w:hAnsiTheme="minorHAnsi" w:cstheme="minorHAnsi"/>
          <w:b w:val="0"/>
          <w:sz w:val="18"/>
          <w:szCs w:val="18"/>
          <w:lang w:val="en-US"/>
        </w:rPr>
        <w:t xml:space="preserve"> Accession number</w:t>
      </w:r>
      <w:r w:rsidR="00661457" w:rsidRPr="00C92D1B">
        <w:rPr>
          <w:rFonts w:asciiTheme="minorHAnsi" w:hAnsiTheme="minorHAnsi" w:cstheme="minorHAnsi"/>
          <w:b w:val="0"/>
          <w:sz w:val="18"/>
          <w:szCs w:val="18"/>
          <w:lang w:val="en-US"/>
        </w:rPr>
        <w:t>s</w:t>
      </w:r>
      <w:r w:rsidR="007C5A0B" w:rsidRPr="00C92D1B">
        <w:rPr>
          <w:rFonts w:asciiTheme="minorHAnsi" w:hAnsiTheme="minorHAnsi" w:cstheme="minorHAnsi"/>
          <w:b w:val="0"/>
          <w:sz w:val="18"/>
          <w:szCs w:val="18"/>
          <w:lang w:val="en-US"/>
        </w:rPr>
        <w:t xml:space="preserve"> and origin of</w:t>
      </w:r>
      <w:r w:rsidR="0097479D" w:rsidRPr="00C92D1B">
        <w:rPr>
          <w:rFonts w:asciiTheme="minorHAnsi" w:hAnsiTheme="minorHAnsi" w:cstheme="minorHAnsi"/>
          <w:b w:val="0"/>
          <w:sz w:val="18"/>
          <w:szCs w:val="18"/>
          <w:lang w:val="en-US"/>
        </w:rPr>
        <w:t xml:space="preserve"> ami</w:t>
      </w:r>
      <w:r w:rsidR="00E11B04" w:rsidRPr="00C92D1B">
        <w:rPr>
          <w:rFonts w:asciiTheme="minorHAnsi" w:hAnsiTheme="minorHAnsi" w:cstheme="minorHAnsi"/>
          <w:b w:val="0"/>
          <w:sz w:val="18"/>
          <w:szCs w:val="18"/>
          <w:lang w:val="en-US"/>
        </w:rPr>
        <w:t>n</w:t>
      </w:r>
      <w:r w:rsidR="0097479D" w:rsidRPr="00C92D1B">
        <w:rPr>
          <w:rFonts w:asciiTheme="minorHAnsi" w:hAnsiTheme="minorHAnsi" w:cstheme="minorHAnsi"/>
          <w:b w:val="0"/>
          <w:sz w:val="18"/>
          <w:szCs w:val="18"/>
          <w:lang w:val="en-US"/>
        </w:rPr>
        <w:t>o acid</w:t>
      </w:r>
      <w:r w:rsidR="007C5A0B" w:rsidRPr="00C92D1B">
        <w:rPr>
          <w:rFonts w:asciiTheme="minorHAnsi" w:hAnsiTheme="minorHAnsi" w:cstheme="minorHAnsi"/>
          <w:b w:val="0"/>
          <w:sz w:val="18"/>
          <w:szCs w:val="18"/>
          <w:lang w:val="en-US"/>
        </w:rPr>
        <w:t xml:space="preserve"> sequences used in the phylogenetic analysis.</w:t>
      </w:r>
      <w:bookmarkEnd w:id="0"/>
      <w:r w:rsidR="0029363B" w:rsidRPr="00C92D1B">
        <w:rPr>
          <w:rFonts w:asciiTheme="minorHAnsi" w:hAnsiTheme="minorHAnsi" w:cstheme="minorHAnsi"/>
          <w:b w:val="0"/>
          <w:sz w:val="18"/>
          <w:szCs w:val="18"/>
          <w:lang w:val="en-US"/>
        </w:rPr>
        <w:t xml:space="preserve"> A phylogenetic tree was constructed among known flavonoid 6-hydroxylases (F6H)</w:t>
      </w:r>
      <w:r w:rsidR="00BF3B04" w:rsidRPr="00C92D1B">
        <w:rPr>
          <w:rFonts w:asciiTheme="minorHAnsi" w:hAnsiTheme="minorHAnsi" w:cstheme="minorHAnsi"/>
          <w:b w:val="0"/>
          <w:sz w:val="18"/>
          <w:szCs w:val="18"/>
          <w:lang w:val="en-US"/>
        </w:rPr>
        <w:fldChar w:fldCharType="begin"/>
      </w:r>
      <w:r w:rsidR="009D1986" w:rsidRPr="00C92D1B">
        <w:rPr>
          <w:rFonts w:asciiTheme="minorHAnsi" w:hAnsiTheme="minorHAnsi" w:cstheme="minorHAnsi"/>
          <w:b w:val="0"/>
          <w:sz w:val="18"/>
          <w:szCs w:val="18"/>
          <w:lang w:val="en-US"/>
        </w:rPr>
        <w:instrText xml:space="preserve"> ADDIN ZOTERO_ITEM CSL_CITATION {"citationID":"7OLDyeOd","properties":{"formattedCitation":"\\super 2\\uc0\\u8211{}6\\nosupersub{}","plainCitation":"2–6","noteIndex":0},"citationItems":[{"id":111,"uris":["http://zotero.org/users/local/oB05whIz/items/TUYVLQKT"],"itemData":{"id":111,"type":"article-journal","container-title":"Archives of Biochemistry and Biophysics","DOI":"10.1006/abbi.2000.2002","issue":"382","page":"161-172","title":"Novel flavonol 2-oxoglutarate dependent dioxygenase: affinity purification, characterization, and kinetic properties.","author":[{"family":"Anzellotti","given":"Dominique"},{"family":"Ibrahim","given":"Ragaï K"}],"issued":{"date-parts":[["2000"]]}}},{"id":88,"uris":["http://zotero.org/users/local/oB05whIz/items/SZS4K575"],"itemData":{"id":88,"type":"article-journal","container-title":"Journal of Biological Chemistry","DOI":"10.1074/jbc.M006277200","issue":"3","page":"1688-1695","title":"Flavonoid 6-Hydroxylase from Soybean (Glycine maxL.), a Novel Plant P-450 Monooxygenase","volume":"276","author":[{"family":"Latunde-Dada","given":"Akinwunmi Olumide"},{"family":"Cabello-Hurtado","given":"Francisco"},{"family":"Czittrich","given":"Nikola"},{"family":"Didierjean","given":"Luc"},{"family":"Schopfer","given":"Christel"},{"family":"Hertkorn","given":"Norbert"},{"family":"Werck-Reichhart","given":"Daniéle"},{"family":"Ebel","given":"Jurgen"}],"issued":{"date-parts":[["2001"]]}}},{"id":112,"uris":["http://zotero.org/users/local/oB05whIz/items/5ND55ZVT"],"itemData":{"id":112,"type":"article-journal","container-title":"BMC Plant Biology","DOI":"10.1186/1471-2229-4-20","issue":"4","page":"20","title":"Molecular characterization and functional expression of flavonol 6-hydroxylase","author":[{"family":"Anzellotti","given":"Dominique"},{"family":"Ibrahim","given":"Ragaï K"}]}},{"id":89,"uris":["http://zotero.org/users/local/oB05whIz/items/XVWJXVKD"],"itemData":{"id":89,"type":"article-journal","container-title":"Molecular Plant","DOI":"https://doi.org/10.1016/j.molp.2017.08.009","issue":"1","page":"135-148","title":"Two CYP82D Enzymes Function as Flavone Hydroxylases in the Biosynthesis of Root-Specific 4′-Deoxyflavones in Scutellaria baicalensis","volume":"11","author":[{"family":"Zhao","given":"Qing"},{"family":"Cui","given":"Meng-Ying"},{"family":"Levsh","given":"Olesya"},{"family":"Yang","given":"Dongfeng"},{"family":"Liu","given":"Jie"},{"family":"Li","given":"Jie"},{"family":"Hill","given":"Lionel"},{"family":"Yang","given":"Lei"},{"family":"Hu","given":"Yonghong"},{"family":"Weng","given":"Jing-Ke"},{"family":"Chen","given":"Xiao-Ya"},{"family":"Martin","given":"Cathie"}],"issued":{"date-parts":[["2018"]]}}},{"id":113,"uris":["http://zotero.org/users/local/oB05whIz/items/78DZXRUG"],"itemData":{"id":113,"type":"article-journal","container-title":"Journal of Biological Chemistry","DOI":"10.1074/jbc.M112.420448","issue":"3","page":"1795-1805","title":"The Roles of a Flavone-6-Hydroxylase and 7-O-Demethylation in the Flavone Biosynthetic Network of Sweet Basil","volume":"288","author":[{"family":"Berim","given":"Anna"},{"family":"Gang","given":"David R"}],"issued":{"date-parts":[["2013"]]}}}],"schema":"https://github.com/citation-style-language/schema/raw/master/csl-citation.json"} </w:instrText>
      </w:r>
      <w:r w:rsidR="00BF3B04" w:rsidRPr="00C92D1B">
        <w:rPr>
          <w:rFonts w:asciiTheme="minorHAnsi" w:hAnsiTheme="minorHAnsi" w:cstheme="minorHAnsi"/>
          <w:b w:val="0"/>
          <w:sz w:val="18"/>
          <w:szCs w:val="18"/>
          <w:lang w:val="en-US"/>
        </w:rPr>
        <w:fldChar w:fldCharType="separate"/>
      </w:r>
      <w:r w:rsidR="009D1986" w:rsidRPr="00C92D1B">
        <w:rPr>
          <w:rFonts w:asciiTheme="minorHAnsi" w:hAnsiTheme="minorHAnsi" w:cstheme="minorHAnsi"/>
          <w:b w:val="0"/>
          <w:sz w:val="18"/>
          <w:szCs w:val="24"/>
          <w:vertAlign w:val="superscript"/>
        </w:rPr>
        <w:t>2–6</w:t>
      </w:r>
      <w:r w:rsidR="00BF3B04" w:rsidRPr="00C92D1B">
        <w:rPr>
          <w:rFonts w:asciiTheme="minorHAnsi" w:hAnsiTheme="minorHAnsi" w:cstheme="minorHAnsi"/>
          <w:b w:val="0"/>
          <w:sz w:val="18"/>
          <w:szCs w:val="18"/>
          <w:lang w:val="en-US"/>
        </w:rPr>
        <w:fldChar w:fldCharType="end"/>
      </w:r>
      <w:r w:rsidR="0029363B" w:rsidRPr="00C92D1B">
        <w:rPr>
          <w:rFonts w:asciiTheme="minorHAnsi" w:hAnsiTheme="minorHAnsi" w:cstheme="minorHAnsi"/>
          <w:b w:val="0"/>
          <w:sz w:val="18"/>
          <w:szCs w:val="18"/>
          <w:lang w:val="en-US"/>
        </w:rPr>
        <w:t>, flavonoid 8-hydroxylases (F8H)</w:t>
      </w:r>
      <w:r w:rsidR="00BF3B04" w:rsidRPr="00C92D1B">
        <w:rPr>
          <w:rFonts w:asciiTheme="minorHAnsi" w:hAnsiTheme="minorHAnsi" w:cstheme="minorHAnsi"/>
          <w:b w:val="0"/>
          <w:sz w:val="18"/>
          <w:szCs w:val="18"/>
          <w:lang w:val="en-US"/>
        </w:rPr>
        <w:fldChar w:fldCharType="begin"/>
      </w:r>
      <w:r w:rsidR="009D1986" w:rsidRPr="00C92D1B">
        <w:rPr>
          <w:rFonts w:asciiTheme="minorHAnsi" w:hAnsiTheme="minorHAnsi" w:cstheme="minorHAnsi"/>
          <w:b w:val="0"/>
          <w:sz w:val="18"/>
          <w:szCs w:val="18"/>
          <w:lang w:val="en-US"/>
        </w:rPr>
        <w:instrText xml:space="preserve"> ADDIN ZOTERO_ITEM CSL_CITATION {"citationID":"K43WJEtl","properties":{"formattedCitation":"\\super 5,7\\uc0\\u8211{}10\\nosupersub{}","plainCitation":"5,7–10","noteIndex":0},"citationItems":[{"id":89,"uris":["http://zotero.org/users/local/oB05whIz/items/XVWJXVKD"],"itemData":{"id":89,"type":"article-journal","container-title":"Molecular Plant","DOI":"https://doi.org/10.1016/j.molp.2017.08.009","issue":"1","page":"135-148","title":"Two CYP82D Enzymes Function as Flavone Hydroxylases in the Biosynthesis of Root-Specific 4′-Deoxyflavones in Scutellaria baicalensis","volume":"11","author":[{"family":"Zhao","given":"Qing"},{"family":"Cui","given":"Meng-Ying"},{"family":"Levsh","given":"Olesya"},{"family":"Yang","given":"Dongfeng"},{"family":"Liu","given":"Jie"},{"family":"Li","given":"Jie"},{"family":"Hill","given":"Lionel"},{"family":"Yang","given":"Lei"},{"family":"Hu","given":"Yonghong"},{"family":"Weng","given":"Jing-Ke"},{"family":"Chen","given":"Xiao-Ya"},{"family":"Martin","given":"Cathie"}],"issued":{"date-parts":[["2018"]]}},"label":"page"},{"id":205,"uris":["http://zotero.org/users/local/oB05whIz/items/YXQLYM9H"],"itemData":{"id":205,"type":"article-journal","abstract":"The regioselective hydroxylation of phenolic compounds, especially flavonoids, is still a bottleneck of classical organic chemistry that could be solved using enzymes with high activity and specificity. Yeast Rhodotorula glutinis KCh735 in known to catalyze the C-8 hydroxylation of flavones and flavanones. The enzyme F8H (flavonoid C8-hydroxylase) is involved in the reaction, but the specific gene has not yet been identified. In this work, we present identification, heterologous expression and characterization of the first F8H ortho-hydroxylase from yeast.","container-title":"Microbial Cell Factories","DOI":"10.1186/s12934-022-01899-x","ISSN":"1475-2859","issue":"1","journalAbbreviation":"Microbial Cell Factories","page":"175","title":"Novel flavonoid C-8 hydroxylase from Rhodotorula glutinis: identification, characterization and substrate scope","volume":"21","author":[{"family":"Dulak","given":"Kinga"},{"family":"Sordon","given":"Sandra"},{"family":"Matera","given":"Agata"},{"family":"Kozak","given":"Bartosz"},{"family":"Huszcza","given":"Ewa"},{"family":"Popłoński","given":"Jarosław"}],"issued":{"date-parts":[["2022",8,29]]}},"label":"page"},{"id":120,"uris":["http://zotero.org/users/local/oB05whIz/items/GWBSA23K"],"itemData":{"id":120,"type":"article-journal","container-title":"Environmental Microbiology","DOI":"doi: 10.1111/1462-2920.13313","issue":"12","page":"4653-4661","title":"Genetic and functional characterization of a novel meta-pathway for degradation of naringenin in Herbaspirillum seropedicae SmR1","volume":"18","author":[{"family":"Marin","given":"Anelis Maria"},{"family":"Torre","given":"Jésus","non-dropping-particle":"de la"},{"family":"Oliveira","given":"Alfredo Ricardo Marques"},{"family":"Barison","given":"Andersson"},{"family":"Chubatsu","given":"Leda Satie"},{"family":"Monteiro","given":"Rose Adele"},{"family":"Pedrosa","given":"Fabio de Oliveira"},{"family":"Souza","given":"Emanuel Maltempi","non-dropping-particle":"de"},{"family":"Wassem","given":"Roseli"},{"family":"Duque","given":"Estrella"},{"family":"Ramos","given":"Juan-Luis"}],"issued":{"date-parts":[["2016"]]}},"label":"page"},{"id":103,"uris":["http://zotero.org/users/local/oB05whIz/items/3UQQHRSP"],"itemData":{"id":103,"type":"article-journal","container-title":"Plant and Cell Physiology","DOI":"10.1093/pcp/pcaa171","issue":"3","page":"411-423","title":"Identification of a Flavin Monooxygenase-Like Flavonoid 8-Hydroxylase with Gossypetin Synthase Activity from Lotus japonicus","volume":"62","author":[{"family":"Hiraga","given":"Yasuhide"},{"family":"Shimada","given":"Norimoto"},{"family":"Nagashima","given":"Yoshiki"},{"family":"Suda","given":"Kunihiro"},{"family":"Kanamori","given":"Tina"},{"family":"Ishiguro","given":"Kanako"},{"family":"Sato","given":"Yuka"},{"family":"Hirakawa","given":"Hideki"},{"family":"Sato","given":"Shusei"},{"family":"Akashi","given":"Tomoyoshi"},{"family":"Tanaka","given":"Yoshikazu"},{"family":"Ohta","given":"Daisaku"},{"family":"Aoki","given":"Koh"},{"family":"Shibata","given":"Daisuke"},{"family":"Suzuki","given":"Hideyuki"},{"family":"Kera","given":"Kota"}]},"label":"page"},{"id":109,"uris":["http://zotero.org/users/local/oB05whIz/items/QL5DCN37"],"itemData":{"id":109,"type":"article-journal","container-title":"Plant Journal","page":"385-395","title":"Unexpected roles for ancient proteins: flavone 8-hydroxylase in sweet basil trichomes is a Rieske-type, PAO-family oxygenase.","volume":"80","author":[{"family":"Berim","given":"Anna"},{"family":"Park","given":"Jeong-Jin"},{"family":"Gang","given":"David R"}],"issued":{"date-parts":[["2014"]]}},"label":"page"}],"schema":"https://github.com/citation-style-language/schema/raw/master/csl-citation.json"} </w:instrText>
      </w:r>
      <w:r w:rsidR="00BF3B04" w:rsidRPr="00C92D1B">
        <w:rPr>
          <w:rFonts w:asciiTheme="minorHAnsi" w:hAnsiTheme="minorHAnsi" w:cstheme="minorHAnsi"/>
          <w:b w:val="0"/>
          <w:sz w:val="18"/>
          <w:szCs w:val="18"/>
          <w:lang w:val="en-US"/>
        </w:rPr>
        <w:fldChar w:fldCharType="separate"/>
      </w:r>
      <w:r w:rsidR="009D1986" w:rsidRPr="00C92D1B">
        <w:rPr>
          <w:rFonts w:asciiTheme="minorHAnsi" w:hAnsiTheme="minorHAnsi" w:cstheme="minorHAnsi"/>
          <w:b w:val="0"/>
          <w:sz w:val="18"/>
          <w:szCs w:val="24"/>
          <w:vertAlign w:val="superscript"/>
        </w:rPr>
        <w:t>5,7–10</w:t>
      </w:r>
      <w:r w:rsidR="00BF3B04" w:rsidRPr="00C92D1B">
        <w:rPr>
          <w:rFonts w:asciiTheme="minorHAnsi" w:hAnsiTheme="minorHAnsi" w:cstheme="minorHAnsi"/>
          <w:b w:val="0"/>
          <w:sz w:val="18"/>
          <w:szCs w:val="18"/>
          <w:lang w:val="en-US"/>
        </w:rPr>
        <w:fldChar w:fldCharType="end"/>
      </w:r>
      <w:r w:rsidR="0029363B" w:rsidRPr="00C92D1B">
        <w:rPr>
          <w:rFonts w:asciiTheme="minorHAnsi" w:hAnsiTheme="minorHAnsi" w:cstheme="minorHAnsi"/>
          <w:b w:val="0"/>
          <w:sz w:val="18"/>
          <w:szCs w:val="18"/>
          <w:lang w:val="en-US"/>
        </w:rPr>
        <w:t xml:space="preserve"> and plant-derived oxygenases capable of flavonoid hydroxylation</w:t>
      </w:r>
      <w:r w:rsidR="00BF3B04" w:rsidRPr="00C92D1B">
        <w:rPr>
          <w:rFonts w:asciiTheme="minorHAnsi" w:hAnsiTheme="minorHAnsi" w:cstheme="minorHAnsi"/>
          <w:b w:val="0"/>
          <w:sz w:val="18"/>
          <w:szCs w:val="18"/>
          <w:lang w:val="en-US"/>
        </w:rPr>
        <w:fldChar w:fldCharType="begin"/>
      </w:r>
      <w:r w:rsidR="009D1986" w:rsidRPr="00C92D1B">
        <w:rPr>
          <w:rFonts w:asciiTheme="minorHAnsi" w:hAnsiTheme="minorHAnsi" w:cstheme="minorHAnsi"/>
          <w:b w:val="0"/>
          <w:sz w:val="18"/>
          <w:szCs w:val="18"/>
          <w:lang w:val="en-US"/>
        </w:rPr>
        <w:instrText xml:space="preserve"> ADDIN ZOTERO_ITEM CSL_CITATION {"citationID":"JzgqIAcW","properties":{"formattedCitation":"\\super 10\\uc0\\u8211{}13\\nosupersub{}","plainCitation":"10–13","noteIndex":0},"citationItems":[{"id":109,"uris":["http://zotero.org/users/local/oB05whIz/items/QL5DCN37"],"itemData":{"id":109,"type":"article-journal","container-title":"Plant Journal","page":"385-395","title":"Unexpected roles for ancient proteins: flavone 8-hydroxylase in sweet basil trichomes is a Rieske-type, PAO-family oxygenase.","volume":"80","author":[{"family":"Berim","given":"Anna"},{"family":"Park","given":"Jeong-Jin"},{"family":"Gang","given":"David R"}],"issued":{"date-parts":[["2014"]]}}},{"id":207,"uris":["http://zotero.org/users/local/oB05whIz/items/VNB4JZ42"],"itemData":{"id":207,"type":"article-journal","abstract":"Summary The cancer-preventive activity of cruciferous vegetables is commonly attributed to isothiocyanates resulting from the breakdown of the natural products glucosinolates (GSLs). Sulforaphane, the isothiocyanate derived from 4-methylsulfinylbutyl GSL, is thought to be the major agent conferring cancer-preventive properties, whereas the isothiocyanate of 4-methylthiobutyl GSL does not have the same activity. We report the identification of an Arabidopsis flavin-monooxygenase (FMO) enzyme, FMOGS-OX1, which catalyzes the conversion of methylthioalkyl GSLs into methylsulfinylalkyl GSLs. This is evidenced by biochemical characterization of the recombinant protein, and analyses of the GSL content in FMOGS-OX1 overexpression lines and an FMOGS-OX1 knock-out mutant of Arabidopsis. The FMOGS-OX1 overexpression lines show almost complete conversion of methylthioalkyl into methylsulfinylalkyl GSLs, with an approximately fivefold increase in 4-methylsulfinylbutyl GSL in seeds. Identification of FMOGS-OX1 provides a molecular tool for breeding of Brassica vegetable crops with increased levels of this important GSL, which has implications for production of functional foods enriched with the cancer-preventive sulforaphane.","container-title":"The Plant Journal","DOI":"10.1111/j.1365-313X.2007.03101.x","ISSN":"0960-7412","issue":"5","journalAbbreviation":"The Plant Journal","note":"publisher: John Wiley &amp; Sons, Ltd","page":"902-910","title":"Identification of a flavin-monooxygenase as the S-oxygenating enzyme in aliphatic glucosinolate biosynthesis in Arabidopsis","volume":"50","author":[{"family":"Hansen","given":"Bjarne G."},{"family":"Kliebenstein","given":"Daniel J."},{"family":"Halkier","given":"Barbara A."}],"issued":{"date-parts":[["2007",6,1]]}}},{"id":209,"uris":["http://zotero.org/users/local/oB05whIz/items/6GHKEG58"],"itemData":{"id":209,"type":"article-journal","abstract":"Plant cytochromes P450 (P450s) catalyze a wide variety of monooxygenation/hydroxylation reactions in primary and secondary metabolism. The number of P450 genes in plant genomes is estimated to be up to 1% of total gene annotations of each plant species. This implies that diversification within P450 gene superfamilies has led to the emergence of new metabolic pathways throughout land plant evolution. The conserved P450 families contribute to chemical defense mechanisms under terrestrial conditions and several are involved in hormone biosynthesis and catabolism. Species-specific P450 families are essential for the biosynthetic pathways of species-specialized metabolites. Future genome-wide analyses of P450 gene clusters and coexpression networks should help both in identifying the functions of many orphan P450s and in understanding the evolution of this versatile group of enzymes.","container-title":"Annual Review of Plant Biology","DOI":"10.1146/annurev-arplant-042809-112305","ISSN":"1543-5008","issue":"1","journalAbbreviation":"Annu. Rev. Plant Biol.","note":"publisher: Annual Reviews","page":"291-315","title":"Diversification of P450 Genes During Land Plant Evolution","volume":"61","author":[{"family":"Mizutani","given":"Masaharu"},{"family":"Ohta","given":"Daisaku"}],"issued":{"date-parts":[["2010",6,2]]}}},{"id":211,"uris":["http://zotero.org/users/local/oB05whIz/items/X66DIE8Z"],"itemData":{"id":211,"type":"article-journal","abstract":"Summary The 2?oxoglutarate-dependent dioxygenase (2OGD) superfamily is the second largest enzyme family in the plant genome, and its members are involved in various oxygenation/hydroxylation reactions. Despite their biochemical significance in metabolism, a systematic analysis of plant 2OGDs remains to be accomplished. We present a phylogenetic classification of 479 2OGDs in six plant models, ranging from green algae to angiosperms. These were classified into three classes ? DOXA, DOXB and DOXC ? based on amino acid sequence similarity. The DOXA class includes plant homologs of Escherichia coli AlkB, which is a prototype of 2OGD involved in the oxidative demethylation of alkylated nucleic acids and histones. The DOXB class is conserved across all plant taxa and is involved in proline 4?hydroxylation in cell wall protein synthesis. The DOXC class is involved in specialized metabolism of various phytochemicals, including phytohormones and flavonoids. The vast majority of 2OGDs from land plants were classified into the DOXC class, but only seven from Chlamydomonas, suggesting that this class has diversified during land plant evolution. Phylogenetic analysis assigned DOXC-class 2OGDs to 57 phylogenetic clades. 2OGD genes involved in gibberellin biosynthesis were conserved among vascular plants, and those involved in flavonoid and ethylene biosynthesis were shared among seed plants. Several angiosperm-specific clades were found to be involved in various lineage-specific specialized metabolisms, but 31 of the 57 DOXC-class clades were only found in a single species. Therefore, the evolution and diversification of DOXC-class 2OGDs is partly responsible for the diversity and complexity of specialized metabolites in land plants.","container-title":"The Plant Journal","DOI":"10.1111/tpj.12479","ISSN":"0960-7412","issue":"2","journalAbbreviation":"The Plant Journal","note":"publisher: John Wiley &amp; Sons, Ltd","page":"328-343","title":"Evolution and diversity of the 2–oxoglutarate-dependent dioxygenase superfamily in plants","volume":"78","author":[{"family":"Kawai","given":"Yosuke"},{"family":"Ono","given":"Eiichiro"},{"family":"Mizutani","given":"Masaharu"}],"issued":{"date-parts":[["2014",4,1]]}}}],"schema":"https://github.com/citation-style-language/schema/raw/master/csl-citation.json"} </w:instrText>
      </w:r>
      <w:r w:rsidR="00BF3B04" w:rsidRPr="00C92D1B">
        <w:rPr>
          <w:rFonts w:asciiTheme="minorHAnsi" w:hAnsiTheme="minorHAnsi" w:cstheme="minorHAnsi"/>
          <w:b w:val="0"/>
          <w:sz w:val="18"/>
          <w:szCs w:val="18"/>
          <w:lang w:val="en-US"/>
        </w:rPr>
        <w:fldChar w:fldCharType="separate"/>
      </w:r>
      <w:r w:rsidR="009D1986" w:rsidRPr="00C92D1B">
        <w:rPr>
          <w:rFonts w:asciiTheme="minorHAnsi" w:hAnsiTheme="minorHAnsi" w:cstheme="minorHAnsi"/>
          <w:b w:val="0"/>
          <w:sz w:val="18"/>
          <w:szCs w:val="24"/>
          <w:vertAlign w:val="superscript"/>
        </w:rPr>
        <w:t>10–13</w:t>
      </w:r>
      <w:r w:rsidR="00BF3B04" w:rsidRPr="00C92D1B">
        <w:rPr>
          <w:rFonts w:asciiTheme="minorHAnsi" w:hAnsiTheme="minorHAnsi" w:cstheme="minorHAnsi"/>
          <w:b w:val="0"/>
          <w:sz w:val="18"/>
          <w:szCs w:val="18"/>
          <w:lang w:val="en-US"/>
        </w:rPr>
        <w:fldChar w:fldCharType="end"/>
      </w:r>
      <w:r w:rsidR="0029363B" w:rsidRPr="00C92D1B">
        <w:rPr>
          <w:rFonts w:asciiTheme="minorHAnsi" w:hAnsiTheme="minorHAnsi" w:cstheme="minorHAnsi"/>
          <w:b w:val="0"/>
          <w:sz w:val="18"/>
          <w:szCs w:val="18"/>
          <w:lang w:val="en-US"/>
        </w:rPr>
        <w:t>.</w:t>
      </w:r>
      <w:bookmarkEnd w:id="19"/>
    </w:p>
    <w:tbl>
      <w:tblPr>
        <w:tblStyle w:val="TableGrid"/>
        <w:tblW w:w="0" w:type="auto"/>
        <w:jc w:val="center"/>
        <w:tblLayout w:type="fixed"/>
        <w:tblLook w:val="04A0" w:firstRow="1" w:lastRow="0" w:firstColumn="1" w:lastColumn="0" w:noHBand="0" w:noVBand="1"/>
      </w:tblPr>
      <w:tblGrid>
        <w:gridCol w:w="2221"/>
        <w:gridCol w:w="2849"/>
        <w:gridCol w:w="1842"/>
      </w:tblGrid>
      <w:tr w:rsidR="007C5A0B" w:rsidRPr="00C92D1B" w:rsidTr="005E0FC4">
        <w:trPr>
          <w:trHeight w:val="266"/>
          <w:jc w:val="center"/>
        </w:trPr>
        <w:tc>
          <w:tcPr>
            <w:tcW w:w="2221" w:type="dxa"/>
            <w:vAlign w:val="center"/>
          </w:tcPr>
          <w:p w:rsidR="007C5A0B" w:rsidRPr="00C92D1B" w:rsidRDefault="007C5A0B" w:rsidP="009C2BC8">
            <w:pPr>
              <w:pStyle w:val="NoSpacing"/>
              <w:jc w:val="both"/>
              <w:rPr>
                <w:rFonts w:cstheme="minorHAnsi"/>
                <w:b/>
                <w:sz w:val="18"/>
                <w:szCs w:val="18"/>
                <w:lang w:val="en-US"/>
              </w:rPr>
            </w:pPr>
            <w:r w:rsidRPr="00C92D1B">
              <w:rPr>
                <w:rFonts w:cstheme="minorHAnsi"/>
                <w:b/>
                <w:sz w:val="18"/>
                <w:szCs w:val="18"/>
                <w:lang w:val="en-US"/>
              </w:rPr>
              <w:t>Name</w:t>
            </w:r>
          </w:p>
        </w:tc>
        <w:tc>
          <w:tcPr>
            <w:tcW w:w="2849" w:type="dxa"/>
            <w:vAlign w:val="center"/>
          </w:tcPr>
          <w:p w:rsidR="007C5A0B" w:rsidRPr="00C92D1B" w:rsidRDefault="007C5A0B" w:rsidP="009C2BC8">
            <w:pPr>
              <w:pStyle w:val="NoSpacing"/>
              <w:jc w:val="both"/>
              <w:rPr>
                <w:rFonts w:cstheme="minorHAnsi"/>
                <w:b/>
                <w:sz w:val="18"/>
                <w:szCs w:val="18"/>
                <w:lang w:val="en-US"/>
              </w:rPr>
            </w:pPr>
            <w:r w:rsidRPr="00C92D1B">
              <w:rPr>
                <w:rFonts w:cstheme="minorHAnsi"/>
                <w:b/>
                <w:sz w:val="18"/>
                <w:szCs w:val="18"/>
                <w:lang w:val="en-US"/>
              </w:rPr>
              <w:t>Origin</w:t>
            </w:r>
          </w:p>
        </w:tc>
        <w:tc>
          <w:tcPr>
            <w:tcW w:w="1842" w:type="dxa"/>
            <w:vAlign w:val="center"/>
          </w:tcPr>
          <w:p w:rsidR="007C5A0B" w:rsidRPr="00C92D1B" w:rsidRDefault="007C5A0B" w:rsidP="009C2BC8">
            <w:pPr>
              <w:pStyle w:val="NoSpacing"/>
              <w:jc w:val="both"/>
              <w:rPr>
                <w:rFonts w:cstheme="minorHAnsi"/>
                <w:b/>
                <w:sz w:val="18"/>
                <w:szCs w:val="18"/>
                <w:lang w:val="en-US"/>
              </w:rPr>
            </w:pPr>
            <w:r w:rsidRPr="00C92D1B">
              <w:rPr>
                <w:rFonts w:cstheme="minorHAnsi"/>
                <w:b/>
                <w:sz w:val="18"/>
                <w:szCs w:val="18"/>
                <w:lang w:val="en-US"/>
              </w:rPr>
              <w:t>Acc. Number</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AtF3’H</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Q9SD85</w:t>
            </w:r>
          </w:p>
        </w:tc>
      </w:tr>
      <w:tr w:rsidR="0003204A" w:rsidRPr="00C92D1B" w:rsidTr="005E0FC4">
        <w:trPr>
          <w:trHeight w:val="266"/>
          <w:jc w:val="center"/>
        </w:trPr>
        <w:tc>
          <w:tcPr>
            <w:tcW w:w="2221" w:type="dxa"/>
            <w:vAlign w:val="center"/>
          </w:tcPr>
          <w:p w:rsidR="0003204A" w:rsidRPr="00C92D1B" w:rsidRDefault="0003204A"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AtFLS</w:t>
            </w:r>
          </w:p>
        </w:tc>
        <w:tc>
          <w:tcPr>
            <w:tcW w:w="2849" w:type="dxa"/>
            <w:vAlign w:val="center"/>
          </w:tcPr>
          <w:p w:rsidR="0003204A" w:rsidRPr="00C92D1B" w:rsidRDefault="0003204A"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03204A" w:rsidRPr="00C92D1B" w:rsidRDefault="0003204A" w:rsidP="009C2BC8">
            <w:pPr>
              <w:jc w:val="both"/>
              <w:rPr>
                <w:rFonts w:cstheme="minorHAnsi"/>
                <w:sz w:val="18"/>
                <w:szCs w:val="18"/>
              </w:rPr>
            </w:pPr>
            <w:r w:rsidRPr="00C92D1B">
              <w:rPr>
                <w:rFonts w:cstheme="minorHAnsi"/>
                <w:sz w:val="18"/>
                <w:szCs w:val="18"/>
              </w:rPr>
              <w:t>NP_001190266.1</w:t>
            </w:r>
          </w:p>
        </w:tc>
      </w:tr>
      <w:tr w:rsidR="0003204A" w:rsidRPr="00C92D1B" w:rsidTr="005E0FC4">
        <w:trPr>
          <w:trHeight w:val="266"/>
          <w:jc w:val="center"/>
        </w:trPr>
        <w:tc>
          <w:tcPr>
            <w:tcW w:w="2221" w:type="dxa"/>
            <w:vAlign w:val="center"/>
          </w:tcPr>
          <w:p w:rsidR="0003204A" w:rsidRPr="00C92D1B" w:rsidRDefault="0003204A" w:rsidP="009C2BC8">
            <w:pPr>
              <w:jc w:val="both"/>
              <w:rPr>
                <w:rFonts w:cstheme="minorHAnsi"/>
                <w:sz w:val="18"/>
                <w:szCs w:val="18"/>
              </w:rPr>
            </w:pPr>
            <w:r w:rsidRPr="00C92D1B">
              <w:rPr>
                <w:rFonts w:cstheme="minorHAnsi"/>
                <w:sz w:val="18"/>
                <w:szCs w:val="18"/>
              </w:rPr>
              <w:t xml:space="preserve">At1g12130 </w:t>
            </w:r>
          </w:p>
        </w:tc>
        <w:tc>
          <w:tcPr>
            <w:tcW w:w="2849" w:type="dxa"/>
            <w:vAlign w:val="center"/>
          </w:tcPr>
          <w:p w:rsidR="0003204A" w:rsidRPr="00C92D1B" w:rsidRDefault="0003204A"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03204A" w:rsidRPr="00C92D1B" w:rsidRDefault="0003204A" w:rsidP="009C2BC8">
            <w:pPr>
              <w:jc w:val="both"/>
              <w:rPr>
                <w:rFonts w:cstheme="minorHAnsi"/>
                <w:sz w:val="18"/>
                <w:szCs w:val="18"/>
              </w:rPr>
            </w:pPr>
            <w:r w:rsidRPr="00C92D1B">
              <w:rPr>
                <w:rFonts w:cstheme="minorHAnsi"/>
                <w:sz w:val="18"/>
                <w:szCs w:val="18"/>
              </w:rPr>
              <w:t>NP_172677.1</w:t>
            </w:r>
          </w:p>
        </w:tc>
      </w:tr>
      <w:tr w:rsidR="0003204A" w:rsidRPr="00C92D1B" w:rsidTr="005E0FC4">
        <w:trPr>
          <w:trHeight w:val="266"/>
          <w:jc w:val="center"/>
        </w:trPr>
        <w:tc>
          <w:tcPr>
            <w:tcW w:w="2221" w:type="dxa"/>
            <w:vAlign w:val="center"/>
          </w:tcPr>
          <w:p w:rsidR="0003204A" w:rsidRPr="00C92D1B" w:rsidRDefault="0003204A" w:rsidP="009C2BC8">
            <w:pPr>
              <w:jc w:val="both"/>
              <w:rPr>
                <w:rFonts w:cstheme="minorHAnsi"/>
                <w:sz w:val="18"/>
                <w:szCs w:val="18"/>
              </w:rPr>
            </w:pPr>
            <w:r w:rsidRPr="00C92D1B">
              <w:rPr>
                <w:rFonts w:cstheme="minorHAnsi"/>
                <w:sz w:val="18"/>
                <w:szCs w:val="18"/>
              </w:rPr>
              <w:t>At1g12160</w:t>
            </w:r>
          </w:p>
        </w:tc>
        <w:tc>
          <w:tcPr>
            <w:tcW w:w="2849" w:type="dxa"/>
            <w:vAlign w:val="center"/>
          </w:tcPr>
          <w:p w:rsidR="0003204A" w:rsidRPr="00C92D1B" w:rsidRDefault="0003204A"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03204A" w:rsidRPr="00C92D1B" w:rsidRDefault="0003204A" w:rsidP="009C2BC8">
            <w:pPr>
              <w:jc w:val="both"/>
              <w:rPr>
                <w:rFonts w:cstheme="minorHAnsi"/>
                <w:sz w:val="18"/>
                <w:szCs w:val="18"/>
              </w:rPr>
            </w:pPr>
            <w:r w:rsidRPr="00C92D1B">
              <w:rPr>
                <w:rFonts w:cstheme="minorHAnsi"/>
                <w:sz w:val="18"/>
                <w:szCs w:val="18"/>
              </w:rPr>
              <w:t>NP_172680.1</w:t>
            </w:r>
          </w:p>
        </w:tc>
      </w:tr>
      <w:tr w:rsidR="0003204A" w:rsidRPr="00C92D1B" w:rsidTr="005E0FC4">
        <w:trPr>
          <w:trHeight w:val="266"/>
          <w:jc w:val="center"/>
        </w:trPr>
        <w:tc>
          <w:tcPr>
            <w:tcW w:w="2221" w:type="dxa"/>
            <w:vAlign w:val="center"/>
          </w:tcPr>
          <w:p w:rsidR="0003204A" w:rsidRPr="00C92D1B" w:rsidRDefault="0003204A" w:rsidP="009C2BC8">
            <w:pPr>
              <w:jc w:val="both"/>
              <w:rPr>
                <w:rFonts w:cstheme="minorHAnsi"/>
                <w:sz w:val="18"/>
                <w:szCs w:val="18"/>
              </w:rPr>
            </w:pPr>
            <w:r w:rsidRPr="00C92D1B">
              <w:rPr>
                <w:rFonts w:cstheme="minorHAnsi"/>
                <w:sz w:val="18"/>
                <w:szCs w:val="18"/>
              </w:rPr>
              <w:t xml:space="preserve">At1g12200 </w:t>
            </w:r>
          </w:p>
        </w:tc>
        <w:tc>
          <w:tcPr>
            <w:tcW w:w="2849" w:type="dxa"/>
            <w:vAlign w:val="center"/>
          </w:tcPr>
          <w:p w:rsidR="0003204A" w:rsidRPr="00C92D1B" w:rsidRDefault="0003204A"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03204A" w:rsidRPr="00C92D1B" w:rsidRDefault="0003204A" w:rsidP="009C2BC8">
            <w:pPr>
              <w:jc w:val="both"/>
              <w:rPr>
                <w:rFonts w:cstheme="minorHAnsi"/>
                <w:sz w:val="18"/>
                <w:szCs w:val="18"/>
              </w:rPr>
            </w:pPr>
            <w:r w:rsidRPr="00C92D1B">
              <w:rPr>
                <w:rFonts w:cstheme="minorHAnsi"/>
                <w:sz w:val="18"/>
                <w:szCs w:val="18"/>
              </w:rPr>
              <w:t>NP_172684.1</w:t>
            </w:r>
          </w:p>
        </w:tc>
      </w:tr>
      <w:tr w:rsidR="0003204A" w:rsidRPr="00C92D1B" w:rsidTr="005E0FC4">
        <w:trPr>
          <w:trHeight w:val="266"/>
          <w:jc w:val="center"/>
        </w:trPr>
        <w:tc>
          <w:tcPr>
            <w:tcW w:w="2221" w:type="dxa"/>
            <w:vAlign w:val="center"/>
          </w:tcPr>
          <w:p w:rsidR="0003204A" w:rsidRPr="00C92D1B" w:rsidRDefault="0003204A" w:rsidP="009C2BC8">
            <w:pPr>
              <w:jc w:val="both"/>
              <w:rPr>
                <w:rFonts w:cstheme="minorHAnsi"/>
                <w:sz w:val="18"/>
                <w:szCs w:val="18"/>
              </w:rPr>
            </w:pPr>
            <w:r w:rsidRPr="00C92D1B">
              <w:rPr>
                <w:rFonts w:cstheme="minorHAnsi"/>
                <w:sz w:val="18"/>
                <w:szCs w:val="18"/>
              </w:rPr>
              <w:t>At1g62600</w:t>
            </w:r>
          </w:p>
        </w:tc>
        <w:tc>
          <w:tcPr>
            <w:tcW w:w="2849" w:type="dxa"/>
            <w:vAlign w:val="center"/>
          </w:tcPr>
          <w:p w:rsidR="0003204A" w:rsidRPr="00C92D1B" w:rsidRDefault="0003204A"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03204A" w:rsidRPr="00C92D1B" w:rsidRDefault="0003204A" w:rsidP="009C2BC8">
            <w:pPr>
              <w:jc w:val="both"/>
              <w:rPr>
                <w:rFonts w:cstheme="minorHAnsi"/>
                <w:sz w:val="18"/>
                <w:szCs w:val="18"/>
              </w:rPr>
            </w:pPr>
            <w:r w:rsidRPr="00C92D1B">
              <w:rPr>
                <w:rFonts w:cstheme="minorHAnsi"/>
                <w:sz w:val="18"/>
                <w:szCs w:val="18"/>
              </w:rPr>
              <w:t>NP_176448.1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CaF6H</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Chrysosplenium americanum</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AAU04696.1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CsF3Ha</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color w:val="000000" w:themeColor="text1"/>
                <w:sz w:val="18"/>
                <w:szCs w:val="18"/>
              </w:rPr>
              <w:t>Camellia sinensis</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ASU87419</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CsF3Hb</w:t>
            </w:r>
          </w:p>
        </w:tc>
        <w:tc>
          <w:tcPr>
            <w:tcW w:w="2849" w:type="dxa"/>
            <w:vAlign w:val="center"/>
          </w:tcPr>
          <w:p w:rsidR="00143E28" w:rsidRPr="00C92D1B" w:rsidRDefault="00143E28" w:rsidP="009C2BC8">
            <w:pPr>
              <w:jc w:val="both"/>
              <w:rPr>
                <w:rFonts w:cstheme="minorHAnsi"/>
                <w:i/>
                <w:iCs/>
                <w:color w:val="000000" w:themeColor="text1"/>
                <w:sz w:val="18"/>
                <w:szCs w:val="18"/>
                <w:lang w:val="en-US"/>
              </w:rPr>
            </w:pPr>
            <w:r w:rsidRPr="00C92D1B">
              <w:rPr>
                <w:rFonts w:cstheme="minorHAnsi"/>
                <w:i/>
                <w:color w:val="000000" w:themeColor="text1"/>
                <w:sz w:val="18"/>
                <w:szCs w:val="18"/>
              </w:rPr>
              <w:t>Camellia sinensis</w:t>
            </w:r>
          </w:p>
        </w:tc>
        <w:tc>
          <w:tcPr>
            <w:tcW w:w="1842" w:type="dxa"/>
            <w:vAlign w:val="center"/>
          </w:tcPr>
          <w:p w:rsidR="00143E28" w:rsidRPr="00C92D1B" w:rsidRDefault="00143E28" w:rsidP="00281023">
            <w:pPr>
              <w:jc w:val="both"/>
              <w:rPr>
                <w:rFonts w:cstheme="minorHAnsi"/>
                <w:color w:val="000000" w:themeColor="text1"/>
                <w:sz w:val="18"/>
                <w:szCs w:val="18"/>
              </w:rPr>
            </w:pPr>
            <w:r w:rsidRPr="00C92D1B">
              <w:rPr>
                <w:rFonts w:cstheme="minorHAnsi"/>
                <w:color w:val="000000" w:themeColor="text1"/>
                <w:sz w:val="18"/>
                <w:szCs w:val="18"/>
              </w:rPr>
              <w:t>ASU87420</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CsF8H</w:t>
            </w:r>
          </w:p>
        </w:tc>
        <w:tc>
          <w:tcPr>
            <w:tcW w:w="2849" w:type="dxa"/>
            <w:vAlign w:val="center"/>
          </w:tcPr>
          <w:p w:rsidR="00143E28" w:rsidRPr="00C92D1B" w:rsidRDefault="00143E28" w:rsidP="009C2BC8">
            <w:pPr>
              <w:jc w:val="both"/>
              <w:rPr>
                <w:rFonts w:cstheme="minorHAnsi"/>
                <w:i/>
                <w:iCs/>
                <w:color w:val="000000" w:themeColor="text1"/>
                <w:sz w:val="18"/>
                <w:szCs w:val="18"/>
                <w:lang w:val="en-US"/>
              </w:rPr>
            </w:pPr>
            <w:r w:rsidRPr="00C92D1B">
              <w:rPr>
                <w:rFonts w:cstheme="minorHAnsi"/>
                <w:i/>
                <w:color w:val="000000" w:themeColor="text1"/>
                <w:sz w:val="18"/>
                <w:szCs w:val="18"/>
              </w:rPr>
              <w:t>Camellia sinensis</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AAT68774</w:t>
            </w:r>
          </w:p>
        </w:tc>
      </w:tr>
      <w:tr w:rsidR="00A366C2" w:rsidRPr="00C92D1B" w:rsidTr="005E0FC4">
        <w:trPr>
          <w:trHeight w:val="266"/>
          <w:jc w:val="center"/>
        </w:trPr>
        <w:tc>
          <w:tcPr>
            <w:tcW w:w="2221" w:type="dxa"/>
            <w:vAlign w:val="center"/>
          </w:tcPr>
          <w:p w:rsidR="00A366C2" w:rsidRPr="00C92D1B" w:rsidRDefault="00A366C2"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GhF3’5’H1</w:t>
            </w:r>
          </w:p>
        </w:tc>
        <w:tc>
          <w:tcPr>
            <w:tcW w:w="2849" w:type="dxa"/>
            <w:vAlign w:val="center"/>
          </w:tcPr>
          <w:p w:rsidR="00A366C2" w:rsidRPr="00C92D1B" w:rsidRDefault="00A366C2" w:rsidP="009C2B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i/>
                <w:color w:val="000000"/>
                <w:sz w:val="18"/>
                <w:szCs w:val="18"/>
                <w:lang w:eastAsia="pl-PL"/>
              </w:rPr>
            </w:pPr>
            <w:r w:rsidRPr="00C92D1B">
              <w:rPr>
                <w:rFonts w:eastAsia="Times New Roman" w:cstheme="minorHAnsi"/>
                <w:i/>
                <w:color w:val="000000"/>
                <w:sz w:val="18"/>
                <w:szCs w:val="18"/>
                <w:lang w:eastAsia="pl-PL"/>
              </w:rPr>
              <w:t>Gossypium hirsutum</w:t>
            </w:r>
          </w:p>
        </w:tc>
        <w:tc>
          <w:tcPr>
            <w:tcW w:w="1842" w:type="dxa"/>
            <w:vAlign w:val="center"/>
          </w:tcPr>
          <w:p w:rsidR="00A366C2" w:rsidRPr="00C92D1B" w:rsidRDefault="00A366C2" w:rsidP="00281023">
            <w:pPr>
              <w:jc w:val="both"/>
              <w:rPr>
                <w:rFonts w:cstheme="minorHAnsi"/>
                <w:sz w:val="18"/>
                <w:szCs w:val="18"/>
              </w:rPr>
            </w:pPr>
            <w:r w:rsidRPr="00C92D1B">
              <w:rPr>
                <w:rFonts w:cstheme="minorHAnsi"/>
                <w:sz w:val="18"/>
                <w:szCs w:val="18"/>
              </w:rPr>
              <w:t>AAP31058</w:t>
            </w:r>
          </w:p>
        </w:tc>
      </w:tr>
      <w:tr w:rsidR="00E36836" w:rsidRPr="00C92D1B" w:rsidTr="005E0FC4">
        <w:trPr>
          <w:trHeight w:val="266"/>
          <w:jc w:val="center"/>
        </w:trPr>
        <w:tc>
          <w:tcPr>
            <w:tcW w:w="2221" w:type="dxa"/>
            <w:vAlign w:val="center"/>
          </w:tcPr>
          <w:p w:rsidR="00E36836" w:rsidRPr="00C92D1B" w:rsidRDefault="00E36836" w:rsidP="009C2BC8">
            <w:pPr>
              <w:jc w:val="both"/>
              <w:rPr>
                <w:rFonts w:cstheme="minorHAnsi"/>
                <w:color w:val="000000" w:themeColor="text1"/>
                <w:sz w:val="18"/>
                <w:szCs w:val="18"/>
                <w:lang w:val="en-US"/>
              </w:rPr>
            </w:pPr>
            <w:r w:rsidRPr="00C92D1B">
              <w:rPr>
                <w:rFonts w:cstheme="minorHAnsi"/>
                <w:color w:val="000000" w:themeColor="text1"/>
                <w:sz w:val="18"/>
                <w:szCs w:val="18"/>
                <w:lang w:val="en-US"/>
              </w:rPr>
              <w:t>GmF3’5’H</w:t>
            </w:r>
          </w:p>
        </w:tc>
        <w:tc>
          <w:tcPr>
            <w:tcW w:w="2849" w:type="dxa"/>
            <w:vAlign w:val="center"/>
          </w:tcPr>
          <w:p w:rsidR="00E36836" w:rsidRPr="00C92D1B" w:rsidRDefault="00E36836" w:rsidP="009C2BC8">
            <w:pPr>
              <w:jc w:val="both"/>
              <w:rPr>
                <w:rFonts w:cstheme="minorHAnsi"/>
                <w:i/>
                <w:color w:val="000000" w:themeColor="text1"/>
                <w:sz w:val="18"/>
                <w:szCs w:val="18"/>
              </w:rPr>
            </w:pPr>
            <w:r w:rsidRPr="00C92D1B">
              <w:rPr>
                <w:rFonts w:cstheme="minorHAnsi"/>
                <w:i/>
                <w:color w:val="000000" w:themeColor="text1"/>
                <w:sz w:val="18"/>
                <w:szCs w:val="18"/>
              </w:rPr>
              <w:t>Gossypium hirsutum</w:t>
            </w:r>
          </w:p>
        </w:tc>
        <w:tc>
          <w:tcPr>
            <w:tcW w:w="1842" w:type="dxa"/>
            <w:vAlign w:val="center"/>
          </w:tcPr>
          <w:p w:rsidR="00E36836" w:rsidRPr="00C92D1B" w:rsidRDefault="00E36836" w:rsidP="009C2BC8">
            <w:pPr>
              <w:jc w:val="both"/>
              <w:rPr>
                <w:rFonts w:cstheme="minorHAnsi"/>
                <w:color w:val="000000" w:themeColor="text1"/>
                <w:sz w:val="18"/>
                <w:szCs w:val="18"/>
              </w:rPr>
            </w:pPr>
            <w:r w:rsidRPr="00C92D1B">
              <w:rPr>
                <w:rFonts w:cstheme="minorHAnsi"/>
                <w:color w:val="000000" w:themeColor="text1"/>
                <w:sz w:val="18"/>
                <w:szCs w:val="18"/>
              </w:rPr>
              <w:t>AAP31058</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GmCYP71D9</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Glycine max</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NP_001304582.2</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GmF3H</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Glycine max</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NP_001236797.1</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GmF3’H</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Glycine max</w:t>
            </w:r>
          </w:p>
        </w:tc>
        <w:tc>
          <w:tcPr>
            <w:tcW w:w="1842" w:type="dxa"/>
            <w:vAlign w:val="center"/>
          </w:tcPr>
          <w:p w:rsidR="00143E28" w:rsidRPr="00C92D1B" w:rsidRDefault="00C92D1B" w:rsidP="009C2BC8">
            <w:pPr>
              <w:jc w:val="both"/>
              <w:rPr>
                <w:rFonts w:cstheme="minorHAnsi"/>
                <w:color w:val="000000" w:themeColor="text1"/>
                <w:sz w:val="18"/>
                <w:szCs w:val="18"/>
              </w:rPr>
            </w:pPr>
            <w:hyperlink r:id="rId164" w:history="1">
              <w:r w:rsidR="00143E28" w:rsidRPr="00C92D1B">
                <w:rPr>
                  <w:rStyle w:val="Hyperlink"/>
                  <w:rFonts w:cstheme="minorHAnsi"/>
                  <w:color w:val="000000" w:themeColor="text1"/>
                  <w:sz w:val="18"/>
                  <w:szCs w:val="18"/>
                  <w:u w:val="none"/>
                </w:rPr>
                <w:t>AAO47847</w:t>
              </w:r>
            </w:hyperlink>
          </w:p>
        </w:tc>
      </w:tr>
      <w:tr w:rsidR="00A366C2" w:rsidRPr="00C92D1B" w:rsidTr="005E0FC4">
        <w:trPr>
          <w:trHeight w:val="266"/>
          <w:jc w:val="center"/>
        </w:trPr>
        <w:tc>
          <w:tcPr>
            <w:tcW w:w="2221" w:type="dxa"/>
            <w:vAlign w:val="center"/>
          </w:tcPr>
          <w:p w:rsidR="00A366C2" w:rsidRPr="00C92D1B" w:rsidRDefault="00A366C2" w:rsidP="009C2BC8">
            <w:pPr>
              <w:pStyle w:val="NoSpacing"/>
              <w:jc w:val="both"/>
              <w:rPr>
                <w:rFonts w:cstheme="minorHAnsi"/>
                <w:color w:val="000000" w:themeColor="text1"/>
                <w:sz w:val="18"/>
                <w:szCs w:val="18"/>
              </w:rPr>
            </w:pPr>
            <w:r w:rsidRPr="00C92D1B">
              <w:rPr>
                <w:rFonts w:cstheme="minorHAnsi"/>
                <w:color w:val="000000" w:themeColor="text1"/>
                <w:sz w:val="18"/>
                <w:szCs w:val="18"/>
              </w:rPr>
              <w:t>GmANS</w:t>
            </w:r>
          </w:p>
        </w:tc>
        <w:tc>
          <w:tcPr>
            <w:tcW w:w="2849" w:type="dxa"/>
            <w:vAlign w:val="center"/>
          </w:tcPr>
          <w:p w:rsidR="00A366C2" w:rsidRPr="00C92D1B" w:rsidRDefault="00A366C2"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Glycine max</w:t>
            </w:r>
          </w:p>
        </w:tc>
        <w:tc>
          <w:tcPr>
            <w:tcW w:w="1842" w:type="dxa"/>
            <w:vAlign w:val="center"/>
          </w:tcPr>
          <w:p w:rsidR="00A366C2" w:rsidRPr="00C92D1B" w:rsidRDefault="00A366C2" w:rsidP="009C2BC8">
            <w:pPr>
              <w:jc w:val="both"/>
              <w:rPr>
                <w:rFonts w:cstheme="minorHAnsi"/>
                <w:color w:val="000000"/>
                <w:sz w:val="18"/>
                <w:szCs w:val="18"/>
              </w:rPr>
            </w:pPr>
            <w:r w:rsidRPr="00C92D1B">
              <w:rPr>
                <w:rFonts w:cstheme="minorHAnsi"/>
                <w:color w:val="000000"/>
                <w:sz w:val="18"/>
                <w:szCs w:val="18"/>
              </w:rPr>
              <w:t>ABY51685.1</w:t>
            </w:r>
          </w:p>
        </w:tc>
      </w:tr>
      <w:tr w:rsidR="00A366C2" w:rsidRPr="00C92D1B" w:rsidTr="005E0FC4">
        <w:trPr>
          <w:trHeight w:val="266"/>
          <w:jc w:val="center"/>
        </w:trPr>
        <w:tc>
          <w:tcPr>
            <w:tcW w:w="2221" w:type="dxa"/>
            <w:vAlign w:val="center"/>
          </w:tcPr>
          <w:p w:rsidR="00A366C2" w:rsidRPr="00C92D1B" w:rsidRDefault="00A366C2" w:rsidP="009C2BC8">
            <w:pPr>
              <w:pStyle w:val="NoSpacing"/>
              <w:jc w:val="both"/>
              <w:rPr>
                <w:rFonts w:cstheme="minorHAnsi"/>
                <w:color w:val="000000" w:themeColor="text1"/>
                <w:sz w:val="18"/>
                <w:szCs w:val="18"/>
              </w:rPr>
            </w:pPr>
            <w:r w:rsidRPr="00C92D1B">
              <w:rPr>
                <w:rFonts w:cstheme="minorHAnsi"/>
                <w:color w:val="000000" w:themeColor="text1"/>
                <w:sz w:val="18"/>
                <w:szCs w:val="18"/>
              </w:rPr>
              <w:t>GmFLS</w:t>
            </w:r>
          </w:p>
        </w:tc>
        <w:tc>
          <w:tcPr>
            <w:tcW w:w="2849" w:type="dxa"/>
            <w:vAlign w:val="center"/>
          </w:tcPr>
          <w:p w:rsidR="00A366C2" w:rsidRPr="00C92D1B" w:rsidRDefault="00A366C2"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Glycine max</w:t>
            </w:r>
          </w:p>
        </w:tc>
        <w:tc>
          <w:tcPr>
            <w:tcW w:w="1842" w:type="dxa"/>
            <w:vAlign w:val="center"/>
          </w:tcPr>
          <w:p w:rsidR="00A366C2" w:rsidRPr="00C92D1B" w:rsidRDefault="00A366C2" w:rsidP="009C2BC8">
            <w:pPr>
              <w:jc w:val="both"/>
              <w:rPr>
                <w:rFonts w:cstheme="minorHAnsi"/>
                <w:color w:val="000000"/>
                <w:sz w:val="18"/>
                <w:szCs w:val="18"/>
              </w:rPr>
            </w:pPr>
            <w:r w:rsidRPr="00C92D1B">
              <w:rPr>
                <w:rFonts w:cstheme="minorHAnsi"/>
                <w:color w:val="000000"/>
                <w:sz w:val="18"/>
                <w:szCs w:val="18"/>
              </w:rPr>
              <w:t>NP_001237419.1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GeCYP81E1</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iCs/>
                <w:color w:val="000000" w:themeColor="text1"/>
                <w:sz w:val="18"/>
                <w:szCs w:val="18"/>
              </w:rPr>
              <w:t>Glycyrrhiza echinata</w:t>
            </w:r>
            <w:r w:rsidRPr="00C92D1B">
              <w:rPr>
                <w:rFonts w:cstheme="minorHAnsi"/>
                <w:i/>
                <w:color w:val="000000" w:themeColor="text1"/>
                <w:sz w:val="18"/>
                <w:szCs w:val="18"/>
              </w:rPr>
              <w:t xml:space="preserve"> L.</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BAA22422.1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GeCYP93B1</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iCs/>
                <w:color w:val="000000" w:themeColor="text1"/>
                <w:sz w:val="18"/>
                <w:szCs w:val="18"/>
              </w:rPr>
              <w:t>Glycyrrhiza echinata</w:t>
            </w:r>
            <w:r w:rsidRPr="00C92D1B">
              <w:rPr>
                <w:rFonts w:cstheme="minorHAnsi"/>
                <w:i/>
                <w:color w:val="000000" w:themeColor="text1"/>
                <w:sz w:val="18"/>
                <w:szCs w:val="18"/>
              </w:rPr>
              <w:t xml:space="preserve"> L.</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BAA22423.1</w:t>
            </w:r>
          </w:p>
        </w:tc>
      </w:tr>
      <w:tr w:rsidR="00526ACF" w:rsidRPr="00C92D1B" w:rsidTr="005E0FC4">
        <w:trPr>
          <w:trHeight w:val="266"/>
          <w:jc w:val="center"/>
        </w:trPr>
        <w:tc>
          <w:tcPr>
            <w:tcW w:w="2221" w:type="dxa"/>
            <w:vAlign w:val="center"/>
          </w:tcPr>
          <w:p w:rsidR="00526ACF" w:rsidRPr="00C92D1B" w:rsidRDefault="00526ACF" w:rsidP="009C2BC8">
            <w:pPr>
              <w:jc w:val="both"/>
              <w:rPr>
                <w:rFonts w:cstheme="minorHAnsi"/>
                <w:color w:val="000000" w:themeColor="text1"/>
                <w:sz w:val="18"/>
                <w:szCs w:val="18"/>
              </w:rPr>
            </w:pPr>
            <w:r w:rsidRPr="00C92D1B">
              <w:rPr>
                <w:rFonts w:cstheme="minorHAnsi"/>
                <w:color w:val="000000" w:themeColor="text1"/>
                <w:sz w:val="18"/>
                <w:szCs w:val="18"/>
              </w:rPr>
              <w:t>GS-OX1</w:t>
            </w:r>
          </w:p>
        </w:tc>
        <w:tc>
          <w:tcPr>
            <w:tcW w:w="2849" w:type="dxa"/>
            <w:vAlign w:val="center"/>
          </w:tcPr>
          <w:p w:rsidR="00526ACF" w:rsidRPr="00C92D1B" w:rsidRDefault="00526ACF" w:rsidP="009C2BC8">
            <w:pPr>
              <w:jc w:val="both"/>
              <w:rPr>
                <w:rFonts w:cstheme="minorHAnsi"/>
                <w:i/>
                <w:iCs/>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526ACF" w:rsidRPr="00C92D1B" w:rsidRDefault="00526ACF" w:rsidP="009C2BC8">
            <w:pPr>
              <w:jc w:val="both"/>
              <w:rPr>
                <w:rFonts w:cstheme="minorHAnsi"/>
                <w:sz w:val="18"/>
                <w:szCs w:val="18"/>
              </w:rPr>
            </w:pPr>
            <w:r w:rsidRPr="00C92D1B">
              <w:rPr>
                <w:rFonts w:cstheme="minorHAnsi"/>
                <w:sz w:val="18"/>
                <w:szCs w:val="18"/>
              </w:rPr>
              <w:t>NP_176761.1</w:t>
            </w:r>
          </w:p>
        </w:tc>
      </w:tr>
      <w:tr w:rsidR="00526ACF" w:rsidRPr="00C92D1B" w:rsidTr="005E0FC4">
        <w:trPr>
          <w:trHeight w:val="266"/>
          <w:jc w:val="center"/>
        </w:trPr>
        <w:tc>
          <w:tcPr>
            <w:tcW w:w="2221" w:type="dxa"/>
            <w:vAlign w:val="center"/>
          </w:tcPr>
          <w:p w:rsidR="00526ACF" w:rsidRPr="00C92D1B" w:rsidRDefault="00526ACF" w:rsidP="009C2BC8">
            <w:pPr>
              <w:jc w:val="both"/>
              <w:rPr>
                <w:rFonts w:cstheme="minorHAnsi"/>
                <w:color w:val="000000" w:themeColor="text1"/>
                <w:sz w:val="18"/>
                <w:szCs w:val="18"/>
              </w:rPr>
            </w:pPr>
            <w:r w:rsidRPr="00C92D1B">
              <w:rPr>
                <w:rFonts w:cstheme="minorHAnsi"/>
                <w:color w:val="000000" w:themeColor="text1"/>
                <w:sz w:val="18"/>
                <w:szCs w:val="18"/>
              </w:rPr>
              <w:t>GS-OX2</w:t>
            </w:r>
          </w:p>
        </w:tc>
        <w:tc>
          <w:tcPr>
            <w:tcW w:w="2849" w:type="dxa"/>
            <w:vAlign w:val="center"/>
          </w:tcPr>
          <w:p w:rsidR="00526ACF" w:rsidRPr="00C92D1B" w:rsidRDefault="00526ACF"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526ACF" w:rsidRPr="00C92D1B" w:rsidRDefault="00526ACF" w:rsidP="009C2BC8">
            <w:pPr>
              <w:jc w:val="both"/>
              <w:rPr>
                <w:rFonts w:cstheme="minorHAnsi"/>
                <w:sz w:val="18"/>
                <w:szCs w:val="18"/>
              </w:rPr>
            </w:pPr>
            <w:r w:rsidRPr="00C92D1B">
              <w:rPr>
                <w:rFonts w:cstheme="minorHAnsi"/>
                <w:sz w:val="18"/>
                <w:szCs w:val="18"/>
              </w:rPr>
              <w:t>NP_001320894.1</w:t>
            </w:r>
          </w:p>
        </w:tc>
      </w:tr>
      <w:tr w:rsidR="00526ACF" w:rsidRPr="00C92D1B" w:rsidTr="005E0FC4">
        <w:trPr>
          <w:trHeight w:val="266"/>
          <w:jc w:val="center"/>
        </w:trPr>
        <w:tc>
          <w:tcPr>
            <w:tcW w:w="2221" w:type="dxa"/>
            <w:vAlign w:val="center"/>
          </w:tcPr>
          <w:p w:rsidR="00526ACF" w:rsidRPr="00C92D1B" w:rsidRDefault="00526ACF" w:rsidP="009C2BC8">
            <w:pPr>
              <w:jc w:val="both"/>
              <w:rPr>
                <w:rFonts w:cstheme="minorHAnsi"/>
                <w:color w:val="000000" w:themeColor="text1"/>
                <w:sz w:val="18"/>
                <w:szCs w:val="18"/>
              </w:rPr>
            </w:pPr>
            <w:r w:rsidRPr="00C92D1B">
              <w:rPr>
                <w:rFonts w:cstheme="minorHAnsi"/>
                <w:color w:val="000000" w:themeColor="text1"/>
                <w:sz w:val="18"/>
                <w:szCs w:val="18"/>
              </w:rPr>
              <w:t>GS-OX3</w:t>
            </w:r>
          </w:p>
        </w:tc>
        <w:tc>
          <w:tcPr>
            <w:tcW w:w="2849" w:type="dxa"/>
            <w:vAlign w:val="center"/>
          </w:tcPr>
          <w:p w:rsidR="00526ACF" w:rsidRPr="00C92D1B" w:rsidRDefault="00526ACF" w:rsidP="009C2BC8">
            <w:pPr>
              <w:jc w:val="both"/>
              <w:rPr>
                <w:rFonts w:cstheme="minorHAnsi"/>
                <w:i/>
                <w:iCs/>
                <w:color w:val="000000" w:themeColor="text1"/>
                <w:sz w:val="18"/>
                <w:szCs w:val="18"/>
              </w:rPr>
            </w:pPr>
            <w:r w:rsidRPr="00C92D1B">
              <w:rPr>
                <w:rFonts w:cstheme="minorHAnsi"/>
                <w:i/>
                <w:color w:val="000000" w:themeColor="text1"/>
                <w:sz w:val="18"/>
                <w:szCs w:val="18"/>
              </w:rPr>
              <w:t>Arabidopsis thaliana</w:t>
            </w:r>
          </w:p>
        </w:tc>
        <w:tc>
          <w:tcPr>
            <w:tcW w:w="1842" w:type="dxa"/>
            <w:vAlign w:val="center"/>
          </w:tcPr>
          <w:p w:rsidR="00526ACF" w:rsidRPr="00C92D1B" w:rsidRDefault="00526ACF" w:rsidP="009C2BC8">
            <w:pPr>
              <w:jc w:val="both"/>
              <w:rPr>
                <w:rFonts w:cstheme="minorHAnsi"/>
                <w:sz w:val="18"/>
                <w:szCs w:val="18"/>
              </w:rPr>
            </w:pPr>
            <w:r w:rsidRPr="00C92D1B">
              <w:rPr>
                <w:rFonts w:cstheme="minorHAnsi"/>
                <w:sz w:val="18"/>
                <w:szCs w:val="18"/>
              </w:rPr>
              <w:t>NP_176444.1</w:t>
            </w:r>
          </w:p>
        </w:tc>
      </w:tr>
      <w:tr w:rsidR="00143E28" w:rsidRPr="00C92D1B" w:rsidTr="005E0FC4">
        <w:trPr>
          <w:trHeight w:val="266"/>
          <w:jc w:val="center"/>
        </w:trPr>
        <w:tc>
          <w:tcPr>
            <w:tcW w:w="2221" w:type="dxa"/>
            <w:vAlign w:val="center"/>
          </w:tcPr>
          <w:p w:rsidR="00143E28" w:rsidRPr="00C92D1B" w:rsidRDefault="00281023" w:rsidP="00281023">
            <w:pPr>
              <w:jc w:val="both"/>
              <w:rPr>
                <w:rFonts w:cstheme="minorHAnsi"/>
                <w:color w:val="000000" w:themeColor="text1"/>
                <w:sz w:val="18"/>
                <w:szCs w:val="18"/>
              </w:rPr>
            </w:pPr>
            <w:r w:rsidRPr="00C92D1B">
              <w:rPr>
                <w:rFonts w:cstheme="minorHAnsi"/>
                <w:color w:val="000000" w:themeColor="text1"/>
                <w:sz w:val="18"/>
                <w:szCs w:val="18"/>
              </w:rPr>
              <w:t>fdeE</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color w:val="000000" w:themeColor="text1"/>
                <w:sz w:val="18"/>
                <w:szCs w:val="18"/>
                <w:lang w:val="en-US"/>
              </w:rPr>
              <w:t>Herbaspirillum seropedicae SmR1</w:t>
            </w:r>
          </w:p>
        </w:tc>
        <w:tc>
          <w:tcPr>
            <w:tcW w:w="1842" w:type="dxa"/>
            <w:vAlign w:val="center"/>
          </w:tcPr>
          <w:p w:rsidR="00143E28" w:rsidRPr="00C92D1B" w:rsidRDefault="000B3E8D" w:rsidP="00281023">
            <w:pPr>
              <w:jc w:val="both"/>
              <w:rPr>
                <w:rFonts w:cstheme="minorHAnsi"/>
                <w:color w:val="000000" w:themeColor="text1"/>
                <w:sz w:val="18"/>
                <w:szCs w:val="18"/>
              </w:rPr>
            </w:pPr>
            <w:r w:rsidRPr="00C92D1B">
              <w:rPr>
                <w:rFonts w:cstheme="minorHAnsi"/>
                <w:color w:val="000000" w:themeColor="text1"/>
                <w:sz w:val="18"/>
                <w:szCs w:val="18"/>
              </w:rPr>
              <w:t>OQ808967</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ItF3’H</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color w:val="000000" w:themeColor="text1"/>
                <w:sz w:val="18"/>
                <w:szCs w:val="18"/>
              </w:rPr>
              <w:t>Ipomoea tricolor</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BAD00189</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LjF8H</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Lotus japonicus</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BBN79890</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MpCYP82D62</w:t>
            </w:r>
          </w:p>
        </w:tc>
        <w:tc>
          <w:tcPr>
            <w:tcW w:w="2849" w:type="dxa"/>
            <w:vAlign w:val="center"/>
          </w:tcPr>
          <w:p w:rsidR="00143E28" w:rsidRPr="00C92D1B" w:rsidRDefault="00C92D1B" w:rsidP="009C2BC8">
            <w:pPr>
              <w:pStyle w:val="NoSpacing"/>
              <w:jc w:val="both"/>
              <w:rPr>
                <w:rFonts w:cstheme="minorHAnsi"/>
                <w:i/>
                <w:color w:val="000000" w:themeColor="text1"/>
                <w:sz w:val="18"/>
                <w:szCs w:val="18"/>
              </w:rPr>
            </w:pPr>
            <w:hyperlink r:id="rId165" w:history="1">
              <w:r w:rsidR="00143E28" w:rsidRPr="00C92D1B">
                <w:rPr>
                  <w:rStyle w:val="Hyperlink"/>
                  <w:rFonts w:cstheme="minorHAnsi"/>
                  <w:i/>
                  <w:color w:val="000000" w:themeColor="text1"/>
                  <w:sz w:val="18"/>
                  <w:szCs w:val="18"/>
                  <w:u w:val="none"/>
                </w:rPr>
                <w:t>Mentha  piperita</w:t>
              </w:r>
            </w:hyperlink>
          </w:p>
        </w:tc>
        <w:tc>
          <w:tcPr>
            <w:tcW w:w="1842" w:type="dxa"/>
            <w:vAlign w:val="center"/>
          </w:tcPr>
          <w:p w:rsidR="00143E28" w:rsidRPr="00C92D1B" w:rsidRDefault="00C92D1B" w:rsidP="009C2BC8">
            <w:pPr>
              <w:pStyle w:val="NoSpacing"/>
              <w:jc w:val="both"/>
              <w:rPr>
                <w:rFonts w:cstheme="minorHAnsi"/>
                <w:color w:val="000000" w:themeColor="text1"/>
                <w:sz w:val="18"/>
                <w:szCs w:val="18"/>
              </w:rPr>
            </w:pPr>
            <w:hyperlink r:id="rId166" w:history="1">
              <w:r w:rsidR="00143E28" w:rsidRPr="00C92D1B">
                <w:rPr>
                  <w:rStyle w:val="Hyperlink"/>
                  <w:rFonts w:cstheme="minorHAnsi"/>
                  <w:color w:val="000000" w:themeColor="text1"/>
                  <w:sz w:val="18"/>
                  <w:szCs w:val="18"/>
                  <w:u w:val="none"/>
                </w:rPr>
                <w:t>AGF30366</w:t>
              </w:r>
            </w:hyperlink>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ObCYP93B23</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Ocimum basilicum</w:t>
            </w:r>
          </w:p>
        </w:tc>
        <w:tc>
          <w:tcPr>
            <w:tcW w:w="1842" w:type="dxa"/>
            <w:vAlign w:val="center"/>
          </w:tcPr>
          <w:p w:rsidR="00143E28" w:rsidRPr="00C92D1B" w:rsidRDefault="00C92D1B" w:rsidP="009C2BC8">
            <w:pPr>
              <w:pStyle w:val="NoSpacing"/>
              <w:jc w:val="both"/>
              <w:rPr>
                <w:rFonts w:cstheme="minorHAnsi"/>
                <w:color w:val="000000" w:themeColor="text1"/>
                <w:sz w:val="18"/>
                <w:szCs w:val="18"/>
              </w:rPr>
            </w:pPr>
            <w:hyperlink r:id="rId167" w:history="1"/>
            <w:r w:rsidR="00143E28" w:rsidRPr="00C92D1B">
              <w:rPr>
                <w:rFonts w:cstheme="minorHAnsi"/>
                <w:color w:val="000000" w:themeColor="text1"/>
                <w:sz w:val="18"/>
                <w:szCs w:val="18"/>
              </w:rPr>
              <w:t>AGF30365</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ObCYP82D33</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Ocimum basilicum</w:t>
            </w:r>
          </w:p>
        </w:tc>
        <w:tc>
          <w:tcPr>
            <w:tcW w:w="1842" w:type="dxa"/>
            <w:vAlign w:val="center"/>
          </w:tcPr>
          <w:p w:rsidR="00143E28" w:rsidRPr="00C92D1B" w:rsidRDefault="00C92D1B" w:rsidP="009C2BC8">
            <w:pPr>
              <w:pStyle w:val="NoSpacing"/>
              <w:jc w:val="both"/>
              <w:rPr>
                <w:rFonts w:cstheme="minorHAnsi"/>
                <w:color w:val="000000" w:themeColor="text1"/>
                <w:sz w:val="18"/>
                <w:szCs w:val="18"/>
              </w:rPr>
            </w:pPr>
            <w:hyperlink r:id="rId168" w:history="1">
              <w:r w:rsidR="00143E28" w:rsidRPr="00C92D1B">
                <w:rPr>
                  <w:rStyle w:val="Hyperlink"/>
                  <w:rFonts w:cstheme="minorHAnsi"/>
                  <w:color w:val="000000" w:themeColor="text1"/>
                  <w:sz w:val="18"/>
                  <w:szCs w:val="18"/>
                  <w:u w:val="none"/>
                </w:rPr>
                <w:t>AGF30364</w:t>
              </w:r>
            </w:hyperlink>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ObF8H-1’</w:t>
            </w:r>
          </w:p>
        </w:tc>
        <w:tc>
          <w:tcPr>
            <w:tcW w:w="2849" w:type="dxa"/>
            <w:vAlign w:val="center"/>
          </w:tcPr>
          <w:p w:rsidR="00143E28" w:rsidRPr="00C92D1B" w:rsidRDefault="00143E28" w:rsidP="009C2BC8">
            <w:pPr>
              <w:pStyle w:val="NoSpacing"/>
              <w:jc w:val="both"/>
              <w:rPr>
                <w:rFonts w:cstheme="minorHAnsi"/>
                <w:i/>
                <w:color w:val="000000" w:themeColor="text1"/>
                <w:sz w:val="18"/>
                <w:szCs w:val="18"/>
                <w:lang w:val="en-US"/>
              </w:rPr>
            </w:pPr>
            <w:r w:rsidRPr="00C92D1B">
              <w:rPr>
                <w:rFonts w:cstheme="minorHAnsi"/>
                <w:i/>
                <w:color w:val="000000" w:themeColor="text1"/>
                <w:sz w:val="18"/>
                <w:szCs w:val="18"/>
              </w:rPr>
              <w:t>Ocimum basilicum</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AII16849</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ObF8H-2</w:t>
            </w:r>
          </w:p>
        </w:tc>
        <w:tc>
          <w:tcPr>
            <w:tcW w:w="2849" w:type="dxa"/>
            <w:vAlign w:val="center"/>
          </w:tcPr>
          <w:p w:rsidR="00143E28" w:rsidRPr="00C92D1B" w:rsidRDefault="00143E28" w:rsidP="009C2BC8">
            <w:pPr>
              <w:pStyle w:val="NoSpacing"/>
              <w:jc w:val="both"/>
              <w:rPr>
                <w:rFonts w:cstheme="minorHAnsi"/>
                <w:i/>
                <w:color w:val="000000" w:themeColor="text1"/>
                <w:sz w:val="18"/>
                <w:szCs w:val="18"/>
                <w:lang w:val="en-US"/>
              </w:rPr>
            </w:pPr>
            <w:r w:rsidRPr="00C92D1B">
              <w:rPr>
                <w:rFonts w:cstheme="minorHAnsi"/>
                <w:i/>
                <w:color w:val="000000" w:themeColor="text1"/>
                <w:sz w:val="18"/>
                <w:szCs w:val="18"/>
              </w:rPr>
              <w:t>Ocimum basilicum</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AII16848</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ObF8H-1</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Ocimum basilicum</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Style w:val="feature"/>
                <w:rFonts w:cstheme="minorHAnsi"/>
                <w:color w:val="000000" w:themeColor="text1"/>
                <w:sz w:val="18"/>
                <w:szCs w:val="18"/>
              </w:rPr>
              <w:t>AII16850</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ObPTC52-1</w:t>
            </w:r>
          </w:p>
        </w:tc>
        <w:tc>
          <w:tcPr>
            <w:tcW w:w="2849" w:type="dxa"/>
            <w:vAlign w:val="center"/>
          </w:tcPr>
          <w:p w:rsidR="00143E28" w:rsidRPr="00C92D1B" w:rsidRDefault="00143E28" w:rsidP="009C2BC8">
            <w:pPr>
              <w:pStyle w:val="NoSpacing"/>
              <w:jc w:val="both"/>
              <w:rPr>
                <w:rFonts w:cstheme="minorHAnsi"/>
                <w:i/>
                <w:color w:val="000000" w:themeColor="text1"/>
                <w:sz w:val="18"/>
                <w:szCs w:val="18"/>
                <w:lang w:val="en-US"/>
              </w:rPr>
            </w:pPr>
            <w:r w:rsidRPr="00C92D1B">
              <w:rPr>
                <w:rFonts w:cstheme="minorHAnsi"/>
                <w:i/>
                <w:color w:val="000000" w:themeColor="text1"/>
                <w:sz w:val="18"/>
                <w:szCs w:val="18"/>
              </w:rPr>
              <w:t>Ocimum basilicum</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AII16851.1</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OsF3’H</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color w:val="000000" w:themeColor="text1"/>
                <w:sz w:val="18"/>
                <w:szCs w:val="18"/>
              </w:rPr>
              <w:t>Oryza sativa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NP_920627</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PhCYP75A1</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 xml:space="preserve">Petunia </w:t>
            </w:r>
            <w:r w:rsidR="00290594" w:rsidRPr="00C92D1B">
              <w:rPr>
                <w:rFonts w:cstheme="minorHAnsi"/>
                <w:i/>
                <w:iCs/>
                <w:color w:val="000000" w:themeColor="text1"/>
                <w:sz w:val="18"/>
                <w:szCs w:val="18"/>
              </w:rPr>
              <w:t>hybryda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AUI38391.1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PhCYP75B</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 xml:space="preserve">Petunia </w:t>
            </w:r>
            <w:r w:rsidR="00290594" w:rsidRPr="00C92D1B">
              <w:rPr>
                <w:rFonts w:cstheme="minorHAnsi"/>
                <w:i/>
                <w:iCs/>
                <w:color w:val="000000" w:themeColor="text1"/>
                <w:sz w:val="18"/>
                <w:szCs w:val="18"/>
              </w:rPr>
              <w:t>hybryda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AAD56282.1</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PhF3’5’H1</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Petunia hybryda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 xml:space="preserve">CAA80265  </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PhF3’5’H2</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 xml:space="preserve">Petunia </w:t>
            </w:r>
            <w:r w:rsidR="00290594" w:rsidRPr="00C92D1B">
              <w:rPr>
                <w:rFonts w:cstheme="minorHAnsi"/>
                <w:i/>
                <w:iCs/>
                <w:color w:val="000000" w:themeColor="text1"/>
                <w:sz w:val="18"/>
                <w:szCs w:val="18"/>
              </w:rPr>
              <w:t>hybryda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 xml:space="preserve">CAA80266  </w:t>
            </w:r>
          </w:p>
        </w:tc>
      </w:tr>
      <w:tr w:rsidR="00143E28" w:rsidRPr="00C92D1B" w:rsidTr="005E0FC4">
        <w:trPr>
          <w:trHeight w:val="266"/>
          <w:jc w:val="center"/>
        </w:trPr>
        <w:tc>
          <w:tcPr>
            <w:tcW w:w="2221"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RgF8H</w:t>
            </w:r>
          </w:p>
        </w:tc>
        <w:tc>
          <w:tcPr>
            <w:tcW w:w="2849" w:type="dxa"/>
            <w:vAlign w:val="center"/>
          </w:tcPr>
          <w:p w:rsidR="00143E28" w:rsidRPr="00C92D1B" w:rsidRDefault="00143E28" w:rsidP="009C2BC8">
            <w:pPr>
              <w:jc w:val="both"/>
              <w:rPr>
                <w:rFonts w:cstheme="minorHAnsi"/>
                <w:i/>
                <w:iCs/>
                <w:color w:val="000000" w:themeColor="text1"/>
                <w:sz w:val="18"/>
                <w:szCs w:val="18"/>
              </w:rPr>
            </w:pPr>
            <w:r w:rsidRPr="00C92D1B">
              <w:rPr>
                <w:rFonts w:cstheme="minorHAnsi"/>
                <w:i/>
                <w:iCs/>
                <w:color w:val="000000" w:themeColor="text1"/>
                <w:sz w:val="18"/>
                <w:szCs w:val="18"/>
              </w:rPr>
              <w:t>Rhodotorula glutinis KCh735</w:t>
            </w:r>
          </w:p>
        </w:tc>
        <w:tc>
          <w:tcPr>
            <w:tcW w:w="1842" w:type="dxa"/>
            <w:vAlign w:val="center"/>
          </w:tcPr>
          <w:p w:rsidR="00143E28" w:rsidRPr="00C92D1B" w:rsidRDefault="000B3E8D" w:rsidP="009C2BC8">
            <w:pPr>
              <w:jc w:val="both"/>
              <w:rPr>
                <w:rFonts w:cstheme="minorHAnsi"/>
                <w:color w:val="000000" w:themeColor="text1"/>
                <w:sz w:val="18"/>
                <w:szCs w:val="18"/>
              </w:rPr>
            </w:pPr>
            <w:r w:rsidRPr="00C92D1B">
              <w:rPr>
                <w:rFonts w:cstheme="minorHAnsi"/>
                <w:color w:val="000000" w:themeColor="text1"/>
                <w:sz w:val="18"/>
                <w:szCs w:val="18"/>
              </w:rPr>
              <w:t>OQ808966</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Sam5</w:t>
            </w:r>
          </w:p>
        </w:tc>
        <w:tc>
          <w:tcPr>
            <w:tcW w:w="2849" w:type="dxa"/>
            <w:vAlign w:val="center"/>
          </w:tcPr>
          <w:p w:rsidR="00143E28" w:rsidRPr="00C92D1B" w:rsidRDefault="00143E28" w:rsidP="009C2BC8">
            <w:pPr>
              <w:pStyle w:val="NoSpacing"/>
              <w:jc w:val="both"/>
              <w:rPr>
                <w:rFonts w:eastAsia="Times New Roman" w:cstheme="minorHAnsi"/>
                <w:bCs/>
                <w:i/>
                <w:color w:val="000000" w:themeColor="text1"/>
                <w:kern w:val="36"/>
                <w:sz w:val="18"/>
                <w:szCs w:val="18"/>
                <w:lang w:eastAsia="pl-PL"/>
              </w:rPr>
            </w:pPr>
            <w:r w:rsidRPr="00C92D1B">
              <w:rPr>
                <w:rFonts w:eastAsia="Times New Roman" w:cstheme="minorHAnsi"/>
                <w:bCs/>
                <w:i/>
                <w:color w:val="000000" w:themeColor="text1"/>
                <w:kern w:val="36"/>
                <w:sz w:val="18"/>
                <w:szCs w:val="18"/>
                <w:lang w:eastAsia="pl-PL"/>
              </w:rPr>
              <w:t>Saccharothrix espanaensis</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ABC88666</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SbCYP71D1</w:t>
            </w:r>
          </w:p>
        </w:tc>
        <w:tc>
          <w:tcPr>
            <w:tcW w:w="2849" w:type="dxa"/>
            <w:vAlign w:val="center"/>
          </w:tcPr>
          <w:p w:rsidR="00143E28" w:rsidRPr="00C92D1B" w:rsidRDefault="00C92D1B" w:rsidP="009C2BC8">
            <w:pPr>
              <w:pStyle w:val="NoSpacing"/>
              <w:jc w:val="both"/>
              <w:rPr>
                <w:rFonts w:cstheme="minorHAnsi"/>
                <w:i/>
                <w:color w:val="000000" w:themeColor="text1"/>
                <w:sz w:val="18"/>
                <w:szCs w:val="18"/>
              </w:rPr>
            </w:pPr>
            <w:hyperlink r:id="rId169" w:history="1">
              <w:r w:rsidR="00143E28" w:rsidRPr="00C92D1B">
                <w:rPr>
                  <w:rStyle w:val="Hyperlink"/>
                  <w:rFonts w:cstheme="minorHAnsi"/>
                  <w:i/>
                  <w:color w:val="000000" w:themeColor="text1"/>
                  <w:sz w:val="18"/>
                  <w:szCs w:val="18"/>
                  <w:u w:val="none"/>
                </w:rPr>
                <w:t>Scutellaria baicalensis</w:t>
              </w:r>
            </w:hyperlink>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ASW21048</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SbCYP71D2</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Scutellaria baicalensis</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ASW21049</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SbCYP82D1.1</w:t>
            </w:r>
          </w:p>
        </w:tc>
        <w:tc>
          <w:tcPr>
            <w:tcW w:w="2849" w:type="dxa"/>
            <w:vAlign w:val="center"/>
          </w:tcPr>
          <w:p w:rsidR="00143E28" w:rsidRPr="00C92D1B" w:rsidRDefault="00C92D1B" w:rsidP="009C2BC8">
            <w:pPr>
              <w:pStyle w:val="NoSpacing"/>
              <w:jc w:val="both"/>
              <w:rPr>
                <w:rFonts w:cstheme="minorHAnsi"/>
                <w:i/>
                <w:color w:val="000000" w:themeColor="text1"/>
                <w:sz w:val="18"/>
                <w:szCs w:val="18"/>
              </w:rPr>
            </w:pPr>
            <w:hyperlink r:id="rId170" w:history="1">
              <w:r w:rsidR="00143E28" w:rsidRPr="00C92D1B">
                <w:rPr>
                  <w:rStyle w:val="Hyperlink"/>
                  <w:rFonts w:cstheme="minorHAnsi"/>
                  <w:i/>
                  <w:color w:val="000000" w:themeColor="text1"/>
                  <w:sz w:val="18"/>
                  <w:szCs w:val="18"/>
                  <w:u w:val="none"/>
                </w:rPr>
                <w:t>Scutellaria baicalensis</w:t>
              </w:r>
            </w:hyperlink>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ASW21050</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SbCYP82D1.2</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Scutellaria baicalensis</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ASW21051</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SbCYP82D2</w:t>
            </w:r>
          </w:p>
        </w:tc>
        <w:tc>
          <w:tcPr>
            <w:tcW w:w="2849" w:type="dxa"/>
            <w:vAlign w:val="center"/>
          </w:tcPr>
          <w:p w:rsidR="00143E28" w:rsidRPr="00C92D1B" w:rsidRDefault="00143E28" w:rsidP="009C2BC8">
            <w:pPr>
              <w:pStyle w:val="NoSpacing"/>
              <w:jc w:val="both"/>
              <w:rPr>
                <w:rFonts w:cstheme="minorHAnsi"/>
                <w:i/>
                <w:color w:val="000000" w:themeColor="text1"/>
                <w:sz w:val="18"/>
                <w:szCs w:val="18"/>
              </w:rPr>
            </w:pPr>
            <w:r w:rsidRPr="00C92D1B">
              <w:rPr>
                <w:rFonts w:cstheme="minorHAnsi"/>
                <w:i/>
                <w:color w:val="000000" w:themeColor="text1"/>
                <w:sz w:val="18"/>
                <w:szCs w:val="18"/>
              </w:rPr>
              <w:t>Scutellaria baicalensis</w:t>
            </w:r>
          </w:p>
        </w:tc>
        <w:tc>
          <w:tcPr>
            <w:tcW w:w="1842"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ASW21052</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VvF3’H</w:t>
            </w:r>
          </w:p>
        </w:tc>
        <w:tc>
          <w:tcPr>
            <w:tcW w:w="2849" w:type="dxa"/>
            <w:vAlign w:val="center"/>
          </w:tcPr>
          <w:p w:rsidR="00143E28" w:rsidRPr="00C92D1B" w:rsidRDefault="00143E28" w:rsidP="009C2BC8">
            <w:pPr>
              <w:jc w:val="both"/>
              <w:rPr>
                <w:rFonts w:cstheme="minorHAnsi"/>
                <w:i/>
                <w:color w:val="000000" w:themeColor="text1"/>
                <w:sz w:val="18"/>
                <w:szCs w:val="18"/>
              </w:rPr>
            </w:pPr>
            <w:r w:rsidRPr="00C92D1B">
              <w:rPr>
                <w:rFonts w:cstheme="minorHAnsi"/>
                <w:i/>
                <w:color w:val="000000" w:themeColor="text1"/>
                <w:sz w:val="18"/>
                <w:szCs w:val="18"/>
              </w:rPr>
              <w:t>Vitis vinifera</w:t>
            </w:r>
          </w:p>
        </w:tc>
        <w:tc>
          <w:tcPr>
            <w:tcW w:w="1842" w:type="dxa"/>
            <w:vAlign w:val="center"/>
          </w:tcPr>
          <w:p w:rsidR="00143E28" w:rsidRPr="00C92D1B" w:rsidRDefault="00143E28" w:rsidP="009C2BC8">
            <w:pPr>
              <w:jc w:val="both"/>
              <w:rPr>
                <w:rFonts w:cstheme="minorHAnsi"/>
                <w:color w:val="000000" w:themeColor="text1"/>
                <w:sz w:val="18"/>
                <w:szCs w:val="18"/>
              </w:rPr>
            </w:pPr>
            <w:r w:rsidRPr="00C92D1B">
              <w:rPr>
                <w:rFonts w:cstheme="minorHAnsi"/>
                <w:color w:val="000000" w:themeColor="text1"/>
                <w:sz w:val="18"/>
                <w:szCs w:val="18"/>
              </w:rPr>
              <w:t>CAI54277</w:t>
            </w:r>
          </w:p>
        </w:tc>
      </w:tr>
      <w:tr w:rsidR="00143E28" w:rsidRPr="00C92D1B" w:rsidTr="005E0FC4">
        <w:trPr>
          <w:trHeight w:val="266"/>
          <w:jc w:val="center"/>
        </w:trPr>
        <w:tc>
          <w:tcPr>
            <w:tcW w:w="2221" w:type="dxa"/>
            <w:vAlign w:val="center"/>
          </w:tcPr>
          <w:p w:rsidR="00143E28" w:rsidRPr="00C92D1B" w:rsidRDefault="00143E28" w:rsidP="009C2BC8">
            <w:pPr>
              <w:pStyle w:val="NoSpacing"/>
              <w:jc w:val="both"/>
              <w:rPr>
                <w:rFonts w:cstheme="minorHAnsi"/>
                <w:color w:val="000000" w:themeColor="text1"/>
                <w:sz w:val="18"/>
                <w:szCs w:val="18"/>
              </w:rPr>
            </w:pPr>
            <w:r w:rsidRPr="00C92D1B">
              <w:rPr>
                <w:rFonts w:cstheme="minorHAnsi"/>
                <w:color w:val="000000" w:themeColor="text1"/>
                <w:sz w:val="18"/>
                <w:szCs w:val="18"/>
              </w:rPr>
              <w:t>VvF3’5’H1</w:t>
            </w:r>
          </w:p>
        </w:tc>
        <w:tc>
          <w:tcPr>
            <w:tcW w:w="2849" w:type="dxa"/>
            <w:vAlign w:val="bottom"/>
          </w:tcPr>
          <w:p w:rsidR="00143E28" w:rsidRPr="00C92D1B" w:rsidRDefault="00E36836" w:rsidP="009C2BC8">
            <w:pPr>
              <w:jc w:val="both"/>
              <w:rPr>
                <w:rFonts w:cstheme="minorHAnsi"/>
                <w:i/>
                <w:color w:val="000000" w:themeColor="text1"/>
                <w:sz w:val="18"/>
                <w:szCs w:val="18"/>
              </w:rPr>
            </w:pPr>
            <w:r w:rsidRPr="00C92D1B">
              <w:rPr>
                <w:rFonts w:cstheme="minorHAnsi"/>
                <w:i/>
                <w:color w:val="000000" w:themeColor="text1"/>
                <w:sz w:val="18"/>
                <w:szCs w:val="18"/>
              </w:rPr>
              <w:t>Vitis vinifera</w:t>
            </w:r>
          </w:p>
        </w:tc>
        <w:tc>
          <w:tcPr>
            <w:tcW w:w="1842" w:type="dxa"/>
            <w:vAlign w:val="bottom"/>
          </w:tcPr>
          <w:p w:rsidR="00143E28" w:rsidRPr="00C92D1B" w:rsidRDefault="00143E28" w:rsidP="00281023">
            <w:pPr>
              <w:jc w:val="both"/>
              <w:rPr>
                <w:rFonts w:cstheme="minorHAnsi"/>
                <w:color w:val="000000" w:themeColor="text1"/>
                <w:sz w:val="18"/>
                <w:szCs w:val="18"/>
              </w:rPr>
            </w:pPr>
            <w:r w:rsidRPr="00C92D1B">
              <w:rPr>
                <w:rFonts w:cstheme="minorHAnsi"/>
                <w:color w:val="000000" w:themeColor="text1"/>
                <w:sz w:val="18"/>
                <w:szCs w:val="18"/>
              </w:rPr>
              <w:t>CAI54278</w:t>
            </w:r>
          </w:p>
        </w:tc>
      </w:tr>
      <w:tr w:rsidR="00526ACF" w:rsidRPr="00C92D1B" w:rsidTr="005E0FC4">
        <w:trPr>
          <w:trHeight w:val="266"/>
          <w:jc w:val="center"/>
        </w:trPr>
        <w:tc>
          <w:tcPr>
            <w:tcW w:w="2221" w:type="dxa"/>
            <w:vAlign w:val="center"/>
          </w:tcPr>
          <w:p w:rsidR="00526ACF" w:rsidRPr="00C92D1B" w:rsidRDefault="00526ACF" w:rsidP="009C2BC8">
            <w:pPr>
              <w:pStyle w:val="NoSpacing"/>
              <w:jc w:val="both"/>
              <w:rPr>
                <w:rFonts w:cstheme="minorHAnsi"/>
                <w:color w:val="000000" w:themeColor="text1"/>
                <w:sz w:val="18"/>
                <w:szCs w:val="18"/>
              </w:rPr>
            </w:pPr>
            <w:r w:rsidRPr="00C92D1B">
              <w:rPr>
                <w:rFonts w:cstheme="minorHAnsi"/>
                <w:color w:val="000000" w:themeColor="text1"/>
                <w:sz w:val="18"/>
                <w:szCs w:val="18"/>
              </w:rPr>
              <w:t>YUCCA</w:t>
            </w:r>
          </w:p>
        </w:tc>
        <w:tc>
          <w:tcPr>
            <w:tcW w:w="2849" w:type="dxa"/>
            <w:vAlign w:val="bottom"/>
          </w:tcPr>
          <w:p w:rsidR="00526ACF" w:rsidRPr="00C92D1B" w:rsidRDefault="00526ACF"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bottom"/>
          </w:tcPr>
          <w:p w:rsidR="00526ACF" w:rsidRPr="00C92D1B" w:rsidRDefault="00526ACF" w:rsidP="009C2BC8">
            <w:pPr>
              <w:jc w:val="both"/>
              <w:rPr>
                <w:rFonts w:cstheme="minorHAnsi"/>
                <w:sz w:val="18"/>
                <w:szCs w:val="18"/>
              </w:rPr>
            </w:pPr>
            <w:r w:rsidRPr="00C92D1B">
              <w:rPr>
                <w:rFonts w:cstheme="minorHAnsi"/>
                <w:sz w:val="18"/>
                <w:szCs w:val="18"/>
              </w:rPr>
              <w:t>NP_001329230.1</w:t>
            </w:r>
          </w:p>
        </w:tc>
      </w:tr>
      <w:tr w:rsidR="00526ACF" w:rsidRPr="00C92D1B" w:rsidTr="005E0FC4">
        <w:trPr>
          <w:trHeight w:val="266"/>
          <w:jc w:val="center"/>
        </w:trPr>
        <w:tc>
          <w:tcPr>
            <w:tcW w:w="2221" w:type="dxa"/>
            <w:vAlign w:val="center"/>
          </w:tcPr>
          <w:p w:rsidR="00526ACF" w:rsidRPr="00C92D1B" w:rsidRDefault="00526ACF" w:rsidP="009C2BC8">
            <w:pPr>
              <w:pStyle w:val="NoSpacing"/>
              <w:jc w:val="both"/>
              <w:rPr>
                <w:rFonts w:cstheme="minorHAnsi"/>
                <w:color w:val="000000" w:themeColor="text1"/>
                <w:sz w:val="18"/>
                <w:szCs w:val="18"/>
              </w:rPr>
            </w:pPr>
            <w:r w:rsidRPr="00C92D1B">
              <w:rPr>
                <w:rFonts w:cstheme="minorHAnsi"/>
                <w:color w:val="000000" w:themeColor="text1"/>
                <w:sz w:val="18"/>
                <w:szCs w:val="18"/>
              </w:rPr>
              <w:t>YUCCA4</w:t>
            </w:r>
          </w:p>
        </w:tc>
        <w:tc>
          <w:tcPr>
            <w:tcW w:w="2849" w:type="dxa"/>
            <w:vAlign w:val="bottom"/>
          </w:tcPr>
          <w:p w:rsidR="00526ACF" w:rsidRPr="00C92D1B" w:rsidRDefault="00526ACF"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bottom"/>
          </w:tcPr>
          <w:p w:rsidR="00526ACF" w:rsidRPr="00C92D1B" w:rsidRDefault="00526ACF" w:rsidP="009C2BC8">
            <w:pPr>
              <w:jc w:val="both"/>
              <w:rPr>
                <w:rFonts w:cstheme="minorHAnsi"/>
                <w:color w:val="000000"/>
                <w:sz w:val="18"/>
                <w:szCs w:val="18"/>
              </w:rPr>
            </w:pPr>
            <w:r w:rsidRPr="00C92D1B">
              <w:rPr>
                <w:rFonts w:cstheme="minorHAnsi"/>
                <w:color w:val="000000"/>
                <w:sz w:val="18"/>
                <w:szCs w:val="18"/>
              </w:rPr>
              <w:t>NP_196693.1</w:t>
            </w:r>
          </w:p>
        </w:tc>
      </w:tr>
      <w:tr w:rsidR="00526ACF" w:rsidRPr="00C92D1B" w:rsidTr="005E0FC4">
        <w:trPr>
          <w:trHeight w:val="266"/>
          <w:jc w:val="center"/>
        </w:trPr>
        <w:tc>
          <w:tcPr>
            <w:tcW w:w="2221" w:type="dxa"/>
            <w:vAlign w:val="center"/>
          </w:tcPr>
          <w:p w:rsidR="00526ACF" w:rsidRPr="00C92D1B" w:rsidRDefault="00526ACF" w:rsidP="009C2BC8">
            <w:pPr>
              <w:pStyle w:val="NoSpacing"/>
              <w:jc w:val="both"/>
              <w:rPr>
                <w:rFonts w:cstheme="minorHAnsi"/>
                <w:color w:val="000000" w:themeColor="text1"/>
                <w:sz w:val="18"/>
                <w:szCs w:val="18"/>
              </w:rPr>
            </w:pPr>
            <w:r w:rsidRPr="00C92D1B">
              <w:rPr>
                <w:rFonts w:cstheme="minorHAnsi"/>
                <w:color w:val="000000" w:themeColor="text1"/>
                <w:sz w:val="18"/>
                <w:szCs w:val="18"/>
              </w:rPr>
              <w:t>YUCCA5</w:t>
            </w:r>
          </w:p>
        </w:tc>
        <w:tc>
          <w:tcPr>
            <w:tcW w:w="2849" w:type="dxa"/>
            <w:vAlign w:val="bottom"/>
          </w:tcPr>
          <w:p w:rsidR="00526ACF" w:rsidRPr="00C92D1B" w:rsidRDefault="00526ACF"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bottom"/>
          </w:tcPr>
          <w:p w:rsidR="00526ACF" w:rsidRPr="00C92D1B" w:rsidRDefault="00526ACF" w:rsidP="009C2BC8">
            <w:pPr>
              <w:jc w:val="both"/>
              <w:rPr>
                <w:rFonts w:cstheme="minorHAnsi"/>
                <w:color w:val="000000"/>
                <w:sz w:val="18"/>
                <w:szCs w:val="18"/>
              </w:rPr>
            </w:pPr>
            <w:r w:rsidRPr="00C92D1B">
              <w:rPr>
                <w:rFonts w:cstheme="minorHAnsi"/>
                <w:color w:val="000000"/>
                <w:sz w:val="18"/>
                <w:szCs w:val="18"/>
              </w:rPr>
              <w:t>NP_199202.1</w:t>
            </w:r>
          </w:p>
        </w:tc>
      </w:tr>
      <w:tr w:rsidR="00526ACF" w:rsidRPr="00C92D1B" w:rsidTr="005E0FC4">
        <w:trPr>
          <w:trHeight w:val="266"/>
          <w:jc w:val="center"/>
        </w:trPr>
        <w:tc>
          <w:tcPr>
            <w:tcW w:w="2221" w:type="dxa"/>
            <w:vAlign w:val="center"/>
          </w:tcPr>
          <w:p w:rsidR="00526ACF" w:rsidRPr="00C92D1B" w:rsidRDefault="00526ACF" w:rsidP="009C2BC8">
            <w:pPr>
              <w:pStyle w:val="NoSpacing"/>
              <w:jc w:val="both"/>
              <w:rPr>
                <w:rFonts w:cstheme="minorHAnsi"/>
                <w:color w:val="000000" w:themeColor="text1"/>
                <w:sz w:val="18"/>
                <w:szCs w:val="18"/>
              </w:rPr>
            </w:pPr>
            <w:r w:rsidRPr="00C92D1B">
              <w:rPr>
                <w:rFonts w:cstheme="minorHAnsi"/>
                <w:color w:val="000000" w:themeColor="text1"/>
                <w:sz w:val="18"/>
                <w:szCs w:val="18"/>
              </w:rPr>
              <w:t>YUCCA10</w:t>
            </w:r>
          </w:p>
        </w:tc>
        <w:tc>
          <w:tcPr>
            <w:tcW w:w="2849" w:type="dxa"/>
            <w:vAlign w:val="bottom"/>
          </w:tcPr>
          <w:p w:rsidR="00526ACF" w:rsidRPr="00C92D1B" w:rsidRDefault="00526ACF" w:rsidP="009C2BC8">
            <w:pPr>
              <w:jc w:val="both"/>
              <w:rPr>
                <w:rFonts w:cstheme="minorHAnsi"/>
                <w:i/>
                <w:color w:val="000000" w:themeColor="text1"/>
                <w:sz w:val="18"/>
                <w:szCs w:val="18"/>
              </w:rPr>
            </w:pPr>
            <w:r w:rsidRPr="00C92D1B">
              <w:rPr>
                <w:rFonts w:cstheme="minorHAnsi"/>
                <w:i/>
                <w:color w:val="000000" w:themeColor="text1"/>
                <w:sz w:val="18"/>
                <w:szCs w:val="18"/>
              </w:rPr>
              <w:t>Arabidopsis thaliana</w:t>
            </w:r>
          </w:p>
        </w:tc>
        <w:tc>
          <w:tcPr>
            <w:tcW w:w="1842" w:type="dxa"/>
            <w:vAlign w:val="bottom"/>
          </w:tcPr>
          <w:p w:rsidR="00526ACF" w:rsidRPr="00C92D1B" w:rsidRDefault="00526ACF" w:rsidP="009C2BC8">
            <w:pPr>
              <w:jc w:val="both"/>
              <w:rPr>
                <w:rFonts w:cstheme="minorHAnsi"/>
                <w:sz w:val="18"/>
                <w:szCs w:val="18"/>
              </w:rPr>
            </w:pPr>
            <w:r w:rsidRPr="00C92D1B">
              <w:rPr>
                <w:rFonts w:cstheme="minorHAnsi"/>
                <w:sz w:val="18"/>
                <w:szCs w:val="18"/>
              </w:rPr>
              <w:t>NP_175321.1</w:t>
            </w:r>
          </w:p>
        </w:tc>
      </w:tr>
    </w:tbl>
    <w:p w:rsidR="004D79E0" w:rsidRPr="00C92D1B" w:rsidRDefault="00FC7844" w:rsidP="009C2BC8">
      <w:pPr>
        <w:pStyle w:val="Heading1"/>
        <w:jc w:val="both"/>
        <w:rPr>
          <w:rFonts w:asciiTheme="minorHAnsi" w:hAnsiTheme="minorHAnsi" w:cstheme="minorHAnsi"/>
          <w:b w:val="0"/>
          <w:sz w:val="18"/>
          <w:szCs w:val="18"/>
          <w:lang w:val="en-US"/>
        </w:rPr>
      </w:pPr>
      <w:bookmarkStart w:id="20" w:name="_Toc107332306"/>
      <w:bookmarkStart w:id="21" w:name="_Toc163851062"/>
      <w:r w:rsidRPr="00C92D1B">
        <w:rPr>
          <w:rFonts w:asciiTheme="minorHAnsi" w:hAnsiTheme="minorHAnsi" w:cstheme="minorHAnsi"/>
          <w:sz w:val="18"/>
          <w:szCs w:val="18"/>
          <w:lang w:val="en-US"/>
        </w:rPr>
        <w:t>Supplementary Table S</w:t>
      </w:r>
      <w:r w:rsidR="00FE2932" w:rsidRPr="00C92D1B">
        <w:rPr>
          <w:rFonts w:asciiTheme="minorHAnsi" w:hAnsiTheme="minorHAnsi" w:cstheme="minorHAnsi"/>
          <w:sz w:val="18"/>
          <w:szCs w:val="18"/>
          <w:lang w:val="en-US"/>
        </w:rPr>
        <w:t>2</w:t>
      </w:r>
      <w:r w:rsidR="004D79E0" w:rsidRPr="00C92D1B">
        <w:rPr>
          <w:rFonts w:asciiTheme="minorHAnsi" w:hAnsiTheme="minorHAnsi" w:cstheme="minorHAnsi"/>
          <w:sz w:val="18"/>
          <w:szCs w:val="18"/>
          <w:lang w:val="en-US"/>
        </w:rPr>
        <w:t>.</w:t>
      </w:r>
      <w:r w:rsidR="004D79E0" w:rsidRPr="00C92D1B">
        <w:rPr>
          <w:rFonts w:asciiTheme="minorHAnsi" w:hAnsiTheme="minorHAnsi" w:cstheme="minorHAnsi"/>
          <w:b w:val="0"/>
          <w:sz w:val="18"/>
          <w:szCs w:val="18"/>
          <w:lang w:val="en-US"/>
        </w:rPr>
        <w:t xml:space="preserve"> </w:t>
      </w:r>
      <w:r w:rsidR="00661457" w:rsidRPr="00C92D1B">
        <w:rPr>
          <w:rFonts w:asciiTheme="minorHAnsi" w:hAnsiTheme="minorHAnsi" w:cstheme="minorHAnsi"/>
          <w:b w:val="0"/>
          <w:sz w:val="18"/>
          <w:szCs w:val="18"/>
          <w:lang w:val="en-US"/>
        </w:rPr>
        <w:t>P</w:t>
      </w:r>
      <w:r w:rsidR="004D79E0" w:rsidRPr="00C92D1B">
        <w:rPr>
          <w:rFonts w:asciiTheme="minorHAnsi" w:hAnsiTheme="minorHAnsi" w:cstheme="minorHAnsi"/>
          <w:b w:val="0"/>
          <w:sz w:val="18"/>
          <w:szCs w:val="18"/>
          <w:lang w:val="en-US"/>
        </w:rPr>
        <w:t>rimer sequences and description of transcription units.</w:t>
      </w:r>
      <w:bookmarkEnd w:id="20"/>
      <w:bookmarkEnd w:id="21"/>
    </w:p>
    <w:tbl>
      <w:tblPr>
        <w:tblStyle w:val="TableGrid"/>
        <w:tblW w:w="0" w:type="auto"/>
        <w:jc w:val="center"/>
        <w:tblLook w:val="04A0" w:firstRow="1" w:lastRow="0" w:firstColumn="1" w:lastColumn="0" w:noHBand="0" w:noVBand="1"/>
      </w:tblPr>
      <w:tblGrid>
        <w:gridCol w:w="2518"/>
        <w:gridCol w:w="6770"/>
      </w:tblGrid>
      <w:tr w:rsidR="004D79E0" w:rsidRPr="00C92D1B" w:rsidTr="005E0FC4">
        <w:trPr>
          <w:jc w:val="center"/>
        </w:trPr>
        <w:tc>
          <w:tcPr>
            <w:tcW w:w="9288" w:type="dxa"/>
            <w:gridSpan w:val="2"/>
            <w:vAlign w:val="center"/>
          </w:tcPr>
          <w:p w:rsidR="004D79E0" w:rsidRPr="00C92D1B" w:rsidRDefault="004D79E0" w:rsidP="009C2BC8">
            <w:pPr>
              <w:pStyle w:val="NoSpacing"/>
              <w:jc w:val="both"/>
              <w:rPr>
                <w:rFonts w:cstheme="minorHAnsi"/>
                <w:i/>
                <w:sz w:val="18"/>
                <w:szCs w:val="18"/>
                <w:lang w:val="en-US"/>
              </w:rPr>
            </w:pPr>
            <w:r w:rsidRPr="00C92D1B">
              <w:rPr>
                <w:rFonts w:cstheme="minorHAnsi"/>
                <w:i/>
                <w:sz w:val="18"/>
                <w:szCs w:val="18"/>
                <w:lang w:val="en-US"/>
              </w:rPr>
              <w:t>Primers</w:t>
            </w:r>
          </w:p>
        </w:tc>
      </w:tr>
      <w:tr w:rsidR="004D79E0" w:rsidRPr="00C92D1B" w:rsidTr="005E0FC4">
        <w:trPr>
          <w:jc w:val="center"/>
        </w:trPr>
        <w:tc>
          <w:tcPr>
            <w:tcW w:w="2518" w:type="dxa"/>
            <w:vAlign w:val="center"/>
          </w:tcPr>
          <w:p w:rsidR="004D79E0" w:rsidRPr="00C92D1B" w:rsidRDefault="004D79E0" w:rsidP="009C2BC8">
            <w:pPr>
              <w:pStyle w:val="NoSpacing"/>
              <w:jc w:val="both"/>
              <w:rPr>
                <w:rFonts w:cstheme="minorHAnsi"/>
                <w:b/>
                <w:sz w:val="18"/>
                <w:szCs w:val="18"/>
                <w:lang w:val="en-US"/>
              </w:rPr>
            </w:pPr>
            <w:r w:rsidRPr="00C92D1B">
              <w:rPr>
                <w:rFonts w:cstheme="minorHAnsi"/>
                <w:b/>
                <w:sz w:val="18"/>
                <w:szCs w:val="18"/>
                <w:lang w:val="en-US"/>
              </w:rPr>
              <w:t>Name</w:t>
            </w:r>
          </w:p>
        </w:tc>
        <w:tc>
          <w:tcPr>
            <w:tcW w:w="6770" w:type="dxa"/>
            <w:vAlign w:val="center"/>
          </w:tcPr>
          <w:p w:rsidR="004D79E0" w:rsidRPr="00C92D1B" w:rsidRDefault="004D79E0" w:rsidP="009C2BC8">
            <w:pPr>
              <w:pStyle w:val="NoSpacing"/>
              <w:jc w:val="both"/>
              <w:rPr>
                <w:rFonts w:cstheme="minorHAnsi"/>
                <w:b/>
                <w:sz w:val="18"/>
                <w:szCs w:val="18"/>
                <w:lang w:val="en-US"/>
              </w:rPr>
            </w:pPr>
            <w:r w:rsidRPr="00C92D1B">
              <w:rPr>
                <w:rFonts w:cstheme="minorHAnsi"/>
                <w:b/>
                <w:sz w:val="18"/>
                <w:szCs w:val="18"/>
                <w:lang w:val="en-US"/>
              </w:rPr>
              <w:t>Sequence</w:t>
            </w:r>
          </w:p>
        </w:tc>
      </w:tr>
      <w:tr w:rsidR="004D79E0" w:rsidRPr="00C92D1B" w:rsidTr="005E0FC4">
        <w:trPr>
          <w:jc w:val="center"/>
        </w:trPr>
        <w:tc>
          <w:tcPr>
            <w:tcW w:w="2518"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R24_SEVA182</w:t>
            </w:r>
          </w:p>
        </w:tc>
        <w:tc>
          <w:tcPr>
            <w:tcW w:w="6770"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AGCGGATAACAATTTCACACAGGA</w:t>
            </w:r>
          </w:p>
        </w:tc>
      </w:tr>
      <w:tr w:rsidR="004D79E0" w:rsidRPr="00C92D1B" w:rsidTr="005E0FC4">
        <w:trPr>
          <w:jc w:val="center"/>
        </w:trPr>
        <w:tc>
          <w:tcPr>
            <w:tcW w:w="2518"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F24_SEVA182</w:t>
            </w:r>
          </w:p>
        </w:tc>
        <w:tc>
          <w:tcPr>
            <w:tcW w:w="6770"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CGCCAGGGTTTTCCCAGTCACGAC</w:t>
            </w:r>
          </w:p>
        </w:tc>
      </w:tr>
      <w:tr w:rsidR="004D79E0" w:rsidRPr="00C92D1B" w:rsidTr="005E0FC4">
        <w:trPr>
          <w:jc w:val="center"/>
        </w:trPr>
        <w:tc>
          <w:tcPr>
            <w:tcW w:w="2518"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rhaB_expression module_Fwd</w:t>
            </w:r>
          </w:p>
        </w:tc>
        <w:tc>
          <w:tcPr>
            <w:tcW w:w="6770"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GGCGCTTTTTAGACTGGTCG</w:t>
            </w:r>
          </w:p>
        </w:tc>
      </w:tr>
      <w:tr w:rsidR="004D79E0" w:rsidRPr="00C92D1B" w:rsidTr="005E0FC4">
        <w:trPr>
          <w:jc w:val="center"/>
        </w:trPr>
        <w:tc>
          <w:tcPr>
            <w:tcW w:w="2518"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rha S middle F</w:t>
            </w:r>
          </w:p>
        </w:tc>
        <w:tc>
          <w:tcPr>
            <w:tcW w:w="6770" w:type="dxa"/>
            <w:vAlign w:val="center"/>
          </w:tcPr>
          <w:p w:rsidR="004D79E0" w:rsidRPr="00C92D1B" w:rsidRDefault="004D79E0" w:rsidP="009C2BC8">
            <w:pPr>
              <w:pStyle w:val="NoSpacing"/>
              <w:jc w:val="both"/>
              <w:rPr>
                <w:rFonts w:cstheme="minorHAnsi"/>
                <w:sz w:val="18"/>
                <w:szCs w:val="18"/>
              </w:rPr>
            </w:pPr>
            <w:r w:rsidRPr="00C92D1B">
              <w:rPr>
                <w:rFonts w:cstheme="minorHAnsi"/>
                <w:sz w:val="18"/>
                <w:szCs w:val="18"/>
              </w:rPr>
              <w:t>GGACGGGATGGCTTTCTGCAATAA</w:t>
            </w:r>
          </w:p>
        </w:tc>
      </w:tr>
    </w:tbl>
    <w:p w:rsidR="004D79E0" w:rsidRPr="00C92D1B" w:rsidRDefault="004D79E0" w:rsidP="009C2BC8">
      <w:pPr>
        <w:pStyle w:val="NoSpacing"/>
        <w:jc w:val="both"/>
        <w:rPr>
          <w:rFonts w:cstheme="minorHAnsi"/>
          <w:sz w:val="18"/>
          <w:szCs w:val="18"/>
          <w:lang w:val="en-US"/>
        </w:rPr>
      </w:pPr>
    </w:p>
    <w:tbl>
      <w:tblPr>
        <w:tblStyle w:val="TableGrid"/>
        <w:tblW w:w="0" w:type="auto"/>
        <w:jc w:val="center"/>
        <w:tblLook w:val="04A0" w:firstRow="1" w:lastRow="0" w:firstColumn="1" w:lastColumn="0" w:noHBand="0" w:noVBand="1"/>
      </w:tblPr>
      <w:tblGrid>
        <w:gridCol w:w="2376"/>
        <w:gridCol w:w="3421"/>
        <w:gridCol w:w="1035"/>
        <w:gridCol w:w="2456"/>
      </w:tblGrid>
      <w:tr w:rsidR="004D79E0" w:rsidRPr="00C92D1B" w:rsidTr="005E0FC4">
        <w:trPr>
          <w:jc w:val="center"/>
        </w:trPr>
        <w:tc>
          <w:tcPr>
            <w:tcW w:w="9288" w:type="dxa"/>
            <w:gridSpan w:val="4"/>
            <w:vAlign w:val="center"/>
          </w:tcPr>
          <w:p w:rsidR="004D79E0" w:rsidRPr="00C92D1B" w:rsidRDefault="004D79E0" w:rsidP="009C2BC8">
            <w:pPr>
              <w:pStyle w:val="NoSpacing"/>
              <w:jc w:val="both"/>
              <w:rPr>
                <w:rFonts w:cstheme="minorHAnsi"/>
                <w:i/>
                <w:sz w:val="18"/>
                <w:szCs w:val="18"/>
                <w:lang w:val="en-US"/>
              </w:rPr>
            </w:pPr>
            <w:r w:rsidRPr="00C92D1B">
              <w:rPr>
                <w:rFonts w:cstheme="minorHAnsi"/>
                <w:i/>
                <w:sz w:val="18"/>
                <w:szCs w:val="18"/>
                <w:lang w:val="en-US"/>
              </w:rPr>
              <w:t>Transcription units</w:t>
            </w:r>
          </w:p>
        </w:tc>
      </w:tr>
      <w:tr w:rsidR="004D79E0" w:rsidRPr="00C92D1B" w:rsidTr="005E0FC4">
        <w:trPr>
          <w:jc w:val="center"/>
        </w:trPr>
        <w:tc>
          <w:tcPr>
            <w:tcW w:w="2376" w:type="dxa"/>
            <w:vAlign w:val="center"/>
          </w:tcPr>
          <w:p w:rsidR="004D79E0" w:rsidRPr="00C92D1B" w:rsidRDefault="004D79E0" w:rsidP="009C2BC8">
            <w:pPr>
              <w:pStyle w:val="NoSpacing"/>
              <w:jc w:val="both"/>
              <w:rPr>
                <w:rFonts w:cstheme="minorHAnsi"/>
                <w:b/>
                <w:sz w:val="18"/>
                <w:szCs w:val="18"/>
                <w:lang w:val="en-GB"/>
              </w:rPr>
            </w:pPr>
            <w:r w:rsidRPr="00C92D1B">
              <w:rPr>
                <w:rFonts w:cstheme="minorHAnsi"/>
                <w:b/>
                <w:sz w:val="18"/>
                <w:szCs w:val="18"/>
                <w:lang w:val="en-GB"/>
              </w:rPr>
              <w:t>Plasmid</w:t>
            </w:r>
          </w:p>
        </w:tc>
        <w:tc>
          <w:tcPr>
            <w:tcW w:w="3421" w:type="dxa"/>
            <w:vAlign w:val="center"/>
          </w:tcPr>
          <w:p w:rsidR="004D79E0" w:rsidRPr="00C92D1B" w:rsidRDefault="004D79E0" w:rsidP="009C2BC8">
            <w:pPr>
              <w:pStyle w:val="NoSpacing"/>
              <w:jc w:val="both"/>
              <w:rPr>
                <w:rFonts w:cstheme="minorHAnsi"/>
                <w:b/>
                <w:sz w:val="18"/>
                <w:szCs w:val="18"/>
                <w:lang w:val="en-US"/>
              </w:rPr>
            </w:pPr>
            <w:r w:rsidRPr="00C92D1B">
              <w:rPr>
                <w:rFonts w:cstheme="minorHAnsi"/>
                <w:b/>
                <w:sz w:val="18"/>
                <w:szCs w:val="18"/>
                <w:lang w:val="en-US"/>
              </w:rPr>
              <w:t>Characteristics</w:t>
            </w:r>
          </w:p>
        </w:tc>
        <w:tc>
          <w:tcPr>
            <w:tcW w:w="1035" w:type="dxa"/>
            <w:vAlign w:val="center"/>
          </w:tcPr>
          <w:p w:rsidR="004D79E0" w:rsidRPr="00C92D1B" w:rsidRDefault="004D79E0" w:rsidP="009C2BC8">
            <w:pPr>
              <w:pStyle w:val="NoSpacing"/>
              <w:jc w:val="both"/>
              <w:rPr>
                <w:rFonts w:cstheme="minorHAnsi"/>
                <w:b/>
                <w:sz w:val="18"/>
                <w:szCs w:val="18"/>
                <w:lang w:val="en-US"/>
              </w:rPr>
            </w:pPr>
            <w:r w:rsidRPr="00C92D1B">
              <w:rPr>
                <w:rFonts w:cstheme="minorHAnsi"/>
                <w:b/>
                <w:sz w:val="18"/>
                <w:szCs w:val="18"/>
                <w:lang w:val="en-US"/>
              </w:rPr>
              <w:t>Strain</w:t>
            </w:r>
          </w:p>
        </w:tc>
        <w:tc>
          <w:tcPr>
            <w:tcW w:w="2456" w:type="dxa"/>
            <w:vAlign w:val="center"/>
          </w:tcPr>
          <w:p w:rsidR="004D79E0" w:rsidRPr="00C92D1B" w:rsidRDefault="004D79E0" w:rsidP="009C2BC8">
            <w:pPr>
              <w:pStyle w:val="NoSpacing"/>
              <w:jc w:val="both"/>
              <w:rPr>
                <w:rFonts w:cstheme="minorHAnsi"/>
                <w:b/>
                <w:sz w:val="18"/>
                <w:szCs w:val="18"/>
                <w:lang w:val="en-US"/>
              </w:rPr>
            </w:pPr>
            <w:r w:rsidRPr="00C92D1B">
              <w:rPr>
                <w:rFonts w:cstheme="minorHAnsi"/>
                <w:b/>
                <w:sz w:val="18"/>
                <w:szCs w:val="18"/>
                <w:lang w:val="en-US"/>
              </w:rPr>
              <w:t>Used for</w:t>
            </w:r>
          </w:p>
        </w:tc>
      </w:tr>
      <w:tr w:rsidR="004D79E0" w:rsidRPr="00C92D1B" w:rsidTr="005E0FC4">
        <w:trPr>
          <w:jc w:val="center"/>
        </w:trPr>
        <w:tc>
          <w:tcPr>
            <w:tcW w:w="2376"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Lv1 fdeE</w:t>
            </w:r>
          </w:p>
        </w:tc>
        <w:tc>
          <w:tcPr>
            <w:tcW w:w="3421"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Km</w:t>
            </w:r>
            <w:r w:rsidRPr="00C92D1B">
              <w:rPr>
                <w:rFonts w:cstheme="minorHAnsi"/>
                <w:sz w:val="18"/>
                <w:szCs w:val="18"/>
                <w:vertAlign w:val="superscript"/>
                <w:lang w:val="en-US"/>
              </w:rPr>
              <w:t>R</w:t>
            </w:r>
            <w:r w:rsidRPr="00C92D1B">
              <w:rPr>
                <w:rFonts w:cstheme="minorHAnsi"/>
                <w:sz w:val="18"/>
                <w:szCs w:val="18"/>
                <w:lang w:val="en-US"/>
              </w:rPr>
              <w:t>, pBBR1, Lv1 pSEVA23g19g1 vector, pJ23100, RBS T7 from pET28, fdeE gene, and T7 terminator from pET28</w:t>
            </w:r>
          </w:p>
        </w:tc>
        <w:tc>
          <w:tcPr>
            <w:tcW w:w="1035" w:type="dxa"/>
            <w:vAlign w:val="center"/>
          </w:tcPr>
          <w:p w:rsidR="004D79E0" w:rsidRPr="00C92D1B" w:rsidRDefault="000803FF" w:rsidP="00281023">
            <w:pPr>
              <w:pStyle w:val="NoSpacing"/>
              <w:rPr>
                <w:rFonts w:cstheme="minorHAnsi"/>
                <w:sz w:val="18"/>
                <w:szCs w:val="18"/>
                <w:lang w:val="en-US"/>
              </w:rPr>
            </w:pPr>
            <w:r w:rsidRPr="00C92D1B">
              <w:rPr>
                <w:rFonts w:cstheme="minorHAnsi"/>
                <w:i/>
                <w:sz w:val="18"/>
                <w:szCs w:val="18"/>
                <w:lang w:val="en-US"/>
              </w:rPr>
              <w:t>E. coli</w:t>
            </w:r>
            <w:r w:rsidR="00910DDB" w:rsidRPr="00C92D1B">
              <w:rPr>
                <w:rFonts w:cstheme="minorHAnsi"/>
                <w:sz w:val="18"/>
                <w:szCs w:val="18"/>
                <w:lang w:val="en-US"/>
              </w:rPr>
              <w:t xml:space="preserve"> </w:t>
            </w:r>
            <w:r w:rsidR="004D79E0" w:rsidRPr="00C92D1B">
              <w:rPr>
                <w:rFonts w:cstheme="minorHAnsi"/>
                <w:sz w:val="18"/>
                <w:szCs w:val="18"/>
                <w:lang w:val="en-US"/>
              </w:rPr>
              <w:t>DH5α</w:t>
            </w:r>
          </w:p>
        </w:tc>
        <w:tc>
          <w:tcPr>
            <w:tcW w:w="2456"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i/>
                <w:sz w:val="18"/>
                <w:szCs w:val="18"/>
                <w:lang w:val="en-US"/>
              </w:rPr>
              <w:t>In vivo</w:t>
            </w:r>
            <w:r w:rsidRPr="00C92D1B">
              <w:rPr>
                <w:rFonts w:cstheme="minorHAnsi"/>
                <w:sz w:val="18"/>
                <w:szCs w:val="18"/>
                <w:lang w:val="en-US"/>
              </w:rPr>
              <w:t xml:space="preserve"> assay</w:t>
            </w:r>
          </w:p>
        </w:tc>
      </w:tr>
      <w:tr w:rsidR="004D79E0" w:rsidRPr="00C92D1B" w:rsidTr="005E0FC4">
        <w:trPr>
          <w:jc w:val="center"/>
        </w:trPr>
        <w:tc>
          <w:tcPr>
            <w:tcW w:w="2376"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Lv1 N-His-fdeE</w:t>
            </w:r>
          </w:p>
        </w:tc>
        <w:tc>
          <w:tcPr>
            <w:tcW w:w="3421"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Km</w:t>
            </w:r>
            <w:r w:rsidRPr="00C92D1B">
              <w:rPr>
                <w:rFonts w:cstheme="minorHAnsi"/>
                <w:sz w:val="18"/>
                <w:szCs w:val="18"/>
                <w:vertAlign w:val="superscript"/>
                <w:lang w:val="en-US"/>
              </w:rPr>
              <w:t>R</w:t>
            </w:r>
            <w:r w:rsidRPr="00C92D1B">
              <w:rPr>
                <w:rFonts w:cstheme="minorHAnsi"/>
                <w:sz w:val="18"/>
                <w:szCs w:val="18"/>
                <w:lang w:val="en-US"/>
              </w:rPr>
              <w:t>, pBBR1, Lv1 pSEVA23g19g1 vector containing RhaS gene, RhaBAD promot</w:t>
            </w:r>
            <w:r w:rsidR="00115ECE" w:rsidRPr="00C92D1B">
              <w:rPr>
                <w:rFonts w:cstheme="minorHAnsi"/>
                <w:sz w:val="18"/>
                <w:szCs w:val="18"/>
                <w:lang w:val="en-US"/>
              </w:rPr>
              <w:t>e</w:t>
            </w:r>
            <w:r w:rsidRPr="00C92D1B">
              <w:rPr>
                <w:rFonts w:cstheme="minorHAnsi"/>
                <w:sz w:val="18"/>
                <w:szCs w:val="18"/>
                <w:lang w:val="en-US"/>
              </w:rPr>
              <w:t>r, RBS T7 from pET28, fdeE gene fussion with N-terminal His tag, and T7 terminator from pET28</w:t>
            </w:r>
          </w:p>
        </w:tc>
        <w:tc>
          <w:tcPr>
            <w:tcW w:w="1035" w:type="dxa"/>
            <w:vAlign w:val="center"/>
          </w:tcPr>
          <w:p w:rsidR="004D79E0" w:rsidRPr="00C92D1B" w:rsidRDefault="00910DDB" w:rsidP="00281023">
            <w:pPr>
              <w:pStyle w:val="NoSpacing"/>
              <w:rPr>
                <w:rFonts w:cstheme="minorHAnsi"/>
                <w:sz w:val="18"/>
                <w:szCs w:val="18"/>
                <w:lang w:val="en-US"/>
              </w:rPr>
            </w:pPr>
            <w:r w:rsidRPr="00C92D1B">
              <w:rPr>
                <w:rFonts w:cstheme="minorHAnsi"/>
                <w:i/>
                <w:sz w:val="18"/>
                <w:szCs w:val="18"/>
                <w:lang w:val="en-US"/>
              </w:rPr>
              <w:t>E. coli</w:t>
            </w:r>
            <w:r w:rsidRPr="00C92D1B">
              <w:rPr>
                <w:rFonts w:cstheme="minorHAnsi"/>
                <w:sz w:val="18"/>
                <w:szCs w:val="18"/>
                <w:lang w:val="en-US"/>
              </w:rPr>
              <w:t xml:space="preserve"> </w:t>
            </w:r>
            <w:r w:rsidR="004D79E0" w:rsidRPr="00C92D1B">
              <w:rPr>
                <w:rFonts w:cstheme="minorHAnsi"/>
                <w:sz w:val="18"/>
                <w:szCs w:val="18"/>
                <w:lang w:val="en-US"/>
              </w:rPr>
              <w:t>BL21 (DE3)</w:t>
            </w:r>
          </w:p>
        </w:tc>
        <w:tc>
          <w:tcPr>
            <w:tcW w:w="2456"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Overexpression analysis/ Formation rate/ Stabilization assay</w:t>
            </w:r>
          </w:p>
        </w:tc>
      </w:tr>
      <w:tr w:rsidR="004D79E0" w:rsidRPr="00C92D1B" w:rsidTr="005E0FC4">
        <w:trPr>
          <w:jc w:val="center"/>
        </w:trPr>
        <w:tc>
          <w:tcPr>
            <w:tcW w:w="2376" w:type="dxa"/>
            <w:vAlign w:val="center"/>
          </w:tcPr>
          <w:p w:rsidR="004D79E0" w:rsidRPr="00C92D1B" w:rsidRDefault="004D79E0" w:rsidP="009C2BC8">
            <w:pPr>
              <w:pStyle w:val="NoSpacing"/>
              <w:jc w:val="both"/>
              <w:rPr>
                <w:rFonts w:cstheme="minorHAnsi"/>
                <w:sz w:val="18"/>
                <w:szCs w:val="18"/>
                <w:lang w:val="en-US"/>
              </w:rPr>
            </w:pPr>
            <w:r w:rsidRPr="00C92D1B">
              <w:rPr>
                <w:rFonts w:cstheme="minorHAnsi"/>
                <w:sz w:val="18"/>
                <w:szCs w:val="18"/>
                <w:lang w:val="en-US"/>
              </w:rPr>
              <w:t>Lv1 N-His-RgF8H</w:t>
            </w:r>
          </w:p>
        </w:tc>
        <w:tc>
          <w:tcPr>
            <w:tcW w:w="3421" w:type="dxa"/>
            <w:vAlign w:val="center"/>
          </w:tcPr>
          <w:p w:rsidR="004D79E0" w:rsidRPr="00C92D1B" w:rsidRDefault="00214BFD" w:rsidP="009C2BC8">
            <w:pPr>
              <w:pStyle w:val="NoSpacing"/>
              <w:jc w:val="both"/>
              <w:rPr>
                <w:rFonts w:cstheme="minorHAnsi"/>
                <w:sz w:val="18"/>
                <w:szCs w:val="18"/>
                <w:lang w:val="en-US"/>
              </w:rPr>
            </w:pPr>
            <w:r w:rsidRPr="00C92D1B">
              <w:rPr>
                <w:rFonts w:cstheme="minorHAnsi"/>
                <w:sz w:val="18"/>
                <w:szCs w:val="18"/>
                <w:lang w:val="en-US"/>
              </w:rPr>
              <w:t>Dulak et al., 2022</w:t>
            </w:r>
          </w:p>
        </w:tc>
        <w:tc>
          <w:tcPr>
            <w:tcW w:w="1035" w:type="dxa"/>
            <w:vAlign w:val="center"/>
          </w:tcPr>
          <w:p w:rsidR="004D79E0" w:rsidRPr="00C92D1B" w:rsidRDefault="00910DDB" w:rsidP="00281023">
            <w:pPr>
              <w:pStyle w:val="NoSpacing"/>
              <w:rPr>
                <w:rFonts w:cstheme="minorHAnsi"/>
                <w:sz w:val="18"/>
                <w:szCs w:val="18"/>
                <w:lang w:val="en-US"/>
              </w:rPr>
            </w:pPr>
            <w:r w:rsidRPr="00C92D1B">
              <w:rPr>
                <w:rFonts w:cstheme="minorHAnsi"/>
                <w:i/>
                <w:sz w:val="18"/>
                <w:szCs w:val="18"/>
                <w:lang w:val="en-US"/>
              </w:rPr>
              <w:t>E. coli</w:t>
            </w:r>
            <w:r w:rsidRPr="00C92D1B">
              <w:rPr>
                <w:rFonts w:cstheme="minorHAnsi"/>
                <w:sz w:val="18"/>
                <w:szCs w:val="18"/>
                <w:lang w:val="en-US"/>
              </w:rPr>
              <w:t xml:space="preserve"> </w:t>
            </w:r>
            <w:r w:rsidR="004D79E0" w:rsidRPr="00C92D1B">
              <w:rPr>
                <w:rFonts w:cstheme="minorHAnsi"/>
                <w:sz w:val="18"/>
                <w:szCs w:val="18"/>
                <w:lang w:val="en-US"/>
              </w:rPr>
              <w:t>BL21(DE3)</w:t>
            </w:r>
          </w:p>
        </w:tc>
        <w:tc>
          <w:tcPr>
            <w:tcW w:w="2456" w:type="dxa"/>
            <w:vAlign w:val="center"/>
          </w:tcPr>
          <w:p w:rsidR="004D79E0" w:rsidRPr="00C92D1B" w:rsidRDefault="00F6767D" w:rsidP="009C2BC8">
            <w:pPr>
              <w:pStyle w:val="NoSpacing"/>
              <w:jc w:val="both"/>
              <w:rPr>
                <w:rFonts w:cstheme="minorHAnsi"/>
                <w:sz w:val="18"/>
                <w:szCs w:val="18"/>
                <w:lang w:val="en-US"/>
              </w:rPr>
            </w:pPr>
            <w:r w:rsidRPr="00C92D1B">
              <w:rPr>
                <w:rFonts w:cstheme="minorHAnsi"/>
                <w:sz w:val="18"/>
                <w:szCs w:val="18"/>
                <w:lang w:val="en-US"/>
              </w:rPr>
              <w:t>Formation rate</w:t>
            </w:r>
          </w:p>
        </w:tc>
      </w:tr>
      <w:tr w:rsidR="00B36922" w:rsidRPr="00C92D1B" w:rsidTr="005E0FC4">
        <w:trPr>
          <w:jc w:val="center"/>
        </w:trPr>
        <w:tc>
          <w:tcPr>
            <w:tcW w:w="2376" w:type="dxa"/>
            <w:vAlign w:val="center"/>
          </w:tcPr>
          <w:p w:rsidR="00B36922" w:rsidRPr="00C92D1B" w:rsidRDefault="00B36922" w:rsidP="009C2BC8">
            <w:pPr>
              <w:pStyle w:val="NoSpacing"/>
              <w:jc w:val="both"/>
              <w:rPr>
                <w:rFonts w:cstheme="minorHAnsi"/>
                <w:sz w:val="18"/>
                <w:szCs w:val="18"/>
                <w:lang w:val="en-US"/>
              </w:rPr>
            </w:pPr>
            <w:r w:rsidRPr="00C92D1B">
              <w:rPr>
                <w:rFonts w:cstheme="minorHAnsi"/>
                <w:sz w:val="18"/>
                <w:szCs w:val="18"/>
                <w:lang w:val="en-US"/>
              </w:rPr>
              <w:t>Lv1 N-His-Bm_GDH</w:t>
            </w:r>
          </w:p>
        </w:tc>
        <w:tc>
          <w:tcPr>
            <w:tcW w:w="3421" w:type="dxa"/>
            <w:vAlign w:val="center"/>
          </w:tcPr>
          <w:p w:rsidR="00B36922" w:rsidRPr="00C92D1B" w:rsidRDefault="00B36922" w:rsidP="009C2BC8">
            <w:pPr>
              <w:pStyle w:val="NoSpacing"/>
              <w:jc w:val="both"/>
              <w:rPr>
                <w:rFonts w:cstheme="minorHAnsi"/>
                <w:sz w:val="18"/>
                <w:szCs w:val="18"/>
                <w:lang w:val="en-US"/>
              </w:rPr>
            </w:pPr>
            <w:r w:rsidRPr="00C92D1B">
              <w:rPr>
                <w:rFonts w:cstheme="minorHAnsi"/>
                <w:sz w:val="18"/>
                <w:szCs w:val="18"/>
                <w:lang w:val="en-US"/>
              </w:rPr>
              <w:t>Dulak et al., 2022</w:t>
            </w:r>
          </w:p>
        </w:tc>
        <w:tc>
          <w:tcPr>
            <w:tcW w:w="1035" w:type="dxa"/>
            <w:vAlign w:val="center"/>
          </w:tcPr>
          <w:p w:rsidR="00B36922" w:rsidRPr="00C92D1B" w:rsidRDefault="00B36922" w:rsidP="00281023">
            <w:pPr>
              <w:pStyle w:val="NoSpacing"/>
              <w:rPr>
                <w:rFonts w:cstheme="minorHAnsi"/>
                <w:sz w:val="18"/>
                <w:szCs w:val="18"/>
                <w:lang w:val="en-US"/>
              </w:rPr>
            </w:pPr>
            <w:r w:rsidRPr="00C92D1B">
              <w:rPr>
                <w:rFonts w:cstheme="minorHAnsi"/>
                <w:i/>
                <w:sz w:val="18"/>
                <w:szCs w:val="18"/>
                <w:lang w:val="en-US"/>
              </w:rPr>
              <w:t>E. coli</w:t>
            </w:r>
            <w:r w:rsidRPr="00C92D1B">
              <w:rPr>
                <w:rFonts w:cstheme="minorHAnsi"/>
                <w:sz w:val="18"/>
                <w:szCs w:val="18"/>
                <w:lang w:val="en-US"/>
              </w:rPr>
              <w:t xml:space="preserve"> BL21 (DE3)</w:t>
            </w:r>
          </w:p>
        </w:tc>
        <w:tc>
          <w:tcPr>
            <w:tcW w:w="2456" w:type="dxa"/>
            <w:vAlign w:val="center"/>
          </w:tcPr>
          <w:p w:rsidR="00B36922" w:rsidRPr="00C92D1B" w:rsidRDefault="00B36922" w:rsidP="009C2BC8">
            <w:pPr>
              <w:pStyle w:val="NoSpacing"/>
              <w:jc w:val="both"/>
              <w:rPr>
                <w:rFonts w:cstheme="minorHAnsi"/>
                <w:sz w:val="18"/>
                <w:szCs w:val="18"/>
                <w:lang w:val="en-US"/>
              </w:rPr>
            </w:pPr>
            <w:r w:rsidRPr="00C92D1B">
              <w:rPr>
                <w:rFonts w:cstheme="minorHAnsi"/>
                <w:sz w:val="18"/>
                <w:szCs w:val="18"/>
                <w:lang w:val="en-US"/>
              </w:rPr>
              <w:t>Stabilization assay</w:t>
            </w:r>
          </w:p>
        </w:tc>
      </w:tr>
    </w:tbl>
    <w:p w:rsidR="00FF62C8" w:rsidRPr="00C92D1B" w:rsidRDefault="00FF62C8" w:rsidP="009C2BC8">
      <w:pPr>
        <w:pStyle w:val="Heading1"/>
        <w:jc w:val="both"/>
        <w:rPr>
          <w:rFonts w:asciiTheme="minorHAnsi" w:hAnsiTheme="minorHAnsi" w:cstheme="minorHAnsi"/>
          <w:sz w:val="18"/>
          <w:szCs w:val="18"/>
          <w:lang w:val="en-US"/>
        </w:rPr>
      </w:pPr>
      <w:bookmarkStart w:id="22" w:name="_Toc163851063"/>
    </w:p>
    <w:p w:rsidR="00FF62C8" w:rsidRPr="00C92D1B" w:rsidRDefault="00FF62C8" w:rsidP="009C2BC8">
      <w:pPr>
        <w:pStyle w:val="Heading1"/>
        <w:jc w:val="both"/>
        <w:rPr>
          <w:rFonts w:asciiTheme="minorHAnsi" w:hAnsiTheme="minorHAnsi" w:cstheme="minorHAnsi"/>
          <w:sz w:val="18"/>
          <w:szCs w:val="18"/>
          <w:lang w:val="en-US"/>
        </w:rPr>
      </w:pPr>
    </w:p>
    <w:p w:rsidR="00FF62C8" w:rsidRPr="00C92D1B" w:rsidRDefault="00FF62C8" w:rsidP="009C2BC8">
      <w:pPr>
        <w:pStyle w:val="Heading1"/>
        <w:jc w:val="both"/>
        <w:rPr>
          <w:rFonts w:asciiTheme="minorHAnsi" w:hAnsiTheme="minorHAnsi" w:cstheme="minorHAnsi"/>
          <w:sz w:val="18"/>
          <w:szCs w:val="18"/>
          <w:lang w:val="en-US"/>
        </w:rPr>
      </w:pPr>
    </w:p>
    <w:p w:rsidR="00FF62C8" w:rsidRPr="00C92D1B" w:rsidRDefault="00FF62C8" w:rsidP="009C2BC8">
      <w:pPr>
        <w:pStyle w:val="Heading1"/>
        <w:jc w:val="both"/>
        <w:rPr>
          <w:rFonts w:asciiTheme="minorHAnsi" w:hAnsiTheme="minorHAnsi" w:cstheme="minorHAnsi"/>
          <w:sz w:val="18"/>
          <w:szCs w:val="18"/>
          <w:lang w:val="en-US"/>
        </w:rPr>
      </w:pPr>
    </w:p>
    <w:p w:rsidR="00810EA6" w:rsidRPr="00C92D1B" w:rsidRDefault="004D79E0" w:rsidP="009C2BC8">
      <w:pPr>
        <w:pStyle w:val="Heading1"/>
        <w:jc w:val="both"/>
        <w:rPr>
          <w:rFonts w:asciiTheme="minorHAnsi" w:hAnsiTheme="minorHAnsi" w:cstheme="minorHAnsi"/>
          <w:b w:val="0"/>
          <w:sz w:val="18"/>
          <w:szCs w:val="18"/>
          <w:lang w:val="en-US"/>
        </w:rPr>
      </w:pPr>
      <w:r w:rsidRPr="00C92D1B">
        <w:rPr>
          <w:rFonts w:asciiTheme="minorHAnsi" w:hAnsiTheme="minorHAnsi" w:cstheme="minorHAnsi"/>
          <w:sz w:val="18"/>
          <w:szCs w:val="18"/>
          <w:lang w:val="en-US"/>
        </w:rPr>
        <w:t>Supplementary Table S</w:t>
      </w:r>
      <w:r w:rsidR="00673554" w:rsidRPr="00C92D1B">
        <w:rPr>
          <w:rFonts w:asciiTheme="minorHAnsi" w:hAnsiTheme="minorHAnsi" w:cstheme="minorHAnsi"/>
          <w:sz w:val="18"/>
          <w:szCs w:val="18"/>
          <w:lang w:val="en-US"/>
        </w:rPr>
        <w:t>3</w:t>
      </w:r>
      <w:r w:rsidRPr="00C92D1B">
        <w:rPr>
          <w:rFonts w:asciiTheme="minorHAnsi" w:hAnsiTheme="minorHAnsi" w:cstheme="minorHAnsi"/>
          <w:sz w:val="18"/>
          <w:szCs w:val="18"/>
          <w:lang w:val="en-US"/>
        </w:rPr>
        <w:t>.</w:t>
      </w:r>
      <w:r w:rsidRPr="00C92D1B">
        <w:rPr>
          <w:rFonts w:asciiTheme="minorHAnsi" w:hAnsiTheme="minorHAnsi" w:cstheme="minorHAnsi"/>
          <w:b w:val="0"/>
          <w:sz w:val="18"/>
          <w:szCs w:val="18"/>
          <w:lang w:val="en-US"/>
        </w:rPr>
        <w:t xml:space="preserve"> Structures of </w:t>
      </w:r>
      <w:r w:rsidR="00661457" w:rsidRPr="00C92D1B">
        <w:rPr>
          <w:rFonts w:asciiTheme="minorHAnsi" w:hAnsiTheme="minorHAnsi" w:cstheme="minorHAnsi"/>
          <w:b w:val="0"/>
          <w:sz w:val="18"/>
          <w:szCs w:val="18"/>
          <w:lang w:val="en-US"/>
        </w:rPr>
        <w:t>substrates used in</w:t>
      </w:r>
      <w:r w:rsidRPr="00C92D1B">
        <w:rPr>
          <w:rFonts w:asciiTheme="minorHAnsi" w:hAnsiTheme="minorHAnsi" w:cstheme="minorHAnsi"/>
          <w:b w:val="0"/>
          <w:sz w:val="18"/>
          <w:szCs w:val="18"/>
          <w:lang w:val="en-US"/>
        </w:rPr>
        <w:t xml:space="preserve"> this work.</w:t>
      </w:r>
      <w:r w:rsidR="00321905" w:rsidRPr="00C92D1B">
        <w:rPr>
          <w:rFonts w:asciiTheme="minorHAnsi" w:hAnsiTheme="minorHAnsi" w:cstheme="minorHAnsi"/>
          <w:b w:val="0"/>
          <w:sz w:val="18"/>
          <w:szCs w:val="18"/>
          <w:lang w:val="en-US"/>
        </w:rPr>
        <w:t xml:space="preserve"> The s</w:t>
      </w:r>
      <w:r w:rsidR="008C0964" w:rsidRPr="00C92D1B">
        <w:rPr>
          <w:rFonts w:asciiTheme="minorHAnsi" w:hAnsiTheme="minorHAnsi" w:cstheme="minorHAnsi"/>
          <w:b w:val="0"/>
          <w:sz w:val="18"/>
          <w:szCs w:val="18"/>
          <w:lang w:val="en-US"/>
        </w:rPr>
        <w:t>haded boxes</w:t>
      </w:r>
      <w:r w:rsidR="00321905" w:rsidRPr="00C92D1B">
        <w:rPr>
          <w:rFonts w:asciiTheme="minorHAnsi" w:hAnsiTheme="minorHAnsi" w:cstheme="minorHAnsi"/>
          <w:b w:val="0"/>
          <w:sz w:val="18"/>
          <w:szCs w:val="18"/>
          <w:lang w:val="en-US"/>
        </w:rPr>
        <w:t xml:space="preserve"> </w:t>
      </w:r>
      <w:r w:rsidR="00286CCA" w:rsidRPr="00C92D1B">
        <w:rPr>
          <w:rFonts w:asciiTheme="minorHAnsi" w:hAnsiTheme="minorHAnsi" w:cstheme="minorHAnsi"/>
          <w:b w:val="0"/>
          <w:sz w:val="18"/>
          <w:szCs w:val="18"/>
          <w:lang w:val="en-US"/>
        </w:rPr>
        <w:t>in colour</w:t>
      </w:r>
      <w:r w:rsidR="008C0964" w:rsidRPr="00C92D1B">
        <w:rPr>
          <w:rFonts w:asciiTheme="minorHAnsi" w:hAnsiTheme="minorHAnsi" w:cstheme="minorHAnsi"/>
          <w:b w:val="0"/>
          <w:sz w:val="18"/>
          <w:szCs w:val="18"/>
          <w:lang w:val="en-US"/>
        </w:rPr>
        <w:t xml:space="preserve"> represent compounds transformed </w:t>
      </w:r>
      <w:r w:rsidR="00931380" w:rsidRPr="00C92D1B">
        <w:rPr>
          <w:rFonts w:asciiTheme="minorHAnsi" w:hAnsiTheme="minorHAnsi" w:cstheme="minorHAnsi"/>
          <w:b w:val="0"/>
          <w:sz w:val="18"/>
          <w:szCs w:val="18"/>
          <w:lang w:val="en-US"/>
        </w:rPr>
        <w:t>by</w:t>
      </w:r>
      <w:r w:rsidR="008C0964" w:rsidRPr="00C92D1B">
        <w:rPr>
          <w:rFonts w:asciiTheme="minorHAnsi" w:hAnsiTheme="minorHAnsi" w:cstheme="minorHAnsi"/>
          <w:b w:val="0"/>
          <w:sz w:val="18"/>
          <w:szCs w:val="18"/>
          <w:lang w:val="en-US"/>
        </w:rPr>
        <w:t xml:space="preserve"> fdeE.</w:t>
      </w:r>
      <w:bookmarkEnd w:id="22"/>
    </w:p>
    <w:tbl>
      <w:tblPr>
        <w:tblStyle w:val="TableGrid"/>
        <w:tblW w:w="11347" w:type="dxa"/>
        <w:jc w:val="center"/>
        <w:tblLook w:val="04A0" w:firstRow="1" w:lastRow="0" w:firstColumn="1" w:lastColumn="0" w:noHBand="0" w:noVBand="1"/>
      </w:tblPr>
      <w:tblGrid>
        <w:gridCol w:w="2300"/>
        <w:gridCol w:w="3383"/>
        <w:gridCol w:w="2253"/>
        <w:gridCol w:w="3411"/>
      </w:tblGrid>
      <w:tr w:rsidR="004D79E0" w:rsidRPr="00C92D1B" w:rsidTr="009C2BC8">
        <w:trPr>
          <w:jc w:val="center"/>
        </w:trPr>
        <w:tc>
          <w:tcPr>
            <w:tcW w:w="2308" w:type="dxa"/>
            <w:vAlign w:val="center"/>
          </w:tcPr>
          <w:p w:rsidR="004D79E0" w:rsidRPr="00C92D1B" w:rsidRDefault="004D79E0" w:rsidP="009C2BC8">
            <w:pPr>
              <w:pStyle w:val="NoSpacing"/>
              <w:jc w:val="center"/>
              <w:rPr>
                <w:rFonts w:cstheme="minorHAnsi"/>
                <w:b/>
                <w:sz w:val="18"/>
                <w:szCs w:val="18"/>
                <w:lang w:val="en-US"/>
              </w:rPr>
            </w:pPr>
            <w:r w:rsidRPr="00C92D1B">
              <w:rPr>
                <w:rFonts w:cstheme="minorHAnsi"/>
                <w:b/>
                <w:sz w:val="18"/>
                <w:szCs w:val="18"/>
                <w:lang w:val="en-US"/>
              </w:rPr>
              <w:t>Compounds related to this work</w:t>
            </w:r>
          </w:p>
        </w:tc>
        <w:tc>
          <w:tcPr>
            <w:tcW w:w="0" w:type="auto"/>
            <w:vAlign w:val="center"/>
          </w:tcPr>
          <w:p w:rsidR="004D79E0" w:rsidRPr="00C92D1B" w:rsidRDefault="004D79E0" w:rsidP="009C2BC8">
            <w:pPr>
              <w:pStyle w:val="NoSpacing"/>
              <w:jc w:val="center"/>
              <w:rPr>
                <w:rFonts w:cstheme="minorHAnsi"/>
                <w:b/>
                <w:sz w:val="18"/>
                <w:szCs w:val="18"/>
              </w:rPr>
            </w:pPr>
            <w:r w:rsidRPr="00C92D1B">
              <w:rPr>
                <w:rFonts w:cstheme="minorHAnsi"/>
                <w:b/>
                <w:sz w:val="18"/>
                <w:szCs w:val="18"/>
              </w:rPr>
              <w:t>Structure</w:t>
            </w:r>
          </w:p>
        </w:tc>
        <w:tc>
          <w:tcPr>
            <w:tcW w:w="2258" w:type="dxa"/>
            <w:vAlign w:val="center"/>
          </w:tcPr>
          <w:p w:rsidR="004D79E0" w:rsidRPr="00C92D1B" w:rsidRDefault="004D79E0" w:rsidP="009C2BC8">
            <w:pPr>
              <w:pStyle w:val="NoSpacing"/>
              <w:jc w:val="center"/>
              <w:rPr>
                <w:rFonts w:cstheme="minorHAnsi"/>
                <w:b/>
                <w:sz w:val="18"/>
                <w:szCs w:val="18"/>
                <w:lang w:val="en-US"/>
              </w:rPr>
            </w:pPr>
            <w:r w:rsidRPr="00C92D1B">
              <w:rPr>
                <w:rFonts w:cstheme="minorHAnsi"/>
                <w:b/>
                <w:sz w:val="18"/>
                <w:szCs w:val="18"/>
                <w:lang w:val="en-US"/>
              </w:rPr>
              <w:t>Compounds related to this work</w:t>
            </w:r>
          </w:p>
        </w:tc>
        <w:tc>
          <w:tcPr>
            <w:tcW w:w="3402" w:type="dxa"/>
            <w:vAlign w:val="center"/>
          </w:tcPr>
          <w:p w:rsidR="004D79E0" w:rsidRPr="00C92D1B" w:rsidRDefault="004D79E0" w:rsidP="009C2BC8">
            <w:pPr>
              <w:pStyle w:val="NoSpacing"/>
              <w:jc w:val="center"/>
              <w:rPr>
                <w:rFonts w:cstheme="minorHAnsi"/>
                <w:b/>
                <w:sz w:val="18"/>
                <w:szCs w:val="18"/>
              </w:rPr>
            </w:pPr>
            <w:r w:rsidRPr="00C92D1B">
              <w:rPr>
                <w:rFonts w:cstheme="minorHAnsi"/>
                <w:b/>
                <w:sz w:val="18"/>
                <w:szCs w:val="18"/>
              </w:rPr>
              <w:t>Structure</w:t>
            </w:r>
          </w:p>
        </w:tc>
      </w:tr>
      <w:tr w:rsidR="004D79E0" w:rsidRPr="00C92D1B" w:rsidTr="009C2BC8">
        <w:trPr>
          <w:trHeight w:val="1234"/>
          <w:jc w:val="center"/>
        </w:trPr>
        <w:tc>
          <w:tcPr>
            <w:tcW w:w="2308" w:type="dxa"/>
            <w:shd w:val="clear" w:color="auto" w:fill="DAEEF3" w:themeFill="accent5" w:themeFillTint="33"/>
            <w:vAlign w:val="center"/>
          </w:tcPr>
          <w:p w:rsidR="004D79E0" w:rsidRPr="00C92D1B" w:rsidRDefault="004D79E0" w:rsidP="009C2BC8">
            <w:pPr>
              <w:pStyle w:val="NoSpacing"/>
              <w:ind w:left="720"/>
              <w:jc w:val="center"/>
              <w:rPr>
                <w:rFonts w:cstheme="minorHAnsi"/>
                <w:sz w:val="18"/>
                <w:szCs w:val="18"/>
              </w:rPr>
            </w:pPr>
            <w:r w:rsidRPr="00C92D1B">
              <w:rPr>
                <w:rFonts w:cstheme="minorHAnsi"/>
                <w:sz w:val="18"/>
                <w:szCs w:val="18"/>
              </w:rPr>
              <w:t>Naringenin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5184" w:dyaOrig="2913" w14:anchorId="64498DBB">
                <v:shape id="_x0000_i1061" type="#_x0000_t75" style="width:105pt;height:60pt" o:ole="">
                  <v:imagedata r:id="rId171" o:title=""/>
                </v:shape>
                <o:OLEObject Type="Embed" ProgID="ChemDraw.Document.6.0" ShapeID="_x0000_i1061" DrawAspect="Content" ObjectID="_1783450135" r:id="rId172"/>
              </w:object>
            </w:r>
          </w:p>
        </w:tc>
        <w:tc>
          <w:tcPr>
            <w:tcW w:w="225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Hesperetin</w:t>
            </w:r>
          </w:p>
        </w:tc>
        <w:tc>
          <w:tcPr>
            <w:tcW w:w="3402"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5489" w:dyaOrig="3514" w14:anchorId="55D36523">
                <v:shape id="_x0000_i1062" type="#_x0000_t75" style="width:114pt;height:72.75pt" o:ole="">
                  <v:imagedata r:id="rId173" o:title=""/>
                </v:shape>
                <o:OLEObject Type="Embed" ProgID="ChemDraw.Document.6.0" ShapeID="_x0000_i1062" DrawAspect="Content" ObjectID="_1783450136" r:id="rId174"/>
              </w:object>
            </w:r>
          </w:p>
        </w:tc>
      </w:tr>
      <w:tr w:rsidR="004D79E0" w:rsidRPr="00C92D1B" w:rsidTr="009C2BC8">
        <w:trPr>
          <w:jc w:val="center"/>
        </w:trPr>
        <w:tc>
          <w:tcPr>
            <w:tcW w:w="230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2’-hydroxyflavanone</w:t>
            </w:r>
          </w:p>
        </w:tc>
        <w:tc>
          <w:tcPr>
            <w:tcW w:w="0" w:type="auto"/>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3725" w:dyaOrig="2913" w14:anchorId="2258F2E0">
                <v:shape id="_x0000_i1063" type="#_x0000_t75" style="width:77.25pt;height:60pt" o:ole="">
                  <v:imagedata r:id="rId175" o:title=""/>
                </v:shape>
                <o:OLEObject Type="Embed" ProgID="ChemDraw.Document.6.0" ShapeID="_x0000_i1063" DrawAspect="Content" ObjectID="_1783450137" r:id="rId176"/>
              </w:object>
            </w:r>
          </w:p>
        </w:tc>
        <w:tc>
          <w:tcPr>
            <w:tcW w:w="225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3’-hydroxyflavanone</w:t>
            </w:r>
          </w:p>
        </w:tc>
        <w:tc>
          <w:tcPr>
            <w:tcW w:w="3402"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object w:dxaOrig="3725" w:dyaOrig="3514" w14:anchorId="6DAD90D3">
                <v:shape id="_x0000_i1064" type="#_x0000_t75" style="width:77.25pt;height:72.75pt" o:ole="">
                  <v:imagedata r:id="rId177" o:title=""/>
                </v:shape>
                <o:OLEObject Type="Embed" ProgID="ChemDraw.Document.6.0" ShapeID="_x0000_i1064" DrawAspect="Content" ObjectID="_1783450138" r:id="rId178"/>
              </w:object>
            </w:r>
          </w:p>
        </w:tc>
      </w:tr>
      <w:tr w:rsidR="004D79E0" w:rsidRPr="00C92D1B" w:rsidTr="009C2BC8">
        <w:trPr>
          <w:jc w:val="center"/>
        </w:trPr>
        <w:tc>
          <w:tcPr>
            <w:tcW w:w="230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4’-hydroxyflavanone</w:t>
            </w:r>
          </w:p>
        </w:tc>
        <w:tc>
          <w:tcPr>
            <w:tcW w:w="0" w:type="auto"/>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4454" w:dyaOrig="2913" w14:anchorId="7ECBD1CC">
                <v:shape id="_x0000_i1065" type="#_x0000_t75" style="width:90.75pt;height:60pt" o:ole="">
                  <v:imagedata r:id="rId179" o:title=""/>
                </v:shape>
                <o:OLEObject Type="Embed" ProgID="ChemDraw.Document.6.0" ShapeID="_x0000_i1065" DrawAspect="Content" ObjectID="_1783450139" r:id="rId180"/>
              </w:object>
            </w:r>
          </w:p>
        </w:tc>
        <w:tc>
          <w:tcPr>
            <w:tcW w:w="225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6-hydroxyflavanone</w:t>
            </w:r>
          </w:p>
        </w:tc>
        <w:tc>
          <w:tcPr>
            <w:tcW w:w="3402" w:type="dxa"/>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4454" w:dyaOrig="2854" w14:anchorId="5650AAD5">
                <v:shape id="_x0000_i1066" type="#_x0000_t75" style="width:95.25pt;height:60pt" o:ole="">
                  <v:imagedata r:id="rId181" o:title=""/>
                </v:shape>
                <o:OLEObject Type="Embed" ProgID="ChemDraw.Document.6.0" ShapeID="_x0000_i1066" DrawAspect="Content" ObjectID="_1783450140" r:id="rId182"/>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7-hydroxyflavanone</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4454" w:dyaOrig="2854" w14:anchorId="7DD442C1">
                <v:shape id="_x0000_i1067" type="#_x0000_t75" style="width:95.25pt;height:60pt" o:ole="">
                  <v:imagedata r:id="rId183" o:title=""/>
                </v:shape>
                <o:OLEObject Type="Embed" ProgID="ChemDraw.Document.6.0" ShapeID="_x0000_i1067" DrawAspect="Content" ObjectID="_1783450141" r:id="rId184"/>
              </w:object>
            </w:r>
          </w:p>
        </w:tc>
        <w:tc>
          <w:tcPr>
            <w:tcW w:w="225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Isoxanthohumol</w:t>
            </w:r>
          </w:p>
        </w:tc>
        <w:tc>
          <w:tcPr>
            <w:tcW w:w="3402" w:type="dxa"/>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5184" w:dyaOrig="3984" w14:anchorId="2DA3BB99">
                <v:shape id="_x0000_i1068" type="#_x0000_t75" style="width:105pt;height:79.5pt" o:ole="">
                  <v:imagedata r:id="rId185" o:title=""/>
                </v:shape>
                <o:OLEObject Type="Embed" ProgID="ChemDraw.Document.6.0" ShapeID="_x0000_i1068" DrawAspect="Content" ObjectID="_1783450142" r:id="rId186"/>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Pinocembrin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4454" w:dyaOrig="2854" w14:anchorId="033435D2">
                <v:shape id="_x0000_i1069" type="#_x0000_t75" style="width:87.75pt;height:56.25pt" o:ole="">
                  <v:imagedata r:id="rId187" o:title=""/>
                </v:shape>
                <o:OLEObject Type="Embed" ProgID="ChemDraw.Document.6.0" ShapeID="_x0000_i1069" DrawAspect="Content" ObjectID="_1783450143" r:id="rId188"/>
              </w:object>
            </w:r>
          </w:p>
        </w:tc>
        <w:tc>
          <w:tcPr>
            <w:tcW w:w="225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Eriodictyol</w:t>
            </w:r>
          </w:p>
        </w:tc>
        <w:tc>
          <w:tcPr>
            <w:tcW w:w="3402"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5184" w:dyaOrig="3514" w14:anchorId="4FA2ADAC">
                <v:shape id="_x0000_i1070" type="#_x0000_t75" style="width:105pt;height:71.25pt" o:ole="">
                  <v:imagedata r:id="rId189" o:title=""/>
                </v:shape>
                <o:OLEObject Type="Embed" ProgID="ChemDraw.Document.6.0" ShapeID="_x0000_i1070" DrawAspect="Content" ObjectID="_1783450144" r:id="rId190"/>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Chrysin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1756" w:dyaOrig="1138" w14:anchorId="7318E6C6">
                <v:shape id="_x0000_i1071" type="#_x0000_t75" style="width:87.75pt;height:57pt" o:ole="">
                  <v:imagedata r:id="rId191" o:title=""/>
                </v:shape>
                <o:OLEObject Type="Embed" ProgID="ChemDraw.Document.6.0" ShapeID="_x0000_i1071" DrawAspect="Content" ObjectID="_1783450145" r:id="rId192"/>
              </w:object>
            </w:r>
          </w:p>
        </w:tc>
        <w:tc>
          <w:tcPr>
            <w:tcW w:w="225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Baicalein</w:t>
            </w:r>
          </w:p>
        </w:tc>
        <w:tc>
          <w:tcPr>
            <w:tcW w:w="3402"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1831" w:dyaOrig="1183" w14:anchorId="5F99D34F">
                <v:shape id="_x0000_i1072" type="#_x0000_t75" style="width:91.5pt;height:60pt" o:ole="">
                  <v:imagedata r:id="rId193" o:title=""/>
                </v:shape>
                <o:OLEObject Type="Embed" ProgID="ChemDraw.Document.6.0" ShapeID="_x0000_i1072" DrawAspect="Content" ObjectID="_1783450146" r:id="rId194"/>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Diosmetin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2248" w:dyaOrig="1501" w14:anchorId="609E855D">
                <v:shape id="_x0000_i1073" type="#_x0000_t75" style="width:113.25pt;height:75pt" o:ole="">
                  <v:imagedata r:id="rId195" o:title=""/>
                </v:shape>
                <o:OLEObject Type="Embed" ProgID="ChemDraw.Document.6.0" ShapeID="_x0000_i1073" DrawAspect="Content" ObjectID="_1783450147" r:id="rId196"/>
              </w:object>
            </w:r>
          </w:p>
        </w:tc>
        <w:tc>
          <w:tcPr>
            <w:tcW w:w="225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Apigenin</w:t>
            </w:r>
          </w:p>
        </w:tc>
        <w:tc>
          <w:tcPr>
            <w:tcW w:w="3402"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2131" w:dyaOrig="1210" w14:anchorId="7587B282">
                <v:shape id="_x0000_i1074" type="#_x0000_t75" style="width:106.5pt;height:60pt" o:ole="">
                  <v:imagedata r:id="rId197" o:title=""/>
                </v:shape>
                <o:OLEObject Type="Embed" ProgID="ChemDraw.Document.6.0" ShapeID="_x0000_i1074" DrawAspect="Content" ObjectID="_1783450148" r:id="rId198"/>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Luteolin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object w:dxaOrig="2261" w:dyaOrig="1531" w14:anchorId="48691182">
                <v:shape id="_x0000_i1075" type="#_x0000_t75" style="width:112.5pt;height:75.75pt" o:ole="">
                  <v:imagedata r:id="rId199" o:title=""/>
                </v:shape>
                <o:OLEObject Type="Embed" ProgID="ChemDraw.Document.6.0" ShapeID="_x0000_i1075" DrawAspect="Content" ObjectID="_1783450149" r:id="rId200"/>
              </w:object>
            </w:r>
          </w:p>
        </w:tc>
        <w:tc>
          <w:tcPr>
            <w:tcW w:w="225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3-hydroxyflavone</w:t>
            </w:r>
          </w:p>
        </w:tc>
        <w:tc>
          <w:tcPr>
            <w:tcW w:w="3402" w:type="dxa"/>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1620" w:dyaOrig="1260" w14:anchorId="4B5869A6">
                <v:shape id="_x0000_i1076" type="#_x0000_t75" style="width:80.25pt;height:62.25pt" o:ole="">
                  <v:imagedata r:id="rId201" o:title=""/>
                </v:shape>
                <o:OLEObject Type="Embed" ProgID="ChemDraw.Document.6.0" ShapeID="_x0000_i1076" DrawAspect="Content" ObjectID="_1783450150" r:id="rId202"/>
              </w:object>
            </w:r>
          </w:p>
        </w:tc>
      </w:tr>
      <w:tr w:rsidR="007E51B2" w:rsidRPr="00C92D1B" w:rsidTr="009C2BC8">
        <w:trPr>
          <w:jc w:val="center"/>
        </w:trPr>
        <w:tc>
          <w:tcPr>
            <w:tcW w:w="2308" w:type="dxa"/>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4’,7-dihydroxyflavone</w:t>
            </w:r>
          </w:p>
        </w:tc>
        <w:tc>
          <w:tcPr>
            <w:tcW w:w="0" w:type="auto"/>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2323" w:dyaOrig="1308" w14:anchorId="5C49D820">
                <v:shape id="_x0000_i1077" type="#_x0000_t75" style="width:116.25pt;height:65.25pt" o:ole="">
                  <v:imagedata r:id="rId203" o:title=""/>
                </v:shape>
                <o:OLEObject Type="Embed" ProgID="ChemDraw.Document.6.0" ShapeID="_x0000_i1077" DrawAspect="Content" ObjectID="_1783450151" r:id="rId204"/>
              </w:object>
            </w:r>
          </w:p>
        </w:tc>
        <w:tc>
          <w:tcPr>
            <w:tcW w:w="225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Wogonin</w:t>
            </w:r>
          </w:p>
        </w:tc>
        <w:tc>
          <w:tcPr>
            <w:tcW w:w="3402"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object w:dxaOrig="2589" w:dyaOrig="1670" w14:anchorId="45992251">
                <v:shape id="_x0000_i1078" type="#_x0000_t75" style="width:102.75pt;height:65.25pt" o:ole="">
                  <v:imagedata r:id="rId205" o:title=""/>
                </v:shape>
                <o:OLEObject Type="Embed" ProgID="ChemDraw.Document.6.0" ShapeID="_x0000_i1078" DrawAspect="Content" ObjectID="_1783450152" r:id="rId206"/>
              </w:object>
            </w:r>
          </w:p>
        </w:tc>
      </w:tr>
      <w:tr w:rsidR="004D79E0" w:rsidRPr="00C92D1B" w:rsidTr="009C2BC8">
        <w:trPr>
          <w:jc w:val="center"/>
        </w:trPr>
        <w:tc>
          <w:tcPr>
            <w:tcW w:w="230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Quercetin</w:t>
            </w:r>
          </w:p>
        </w:tc>
        <w:tc>
          <w:tcPr>
            <w:tcW w:w="0" w:type="auto"/>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3008" w:dyaOrig="2049" w14:anchorId="704E5628">
                <v:shape id="_x0000_i1079" type="#_x0000_t75" style="width:106.5pt;height:72.75pt" o:ole="">
                  <v:imagedata r:id="rId207" o:title=""/>
                </v:shape>
                <o:OLEObject Type="Embed" ProgID="ChemDraw.Document.6.0" ShapeID="_x0000_i1079" DrawAspect="Content" ObjectID="_1783450153" r:id="rId208"/>
              </w:object>
            </w:r>
          </w:p>
        </w:tc>
        <w:tc>
          <w:tcPr>
            <w:tcW w:w="2258"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Myricetin</w:t>
            </w:r>
          </w:p>
        </w:tc>
        <w:tc>
          <w:tcPr>
            <w:tcW w:w="3402" w:type="dxa"/>
            <w:shd w:val="clear" w:color="auto" w:fill="DAEEF3" w:themeFill="accent5" w:themeFillTint="33"/>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3008" w:dyaOrig="2052" w14:anchorId="182B67C1">
                <v:shape id="_x0000_i1080" type="#_x0000_t75" style="width:107.25pt;height:75pt" o:ole="">
                  <v:imagedata r:id="rId209" o:title=""/>
                </v:shape>
                <o:OLEObject Type="Embed" ProgID="ChemDraw.Document.6.0" ShapeID="_x0000_i1080" DrawAspect="Content" ObjectID="_1783450154" r:id="rId210"/>
              </w:object>
            </w:r>
          </w:p>
        </w:tc>
      </w:tr>
      <w:tr w:rsidR="007E51B2" w:rsidRPr="00C92D1B" w:rsidTr="009C2BC8">
        <w:trPr>
          <w:jc w:val="center"/>
        </w:trPr>
        <w:tc>
          <w:tcPr>
            <w:tcW w:w="2308" w:type="dxa"/>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Morin</w:t>
            </w:r>
          </w:p>
        </w:tc>
        <w:tc>
          <w:tcPr>
            <w:tcW w:w="0" w:type="auto"/>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3008" w:dyaOrig="1704" w14:anchorId="50377ED2">
                <v:shape id="_x0000_i1081" type="#_x0000_t75" style="width:113.25pt;height:62.25pt" o:ole="">
                  <v:imagedata r:id="rId211" o:title=""/>
                </v:shape>
                <o:OLEObject Type="Embed" ProgID="ChemDraw.Document.6.0" ShapeID="_x0000_i1081" DrawAspect="Content" ObjectID="_1783450155" r:id="rId212"/>
              </w:object>
            </w:r>
          </w:p>
        </w:tc>
        <w:tc>
          <w:tcPr>
            <w:tcW w:w="2258" w:type="dxa"/>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Fisetin</w:t>
            </w:r>
          </w:p>
        </w:tc>
        <w:tc>
          <w:tcPr>
            <w:tcW w:w="3402" w:type="dxa"/>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3009" w:dyaOrig="2063" w14:anchorId="63567902">
                <v:shape id="_x0000_i1082" type="#_x0000_t75" style="width:108.75pt;height:73.5pt" o:ole="">
                  <v:imagedata r:id="rId213" o:title=""/>
                </v:shape>
                <o:OLEObject Type="Embed" ProgID="ChemDraw.Document.6.0" ShapeID="_x0000_i1082" DrawAspect="Content" ObjectID="_1783450156" r:id="rId214"/>
              </w:object>
            </w:r>
          </w:p>
        </w:tc>
      </w:tr>
      <w:tr w:rsidR="007E51B2" w:rsidRPr="00C92D1B" w:rsidTr="009C2BC8">
        <w:trPr>
          <w:jc w:val="center"/>
        </w:trPr>
        <w:tc>
          <w:tcPr>
            <w:tcW w:w="230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Epicatechin</w:t>
            </w:r>
          </w:p>
        </w:tc>
        <w:tc>
          <w:tcPr>
            <w:tcW w:w="0" w:type="auto"/>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3008" w:dyaOrig="1704" w14:anchorId="44EBE454">
                <v:shape id="_x0000_i1083" type="#_x0000_t75" style="width:117.75pt;height:66pt" o:ole="">
                  <v:imagedata r:id="rId215" o:title=""/>
                </v:shape>
                <o:OLEObject Type="Embed" ProgID="ChemDraw.Document.6.0" ShapeID="_x0000_i1083" DrawAspect="Content" ObjectID="_1783450157" r:id="rId216"/>
              </w:object>
            </w:r>
          </w:p>
        </w:tc>
        <w:tc>
          <w:tcPr>
            <w:tcW w:w="225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Dihydromyricetin</w:t>
            </w:r>
          </w:p>
        </w:tc>
        <w:tc>
          <w:tcPr>
            <w:tcW w:w="3402" w:type="dxa"/>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3008" w:dyaOrig="2049" w14:anchorId="0DFA5929">
                <v:shape id="_x0000_i1084" type="#_x0000_t75" style="width:111pt;height:75pt" o:ole="">
                  <v:imagedata r:id="rId217" o:title=""/>
                </v:shape>
                <o:OLEObject Type="Embed" ProgID="ChemDraw.Document.6.0" ShapeID="_x0000_i1084" DrawAspect="Content" ObjectID="_1783450158" r:id="rId218"/>
              </w:object>
            </w:r>
          </w:p>
        </w:tc>
      </w:tr>
      <w:tr w:rsidR="001774BE" w:rsidRPr="00C92D1B" w:rsidTr="009C2BC8">
        <w:trPr>
          <w:jc w:val="center"/>
        </w:trPr>
        <w:tc>
          <w:tcPr>
            <w:tcW w:w="2308" w:type="dxa"/>
            <w:shd w:val="clear" w:color="auto" w:fill="DAEEF3" w:themeFill="accent5" w:themeFillTint="33"/>
            <w:vAlign w:val="center"/>
          </w:tcPr>
          <w:p w:rsidR="001774BE" w:rsidRPr="00C92D1B" w:rsidRDefault="001774BE" w:rsidP="009C2BC8">
            <w:pPr>
              <w:pStyle w:val="NoSpacing"/>
              <w:jc w:val="center"/>
              <w:rPr>
                <w:rFonts w:cstheme="minorHAnsi"/>
                <w:sz w:val="18"/>
                <w:szCs w:val="18"/>
              </w:rPr>
            </w:pPr>
            <w:r w:rsidRPr="00C92D1B">
              <w:rPr>
                <w:rFonts w:cstheme="minorHAnsi"/>
                <w:sz w:val="18"/>
                <w:szCs w:val="18"/>
              </w:rPr>
              <w:t>Biochanin A</w:t>
            </w:r>
          </w:p>
        </w:tc>
        <w:tc>
          <w:tcPr>
            <w:tcW w:w="0" w:type="auto"/>
            <w:shd w:val="clear" w:color="auto" w:fill="DAEEF3" w:themeFill="accent5" w:themeFillTint="33"/>
            <w:vAlign w:val="center"/>
          </w:tcPr>
          <w:p w:rsidR="001774BE" w:rsidRPr="00C92D1B" w:rsidRDefault="001774BE" w:rsidP="009C2BC8">
            <w:pPr>
              <w:pStyle w:val="NoSpacing"/>
              <w:jc w:val="center"/>
              <w:rPr>
                <w:rFonts w:cstheme="minorHAnsi"/>
                <w:sz w:val="18"/>
                <w:szCs w:val="18"/>
              </w:rPr>
            </w:pPr>
          </w:p>
          <w:p w:rsidR="001774BE" w:rsidRPr="00C92D1B" w:rsidRDefault="001774BE" w:rsidP="009C2BC8">
            <w:pPr>
              <w:pStyle w:val="NoSpacing"/>
              <w:jc w:val="center"/>
              <w:rPr>
                <w:rFonts w:cstheme="minorHAnsi"/>
                <w:sz w:val="18"/>
                <w:szCs w:val="18"/>
              </w:rPr>
            </w:pPr>
            <w:r w:rsidRPr="00C92D1B">
              <w:rPr>
                <w:rFonts w:cstheme="minorHAnsi"/>
                <w:sz w:val="18"/>
                <w:szCs w:val="18"/>
              </w:rPr>
              <w:object w:dxaOrig="3185" w:dyaOrig="1359" w14:anchorId="182F2673">
                <v:shape id="_x0000_i1085" type="#_x0000_t75" style="width:123.75pt;height:51pt" o:ole="">
                  <v:imagedata r:id="rId219" o:title=""/>
                </v:shape>
                <o:OLEObject Type="Embed" ProgID="ChemDraw.Document.6.0" ShapeID="_x0000_i1085" DrawAspect="Content" ObjectID="_1783450159" r:id="rId220"/>
              </w:object>
            </w:r>
          </w:p>
        </w:tc>
        <w:tc>
          <w:tcPr>
            <w:tcW w:w="2258" w:type="dxa"/>
            <w:shd w:val="clear" w:color="auto" w:fill="auto"/>
            <w:vAlign w:val="center"/>
          </w:tcPr>
          <w:p w:rsidR="001774BE" w:rsidRPr="00C92D1B" w:rsidRDefault="001774BE" w:rsidP="009C2BC8">
            <w:pPr>
              <w:pStyle w:val="NoSpacing"/>
              <w:jc w:val="center"/>
              <w:rPr>
                <w:rFonts w:cstheme="minorHAnsi"/>
                <w:sz w:val="18"/>
                <w:szCs w:val="18"/>
              </w:rPr>
            </w:pPr>
            <w:r w:rsidRPr="00C92D1B">
              <w:rPr>
                <w:rFonts w:cstheme="minorHAnsi"/>
                <w:sz w:val="18"/>
                <w:szCs w:val="18"/>
              </w:rPr>
              <w:t>Daidzein</w:t>
            </w:r>
          </w:p>
        </w:tc>
        <w:tc>
          <w:tcPr>
            <w:tcW w:w="3402" w:type="dxa"/>
            <w:shd w:val="clear" w:color="auto" w:fill="auto"/>
            <w:vAlign w:val="center"/>
          </w:tcPr>
          <w:p w:rsidR="001774BE" w:rsidRPr="00C92D1B" w:rsidRDefault="001774BE" w:rsidP="009C2BC8">
            <w:pPr>
              <w:pStyle w:val="NoSpacing"/>
              <w:jc w:val="center"/>
              <w:rPr>
                <w:rFonts w:cstheme="minorHAnsi"/>
                <w:sz w:val="18"/>
                <w:szCs w:val="18"/>
              </w:rPr>
            </w:pPr>
          </w:p>
          <w:p w:rsidR="001774BE" w:rsidRPr="00C92D1B" w:rsidRDefault="001774BE" w:rsidP="009C2BC8">
            <w:pPr>
              <w:pStyle w:val="NoSpacing"/>
              <w:jc w:val="center"/>
              <w:rPr>
                <w:rFonts w:cstheme="minorHAnsi"/>
                <w:sz w:val="18"/>
                <w:szCs w:val="18"/>
              </w:rPr>
            </w:pPr>
            <w:r w:rsidRPr="00C92D1B">
              <w:rPr>
                <w:rFonts w:cstheme="minorHAnsi"/>
                <w:sz w:val="18"/>
                <w:szCs w:val="18"/>
              </w:rPr>
              <w:object w:dxaOrig="3008" w:dyaOrig="1359" w14:anchorId="1A123877">
                <v:shape id="_x0000_i1086" type="#_x0000_t75" style="width:122.25pt;height:56.25pt" o:ole="">
                  <v:imagedata r:id="rId221" o:title=""/>
                </v:shape>
                <o:OLEObject Type="Embed" ProgID="ChemDraw.Document.6.0" ShapeID="_x0000_i1086" DrawAspect="Content" ObjectID="_1783450160" r:id="rId222"/>
              </w:object>
            </w:r>
          </w:p>
        </w:tc>
      </w:tr>
      <w:tr w:rsidR="007E51B2" w:rsidRPr="00C92D1B" w:rsidTr="009C2BC8">
        <w:trPr>
          <w:jc w:val="center"/>
        </w:trPr>
        <w:tc>
          <w:tcPr>
            <w:tcW w:w="2308" w:type="dxa"/>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Genistein</w:t>
            </w:r>
          </w:p>
        </w:tc>
        <w:tc>
          <w:tcPr>
            <w:tcW w:w="0" w:type="auto"/>
            <w:shd w:val="clear" w:color="auto" w:fill="DAEEF3" w:themeFill="accent5" w:themeFillTint="33"/>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3008" w:dyaOrig="1359" w14:anchorId="3EE6DBB7">
                <v:shape id="_x0000_i1087" type="#_x0000_t75" style="width:117pt;height:51pt" o:ole="">
                  <v:imagedata r:id="rId223" o:title=""/>
                </v:shape>
                <o:OLEObject Type="Embed" ProgID="ChemDraw.Document.6.0" ShapeID="_x0000_i1087" DrawAspect="Content" ObjectID="_1783450161" r:id="rId224"/>
              </w:object>
            </w:r>
          </w:p>
        </w:tc>
        <w:tc>
          <w:tcPr>
            <w:tcW w:w="225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α,β-dihydroxanthohumol</w:t>
            </w:r>
          </w:p>
        </w:tc>
        <w:tc>
          <w:tcPr>
            <w:tcW w:w="3402" w:type="dxa"/>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4080" w:dyaOrig="1188" w14:anchorId="517E95EC">
                <v:shape id="_x0000_i1088" type="#_x0000_t75" style="width:159.75pt;height:45pt" o:ole="">
                  <v:imagedata r:id="rId225" o:title=""/>
                </v:shape>
                <o:OLEObject Type="Embed" ProgID="ChemDraw.Document.6.0" ShapeID="_x0000_i1088" DrawAspect="Content" ObjectID="_1783450162" r:id="rId226"/>
              </w:object>
            </w:r>
          </w:p>
        </w:tc>
      </w:tr>
      <w:tr w:rsidR="004D79E0" w:rsidRPr="00C92D1B" w:rsidTr="009C2BC8">
        <w:trPr>
          <w:jc w:val="center"/>
        </w:trPr>
        <w:tc>
          <w:tcPr>
            <w:tcW w:w="230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Phloretin</w:t>
            </w:r>
          </w:p>
        </w:tc>
        <w:tc>
          <w:tcPr>
            <w:tcW w:w="0" w:type="auto"/>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3307" w:dyaOrig="1188" w14:anchorId="0D63853B">
                <v:shape id="_x0000_i1089" type="#_x0000_t75" style="width:122.25pt;height:44.25pt" o:ole="">
                  <v:imagedata r:id="rId227" o:title=""/>
                </v:shape>
                <o:OLEObject Type="Embed" ProgID="ChemDraw.Document.6.0" ShapeID="_x0000_i1089" DrawAspect="Content" ObjectID="_1783450163" r:id="rId228"/>
              </w:object>
            </w:r>
          </w:p>
        </w:tc>
        <w:tc>
          <w:tcPr>
            <w:tcW w:w="2258" w:type="dxa"/>
            <w:vAlign w:val="center"/>
          </w:tcPr>
          <w:p w:rsidR="004D79E0" w:rsidRPr="00C92D1B" w:rsidRDefault="004D79E0" w:rsidP="009C2BC8">
            <w:pPr>
              <w:pStyle w:val="NoSpacing"/>
              <w:jc w:val="center"/>
              <w:rPr>
                <w:rFonts w:cstheme="minorHAnsi"/>
                <w:sz w:val="18"/>
                <w:szCs w:val="18"/>
              </w:rPr>
            </w:pPr>
            <w:r w:rsidRPr="00C92D1B">
              <w:rPr>
                <w:rFonts w:cstheme="minorHAnsi"/>
                <w:sz w:val="18"/>
                <w:szCs w:val="18"/>
              </w:rPr>
              <w:t>Resveratrol</w:t>
            </w:r>
          </w:p>
        </w:tc>
        <w:tc>
          <w:tcPr>
            <w:tcW w:w="3402" w:type="dxa"/>
            <w:vAlign w:val="center"/>
          </w:tcPr>
          <w:p w:rsidR="004D79E0" w:rsidRPr="00C92D1B" w:rsidRDefault="004D79E0" w:rsidP="009C2BC8">
            <w:pPr>
              <w:pStyle w:val="NoSpacing"/>
              <w:jc w:val="center"/>
              <w:rPr>
                <w:rFonts w:cstheme="minorHAnsi"/>
                <w:sz w:val="18"/>
                <w:szCs w:val="18"/>
              </w:rPr>
            </w:pPr>
          </w:p>
          <w:p w:rsidR="004D79E0" w:rsidRPr="00C92D1B" w:rsidRDefault="004D79E0" w:rsidP="009C2BC8">
            <w:pPr>
              <w:pStyle w:val="NoSpacing"/>
              <w:jc w:val="center"/>
              <w:rPr>
                <w:rFonts w:cstheme="minorHAnsi"/>
                <w:sz w:val="18"/>
                <w:szCs w:val="18"/>
              </w:rPr>
            </w:pPr>
            <w:r w:rsidRPr="00C92D1B">
              <w:rPr>
                <w:rFonts w:cstheme="minorHAnsi"/>
                <w:sz w:val="18"/>
                <w:szCs w:val="18"/>
              </w:rPr>
              <w:object w:dxaOrig="3008" w:dyaOrig="1704" w14:anchorId="397F443A">
                <v:shape id="_x0000_i1090" type="#_x0000_t75" style="width:111pt;height:62.25pt" o:ole="">
                  <v:imagedata r:id="rId229" o:title=""/>
                </v:shape>
                <o:OLEObject Type="Embed" ProgID="ChemDraw.Document.6.0" ShapeID="_x0000_i1090" DrawAspect="Content" ObjectID="_1783450164" r:id="rId230"/>
              </w:object>
            </w:r>
          </w:p>
        </w:tc>
      </w:tr>
      <w:tr w:rsidR="007E51B2" w:rsidRPr="00C92D1B" w:rsidTr="009C2BC8">
        <w:trPr>
          <w:jc w:val="center"/>
        </w:trPr>
        <w:tc>
          <w:tcPr>
            <w:tcW w:w="230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Xanthohumol</w:t>
            </w:r>
          </w:p>
        </w:tc>
        <w:tc>
          <w:tcPr>
            <w:tcW w:w="0" w:type="auto"/>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4080" w:dyaOrig="1188" w14:anchorId="6A201377">
                <v:shape id="_x0000_i1091" type="#_x0000_t75" style="width:158.25pt;height:45pt" o:ole="">
                  <v:imagedata r:id="rId231" o:title=""/>
                </v:shape>
                <o:OLEObject Type="Embed" ProgID="ChemDraw.Document.6.0" ShapeID="_x0000_i1091" DrawAspect="Content" ObjectID="_1783450165" r:id="rId232"/>
              </w:object>
            </w:r>
          </w:p>
        </w:tc>
        <w:tc>
          <w:tcPr>
            <w:tcW w:w="2258" w:type="dxa"/>
            <w:vAlign w:val="center"/>
          </w:tcPr>
          <w:p w:rsidR="007E51B2" w:rsidRPr="00C92D1B" w:rsidRDefault="009D3736" w:rsidP="009C2BC8">
            <w:pPr>
              <w:pStyle w:val="NoSpacing"/>
              <w:jc w:val="center"/>
              <w:rPr>
                <w:rFonts w:cstheme="minorHAnsi"/>
                <w:sz w:val="18"/>
                <w:szCs w:val="18"/>
              </w:rPr>
            </w:pPr>
            <w:r w:rsidRPr="00C92D1B">
              <w:rPr>
                <w:rFonts w:cstheme="minorHAnsi"/>
                <w:sz w:val="18"/>
                <w:szCs w:val="18"/>
              </w:rPr>
              <w:t>4’-hydroxychalcone</w:t>
            </w:r>
          </w:p>
        </w:tc>
        <w:tc>
          <w:tcPr>
            <w:tcW w:w="3402" w:type="dxa"/>
            <w:vAlign w:val="center"/>
          </w:tcPr>
          <w:p w:rsidR="007E51B2" w:rsidRPr="00C92D1B" w:rsidRDefault="00E45014" w:rsidP="009C2BC8">
            <w:pPr>
              <w:pStyle w:val="NoSpacing"/>
              <w:jc w:val="center"/>
              <w:rPr>
                <w:rFonts w:cstheme="minorHAnsi"/>
                <w:sz w:val="18"/>
                <w:szCs w:val="18"/>
              </w:rPr>
            </w:pPr>
            <w:r w:rsidRPr="00C92D1B">
              <w:rPr>
                <w:rFonts w:cstheme="minorHAnsi"/>
                <w:sz w:val="18"/>
                <w:szCs w:val="18"/>
              </w:rPr>
              <w:object w:dxaOrig="2889" w:dyaOrig="1199" w14:anchorId="634EE97B">
                <v:shape id="_x0000_i1092" type="#_x0000_t75" style="width:108pt;height:44.25pt" o:ole="">
                  <v:imagedata r:id="rId233" o:title=""/>
                </v:shape>
                <o:OLEObject Type="Embed" ProgID="ChemDraw.Document.6.0" ShapeID="_x0000_i1092" DrawAspect="Content" ObjectID="_1783450166" r:id="rId234"/>
              </w:object>
            </w:r>
          </w:p>
        </w:tc>
      </w:tr>
      <w:tr w:rsidR="001E436D" w:rsidRPr="00C92D1B" w:rsidTr="009C2BC8">
        <w:trPr>
          <w:jc w:val="center"/>
        </w:trPr>
        <w:tc>
          <w:tcPr>
            <w:tcW w:w="2308" w:type="dxa"/>
            <w:vAlign w:val="center"/>
          </w:tcPr>
          <w:p w:rsidR="001E436D" w:rsidRPr="00C92D1B" w:rsidRDefault="00256E22" w:rsidP="009C2BC8">
            <w:pPr>
              <w:pStyle w:val="NoSpacing"/>
              <w:jc w:val="center"/>
              <w:rPr>
                <w:rFonts w:cstheme="minorHAnsi"/>
                <w:sz w:val="18"/>
                <w:szCs w:val="18"/>
              </w:rPr>
            </w:pPr>
            <w:r w:rsidRPr="00C92D1B">
              <w:rPr>
                <w:rFonts w:cstheme="minorHAnsi"/>
                <w:sz w:val="18"/>
                <w:szCs w:val="18"/>
              </w:rPr>
              <w:t>Mequ</w:t>
            </w:r>
            <w:r w:rsidR="001E436D" w:rsidRPr="00C92D1B">
              <w:rPr>
                <w:rFonts w:cstheme="minorHAnsi"/>
                <w:sz w:val="18"/>
                <w:szCs w:val="18"/>
              </w:rPr>
              <w:t>inol</w:t>
            </w:r>
          </w:p>
        </w:tc>
        <w:tc>
          <w:tcPr>
            <w:tcW w:w="0" w:type="auto"/>
            <w:vAlign w:val="center"/>
          </w:tcPr>
          <w:p w:rsidR="00256E22" w:rsidRPr="00C92D1B" w:rsidRDefault="00256E22" w:rsidP="009C2BC8">
            <w:pPr>
              <w:pStyle w:val="NoSpacing"/>
              <w:jc w:val="center"/>
              <w:rPr>
                <w:rFonts w:cstheme="minorHAnsi"/>
                <w:sz w:val="18"/>
                <w:szCs w:val="18"/>
              </w:rPr>
            </w:pPr>
          </w:p>
          <w:p w:rsidR="001E436D" w:rsidRPr="00C92D1B" w:rsidRDefault="00256E22" w:rsidP="009C2BC8">
            <w:pPr>
              <w:pStyle w:val="NoSpacing"/>
              <w:jc w:val="center"/>
              <w:rPr>
                <w:rFonts w:cstheme="minorHAnsi"/>
                <w:sz w:val="18"/>
                <w:szCs w:val="18"/>
              </w:rPr>
            </w:pPr>
            <w:r w:rsidRPr="00C92D1B">
              <w:rPr>
                <w:rFonts w:cstheme="minorHAnsi"/>
                <w:sz w:val="18"/>
                <w:szCs w:val="18"/>
              </w:rPr>
              <w:object w:dxaOrig="1689" w:dyaOrig="1108" w14:anchorId="094B7C14">
                <v:shape id="_x0000_i1093" type="#_x0000_t75" style="width:63.75pt;height:41.25pt" o:ole="">
                  <v:imagedata r:id="rId235" o:title=""/>
                </v:shape>
                <o:OLEObject Type="Embed" ProgID="ChemDraw.Document.6.0" ShapeID="_x0000_i1093" DrawAspect="Content" ObjectID="_1783450167" r:id="rId236"/>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4-phenylphenol</w:t>
            </w:r>
          </w:p>
        </w:tc>
        <w:tc>
          <w:tcPr>
            <w:tcW w:w="3402" w:type="dxa"/>
            <w:vAlign w:val="center"/>
          </w:tcPr>
          <w:p w:rsidR="00256E22" w:rsidRPr="00C92D1B" w:rsidRDefault="00256E22" w:rsidP="009C2BC8">
            <w:pPr>
              <w:pStyle w:val="NoSpacing"/>
              <w:jc w:val="center"/>
              <w:rPr>
                <w:rFonts w:cstheme="minorHAnsi"/>
                <w:sz w:val="18"/>
                <w:szCs w:val="18"/>
              </w:rPr>
            </w:pPr>
          </w:p>
          <w:p w:rsidR="001E436D" w:rsidRPr="00C92D1B" w:rsidRDefault="00256E22" w:rsidP="009C2BC8">
            <w:pPr>
              <w:pStyle w:val="NoSpacing"/>
              <w:jc w:val="center"/>
              <w:rPr>
                <w:rFonts w:cstheme="minorHAnsi"/>
                <w:sz w:val="18"/>
                <w:szCs w:val="18"/>
              </w:rPr>
            </w:pPr>
            <w:r w:rsidRPr="00C92D1B">
              <w:rPr>
                <w:rFonts w:cstheme="minorHAnsi"/>
                <w:sz w:val="18"/>
                <w:szCs w:val="18"/>
              </w:rPr>
              <w:object w:dxaOrig="1991" w:dyaOrig="1325" w14:anchorId="23898D41">
                <v:shape id="_x0000_i1094" type="#_x0000_t75" style="width:73.5pt;height:49.5pt" o:ole="">
                  <v:imagedata r:id="rId237" o:title=""/>
                </v:shape>
                <o:OLEObject Type="Embed" ProgID="ChemDraw.Document.6.0" ShapeID="_x0000_i1094" DrawAspect="Content" ObjectID="_1783450168" r:id="rId238"/>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4-hydroxybenzaldehyde</w:t>
            </w:r>
          </w:p>
        </w:tc>
        <w:tc>
          <w:tcPr>
            <w:tcW w:w="0" w:type="auto"/>
            <w:vAlign w:val="center"/>
          </w:tcPr>
          <w:p w:rsidR="00256E22" w:rsidRPr="00C92D1B" w:rsidRDefault="00256E22" w:rsidP="009C2BC8">
            <w:pPr>
              <w:pStyle w:val="NoSpacing"/>
              <w:jc w:val="center"/>
              <w:rPr>
                <w:rFonts w:cstheme="minorHAnsi"/>
                <w:sz w:val="18"/>
                <w:szCs w:val="18"/>
              </w:rPr>
            </w:pPr>
          </w:p>
          <w:p w:rsidR="001E436D" w:rsidRPr="00C92D1B" w:rsidRDefault="00256E22" w:rsidP="009C2BC8">
            <w:pPr>
              <w:pStyle w:val="NoSpacing"/>
              <w:jc w:val="center"/>
              <w:rPr>
                <w:rFonts w:cstheme="minorHAnsi"/>
                <w:sz w:val="18"/>
                <w:szCs w:val="18"/>
              </w:rPr>
            </w:pPr>
            <w:r w:rsidRPr="00C92D1B">
              <w:rPr>
                <w:rFonts w:cstheme="minorHAnsi"/>
                <w:sz w:val="18"/>
                <w:szCs w:val="18"/>
              </w:rPr>
              <w:object w:dxaOrig="1722" w:dyaOrig="1108" w14:anchorId="60DF3471">
                <v:shape id="_x0000_i1095" type="#_x0000_t75" style="width:63.75pt;height:41.25pt" o:ole="">
                  <v:imagedata r:id="rId239" o:title=""/>
                </v:shape>
                <o:OLEObject Type="Embed" ProgID="ChemDraw.Document.6.0" ShapeID="_x0000_i1095" DrawAspect="Content" ObjectID="_1783450169" r:id="rId240"/>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Rezorcin</w:t>
            </w:r>
          </w:p>
        </w:tc>
        <w:tc>
          <w:tcPr>
            <w:tcW w:w="3402" w:type="dxa"/>
            <w:vAlign w:val="center"/>
          </w:tcPr>
          <w:p w:rsidR="001E436D" w:rsidRPr="00C92D1B" w:rsidRDefault="00256E22" w:rsidP="009C2BC8">
            <w:pPr>
              <w:pStyle w:val="NoSpacing"/>
              <w:jc w:val="center"/>
              <w:rPr>
                <w:rFonts w:cstheme="minorHAnsi"/>
                <w:sz w:val="18"/>
                <w:szCs w:val="18"/>
              </w:rPr>
            </w:pPr>
            <w:r w:rsidRPr="00C92D1B">
              <w:rPr>
                <w:rFonts w:cstheme="minorHAnsi"/>
                <w:sz w:val="18"/>
                <w:szCs w:val="18"/>
              </w:rPr>
              <w:object w:dxaOrig="1096" w:dyaOrig="1199" w14:anchorId="60D9DE24">
                <v:shape id="_x0000_i1096" type="#_x0000_t75" style="width:41.25pt;height:44.25pt" o:ole="">
                  <v:imagedata r:id="rId241" o:title=""/>
                </v:shape>
                <o:OLEObject Type="Embed" ProgID="ChemDraw.Document.6.0" ShapeID="_x0000_i1096" DrawAspect="Content" ObjectID="_1783450170" r:id="rId242"/>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4-isopropylphenol</w:t>
            </w:r>
          </w:p>
        </w:tc>
        <w:tc>
          <w:tcPr>
            <w:tcW w:w="0" w:type="auto"/>
            <w:vAlign w:val="center"/>
          </w:tcPr>
          <w:p w:rsidR="00256E22" w:rsidRPr="00C92D1B" w:rsidRDefault="00256E22" w:rsidP="009C2BC8">
            <w:pPr>
              <w:pStyle w:val="NoSpacing"/>
              <w:jc w:val="center"/>
              <w:rPr>
                <w:rFonts w:cstheme="minorHAnsi"/>
                <w:sz w:val="18"/>
                <w:szCs w:val="18"/>
              </w:rPr>
            </w:pPr>
          </w:p>
          <w:p w:rsidR="001E436D" w:rsidRPr="00C92D1B" w:rsidRDefault="00256E22" w:rsidP="009C2BC8">
            <w:pPr>
              <w:pStyle w:val="NoSpacing"/>
              <w:jc w:val="center"/>
              <w:rPr>
                <w:rFonts w:cstheme="minorHAnsi"/>
                <w:sz w:val="18"/>
                <w:szCs w:val="18"/>
              </w:rPr>
            </w:pPr>
            <w:r w:rsidRPr="00C92D1B">
              <w:rPr>
                <w:rFonts w:cstheme="minorHAnsi"/>
                <w:sz w:val="18"/>
                <w:szCs w:val="18"/>
              </w:rPr>
              <w:object w:dxaOrig="1689" w:dyaOrig="1108" w14:anchorId="026F989E">
                <v:shape id="_x0000_i1097" type="#_x0000_t75" style="width:63.75pt;height:41.25pt" o:ole="">
                  <v:imagedata r:id="rId243" o:title=""/>
                </v:shape>
                <o:OLEObject Type="Embed" ProgID="ChemDraw.Document.6.0" ShapeID="_x0000_i1097" DrawAspect="Content" ObjectID="_1783450171" r:id="rId244"/>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Pirocatechin</w:t>
            </w:r>
          </w:p>
        </w:tc>
        <w:tc>
          <w:tcPr>
            <w:tcW w:w="3402" w:type="dxa"/>
            <w:vAlign w:val="center"/>
          </w:tcPr>
          <w:p w:rsidR="00256E22" w:rsidRPr="00C92D1B" w:rsidRDefault="00256E22" w:rsidP="009C2BC8">
            <w:pPr>
              <w:pStyle w:val="NoSpacing"/>
              <w:jc w:val="center"/>
              <w:rPr>
                <w:rFonts w:cstheme="minorHAnsi"/>
                <w:sz w:val="18"/>
                <w:szCs w:val="18"/>
              </w:rPr>
            </w:pPr>
          </w:p>
          <w:p w:rsidR="001E436D" w:rsidRPr="00C92D1B" w:rsidRDefault="00256E22" w:rsidP="009C2BC8">
            <w:pPr>
              <w:pStyle w:val="NoSpacing"/>
              <w:jc w:val="center"/>
              <w:rPr>
                <w:rFonts w:cstheme="minorHAnsi"/>
                <w:sz w:val="18"/>
                <w:szCs w:val="18"/>
              </w:rPr>
            </w:pPr>
            <w:r w:rsidRPr="00C92D1B">
              <w:rPr>
                <w:rFonts w:cstheme="minorHAnsi"/>
                <w:sz w:val="18"/>
                <w:szCs w:val="18"/>
              </w:rPr>
              <w:object w:dxaOrig="1097" w:dyaOrig="1108" w14:anchorId="11E96A65">
                <v:shape id="_x0000_i1098" type="#_x0000_t75" style="width:41.25pt;height:41.25pt" o:ole="">
                  <v:imagedata r:id="rId245" o:title=""/>
                </v:shape>
                <o:OLEObject Type="Embed" ProgID="ChemDraw.Document.6.0" ShapeID="_x0000_i1098" DrawAspect="Content" ObjectID="_1783450172" r:id="rId246"/>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o-cresol</w:t>
            </w:r>
          </w:p>
        </w:tc>
        <w:tc>
          <w:tcPr>
            <w:tcW w:w="0" w:type="auto"/>
            <w:vAlign w:val="center"/>
          </w:tcPr>
          <w:p w:rsidR="00F86BF0" w:rsidRPr="00C92D1B" w:rsidRDefault="00F86BF0" w:rsidP="009C2BC8">
            <w:pPr>
              <w:pStyle w:val="NoSpacing"/>
              <w:jc w:val="center"/>
              <w:rPr>
                <w:rFonts w:cstheme="minorHAnsi"/>
                <w:sz w:val="18"/>
                <w:szCs w:val="18"/>
              </w:rPr>
            </w:pPr>
          </w:p>
          <w:p w:rsidR="001E436D" w:rsidRPr="00C92D1B" w:rsidRDefault="00F86BF0" w:rsidP="009C2BC8">
            <w:pPr>
              <w:pStyle w:val="NoSpacing"/>
              <w:jc w:val="center"/>
              <w:rPr>
                <w:rFonts w:cstheme="minorHAnsi"/>
                <w:sz w:val="18"/>
                <w:szCs w:val="18"/>
              </w:rPr>
            </w:pPr>
            <w:r w:rsidRPr="00C92D1B">
              <w:rPr>
                <w:rFonts w:cstheme="minorHAnsi"/>
                <w:sz w:val="18"/>
                <w:szCs w:val="18"/>
              </w:rPr>
              <w:object w:dxaOrig="1097" w:dyaOrig="1108" w14:anchorId="01C81D9A">
                <v:shape id="_x0000_i1099" type="#_x0000_t75" style="width:41.25pt;height:41.25pt" o:ole="">
                  <v:imagedata r:id="rId247" o:title=""/>
                </v:shape>
                <o:OLEObject Type="Embed" ProgID="ChemDraw.Document.6.0" ShapeID="_x0000_i1099" DrawAspect="Content" ObjectID="_1783450173" r:id="rId248"/>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1-naphthal</w:t>
            </w:r>
          </w:p>
        </w:tc>
        <w:tc>
          <w:tcPr>
            <w:tcW w:w="3402" w:type="dxa"/>
            <w:vAlign w:val="center"/>
          </w:tcPr>
          <w:p w:rsidR="001E436D" w:rsidRPr="00C92D1B" w:rsidRDefault="00F86BF0" w:rsidP="009C2BC8">
            <w:pPr>
              <w:pStyle w:val="NoSpacing"/>
              <w:jc w:val="center"/>
              <w:rPr>
                <w:rFonts w:cstheme="minorHAnsi"/>
                <w:sz w:val="18"/>
                <w:szCs w:val="18"/>
              </w:rPr>
            </w:pPr>
            <w:r w:rsidRPr="00C92D1B">
              <w:rPr>
                <w:rFonts w:cstheme="minorHAnsi"/>
                <w:sz w:val="18"/>
                <w:szCs w:val="18"/>
              </w:rPr>
              <w:object w:dxaOrig="1274" w:dyaOrig="1163" w14:anchorId="47683AD8">
                <v:shape id="_x0000_i1100" type="#_x0000_t75" style="width:48.75pt;height:42.75pt" o:ole="">
                  <v:imagedata r:id="rId249" o:title=""/>
                </v:shape>
                <o:OLEObject Type="Embed" ProgID="ChemDraw.Document.6.0" ShapeID="_x0000_i1100" DrawAspect="Content" ObjectID="_1783450174" r:id="rId250"/>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2,4-dinitrophenol</w:t>
            </w:r>
          </w:p>
        </w:tc>
        <w:tc>
          <w:tcPr>
            <w:tcW w:w="0" w:type="auto"/>
            <w:vAlign w:val="center"/>
          </w:tcPr>
          <w:p w:rsidR="002F5E8B" w:rsidRPr="00C92D1B" w:rsidRDefault="002F5E8B" w:rsidP="009C2BC8">
            <w:pPr>
              <w:pStyle w:val="NoSpacing"/>
              <w:jc w:val="center"/>
              <w:rPr>
                <w:rFonts w:cstheme="minorHAnsi"/>
                <w:sz w:val="18"/>
                <w:szCs w:val="18"/>
              </w:rPr>
            </w:pPr>
          </w:p>
          <w:p w:rsidR="001E436D" w:rsidRPr="00C92D1B" w:rsidRDefault="002F5E8B" w:rsidP="009C2BC8">
            <w:pPr>
              <w:pStyle w:val="NoSpacing"/>
              <w:jc w:val="center"/>
              <w:rPr>
                <w:rFonts w:cstheme="minorHAnsi"/>
                <w:sz w:val="18"/>
                <w:szCs w:val="18"/>
              </w:rPr>
            </w:pPr>
            <w:r w:rsidRPr="00C92D1B">
              <w:rPr>
                <w:rFonts w:cstheme="minorHAnsi"/>
                <w:sz w:val="18"/>
                <w:szCs w:val="18"/>
              </w:rPr>
              <w:object w:dxaOrig="1617" w:dyaOrig="1108" w14:anchorId="364B1727">
                <v:shape id="_x0000_i1101" type="#_x0000_t75" style="width:60pt;height:41.25pt" o:ole="">
                  <v:imagedata r:id="rId251" o:title=""/>
                </v:shape>
                <o:OLEObject Type="Embed" ProgID="ChemDraw.Document.6.0" ShapeID="_x0000_i1101" DrawAspect="Content" ObjectID="_1783450175" r:id="rId252"/>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p-hydroxyacetophenone</w:t>
            </w:r>
          </w:p>
        </w:tc>
        <w:tc>
          <w:tcPr>
            <w:tcW w:w="3402" w:type="dxa"/>
            <w:vAlign w:val="center"/>
          </w:tcPr>
          <w:p w:rsidR="001E436D" w:rsidRPr="00C92D1B" w:rsidRDefault="002F5E8B" w:rsidP="009C2BC8">
            <w:pPr>
              <w:pStyle w:val="NoSpacing"/>
              <w:jc w:val="center"/>
              <w:rPr>
                <w:rFonts w:cstheme="minorHAnsi"/>
                <w:sz w:val="18"/>
                <w:szCs w:val="18"/>
              </w:rPr>
            </w:pPr>
            <w:r w:rsidRPr="00C92D1B">
              <w:rPr>
                <w:rFonts w:cstheme="minorHAnsi"/>
                <w:sz w:val="18"/>
                <w:szCs w:val="18"/>
              </w:rPr>
              <w:object w:dxaOrig="1689" w:dyaOrig="1200" w14:anchorId="1D0DFC38">
                <v:shape id="_x0000_i1102" type="#_x0000_t75" style="width:63.75pt;height:45pt" o:ole="">
                  <v:imagedata r:id="rId253" o:title=""/>
                </v:shape>
                <o:OLEObject Type="Embed" ProgID="ChemDraw.Document.6.0" ShapeID="_x0000_i1102" DrawAspect="Content" ObjectID="_1783450176" r:id="rId254"/>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Vanillin</w:t>
            </w:r>
          </w:p>
        </w:tc>
        <w:tc>
          <w:tcPr>
            <w:tcW w:w="0" w:type="auto"/>
            <w:vAlign w:val="center"/>
          </w:tcPr>
          <w:p w:rsidR="00D22174" w:rsidRPr="00C92D1B" w:rsidRDefault="00D22174" w:rsidP="009C2BC8">
            <w:pPr>
              <w:pStyle w:val="NoSpacing"/>
              <w:jc w:val="center"/>
              <w:rPr>
                <w:rFonts w:cstheme="minorHAnsi"/>
                <w:sz w:val="18"/>
                <w:szCs w:val="18"/>
              </w:rPr>
            </w:pPr>
          </w:p>
          <w:p w:rsidR="001E436D" w:rsidRPr="00C92D1B" w:rsidRDefault="00D22174" w:rsidP="009C2BC8">
            <w:pPr>
              <w:pStyle w:val="NoSpacing"/>
              <w:jc w:val="center"/>
              <w:rPr>
                <w:rFonts w:cstheme="minorHAnsi"/>
                <w:sz w:val="18"/>
                <w:szCs w:val="18"/>
              </w:rPr>
            </w:pPr>
            <w:r w:rsidRPr="00C92D1B">
              <w:rPr>
                <w:rFonts w:cstheme="minorHAnsi"/>
                <w:sz w:val="18"/>
                <w:szCs w:val="18"/>
              </w:rPr>
              <w:object w:dxaOrig="1895" w:dyaOrig="1108" w14:anchorId="2FEC6923">
                <v:shape id="_x0000_i1103" type="#_x0000_t75" style="width:71.25pt;height:41.25pt" o:ole="">
                  <v:imagedata r:id="rId255" o:title=""/>
                </v:shape>
                <o:OLEObject Type="Embed" ProgID="ChemDraw.Document.6.0" ShapeID="_x0000_i1103" DrawAspect="Content" ObjectID="_1783450177" r:id="rId256"/>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o-nitrophenol</w:t>
            </w:r>
          </w:p>
        </w:tc>
        <w:tc>
          <w:tcPr>
            <w:tcW w:w="3402" w:type="dxa"/>
            <w:vAlign w:val="center"/>
          </w:tcPr>
          <w:p w:rsidR="001E436D" w:rsidRPr="00C92D1B" w:rsidRDefault="00D22174" w:rsidP="009C2BC8">
            <w:pPr>
              <w:pStyle w:val="NoSpacing"/>
              <w:jc w:val="center"/>
              <w:rPr>
                <w:rFonts w:cstheme="minorHAnsi"/>
                <w:sz w:val="18"/>
                <w:szCs w:val="18"/>
              </w:rPr>
            </w:pPr>
            <w:r w:rsidRPr="00C92D1B">
              <w:rPr>
                <w:rFonts w:cstheme="minorHAnsi"/>
                <w:sz w:val="18"/>
                <w:szCs w:val="18"/>
              </w:rPr>
              <w:object w:dxaOrig="1146" w:dyaOrig="1108" w14:anchorId="50A3E721">
                <v:shape id="_x0000_i1104" type="#_x0000_t75" style="width:42.75pt;height:41.25pt" o:ole="">
                  <v:imagedata r:id="rId257" o:title=""/>
                </v:shape>
                <o:OLEObject Type="Embed" ProgID="ChemDraw.Document.6.0" ShapeID="_x0000_i1104" DrawAspect="Content" ObjectID="_1783450178" r:id="rId258"/>
              </w:object>
            </w:r>
          </w:p>
        </w:tc>
      </w:tr>
      <w:tr w:rsidR="001E436D" w:rsidRPr="00C92D1B" w:rsidTr="009C2BC8">
        <w:trPr>
          <w:jc w:val="center"/>
        </w:trPr>
        <w:tc>
          <w:tcPr>
            <w:tcW w:w="230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m-nitrophenol</w:t>
            </w:r>
          </w:p>
        </w:tc>
        <w:tc>
          <w:tcPr>
            <w:tcW w:w="0" w:type="auto"/>
            <w:vAlign w:val="center"/>
          </w:tcPr>
          <w:p w:rsidR="00D22174" w:rsidRPr="00C92D1B" w:rsidRDefault="00D22174" w:rsidP="009C2BC8">
            <w:pPr>
              <w:pStyle w:val="NoSpacing"/>
              <w:jc w:val="center"/>
              <w:rPr>
                <w:rFonts w:cstheme="minorHAnsi"/>
                <w:sz w:val="18"/>
                <w:szCs w:val="18"/>
              </w:rPr>
            </w:pPr>
          </w:p>
          <w:p w:rsidR="001E436D" w:rsidRPr="00C92D1B" w:rsidRDefault="00D22174" w:rsidP="009C2BC8">
            <w:pPr>
              <w:pStyle w:val="NoSpacing"/>
              <w:jc w:val="center"/>
              <w:rPr>
                <w:rFonts w:cstheme="minorHAnsi"/>
                <w:sz w:val="18"/>
                <w:szCs w:val="18"/>
              </w:rPr>
            </w:pPr>
            <w:r w:rsidRPr="00C92D1B">
              <w:rPr>
                <w:rFonts w:cstheme="minorHAnsi"/>
                <w:sz w:val="18"/>
                <w:szCs w:val="18"/>
              </w:rPr>
              <w:object w:dxaOrig="1097" w:dyaOrig="1223" w14:anchorId="4E4380AF">
                <v:shape id="_x0000_i1105" type="#_x0000_t75" style="width:41.25pt;height:45pt" o:ole="">
                  <v:imagedata r:id="rId259" o:title=""/>
                </v:shape>
                <o:OLEObject Type="Embed" ProgID="ChemDraw.Document.6.0" ShapeID="_x0000_i1105" DrawAspect="Content" ObjectID="_1783450179" r:id="rId260"/>
              </w:object>
            </w:r>
          </w:p>
        </w:tc>
        <w:tc>
          <w:tcPr>
            <w:tcW w:w="2258" w:type="dxa"/>
            <w:vAlign w:val="center"/>
          </w:tcPr>
          <w:p w:rsidR="001E436D" w:rsidRPr="00C92D1B" w:rsidRDefault="001E436D" w:rsidP="009C2BC8">
            <w:pPr>
              <w:pStyle w:val="NoSpacing"/>
              <w:jc w:val="center"/>
              <w:rPr>
                <w:rFonts w:cstheme="minorHAnsi"/>
                <w:sz w:val="18"/>
                <w:szCs w:val="18"/>
              </w:rPr>
            </w:pPr>
            <w:r w:rsidRPr="00C92D1B">
              <w:rPr>
                <w:rFonts w:cstheme="minorHAnsi"/>
                <w:sz w:val="18"/>
                <w:szCs w:val="18"/>
              </w:rPr>
              <w:t>Phenol</w:t>
            </w:r>
          </w:p>
        </w:tc>
        <w:tc>
          <w:tcPr>
            <w:tcW w:w="3402" w:type="dxa"/>
            <w:vAlign w:val="center"/>
          </w:tcPr>
          <w:p w:rsidR="001E436D" w:rsidRPr="00C92D1B" w:rsidRDefault="00D22174" w:rsidP="009C2BC8">
            <w:pPr>
              <w:pStyle w:val="NoSpacing"/>
              <w:jc w:val="center"/>
              <w:rPr>
                <w:rFonts w:cstheme="minorHAnsi"/>
                <w:sz w:val="18"/>
                <w:szCs w:val="18"/>
              </w:rPr>
            </w:pPr>
            <w:r w:rsidRPr="00C92D1B">
              <w:rPr>
                <w:rFonts w:cstheme="minorHAnsi"/>
                <w:sz w:val="18"/>
                <w:szCs w:val="18"/>
              </w:rPr>
              <w:object w:dxaOrig="1097" w:dyaOrig="1109" w14:anchorId="6BA58ECA">
                <v:shape id="_x0000_i1106" type="#_x0000_t75" style="width:41.25pt;height:41.25pt" o:ole="">
                  <v:imagedata r:id="rId261" o:title=""/>
                </v:shape>
                <o:OLEObject Type="Embed" ProgID="ChemDraw.Document.6.0" ShapeID="_x0000_i1106" DrawAspect="Content" ObjectID="_1783450180" r:id="rId262"/>
              </w:object>
            </w:r>
          </w:p>
        </w:tc>
      </w:tr>
      <w:tr w:rsidR="007E51B2" w:rsidRPr="00C92D1B" w:rsidTr="009C2BC8">
        <w:trPr>
          <w:jc w:val="center"/>
        </w:trPr>
        <w:tc>
          <w:tcPr>
            <w:tcW w:w="230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Hydroquinone</w:t>
            </w:r>
          </w:p>
        </w:tc>
        <w:tc>
          <w:tcPr>
            <w:tcW w:w="0" w:type="auto"/>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1514" w:dyaOrig="1108" w14:anchorId="5B457146">
                <v:shape id="_x0000_i1107" type="#_x0000_t75" style="width:56.25pt;height:41.25pt" o:ole="">
                  <v:imagedata r:id="rId263" o:title=""/>
                </v:shape>
                <o:OLEObject Type="Embed" ProgID="ChemDraw.Document.6.0" ShapeID="_x0000_i1107" DrawAspect="Content" ObjectID="_1783450181" r:id="rId264"/>
              </w:object>
            </w:r>
          </w:p>
        </w:tc>
        <w:tc>
          <w:tcPr>
            <w:tcW w:w="225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Guaiacol</w:t>
            </w:r>
          </w:p>
        </w:tc>
        <w:tc>
          <w:tcPr>
            <w:tcW w:w="3402" w:type="dxa"/>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1271" w:dyaOrig="1108" w14:anchorId="5B773E1B">
                <v:shape id="_x0000_i1108" type="#_x0000_t75" style="width:49.5pt;height:41.25pt" o:ole="">
                  <v:imagedata r:id="rId265" o:title=""/>
                </v:shape>
                <o:OLEObject Type="Embed" ProgID="ChemDraw.Document.6.0" ShapeID="_x0000_i1108" DrawAspect="Content" ObjectID="_1783450182" r:id="rId266"/>
              </w:object>
            </w:r>
          </w:p>
        </w:tc>
      </w:tr>
      <w:tr w:rsidR="007E51B2" w:rsidRPr="00C92D1B" w:rsidTr="009C2BC8">
        <w:trPr>
          <w:jc w:val="center"/>
        </w:trPr>
        <w:tc>
          <w:tcPr>
            <w:tcW w:w="230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4-ethylphenol</w:t>
            </w:r>
          </w:p>
        </w:tc>
        <w:tc>
          <w:tcPr>
            <w:tcW w:w="0" w:type="auto"/>
            <w:vAlign w:val="center"/>
          </w:tcPr>
          <w:p w:rsidR="007E51B2" w:rsidRPr="00C92D1B" w:rsidRDefault="007E51B2" w:rsidP="009C2BC8">
            <w:pPr>
              <w:pStyle w:val="NoSpacing"/>
              <w:jc w:val="center"/>
              <w:rPr>
                <w:rFonts w:cstheme="minorHAnsi"/>
                <w:sz w:val="18"/>
                <w:szCs w:val="18"/>
              </w:rPr>
            </w:pPr>
          </w:p>
          <w:p w:rsidR="007E51B2" w:rsidRPr="00C92D1B" w:rsidRDefault="007E51B2" w:rsidP="009C2BC8">
            <w:pPr>
              <w:pStyle w:val="NoSpacing"/>
              <w:jc w:val="center"/>
              <w:rPr>
                <w:rFonts w:cstheme="minorHAnsi"/>
                <w:sz w:val="18"/>
                <w:szCs w:val="18"/>
              </w:rPr>
            </w:pPr>
            <w:r w:rsidRPr="00C92D1B">
              <w:rPr>
                <w:rFonts w:cstheme="minorHAnsi"/>
                <w:sz w:val="18"/>
                <w:szCs w:val="18"/>
              </w:rPr>
              <w:object w:dxaOrig="1689" w:dyaOrig="1108" w14:anchorId="6E4CCFD9">
                <v:shape id="_x0000_i1109" type="#_x0000_t75" style="width:63.75pt;height:41.25pt" o:ole="">
                  <v:imagedata r:id="rId267" o:title=""/>
                </v:shape>
                <o:OLEObject Type="Embed" ProgID="ChemDraw.Document.6.0" ShapeID="_x0000_i1109" DrawAspect="Content" ObjectID="_1783450183" r:id="rId268"/>
              </w:object>
            </w:r>
          </w:p>
        </w:tc>
        <w:tc>
          <w:tcPr>
            <w:tcW w:w="2258"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t>2,4-dihydroxyacetophenone</w:t>
            </w:r>
          </w:p>
        </w:tc>
        <w:tc>
          <w:tcPr>
            <w:tcW w:w="3402" w:type="dxa"/>
            <w:vAlign w:val="center"/>
          </w:tcPr>
          <w:p w:rsidR="007E51B2" w:rsidRPr="00C92D1B" w:rsidRDefault="007E51B2" w:rsidP="009C2BC8">
            <w:pPr>
              <w:pStyle w:val="NoSpacing"/>
              <w:jc w:val="center"/>
              <w:rPr>
                <w:rFonts w:cstheme="minorHAnsi"/>
                <w:sz w:val="18"/>
                <w:szCs w:val="18"/>
              </w:rPr>
            </w:pPr>
            <w:r w:rsidRPr="00C92D1B">
              <w:rPr>
                <w:rFonts w:cstheme="minorHAnsi"/>
                <w:sz w:val="18"/>
                <w:szCs w:val="18"/>
              </w:rPr>
              <w:object w:dxaOrig="1689" w:dyaOrig="1199" w14:anchorId="1F4E985F">
                <v:shape id="_x0000_i1110" type="#_x0000_t75" style="width:63.75pt;height:44.25pt" o:ole="">
                  <v:imagedata r:id="rId269" o:title=""/>
                </v:shape>
                <o:OLEObject Type="Embed" ProgID="ChemDraw.Document.6.0" ShapeID="_x0000_i1110" DrawAspect="Content" ObjectID="_1783450184" r:id="rId270"/>
              </w:object>
            </w:r>
          </w:p>
        </w:tc>
      </w:tr>
    </w:tbl>
    <w:p w:rsidR="002F43A4" w:rsidRPr="00C92D1B" w:rsidRDefault="002F43A4" w:rsidP="00147981">
      <w:pPr>
        <w:pStyle w:val="Heading1"/>
        <w:jc w:val="both"/>
        <w:rPr>
          <w:rFonts w:asciiTheme="minorHAnsi" w:hAnsiTheme="minorHAnsi" w:cstheme="minorHAnsi"/>
          <w:sz w:val="18"/>
          <w:szCs w:val="18"/>
          <w:lang w:val="en-US"/>
        </w:rPr>
      </w:pPr>
      <w:bookmarkStart w:id="23" w:name="_Toc163851064"/>
    </w:p>
    <w:p w:rsidR="00673554" w:rsidRPr="00C92D1B" w:rsidRDefault="00673554" w:rsidP="00147981">
      <w:pPr>
        <w:pStyle w:val="Heading1"/>
        <w:jc w:val="both"/>
        <w:rPr>
          <w:rFonts w:asciiTheme="minorHAnsi" w:hAnsiTheme="minorHAnsi" w:cstheme="minorHAnsi"/>
          <w:b w:val="0"/>
          <w:sz w:val="18"/>
          <w:szCs w:val="18"/>
          <w:lang w:val="en-US"/>
        </w:rPr>
      </w:pPr>
      <w:r w:rsidRPr="00C92D1B">
        <w:rPr>
          <w:rFonts w:asciiTheme="minorHAnsi" w:hAnsiTheme="minorHAnsi" w:cstheme="minorHAnsi"/>
          <w:sz w:val="18"/>
          <w:szCs w:val="18"/>
          <w:lang w:val="en-US"/>
        </w:rPr>
        <w:t>Supplementary Table S4.</w:t>
      </w:r>
      <w:r w:rsidRPr="00C92D1B">
        <w:rPr>
          <w:rFonts w:asciiTheme="minorHAnsi" w:hAnsiTheme="minorHAnsi" w:cstheme="minorHAnsi"/>
          <w:b w:val="0"/>
          <w:sz w:val="18"/>
          <w:szCs w:val="18"/>
          <w:lang w:val="en-US"/>
        </w:rPr>
        <w:t xml:space="preserve"> Calculated parameters of substrate binding pocket volume </w:t>
      </w:r>
      <w:r w:rsidR="00147981" w:rsidRPr="00C92D1B">
        <w:rPr>
          <w:rFonts w:asciiTheme="minorHAnsi" w:hAnsiTheme="minorHAnsi" w:cstheme="minorHAnsi"/>
          <w:b w:val="0"/>
          <w:sz w:val="18"/>
          <w:szCs w:val="18"/>
          <w:lang w:val="en-US"/>
        </w:rPr>
        <w:t>for the predicted 3D models of f</w:t>
      </w:r>
      <w:r w:rsidRPr="00C92D1B">
        <w:rPr>
          <w:rFonts w:asciiTheme="minorHAnsi" w:hAnsiTheme="minorHAnsi" w:cstheme="minorHAnsi"/>
          <w:b w:val="0"/>
          <w:sz w:val="18"/>
          <w:szCs w:val="18"/>
          <w:lang w:val="en-US"/>
        </w:rPr>
        <w:t>deE, RgF8H and LjF8H.</w:t>
      </w:r>
    </w:p>
    <w:tbl>
      <w:tblPr>
        <w:tblW w:w="2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6"/>
        <w:gridCol w:w="1874"/>
        <w:gridCol w:w="1873"/>
      </w:tblGrid>
      <w:tr w:rsidR="00147981" w:rsidRPr="00C92D1B" w:rsidTr="00147981">
        <w:trPr>
          <w:trHeight w:val="20"/>
          <w:jc w:val="center"/>
        </w:trPr>
        <w:tc>
          <w:tcPr>
            <w:tcW w:w="1571"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b/>
                <w:color w:val="000000"/>
                <w:sz w:val="18"/>
                <w:szCs w:val="18"/>
                <w:lang w:val="en-US"/>
              </w:rPr>
            </w:pPr>
            <w:r w:rsidRPr="00C92D1B">
              <w:rPr>
                <w:rFonts w:asciiTheme="minorHAnsi" w:hAnsiTheme="minorHAnsi" w:cstheme="minorHAnsi"/>
                <w:b/>
                <w:color w:val="000000"/>
                <w:sz w:val="18"/>
                <w:szCs w:val="18"/>
                <w:lang w:val="en-US"/>
              </w:rPr>
              <w:t>Enzyme</w:t>
            </w:r>
          </w:p>
        </w:tc>
        <w:tc>
          <w:tcPr>
            <w:tcW w:w="1715"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b/>
                <w:color w:val="000000"/>
                <w:sz w:val="18"/>
                <w:szCs w:val="18"/>
                <w:lang w:val="en-US"/>
              </w:rPr>
            </w:pPr>
            <w:r w:rsidRPr="00C92D1B">
              <w:rPr>
                <w:rFonts w:asciiTheme="minorHAnsi" w:hAnsiTheme="minorHAnsi" w:cstheme="minorHAnsi"/>
                <w:b/>
                <w:color w:val="000000"/>
                <w:sz w:val="18"/>
                <w:szCs w:val="18"/>
                <w:lang w:val="en-US"/>
              </w:rPr>
              <w:t>Volume</w:t>
            </w:r>
          </w:p>
        </w:tc>
        <w:tc>
          <w:tcPr>
            <w:tcW w:w="1714" w:type="pct"/>
            <w:shd w:val="clear" w:color="auto" w:fill="FFFFFF"/>
            <w:vAlign w:val="center"/>
          </w:tcPr>
          <w:p w:rsidR="00147981" w:rsidRPr="00C92D1B" w:rsidRDefault="00147981" w:rsidP="00147981">
            <w:pPr>
              <w:pStyle w:val="NormalWeb"/>
              <w:spacing w:after="200" w:line="360" w:lineRule="auto"/>
              <w:jc w:val="center"/>
              <w:rPr>
                <w:rFonts w:asciiTheme="minorHAnsi" w:hAnsiTheme="minorHAnsi" w:cstheme="minorHAnsi"/>
                <w:b/>
                <w:color w:val="000000"/>
                <w:sz w:val="18"/>
                <w:szCs w:val="18"/>
                <w:lang w:val="en-US"/>
              </w:rPr>
            </w:pPr>
            <w:r w:rsidRPr="00C92D1B">
              <w:rPr>
                <w:rFonts w:asciiTheme="minorHAnsi" w:hAnsiTheme="minorHAnsi" w:cstheme="minorHAnsi"/>
                <w:b/>
                <w:color w:val="000000"/>
                <w:sz w:val="18"/>
                <w:szCs w:val="18"/>
                <w:lang w:val="en-US"/>
              </w:rPr>
              <w:t>Samples</w:t>
            </w:r>
          </w:p>
        </w:tc>
      </w:tr>
      <w:tr w:rsidR="00147981" w:rsidRPr="00C92D1B" w:rsidTr="00147981">
        <w:trPr>
          <w:trHeight w:val="20"/>
          <w:jc w:val="center"/>
        </w:trPr>
        <w:tc>
          <w:tcPr>
            <w:tcW w:w="1571" w:type="pct"/>
            <w:shd w:val="clear" w:color="auto" w:fill="auto"/>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RgF8H</w:t>
            </w:r>
          </w:p>
        </w:tc>
        <w:tc>
          <w:tcPr>
            <w:tcW w:w="1715" w:type="pct"/>
            <w:shd w:val="clear" w:color="auto" w:fill="auto"/>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2159.7</w:t>
            </w:r>
          </w:p>
        </w:tc>
        <w:tc>
          <w:tcPr>
            <w:tcW w:w="1714" w:type="pct"/>
            <w:vAlign w:val="center"/>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40100</w:t>
            </w:r>
          </w:p>
        </w:tc>
      </w:tr>
      <w:tr w:rsidR="00147981" w:rsidRPr="00C92D1B" w:rsidTr="00147981">
        <w:trPr>
          <w:trHeight w:val="20"/>
          <w:jc w:val="center"/>
        </w:trPr>
        <w:tc>
          <w:tcPr>
            <w:tcW w:w="1571"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LjF8H</w:t>
            </w:r>
          </w:p>
        </w:tc>
        <w:tc>
          <w:tcPr>
            <w:tcW w:w="1715"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1102.8</w:t>
            </w:r>
          </w:p>
        </w:tc>
        <w:tc>
          <w:tcPr>
            <w:tcW w:w="1714" w:type="pct"/>
            <w:shd w:val="clear" w:color="auto" w:fill="FFFFFF"/>
            <w:vAlign w:val="center"/>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40100</w:t>
            </w:r>
          </w:p>
        </w:tc>
      </w:tr>
      <w:tr w:rsidR="00147981" w:rsidRPr="00C92D1B" w:rsidTr="00147981">
        <w:trPr>
          <w:trHeight w:val="20"/>
          <w:jc w:val="center"/>
        </w:trPr>
        <w:tc>
          <w:tcPr>
            <w:tcW w:w="1571"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lang w:val="en-US"/>
              </w:rPr>
              <w:t>fdeE</w:t>
            </w:r>
          </w:p>
        </w:tc>
        <w:tc>
          <w:tcPr>
            <w:tcW w:w="1715" w:type="pct"/>
            <w:shd w:val="clear" w:color="auto" w:fill="FFFFFF"/>
            <w:tcMar>
              <w:top w:w="72" w:type="dxa"/>
              <w:left w:w="144" w:type="dxa"/>
              <w:bottom w:w="72" w:type="dxa"/>
              <w:right w:w="144" w:type="dxa"/>
            </w:tcMar>
            <w:vAlign w:val="center"/>
            <w:hideMark/>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rPr>
              <w:t>3031.4</w:t>
            </w:r>
          </w:p>
        </w:tc>
        <w:tc>
          <w:tcPr>
            <w:tcW w:w="1714" w:type="pct"/>
            <w:shd w:val="clear" w:color="auto" w:fill="FFFFFF"/>
            <w:vAlign w:val="center"/>
          </w:tcPr>
          <w:p w:rsidR="00147981" w:rsidRPr="00C92D1B" w:rsidRDefault="00147981"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rPr>
              <w:t>40100</w:t>
            </w:r>
          </w:p>
        </w:tc>
      </w:tr>
    </w:tbl>
    <w:p w:rsidR="002F43A4" w:rsidRPr="00C92D1B" w:rsidRDefault="002F43A4" w:rsidP="009C2BC8">
      <w:pPr>
        <w:pStyle w:val="Heading1"/>
        <w:jc w:val="both"/>
        <w:rPr>
          <w:rFonts w:asciiTheme="minorHAnsi" w:hAnsiTheme="minorHAnsi" w:cstheme="minorHAnsi"/>
          <w:sz w:val="18"/>
          <w:szCs w:val="18"/>
          <w:lang w:val="en-US"/>
        </w:rPr>
      </w:pPr>
    </w:p>
    <w:p w:rsidR="002F43A4" w:rsidRPr="00C92D1B" w:rsidRDefault="002F43A4" w:rsidP="009C2BC8">
      <w:pPr>
        <w:pStyle w:val="Heading1"/>
        <w:jc w:val="both"/>
        <w:rPr>
          <w:rFonts w:asciiTheme="minorHAnsi" w:hAnsiTheme="minorHAnsi" w:cstheme="minorHAnsi"/>
          <w:sz w:val="18"/>
          <w:szCs w:val="18"/>
          <w:lang w:val="en-US"/>
        </w:rPr>
      </w:pPr>
    </w:p>
    <w:p w:rsidR="002F43A4" w:rsidRPr="00C92D1B" w:rsidRDefault="002F43A4" w:rsidP="009C2BC8">
      <w:pPr>
        <w:pStyle w:val="Heading1"/>
        <w:jc w:val="both"/>
        <w:rPr>
          <w:rFonts w:asciiTheme="minorHAnsi" w:hAnsiTheme="minorHAnsi" w:cstheme="minorHAnsi"/>
          <w:sz w:val="18"/>
          <w:szCs w:val="18"/>
          <w:lang w:val="en-US"/>
        </w:rPr>
      </w:pPr>
    </w:p>
    <w:p w:rsidR="00EF7E64" w:rsidRPr="00C92D1B" w:rsidRDefault="00E91B52" w:rsidP="009C2BC8">
      <w:pPr>
        <w:pStyle w:val="Heading1"/>
        <w:jc w:val="both"/>
        <w:rPr>
          <w:rFonts w:asciiTheme="minorHAnsi" w:hAnsiTheme="minorHAnsi" w:cstheme="minorHAnsi"/>
          <w:b w:val="0"/>
          <w:sz w:val="18"/>
          <w:szCs w:val="18"/>
          <w:lang w:val="en-US"/>
        </w:rPr>
      </w:pPr>
      <w:r w:rsidRPr="00C92D1B">
        <w:rPr>
          <w:rFonts w:asciiTheme="minorHAnsi" w:hAnsiTheme="minorHAnsi" w:cstheme="minorHAnsi"/>
          <w:sz w:val="18"/>
          <w:szCs w:val="18"/>
          <w:lang w:val="en-US"/>
        </w:rPr>
        <w:t>Supplementary Table S5</w:t>
      </w:r>
      <w:r w:rsidR="00180B1E" w:rsidRPr="00C92D1B">
        <w:rPr>
          <w:rFonts w:asciiTheme="minorHAnsi" w:hAnsiTheme="minorHAnsi" w:cstheme="minorHAnsi"/>
          <w:sz w:val="18"/>
          <w:szCs w:val="18"/>
          <w:lang w:val="en-US"/>
        </w:rPr>
        <w:t>.</w:t>
      </w:r>
      <w:r w:rsidR="00180B1E" w:rsidRPr="00C92D1B">
        <w:rPr>
          <w:rFonts w:asciiTheme="minorHAnsi" w:hAnsiTheme="minorHAnsi" w:cstheme="minorHAnsi"/>
          <w:b w:val="0"/>
          <w:sz w:val="18"/>
          <w:szCs w:val="18"/>
          <w:lang w:val="en-US"/>
        </w:rPr>
        <w:t xml:space="preserve"> </w:t>
      </w:r>
      <w:r w:rsidR="00B36922" w:rsidRPr="00C92D1B">
        <w:rPr>
          <w:rFonts w:asciiTheme="minorHAnsi" w:hAnsiTheme="minorHAnsi" w:cstheme="minorHAnsi"/>
          <w:b w:val="0"/>
          <w:sz w:val="18"/>
          <w:szCs w:val="18"/>
          <w:lang w:val="en-US"/>
        </w:rPr>
        <w:t>Reaction yield an</w:t>
      </w:r>
      <w:r w:rsidR="00E25788" w:rsidRPr="00C92D1B">
        <w:rPr>
          <w:rFonts w:asciiTheme="minorHAnsi" w:hAnsiTheme="minorHAnsi" w:cstheme="minorHAnsi"/>
          <w:b w:val="0"/>
          <w:sz w:val="18"/>
          <w:szCs w:val="18"/>
          <w:lang w:val="en-US"/>
        </w:rPr>
        <w:t>d</w:t>
      </w:r>
      <w:r w:rsidR="00B36922" w:rsidRPr="00C92D1B">
        <w:rPr>
          <w:rFonts w:asciiTheme="minorHAnsi" w:hAnsiTheme="minorHAnsi" w:cstheme="minorHAnsi"/>
          <w:b w:val="0"/>
          <w:sz w:val="18"/>
          <w:szCs w:val="18"/>
          <w:lang w:val="en-US"/>
        </w:rPr>
        <w:t xml:space="preserve"> purification efficiencies. The </w:t>
      </w:r>
      <w:r w:rsidR="00EF7E64" w:rsidRPr="00C92D1B">
        <w:rPr>
          <w:rFonts w:asciiTheme="minorHAnsi" w:hAnsiTheme="minorHAnsi" w:cstheme="minorHAnsi"/>
          <w:b w:val="0"/>
          <w:sz w:val="18"/>
          <w:szCs w:val="18"/>
          <w:lang w:val="en-US"/>
        </w:rPr>
        <w:t xml:space="preserve">yield of the </w:t>
      </w:r>
      <w:r w:rsidR="00B36922" w:rsidRPr="00C92D1B">
        <w:rPr>
          <w:rFonts w:asciiTheme="minorHAnsi" w:hAnsiTheme="minorHAnsi" w:cstheme="minorHAnsi"/>
          <w:b w:val="0"/>
          <w:sz w:val="18"/>
          <w:szCs w:val="18"/>
          <w:lang w:val="en-US"/>
        </w:rPr>
        <w:t xml:space="preserve">isolated </w:t>
      </w:r>
      <w:r w:rsidR="00EF7E64" w:rsidRPr="00C92D1B">
        <w:rPr>
          <w:rFonts w:asciiTheme="minorHAnsi" w:hAnsiTheme="minorHAnsi" w:cstheme="minorHAnsi"/>
          <w:b w:val="0"/>
          <w:sz w:val="18"/>
          <w:szCs w:val="18"/>
          <w:lang w:val="en-US"/>
        </w:rPr>
        <w:t>product</w:t>
      </w:r>
      <w:r w:rsidR="00B36922" w:rsidRPr="00C92D1B">
        <w:rPr>
          <w:rFonts w:asciiTheme="minorHAnsi" w:hAnsiTheme="minorHAnsi" w:cstheme="minorHAnsi"/>
          <w:b w:val="0"/>
          <w:sz w:val="18"/>
          <w:szCs w:val="18"/>
          <w:lang w:val="en-US"/>
        </w:rPr>
        <w:t xml:space="preserve"> following the best purification method is </w:t>
      </w:r>
      <w:r w:rsidR="0005314C" w:rsidRPr="00C92D1B">
        <w:rPr>
          <w:rFonts w:asciiTheme="minorHAnsi" w:hAnsiTheme="minorHAnsi" w:cstheme="minorHAnsi"/>
          <w:b w:val="0"/>
          <w:sz w:val="18"/>
          <w:szCs w:val="18"/>
          <w:lang w:val="en-US"/>
        </w:rPr>
        <w:t>16</w:t>
      </w:r>
      <w:r w:rsidR="00B36922" w:rsidRPr="00C92D1B">
        <w:rPr>
          <w:rFonts w:asciiTheme="minorHAnsi" w:hAnsiTheme="minorHAnsi" w:cstheme="minorHAnsi"/>
          <w:b w:val="0"/>
          <w:sz w:val="18"/>
          <w:szCs w:val="18"/>
          <w:lang w:val="en-US"/>
        </w:rPr>
        <w:t>%</w:t>
      </w:r>
      <w:r w:rsidR="00F52507" w:rsidRPr="00C92D1B">
        <w:rPr>
          <w:rFonts w:asciiTheme="minorHAnsi" w:hAnsiTheme="minorHAnsi" w:cstheme="minorHAnsi"/>
          <w:b w:val="0"/>
          <w:sz w:val="18"/>
          <w:szCs w:val="18"/>
          <w:lang w:val="en-US"/>
        </w:rPr>
        <w:t>.</w:t>
      </w:r>
      <w:r w:rsidR="00EF7E64" w:rsidRPr="00C92D1B">
        <w:rPr>
          <w:rFonts w:asciiTheme="minorHAnsi" w:hAnsiTheme="minorHAnsi" w:cstheme="minorHAnsi"/>
          <w:b w:val="0"/>
          <w:sz w:val="18"/>
          <w:szCs w:val="18"/>
          <w:lang w:val="en-US"/>
        </w:rPr>
        <w:t xml:space="preserve"> Theoretical total amount calculated for the entire reaction mixture (17.1 mg) based on conversion percentage and then divided into 3 fractions.</w:t>
      </w:r>
      <w:bookmarkEnd w:id="23"/>
    </w:p>
    <w:tbl>
      <w:tblPr>
        <w:tblW w:w="3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5"/>
        <w:gridCol w:w="1872"/>
        <w:gridCol w:w="1872"/>
        <w:gridCol w:w="1870"/>
      </w:tblGrid>
      <w:tr w:rsidR="0005314C" w:rsidRPr="00C92D1B" w:rsidTr="00147981">
        <w:trPr>
          <w:trHeight w:val="575"/>
          <w:jc w:val="center"/>
        </w:trPr>
        <w:tc>
          <w:tcPr>
            <w:tcW w:w="1170"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8-hydroxyquercetin (mg)</w:t>
            </w:r>
          </w:p>
        </w:tc>
        <w:tc>
          <w:tcPr>
            <w:tcW w:w="1277" w:type="pct"/>
            <w:shd w:val="clear" w:color="auto" w:fill="FFFFFF"/>
            <w:vAlign w:val="center"/>
          </w:tcPr>
          <w:p w:rsidR="0005314C" w:rsidRPr="00C92D1B" w:rsidRDefault="005F600B"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Isolated r</w:t>
            </w:r>
            <w:r w:rsidR="0005314C" w:rsidRPr="00C92D1B">
              <w:rPr>
                <w:rFonts w:asciiTheme="minorHAnsi" w:hAnsiTheme="minorHAnsi" w:cstheme="minorHAnsi"/>
                <w:color w:val="000000"/>
                <w:sz w:val="18"/>
                <w:szCs w:val="18"/>
                <w:lang w:val="en-US"/>
              </w:rPr>
              <w:t xml:space="preserve">eaction yield </w:t>
            </w:r>
            <w:r w:rsidR="0005314C" w:rsidRPr="00C92D1B">
              <w:rPr>
                <w:rFonts w:asciiTheme="minorHAnsi" w:hAnsiTheme="minorHAnsi" w:cstheme="minorHAnsi"/>
                <w:color w:val="000000"/>
                <w:sz w:val="18"/>
                <w:szCs w:val="18"/>
                <w:lang w:val="en-US"/>
              </w:rPr>
              <w:br/>
              <w:t>(%)</w:t>
            </w: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Purification efficiency (%)</w:t>
            </w:r>
          </w:p>
        </w:tc>
      </w:tr>
      <w:tr w:rsidR="0005314C" w:rsidRPr="00C92D1B" w:rsidTr="00147981">
        <w:trPr>
          <w:trHeight w:val="20"/>
          <w:jc w:val="center"/>
        </w:trPr>
        <w:tc>
          <w:tcPr>
            <w:tcW w:w="1170"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Theoretical Total Amount</w:t>
            </w:r>
          </w:p>
        </w:tc>
        <w:tc>
          <w:tcPr>
            <w:tcW w:w="1277" w:type="pct"/>
            <w:shd w:val="clear" w:color="auto" w:fill="FFFFFF"/>
            <w:tcMar>
              <w:top w:w="72" w:type="dxa"/>
              <w:left w:w="144" w:type="dxa"/>
              <w:bottom w:w="72" w:type="dxa"/>
              <w:right w:w="144" w:type="dxa"/>
            </w:tcMar>
            <w:vAlign w:val="center"/>
            <w:hideMark/>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5.7</w:t>
            </w:r>
          </w:p>
        </w:tc>
        <w:tc>
          <w:tcPr>
            <w:tcW w:w="1277" w:type="pct"/>
            <w:shd w:val="clear" w:color="auto" w:fill="FFFFFF"/>
            <w:vAlign w:val="center"/>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w:t>
            </w: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w:t>
            </w:r>
          </w:p>
        </w:tc>
      </w:tr>
      <w:tr w:rsidR="0005314C" w:rsidRPr="00C92D1B" w:rsidTr="00147981">
        <w:trPr>
          <w:trHeight w:val="20"/>
          <w:jc w:val="center"/>
        </w:trPr>
        <w:tc>
          <w:tcPr>
            <w:tcW w:w="1170" w:type="pct"/>
            <w:shd w:val="clear" w:color="auto" w:fill="auto"/>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Ethyl Acetate</w:t>
            </w:r>
          </w:p>
        </w:tc>
        <w:tc>
          <w:tcPr>
            <w:tcW w:w="1277" w:type="pct"/>
            <w:shd w:val="clear" w:color="auto" w:fill="auto"/>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5.16</w:t>
            </w:r>
          </w:p>
        </w:tc>
        <w:tc>
          <w:tcPr>
            <w:tcW w:w="1277" w:type="pct"/>
            <w:vAlign w:val="center"/>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16.33</w:t>
            </w:r>
          </w:p>
        </w:tc>
        <w:tc>
          <w:tcPr>
            <w:tcW w:w="1277" w:type="pct"/>
            <w:shd w:val="clear" w:color="auto" w:fill="auto"/>
            <w:tcMar>
              <w:top w:w="72" w:type="dxa"/>
              <w:left w:w="144" w:type="dxa"/>
              <w:bottom w:w="72" w:type="dxa"/>
              <w:right w:w="144" w:type="dxa"/>
            </w:tcMar>
            <w:vAlign w:val="center"/>
            <w:hideMark/>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90</w:t>
            </w:r>
            <w:r w:rsidR="0005314C" w:rsidRPr="00C92D1B">
              <w:rPr>
                <w:rFonts w:asciiTheme="minorHAnsi" w:hAnsiTheme="minorHAnsi" w:cstheme="minorHAnsi"/>
                <w:color w:val="000000"/>
                <w:sz w:val="18"/>
                <w:szCs w:val="18"/>
                <w:lang w:val="en-US"/>
              </w:rPr>
              <w:t>.</w:t>
            </w:r>
            <w:r w:rsidRPr="00C92D1B">
              <w:rPr>
                <w:rFonts w:asciiTheme="minorHAnsi" w:hAnsiTheme="minorHAnsi" w:cstheme="minorHAnsi"/>
                <w:color w:val="000000"/>
                <w:sz w:val="18"/>
                <w:szCs w:val="18"/>
                <w:lang w:val="en-US"/>
              </w:rPr>
              <w:t>58</w:t>
            </w:r>
          </w:p>
        </w:tc>
      </w:tr>
      <w:tr w:rsidR="0005314C" w:rsidRPr="00C92D1B" w:rsidTr="00147981">
        <w:trPr>
          <w:trHeight w:val="20"/>
          <w:jc w:val="center"/>
        </w:trPr>
        <w:tc>
          <w:tcPr>
            <w:tcW w:w="1170"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1-Buthanol</w:t>
            </w: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2.6</w:t>
            </w:r>
          </w:p>
        </w:tc>
        <w:tc>
          <w:tcPr>
            <w:tcW w:w="1277" w:type="pct"/>
            <w:shd w:val="clear" w:color="auto" w:fill="FFFFFF"/>
            <w:vAlign w:val="center"/>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8.23</w:t>
            </w:r>
          </w:p>
        </w:tc>
        <w:tc>
          <w:tcPr>
            <w:tcW w:w="1277" w:type="pct"/>
            <w:shd w:val="clear" w:color="auto" w:fill="FFFFFF"/>
            <w:tcMar>
              <w:top w:w="72" w:type="dxa"/>
              <w:left w:w="144" w:type="dxa"/>
              <w:bottom w:w="72" w:type="dxa"/>
              <w:right w:w="144" w:type="dxa"/>
            </w:tcMar>
            <w:vAlign w:val="center"/>
            <w:hideMark/>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lang w:val="en-US"/>
              </w:rPr>
            </w:pPr>
            <w:r w:rsidRPr="00C92D1B">
              <w:rPr>
                <w:rFonts w:asciiTheme="minorHAnsi" w:hAnsiTheme="minorHAnsi" w:cstheme="minorHAnsi"/>
                <w:color w:val="000000"/>
                <w:sz w:val="18"/>
                <w:szCs w:val="18"/>
                <w:lang w:val="en-US"/>
              </w:rPr>
              <w:t>45</w:t>
            </w:r>
            <w:r w:rsidR="0005314C" w:rsidRPr="00C92D1B">
              <w:rPr>
                <w:rFonts w:asciiTheme="minorHAnsi" w:hAnsiTheme="minorHAnsi" w:cstheme="minorHAnsi"/>
                <w:color w:val="000000"/>
                <w:sz w:val="18"/>
                <w:szCs w:val="18"/>
                <w:lang w:val="en-US"/>
              </w:rPr>
              <w:t>.</w:t>
            </w:r>
            <w:r w:rsidRPr="00C92D1B">
              <w:rPr>
                <w:rFonts w:asciiTheme="minorHAnsi" w:hAnsiTheme="minorHAnsi" w:cstheme="minorHAnsi"/>
                <w:color w:val="000000"/>
                <w:sz w:val="18"/>
                <w:szCs w:val="18"/>
                <w:lang w:val="en-US"/>
              </w:rPr>
              <w:t>61</w:t>
            </w:r>
          </w:p>
        </w:tc>
      </w:tr>
      <w:tr w:rsidR="0005314C" w:rsidRPr="00C92D1B" w:rsidTr="00147981">
        <w:trPr>
          <w:trHeight w:val="20"/>
          <w:jc w:val="center"/>
        </w:trPr>
        <w:tc>
          <w:tcPr>
            <w:tcW w:w="1170"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lang w:val="en-US"/>
              </w:rPr>
              <w:t>Liophilizat</w:t>
            </w:r>
            <w:r w:rsidRPr="00C92D1B">
              <w:rPr>
                <w:rFonts w:asciiTheme="minorHAnsi" w:hAnsiTheme="minorHAnsi" w:cstheme="minorHAnsi"/>
                <w:color w:val="000000"/>
                <w:sz w:val="18"/>
                <w:szCs w:val="18"/>
              </w:rPr>
              <w:t>ion</w:t>
            </w: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rPr>
              <w:t>0.48</w:t>
            </w:r>
          </w:p>
        </w:tc>
        <w:tc>
          <w:tcPr>
            <w:tcW w:w="1277" w:type="pct"/>
            <w:shd w:val="clear" w:color="auto" w:fill="FFFFFF"/>
            <w:vAlign w:val="center"/>
          </w:tcPr>
          <w:p w:rsidR="0005314C" w:rsidRPr="00C92D1B" w:rsidRDefault="006E3665"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rPr>
              <w:t>1.52</w:t>
            </w:r>
          </w:p>
        </w:tc>
        <w:tc>
          <w:tcPr>
            <w:tcW w:w="1277" w:type="pct"/>
            <w:shd w:val="clear" w:color="auto" w:fill="FFFFFF"/>
            <w:tcMar>
              <w:top w:w="72" w:type="dxa"/>
              <w:left w:w="144" w:type="dxa"/>
              <w:bottom w:w="72" w:type="dxa"/>
              <w:right w:w="144" w:type="dxa"/>
            </w:tcMar>
            <w:vAlign w:val="center"/>
            <w:hideMark/>
          </w:tcPr>
          <w:p w:rsidR="0005314C" w:rsidRPr="00C92D1B" w:rsidRDefault="0005314C" w:rsidP="00147981">
            <w:pPr>
              <w:pStyle w:val="NormalWeb"/>
              <w:spacing w:after="200" w:line="360" w:lineRule="auto"/>
              <w:jc w:val="center"/>
              <w:rPr>
                <w:rFonts w:asciiTheme="minorHAnsi" w:hAnsiTheme="minorHAnsi" w:cstheme="minorHAnsi"/>
                <w:color w:val="000000"/>
                <w:sz w:val="18"/>
                <w:szCs w:val="18"/>
              </w:rPr>
            </w:pPr>
            <w:r w:rsidRPr="00C92D1B">
              <w:rPr>
                <w:rFonts w:asciiTheme="minorHAnsi" w:hAnsiTheme="minorHAnsi" w:cstheme="minorHAnsi"/>
                <w:color w:val="000000"/>
                <w:sz w:val="18"/>
                <w:szCs w:val="18"/>
              </w:rPr>
              <w:t>8.</w:t>
            </w:r>
            <w:r w:rsidR="006E3665" w:rsidRPr="00C92D1B">
              <w:rPr>
                <w:rFonts w:asciiTheme="minorHAnsi" w:hAnsiTheme="minorHAnsi" w:cstheme="minorHAnsi"/>
                <w:color w:val="000000"/>
                <w:sz w:val="18"/>
                <w:szCs w:val="18"/>
              </w:rPr>
              <w:t>42</w:t>
            </w:r>
          </w:p>
        </w:tc>
      </w:tr>
    </w:tbl>
    <w:p w:rsidR="0087764A" w:rsidRPr="00C92D1B" w:rsidRDefault="0087764A" w:rsidP="009C2BC8">
      <w:pPr>
        <w:pStyle w:val="Heading1"/>
        <w:jc w:val="both"/>
        <w:rPr>
          <w:rFonts w:asciiTheme="minorHAnsi" w:hAnsiTheme="minorHAnsi" w:cstheme="minorHAnsi"/>
          <w:sz w:val="18"/>
          <w:szCs w:val="18"/>
          <w:lang w:val="en-US"/>
        </w:rPr>
      </w:pPr>
    </w:p>
    <w:p w:rsidR="0093001A" w:rsidRPr="00C92D1B" w:rsidRDefault="00610131" w:rsidP="009C2BC8">
      <w:pPr>
        <w:pStyle w:val="Heading1"/>
        <w:jc w:val="both"/>
        <w:rPr>
          <w:rFonts w:asciiTheme="minorHAnsi" w:hAnsiTheme="minorHAnsi" w:cstheme="minorHAnsi"/>
          <w:sz w:val="18"/>
          <w:szCs w:val="18"/>
          <w:lang w:val="en-US"/>
        </w:rPr>
      </w:pPr>
      <w:bookmarkStart w:id="24" w:name="_Toc163851065"/>
      <w:r w:rsidRPr="00C92D1B">
        <w:rPr>
          <w:rFonts w:asciiTheme="minorHAnsi" w:hAnsiTheme="minorHAnsi" w:cstheme="minorHAnsi"/>
          <w:sz w:val="18"/>
          <w:szCs w:val="18"/>
          <w:lang w:val="en-US"/>
        </w:rPr>
        <w:t>Products identification</w:t>
      </w:r>
      <w:bookmarkEnd w:id="24"/>
      <w:r w:rsidRPr="00C92D1B">
        <w:rPr>
          <w:rFonts w:asciiTheme="minorHAnsi" w:hAnsiTheme="minorHAnsi" w:cstheme="minorHAnsi"/>
          <w:sz w:val="18"/>
          <w:szCs w:val="18"/>
          <w:lang w:val="en-US"/>
        </w:rPr>
        <w:t xml:space="preserve"> </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 xml:space="preserve">Products were identified by retention time, </w:t>
      </w:r>
      <w:r w:rsidR="002F43A4" w:rsidRPr="00C92D1B">
        <w:rPr>
          <w:rFonts w:cstheme="minorHAnsi"/>
          <w:color w:val="000000" w:themeColor="text1"/>
          <w:sz w:val="18"/>
          <w:szCs w:val="18"/>
          <w:shd w:val="clear" w:color="auto" w:fill="FFFFFF"/>
          <w:lang w:val="en-US"/>
        </w:rPr>
        <w:t>UV spectrum, and mass analysis.</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Flavones: 8-hydroxychrysin (calculated mass for the molecular formula C15H10O5 for [M+H</w:t>
      </w:r>
      <w:r w:rsidR="002F43A4" w:rsidRPr="00C92D1B">
        <w:rPr>
          <w:rFonts w:cstheme="minorHAnsi"/>
          <w:color w:val="000000" w:themeColor="text1"/>
          <w:sz w:val="18"/>
          <w:szCs w:val="18"/>
          <w:shd w:val="clear" w:color="auto" w:fill="FFFFFF"/>
          <w:lang w:val="en-US"/>
        </w:rPr>
        <w:t xml:space="preserve">]+ m/z+ ~ 271.24, [M-H]- m/z- </w:t>
      </w:r>
      <w:r w:rsidRPr="00C92D1B">
        <w:rPr>
          <w:rFonts w:cstheme="minorHAnsi"/>
          <w:color w:val="000000" w:themeColor="text1"/>
          <w:sz w:val="18"/>
          <w:szCs w:val="18"/>
          <w:shd w:val="clear" w:color="auto" w:fill="FFFFFF"/>
          <w:lang w:val="en-US"/>
        </w:rPr>
        <w:t>~ 269.24, for which the observed masses are 271 and 269, respectively, λmax: 280 nm, 26.93 U (micromoles of substrate converts per minute per milligram of enzyme)), 8-hydroxybaicalein (calculated mass for the molecular f</w:t>
      </w:r>
      <w:r w:rsidR="002F43A4" w:rsidRPr="00C92D1B">
        <w:rPr>
          <w:rFonts w:cstheme="minorHAnsi"/>
          <w:color w:val="000000" w:themeColor="text1"/>
          <w:sz w:val="18"/>
          <w:szCs w:val="18"/>
          <w:shd w:val="clear" w:color="auto" w:fill="FFFFFF"/>
          <w:lang w:val="en-US"/>
        </w:rPr>
        <w:t>ormula C15H10O6 for [M+H]+ m/z+ ~ 287.24, [M-H]- m/z-</w:t>
      </w:r>
      <w:r w:rsidRPr="00C92D1B">
        <w:rPr>
          <w:rFonts w:cstheme="minorHAnsi"/>
          <w:color w:val="000000" w:themeColor="text1"/>
          <w:sz w:val="18"/>
          <w:szCs w:val="18"/>
          <w:shd w:val="clear" w:color="auto" w:fill="FFFFFF"/>
          <w:lang w:val="en-US"/>
        </w:rPr>
        <w:t xml:space="preserve"> ~ 285.24, for which the observed masses are 287 and 285, respectively, λmax: 286 nm, 6.18 U), 8-hydroxydiosmetin (calculated mass for the molecular f</w:t>
      </w:r>
      <w:r w:rsidR="002F43A4" w:rsidRPr="00C92D1B">
        <w:rPr>
          <w:rFonts w:cstheme="minorHAnsi"/>
          <w:color w:val="000000" w:themeColor="text1"/>
          <w:sz w:val="18"/>
          <w:szCs w:val="18"/>
          <w:shd w:val="clear" w:color="auto" w:fill="FFFFFF"/>
          <w:lang w:val="en-US"/>
        </w:rPr>
        <w:t>ormula C16H12O7 for [M+H]+ m/z+ ~ 317.07, [M-H]- m/z-</w:t>
      </w:r>
      <w:r w:rsidRPr="00C92D1B">
        <w:rPr>
          <w:rFonts w:cstheme="minorHAnsi"/>
          <w:color w:val="000000" w:themeColor="text1"/>
          <w:sz w:val="18"/>
          <w:szCs w:val="18"/>
          <w:shd w:val="clear" w:color="auto" w:fill="FFFFFF"/>
          <w:lang w:val="en-US"/>
        </w:rPr>
        <w:t xml:space="preserve"> ~ 315.07, for which the observed masses are 317 and 315, respectively, λmax: </w:t>
      </w:r>
      <w:r w:rsidR="002F43A4" w:rsidRPr="00C92D1B">
        <w:rPr>
          <w:rFonts w:cstheme="minorHAnsi"/>
          <w:color w:val="000000" w:themeColor="text1"/>
          <w:sz w:val="18"/>
          <w:szCs w:val="18"/>
          <w:shd w:val="clear" w:color="auto" w:fill="FFFFFF"/>
          <w:lang w:val="en-US"/>
        </w:rPr>
        <w:t xml:space="preserve">280 and 336 nm, 24.95 U), </w:t>
      </w:r>
      <w:r w:rsidRPr="00C92D1B">
        <w:rPr>
          <w:rFonts w:cstheme="minorHAnsi"/>
          <w:color w:val="000000" w:themeColor="text1"/>
          <w:sz w:val="18"/>
          <w:szCs w:val="18"/>
          <w:shd w:val="clear" w:color="auto" w:fill="FFFFFF"/>
          <w:lang w:val="en-US"/>
        </w:rPr>
        <w:t>8-hydroxyapigenin (calculated mass for the molecular fo</w:t>
      </w:r>
      <w:r w:rsidR="002F43A4" w:rsidRPr="00C92D1B">
        <w:rPr>
          <w:rFonts w:cstheme="minorHAnsi"/>
          <w:color w:val="000000" w:themeColor="text1"/>
          <w:sz w:val="18"/>
          <w:szCs w:val="18"/>
          <w:shd w:val="clear" w:color="auto" w:fill="FFFFFF"/>
          <w:lang w:val="en-US"/>
        </w:rPr>
        <w:t>rmula C15H10O6 for [M+H]+ m/z+ ~ 289.06, [M-H]- m/z-</w:t>
      </w:r>
      <w:r w:rsidRPr="00C92D1B">
        <w:rPr>
          <w:rFonts w:cstheme="minorHAnsi"/>
          <w:color w:val="000000" w:themeColor="text1"/>
          <w:sz w:val="18"/>
          <w:szCs w:val="18"/>
          <w:shd w:val="clear" w:color="auto" w:fill="FFFFFF"/>
          <w:lang w:val="en-US"/>
        </w:rPr>
        <w:t xml:space="preserve"> ~ 287.06, for which the observed masses are 289 and 287, respectively, λmax: 280 and 303 nm, 41.22 U), of 8-hydroxyluteolin (calculated mass for the molecular fo</w:t>
      </w:r>
      <w:r w:rsidR="002F43A4" w:rsidRPr="00C92D1B">
        <w:rPr>
          <w:rFonts w:cstheme="minorHAnsi"/>
          <w:color w:val="000000" w:themeColor="text1"/>
          <w:sz w:val="18"/>
          <w:szCs w:val="18"/>
          <w:shd w:val="clear" w:color="auto" w:fill="FFFFFF"/>
          <w:lang w:val="en-US"/>
        </w:rPr>
        <w:t xml:space="preserve">rmula C15H10O7 for [M+H]+ m/z+ </w:t>
      </w:r>
      <w:r w:rsidRPr="00C92D1B">
        <w:rPr>
          <w:rFonts w:cstheme="minorHAnsi"/>
          <w:color w:val="000000" w:themeColor="text1"/>
          <w:sz w:val="18"/>
          <w:szCs w:val="18"/>
          <w:shd w:val="clear" w:color="auto" w:fill="FFFFFF"/>
          <w:lang w:val="en-US"/>
        </w:rPr>
        <w:t>~ 303.24, [M-H]- m/z- ~ 301.24, for which the observed masses are 303 and 301, respectively, λmax: 280 and 337 nm, 15.96 U), 7,8,4’-trihydroxyflavone (calculated mass for the molecular f</w:t>
      </w:r>
      <w:r w:rsidR="002F43A4" w:rsidRPr="00C92D1B">
        <w:rPr>
          <w:rFonts w:cstheme="minorHAnsi"/>
          <w:color w:val="000000" w:themeColor="text1"/>
          <w:sz w:val="18"/>
          <w:szCs w:val="18"/>
          <w:shd w:val="clear" w:color="auto" w:fill="FFFFFF"/>
          <w:lang w:val="en-US"/>
        </w:rPr>
        <w:t xml:space="preserve">ormula C15H10O5 for [M+H]+ m/z+ ~ 271.24, [M-H]- m/z- </w:t>
      </w:r>
      <w:r w:rsidRPr="00C92D1B">
        <w:rPr>
          <w:rFonts w:cstheme="minorHAnsi"/>
          <w:color w:val="000000" w:themeColor="text1"/>
          <w:sz w:val="18"/>
          <w:szCs w:val="18"/>
          <w:shd w:val="clear" w:color="auto" w:fill="FFFFFF"/>
          <w:lang w:val="en-US"/>
        </w:rPr>
        <w:t>~ 269.24, for which the observed masses are 271 and 269, respectively, λmax: 265 and 327 nm, 4.81 U) were obtained using fdeE.</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Flavanones: 8-hydroxynaringenin (calculated mass for the molecular fo</w:t>
      </w:r>
      <w:r w:rsidR="002F43A4" w:rsidRPr="00C92D1B">
        <w:rPr>
          <w:rFonts w:cstheme="minorHAnsi"/>
          <w:color w:val="000000" w:themeColor="text1"/>
          <w:sz w:val="18"/>
          <w:szCs w:val="18"/>
          <w:shd w:val="clear" w:color="auto" w:fill="FFFFFF"/>
          <w:lang w:val="en-US"/>
        </w:rPr>
        <w:t xml:space="preserve">rmula C15H12O6 for [M+H]+ m/z+ ~ 289.25, [M-H]- m/z- </w:t>
      </w:r>
      <w:r w:rsidRPr="00C92D1B">
        <w:rPr>
          <w:rFonts w:cstheme="minorHAnsi"/>
          <w:color w:val="000000" w:themeColor="text1"/>
          <w:sz w:val="18"/>
          <w:szCs w:val="18"/>
          <w:shd w:val="clear" w:color="auto" w:fill="FFFFFF"/>
          <w:lang w:val="en-US"/>
        </w:rPr>
        <w:t>~ 287.25, for which the observed masses are 289 and 287, respectively, λmax: 295 nm, 38.41 U), 8-hydroxyhesperetin (calculated mass for the molecular fo</w:t>
      </w:r>
      <w:r w:rsidR="002F43A4" w:rsidRPr="00C92D1B">
        <w:rPr>
          <w:rFonts w:cstheme="minorHAnsi"/>
          <w:color w:val="000000" w:themeColor="text1"/>
          <w:sz w:val="18"/>
          <w:szCs w:val="18"/>
          <w:shd w:val="clear" w:color="auto" w:fill="FFFFFF"/>
          <w:lang w:val="en-US"/>
        </w:rPr>
        <w:t xml:space="preserve">rmula C16H14O7 for [M+H]+ m/z+ </w:t>
      </w:r>
      <w:r w:rsidRPr="00C92D1B">
        <w:rPr>
          <w:rFonts w:cstheme="minorHAnsi"/>
          <w:color w:val="000000" w:themeColor="text1"/>
          <w:sz w:val="18"/>
          <w:szCs w:val="18"/>
          <w:shd w:val="clear" w:color="auto" w:fill="FFFFFF"/>
          <w:lang w:val="en-US"/>
        </w:rPr>
        <w:t>~ 319.28, [M-H]-</w:t>
      </w:r>
      <w:r w:rsidR="002F43A4" w:rsidRPr="00C92D1B">
        <w:rPr>
          <w:rFonts w:cstheme="minorHAnsi"/>
          <w:color w:val="000000" w:themeColor="text1"/>
          <w:sz w:val="18"/>
          <w:szCs w:val="18"/>
          <w:shd w:val="clear" w:color="auto" w:fill="FFFFFF"/>
          <w:lang w:val="en-US"/>
        </w:rPr>
        <w:t xml:space="preserve"> m/z- </w:t>
      </w:r>
      <w:r w:rsidRPr="00C92D1B">
        <w:rPr>
          <w:rFonts w:cstheme="minorHAnsi"/>
          <w:color w:val="000000" w:themeColor="text1"/>
          <w:sz w:val="18"/>
          <w:szCs w:val="18"/>
          <w:shd w:val="clear" w:color="auto" w:fill="FFFFFF"/>
          <w:lang w:val="en-US"/>
        </w:rPr>
        <w:t>~ 317.28, for which the observed masses are 319 and 317, respectively, λmax: 292 nm, 38.45 U), 7,8-dihydroxyflavanone (calculated mass for the molecular f</w:t>
      </w:r>
      <w:r w:rsidR="002F43A4" w:rsidRPr="00C92D1B">
        <w:rPr>
          <w:rFonts w:cstheme="minorHAnsi"/>
          <w:color w:val="000000" w:themeColor="text1"/>
          <w:sz w:val="18"/>
          <w:szCs w:val="18"/>
          <w:shd w:val="clear" w:color="auto" w:fill="FFFFFF"/>
          <w:lang w:val="en-US"/>
        </w:rPr>
        <w:t>ormula C15H12O4 for [M+H]+ m/z+ ~ 257.25, [M-H]- m/z-</w:t>
      </w:r>
      <w:r w:rsidRPr="00C92D1B">
        <w:rPr>
          <w:rFonts w:cstheme="minorHAnsi"/>
          <w:color w:val="000000" w:themeColor="text1"/>
          <w:sz w:val="18"/>
          <w:szCs w:val="18"/>
          <w:shd w:val="clear" w:color="auto" w:fill="FFFFFF"/>
          <w:lang w:val="en-US"/>
        </w:rPr>
        <w:t xml:space="preserve"> ~ 255.25, for which the observed masses are 257 and 255, respectively, λmax: 292 nm, 44.52 U), 8-hydroxypinocembrin (calculated mass for the molecular fo</w:t>
      </w:r>
      <w:r w:rsidR="002F43A4" w:rsidRPr="00C92D1B">
        <w:rPr>
          <w:rFonts w:cstheme="minorHAnsi"/>
          <w:color w:val="000000" w:themeColor="text1"/>
          <w:sz w:val="18"/>
          <w:szCs w:val="18"/>
          <w:shd w:val="clear" w:color="auto" w:fill="FFFFFF"/>
          <w:lang w:val="en-US"/>
        </w:rPr>
        <w:t>rmula C15H12O5 for [M+H]+ m/z+ ~ 273.25, [M-H]- m/z-</w:t>
      </w:r>
      <w:r w:rsidRPr="00C92D1B">
        <w:rPr>
          <w:rFonts w:cstheme="minorHAnsi"/>
          <w:color w:val="000000" w:themeColor="text1"/>
          <w:sz w:val="18"/>
          <w:szCs w:val="18"/>
          <w:shd w:val="clear" w:color="auto" w:fill="FFFFFF"/>
          <w:lang w:val="en-US"/>
        </w:rPr>
        <w:t xml:space="preserve"> ~ 271.25, for which the observed masses are 273 and 271, respectively, λmax: 295 nm, 26.95 U), 8-hydroxyeriodictyol (calculated mass for the molecular f</w:t>
      </w:r>
      <w:r w:rsidR="002F43A4" w:rsidRPr="00C92D1B">
        <w:rPr>
          <w:rFonts w:cstheme="minorHAnsi"/>
          <w:color w:val="000000" w:themeColor="text1"/>
          <w:sz w:val="18"/>
          <w:szCs w:val="18"/>
          <w:shd w:val="clear" w:color="auto" w:fill="FFFFFF"/>
          <w:lang w:val="en-US"/>
        </w:rPr>
        <w:t>ormula C15H12O7 for [M+H]+ m/z+ ~ 305.25, [M-H]- m/z-</w:t>
      </w:r>
      <w:r w:rsidRPr="00C92D1B">
        <w:rPr>
          <w:rFonts w:cstheme="minorHAnsi"/>
          <w:color w:val="000000" w:themeColor="text1"/>
          <w:sz w:val="18"/>
          <w:szCs w:val="18"/>
          <w:shd w:val="clear" w:color="auto" w:fill="FFFFFF"/>
          <w:lang w:val="en-US"/>
        </w:rPr>
        <w:t xml:space="preserve"> ~ 303.25, for which the observed masses are 305 and 303, respectively, λmax: 292 nm, 35.03 U), using fdeE.</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Flavonoles: 8-hydroxyfisetin (calculated mass for the molecular f</w:t>
      </w:r>
      <w:r w:rsidR="002F43A4" w:rsidRPr="00C92D1B">
        <w:rPr>
          <w:rFonts w:cstheme="minorHAnsi"/>
          <w:color w:val="000000" w:themeColor="text1"/>
          <w:sz w:val="18"/>
          <w:szCs w:val="18"/>
          <w:shd w:val="clear" w:color="auto" w:fill="FFFFFF"/>
          <w:lang w:val="en-US"/>
        </w:rPr>
        <w:t>ormula C15H10O7 for [M+H]+ m/z+</w:t>
      </w:r>
      <w:r w:rsidRPr="00C92D1B">
        <w:rPr>
          <w:rFonts w:cstheme="minorHAnsi"/>
          <w:color w:val="000000" w:themeColor="text1"/>
          <w:sz w:val="18"/>
          <w:szCs w:val="18"/>
          <w:shd w:val="clear" w:color="auto" w:fill="FFFFFF"/>
          <w:lang w:val="en-US"/>
        </w:rPr>
        <w:t xml:space="preserve"> ~ 303.24, [M-H]- m/z-</w:t>
      </w:r>
      <w:r w:rsidR="002F43A4" w:rsidRPr="00C92D1B">
        <w:rPr>
          <w:rFonts w:cstheme="minorHAnsi"/>
          <w:color w:val="000000" w:themeColor="text1"/>
          <w:sz w:val="18"/>
          <w:szCs w:val="18"/>
          <w:shd w:val="clear" w:color="auto" w:fill="FFFFFF"/>
          <w:lang w:val="en-US"/>
        </w:rPr>
        <w:t xml:space="preserve"> </w:t>
      </w:r>
      <w:r w:rsidRPr="00C92D1B">
        <w:rPr>
          <w:rFonts w:cstheme="minorHAnsi"/>
          <w:color w:val="000000" w:themeColor="text1"/>
          <w:sz w:val="18"/>
          <w:szCs w:val="18"/>
          <w:shd w:val="clear" w:color="auto" w:fill="FFFFFF"/>
          <w:lang w:val="en-US"/>
        </w:rPr>
        <w:t>~ 301.24, for which the observed masses are 303 and 301, respectively, λmax: 255 and 363 nm, 21.51 U), 8-hydroxyquercetin (calculated mass for the molecular fo</w:t>
      </w:r>
      <w:r w:rsidR="002F43A4" w:rsidRPr="00C92D1B">
        <w:rPr>
          <w:rFonts w:cstheme="minorHAnsi"/>
          <w:color w:val="000000" w:themeColor="text1"/>
          <w:sz w:val="18"/>
          <w:szCs w:val="18"/>
          <w:shd w:val="clear" w:color="auto" w:fill="FFFFFF"/>
          <w:lang w:val="en-US"/>
        </w:rPr>
        <w:t xml:space="preserve">rmula C15H10O8 for [M+H]+ m/z+ ~ 319.24, [M-H]- m/z- </w:t>
      </w:r>
      <w:r w:rsidRPr="00C92D1B">
        <w:rPr>
          <w:rFonts w:cstheme="minorHAnsi"/>
          <w:color w:val="000000" w:themeColor="text1"/>
          <w:sz w:val="18"/>
          <w:szCs w:val="18"/>
          <w:shd w:val="clear" w:color="auto" w:fill="FFFFFF"/>
          <w:lang w:val="en-US"/>
        </w:rPr>
        <w:t>~ 317.24, for which the observed masses are 319 and 317, respectively, λmax: 260 and 339 nm, 22.51 U), 8-hydroxymyricetin (calculated mass for the molecular formula C15H10O9 for [M+H]+ m/z+ ~ 335.24, [M-H]- m/z- ~ 333.24, for which the observed masses are 335 and 333, respectively, λmax: 258 and 341 nm, 20.66 U), 8-hydroxymorin (calculated mass for the molecular f</w:t>
      </w:r>
      <w:r w:rsidR="002F43A4" w:rsidRPr="00C92D1B">
        <w:rPr>
          <w:rFonts w:cstheme="minorHAnsi"/>
          <w:color w:val="000000" w:themeColor="text1"/>
          <w:sz w:val="18"/>
          <w:szCs w:val="18"/>
          <w:shd w:val="clear" w:color="auto" w:fill="FFFFFF"/>
          <w:lang w:val="en-US"/>
        </w:rPr>
        <w:t xml:space="preserve">ormula C15H10O8 for [M+H]+ m/z+ ~ 319.24, [M-H]- m/z- </w:t>
      </w:r>
      <w:r w:rsidRPr="00C92D1B">
        <w:rPr>
          <w:rFonts w:cstheme="minorHAnsi"/>
          <w:color w:val="000000" w:themeColor="text1"/>
          <w:sz w:val="18"/>
          <w:szCs w:val="18"/>
          <w:shd w:val="clear" w:color="auto" w:fill="FFFFFF"/>
          <w:lang w:val="en-US"/>
        </w:rPr>
        <w:t>~ 317.24, for which the observed masses are 319 and 317, respectively, λmax: 255 and 354 nm, 45.59 U) obtained with fdeE.</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Isoflavones: 8-hydroxygenistein (calculated mass for the molecular fo</w:t>
      </w:r>
      <w:r w:rsidR="002F43A4" w:rsidRPr="00C92D1B">
        <w:rPr>
          <w:rFonts w:cstheme="minorHAnsi"/>
          <w:color w:val="000000" w:themeColor="text1"/>
          <w:sz w:val="18"/>
          <w:szCs w:val="18"/>
          <w:shd w:val="clear" w:color="auto" w:fill="FFFFFF"/>
          <w:lang w:val="en-US"/>
        </w:rPr>
        <w:t xml:space="preserve">rmula C15H10O6 for [M+H]+ m/z+ </w:t>
      </w:r>
      <w:r w:rsidRPr="00C92D1B">
        <w:rPr>
          <w:rFonts w:cstheme="minorHAnsi"/>
          <w:color w:val="000000" w:themeColor="text1"/>
          <w:sz w:val="18"/>
          <w:szCs w:val="18"/>
          <w:shd w:val="clear" w:color="auto" w:fill="FFFFFF"/>
          <w:lang w:val="en-US"/>
        </w:rPr>
        <w:t>~ 287.24, [M-H]- m/z- ~ 285.24, for which the observed masses are 287 and 285, respectively, λmax: 267 nm, 7.90 U), and 8-hydroxybiochanin A (calculated mass for the molecular fo</w:t>
      </w:r>
      <w:r w:rsidR="002F43A4" w:rsidRPr="00C92D1B">
        <w:rPr>
          <w:rFonts w:cstheme="minorHAnsi"/>
          <w:color w:val="000000" w:themeColor="text1"/>
          <w:sz w:val="18"/>
          <w:szCs w:val="18"/>
          <w:shd w:val="clear" w:color="auto" w:fill="FFFFFF"/>
          <w:lang w:val="en-US"/>
        </w:rPr>
        <w:t xml:space="preserve">rmula C16H12O6 for [M+H]+ m/z+ </w:t>
      </w:r>
      <w:r w:rsidRPr="00C92D1B">
        <w:rPr>
          <w:rFonts w:cstheme="minorHAnsi"/>
          <w:color w:val="000000" w:themeColor="text1"/>
          <w:sz w:val="18"/>
          <w:szCs w:val="18"/>
          <w:shd w:val="clear" w:color="auto" w:fill="FFFFFF"/>
          <w:lang w:val="en-US"/>
        </w:rPr>
        <w:t>~ 301.26, [M-H]- m/z- ~ 299.26, for which the observed masses are 301 and 299, respectively, λmax: 267 nm, 1.88 U) by fdeE.</w:t>
      </w:r>
    </w:p>
    <w:p w:rsidR="00631813" w:rsidRPr="00C92D1B" w:rsidRDefault="00631813"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8-hydroxyquercetin:  1H NMR (600 MHz, DMSO-d6) δ (ppm): 6.22 (1H, s, H-6), 6.89 (1H, d, J = 8.4 Hz, H-5’), 7.65 (1H, dd, J = 2.1; 8.4 Hz, H-2’), 7.77 (1H, d, J = 2.1 Hz, H-6’), 8.62 (1H, s, 8-OH), 9.29 (1H, s, 3-OH), 9.31 (1H, s, 3’-OH), 9.60 (1H, s, 4’-OH), 10.45 (1H, s, 7-OH), 11.93 (1H, s, 5-OH); 13C NMR (150 MHz, DMSO-d6) δ (ppm): 98.0 (C-6), 102.79 (C-10), 115.32 (C-6’), 115.52 (C-5’), 120.25 (C-2’), 122.33 (C-1’), 124.77 (C-8), 135.78 (C-3), 144.91 (C-9), 145.04 (C-3’), 146.7 (C-2), 147.72 (C-4’), 152.24 (C-5), 152.69 (C-7), 176.15 (C-4).</w:t>
      </w:r>
    </w:p>
    <w:p w:rsidR="00561B2F" w:rsidRPr="00C92D1B" w:rsidRDefault="00561B2F" w:rsidP="009C2BC8">
      <w:pPr>
        <w:jc w:val="both"/>
        <w:rPr>
          <w:rFonts w:cstheme="minorHAnsi"/>
          <w:color w:val="000000" w:themeColor="text1"/>
          <w:sz w:val="18"/>
          <w:szCs w:val="18"/>
          <w:shd w:val="clear" w:color="auto" w:fill="FFFFFF"/>
          <w:lang w:val="en-US"/>
        </w:rPr>
      </w:pPr>
      <w:r w:rsidRPr="00C92D1B">
        <w:rPr>
          <w:rFonts w:cstheme="minorHAnsi"/>
          <w:color w:val="000000" w:themeColor="text1"/>
          <w:sz w:val="18"/>
          <w:szCs w:val="18"/>
          <w:shd w:val="clear" w:color="auto" w:fill="FFFFFF"/>
          <w:lang w:val="en-US"/>
        </w:rPr>
        <w:t>References</w:t>
      </w:r>
    </w:p>
    <w:p w:rsidR="009D1986" w:rsidRPr="00C92D1B" w:rsidRDefault="00BF3B04" w:rsidP="009C2BC8">
      <w:pPr>
        <w:pStyle w:val="Bibliography"/>
        <w:jc w:val="both"/>
        <w:rPr>
          <w:rFonts w:cstheme="minorHAnsi"/>
          <w:sz w:val="18"/>
          <w:lang w:val="en-US"/>
        </w:rPr>
      </w:pPr>
      <w:r w:rsidRPr="00C92D1B">
        <w:rPr>
          <w:rFonts w:cstheme="minorHAnsi"/>
          <w:sz w:val="18"/>
          <w:szCs w:val="18"/>
          <w:lang w:val="en-US"/>
        </w:rPr>
        <w:fldChar w:fldCharType="begin"/>
      </w:r>
      <w:r w:rsidR="00D44710" w:rsidRPr="00C92D1B">
        <w:rPr>
          <w:rFonts w:cstheme="minorHAnsi"/>
          <w:sz w:val="18"/>
          <w:szCs w:val="18"/>
          <w:lang w:val="en-US"/>
        </w:rPr>
        <w:instrText xml:space="preserve"> ADDIN ZOTERO_BIBL {"uncited":[],"omitted":[],"custom":[]} CSL_BIBLIOGRAPHY </w:instrText>
      </w:r>
      <w:r w:rsidRPr="00C92D1B">
        <w:rPr>
          <w:rFonts w:cstheme="minorHAnsi"/>
          <w:sz w:val="18"/>
          <w:szCs w:val="18"/>
          <w:lang w:val="en-US"/>
        </w:rPr>
        <w:fldChar w:fldCharType="separate"/>
      </w:r>
      <w:r w:rsidR="009D1986" w:rsidRPr="00C92D1B">
        <w:rPr>
          <w:rFonts w:cstheme="minorHAnsi"/>
          <w:sz w:val="18"/>
          <w:lang w:val="en-US"/>
        </w:rPr>
        <w:t>1.</w:t>
      </w:r>
      <w:r w:rsidR="009D1986" w:rsidRPr="00C92D1B">
        <w:rPr>
          <w:rFonts w:cstheme="minorHAnsi"/>
          <w:sz w:val="18"/>
          <w:lang w:val="en-US"/>
        </w:rPr>
        <w:tab/>
        <w:t xml:space="preserve">Jurcik, A. </w:t>
      </w:r>
      <w:r w:rsidR="009D1986" w:rsidRPr="00C92D1B">
        <w:rPr>
          <w:rFonts w:cstheme="minorHAnsi"/>
          <w:i/>
          <w:iCs/>
          <w:sz w:val="18"/>
          <w:lang w:val="en-US"/>
        </w:rPr>
        <w:t>et al.</w:t>
      </w:r>
      <w:r w:rsidR="009D1986" w:rsidRPr="00C92D1B">
        <w:rPr>
          <w:rFonts w:cstheme="minorHAnsi"/>
          <w:sz w:val="18"/>
          <w:lang w:val="en-US"/>
        </w:rPr>
        <w:t xml:space="preserve"> CAVER Analyst 2.0: analysis and visualization of channels and tunnels in protein structures and molecular dynamics trajectories. </w:t>
      </w:r>
      <w:r w:rsidR="009D1986" w:rsidRPr="00C92D1B">
        <w:rPr>
          <w:rFonts w:cstheme="minorHAnsi"/>
          <w:i/>
          <w:iCs/>
          <w:sz w:val="18"/>
          <w:lang w:val="en-US"/>
        </w:rPr>
        <w:t>Bioinformatics</w:t>
      </w:r>
      <w:r w:rsidR="009D1986" w:rsidRPr="00C92D1B">
        <w:rPr>
          <w:rFonts w:cstheme="minorHAnsi"/>
          <w:sz w:val="18"/>
          <w:lang w:val="en-US"/>
        </w:rPr>
        <w:t xml:space="preserve"> </w:t>
      </w:r>
      <w:r w:rsidR="009D1986" w:rsidRPr="00C92D1B">
        <w:rPr>
          <w:rFonts w:cstheme="minorHAnsi"/>
          <w:b/>
          <w:bCs/>
          <w:sz w:val="18"/>
          <w:lang w:val="en-US"/>
        </w:rPr>
        <w:t>34</w:t>
      </w:r>
      <w:r w:rsidR="009D1986" w:rsidRPr="00C92D1B">
        <w:rPr>
          <w:rFonts w:cstheme="minorHAnsi"/>
          <w:sz w:val="18"/>
          <w:lang w:val="en-US"/>
        </w:rPr>
        <w:t>, 3586–3588 (2018).</w:t>
      </w:r>
    </w:p>
    <w:p w:rsidR="009D1986" w:rsidRPr="00C92D1B" w:rsidRDefault="0009030E" w:rsidP="009C2BC8">
      <w:pPr>
        <w:pStyle w:val="Bibliography"/>
        <w:jc w:val="both"/>
        <w:rPr>
          <w:rFonts w:cstheme="minorHAnsi"/>
          <w:sz w:val="18"/>
          <w:lang w:val="en-US"/>
        </w:rPr>
      </w:pPr>
      <w:r w:rsidRPr="00C92D1B">
        <w:rPr>
          <w:rFonts w:cstheme="minorHAnsi"/>
          <w:sz w:val="18"/>
          <w:lang w:val="en-US"/>
        </w:rPr>
        <w:t>2.</w:t>
      </w:r>
      <w:r w:rsidRPr="00C92D1B">
        <w:rPr>
          <w:rFonts w:cstheme="minorHAnsi"/>
          <w:sz w:val="18"/>
          <w:lang w:val="en-US"/>
        </w:rPr>
        <w:tab/>
        <w:t xml:space="preserve">Anzellotti, D. &amp; </w:t>
      </w:r>
      <w:r w:rsidR="009D1986" w:rsidRPr="00C92D1B">
        <w:rPr>
          <w:rFonts w:cstheme="minorHAnsi"/>
          <w:sz w:val="18"/>
          <w:lang w:val="en-US"/>
        </w:rPr>
        <w:t xml:space="preserve">Ibrahim, R. K. Novel flavonol 2-oxoglutarate dependent dioxygenase: affinity purification, characterization, and kinetic properties. </w:t>
      </w:r>
      <w:r w:rsidR="009D1986" w:rsidRPr="00C92D1B">
        <w:rPr>
          <w:rFonts w:cstheme="minorHAnsi"/>
          <w:i/>
          <w:iCs/>
          <w:sz w:val="18"/>
          <w:lang w:val="en-US"/>
        </w:rPr>
        <w:t>Archives of Biochemistry and Biophysics</w:t>
      </w:r>
      <w:r w:rsidR="00560AE8" w:rsidRPr="00C92D1B">
        <w:rPr>
          <w:rFonts w:cstheme="minorHAnsi"/>
          <w:sz w:val="18"/>
          <w:lang w:val="en-US"/>
        </w:rPr>
        <w:t xml:space="preserve"> </w:t>
      </w:r>
      <w:r w:rsidR="00560AE8" w:rsidRPr="00C92D1B">
        <w:rPr>
          <w:rFonts w:cstheme="minorHAnsi"/>
          <w:b/>
          <w:sz w:val="18"/>
          <w:lang w:val="en-US"/>
        </w:rPr>
        <w:t>382</w:t>
      </w:r>
      <w:r w:rsidR="00560AE8" w:rsidRPr="00C92D1B">
        <w:rPr>
          <w:rFonts w:cstheme="minorHAnsi"/>
          <w:sz w:val="18"/>
          <w:lang w:val="en-US"/>
        </w:rPr>
        <w:t xml:space="preserve">, 161–172 (2000). </w:t>
      </w:r>
    </w:p>
    <w:p w:rsidR="009D1986" w:rsidRPr="00C92D1B" w:rsidRDefault="009D1986" w:rsidP="009C2BC8">
      <w:pPr>
        <w:pStyle w:val="Bibliography"/>
        <w:jc w:val="both"/>
        <w:rPr>
          <w:rFonts w:cstheme="minorHAnsi"/>
          <w:sz w:val="18"/>
          <w:lang w:val="en-US"/>
        </w:rPr>
      </w:pPr>
      <w:r w:rsidRPr="00C92D1B">
        <w:rPr>
          <w:rFonts w:cstheme="minorHAnsi"/>
          <w:sz w:val="18"/>
          <w:lang w:val="en-US"/>
        </w:rPr>
        <w:t>3.</w:t>
      </w:r>
      <w:r w:rsidRPr="00C92D1B">
        <w:rPr>
          <w:rFonts w:cstheme="minorHAnsi"/>
          <w:sz w:val="18"/>
          <w:lang w:val="en-US"/>
        </w:rPr>
        <w:tab/>
        <w:t xml:space="preserve">Latunde-Dada, A. O. </w:t>
      </w:r>
      <w:r w:rsidRPr="00C92D1B">
        <w:rPr>
          <w:rFonts w:cstheme="minorHAnsi"/>
          <w:i/>
          <w:iCs/>
          <w:sz w:val="18"/>
          <w:lang w:val="en-US"/>
        </w:rPr>
        <w:t>et al.</w:t>
      </w:r>
      <w:r w:rsidR="00560AE8" w:rsidRPr="00C92D1B">
        <w:rPr>
          <w:rFonts w:cstheme="minorHAnsi"/>
          <w:sz w:val="18"/>
          <w:lang w:val="en-US"/>
        </w:rPr>
        <w:t xml:space="preserve"> Flavonoid 6-hydroxylase from s</w:t>
      </w:r>
      <w:r w:rsidRPr="00C92D1B">
        <w:rPr>
          <w:rFonts w:cstheme="minorHAnsi"/>
          <w:sz w:val="18"/>
          <w:lang w:val="en-US"/>
        </w:rPr>
        <w:t>oybean (</w:t>
      </w:r>
      <w:r w:rsidRPr="00C92D1B">
        <w:rPr>
          <w:rFonts w:cstheme="minorHAnsi"/>
          <w:i/>
          <w:sz w:val="18"/>
          <w:lang w:val="en-US"/>
        </w:rPr>
        <w:t>Glycine max</w:t>
      </w:r>
      <w:r w:rsidR="004E67E6" w:rsidRPr="00C92D1B">
        <w:rPr>
          <w:rFonts w:cstheme="minorHAnsi"/>
          <w:i/>
          <w:sz w:val="18"/>
          <w:lang w:val="en-US"/>
        </w:rPr>
        <w:t xml:space="preserve"> </w:t>
      </w:r>
      <w:r w:rsidRPr="00C92D1B">
        <w:rPr>
          <w:rFonts w:cstheme="minorHAnsi"/>
          <w:i/>
          <w:sz w:val="18"/>
          <w:lang w:val="en-US"/>
        </w:rPr>
        <w:t>L.</w:t>
      </w:r>
      <w:r w:rsidR="00560AE8" w:rsidRPr="00C92D1B">
        <w:rPr>
          <w:rFonts w:cstheme="minorHAnsi"/>
          <w:sz w:val="18"/>
          <w:lang w:val="en-US"/>
        </w:rPr>
        <w:t>), a novel plant P-450 m</w:t>
      </w:r>
      <w:r w:rsidRPr="00C92D1B">
        <w:rPr>
          <w:rFonts w:cstheme="minorHAnsi"/>
          <w:sz w:val="18"/>
          <w:lang w:val="en-US"/>
        </w:rPr>
        <w:t xml:space="preserve">onooxygenase. </w:t>
      </w:r>
      <w:r w:rsidRPr="00C92D1B">
        <w:rPr>
          <w:rFonts w:cstheme="minorHAnsi"/>
          <w:i/>
          <w:iCs/>
          <w:sz w:val="18"/>
          <w:lang w:val="en-US"/>
        </w:rPr>
        <w:t>Journal of Biological Chemistry</w:t>
      </w:r>
      <w:r w:rsidRPr="00C92D1B">
        <w:rPr>
          <w:rFonts w:cstheme="minorHAnsi"/>
          <w:sz w:val="18"/>
          <w:lang w:val="en-US"/>
        </w:rPr>
        <w:t xml:space="preserve"> </w:t>
      </w:r>
      <w:r w:rsidRPr="00C92D1B">
        <w:rPr>
          <w:rFonts w:cstheme="minorHAnsi"/>
          <w:b/>
          <w:bCs/>
          <w:sz w:val="18"/>
          <w:lang w:val="en-US"/>
        </w:rPr>
        <w:t>276</w:t>
      </w:r>
      <w:r w:rsidRPr="00C92D1B">
        <w:rPr>
          <w:rFonts w:cstheme="minorHAnsi"/>
          <w:sz w:val="18"/>
          <w:lang w:val="en-US"/>
        </w:rPr>
        <w:t>, 1688–1695 (2001).</w:t>
      </w:r>
    </w:p>
    <w:p w:rsidR="009D1986" w:rsidRPr="00C92D1B" w:rsidRDefault="0009030E" w:rsidP="009C2BC8">
      <w:pPr>
        <w:pStyle w:val="Bibliography"/>
        <w:jc w:val="both"/>
        <w:rPr>
          <w:rFonts w:cstheme="minorHAnsi"/>
          <w:sz w:val="18"/>
          <w:lang w:val="en-US"/>
        </w:rPr>
      </w:pPr>
      <w:r w:rsidRPr="00C92D1B">
        <w:rPr>
          <w:rFonts w:cstheme="minorHAnsi"/>
          <w:sz w:val="18"/>
          <w:lang w:val="en-US"/>
        </w:rPr>
        <w:t>4.</w:t>
      </w:r>
      <w:r w:rsidRPr="00C92D1B">
        <w:rPr>
          <w:rFonts w:cstheme="minorHAnsi"/>
          <w:sz w:val="18"/>
          <w:lang w:val="en-US"/>
        </w:rPr>
        <w:tab/>
        <w:t>Anzellotti, D. &amp;</w:t>
      </w:r>
      <w:r w:rsidR="004E67E6" w:rsidRPr="00C92D1B">
        <w:rPr>
          <w:rFonts w:cstheme="minorHAnsi"/>
          <w:sz w:val="18"/>
          <w:lang w:val="en-US"/>
        </w:rPr>
        <w:t xml:space="preserve"> </w:t>
      </w:r>
      <w:r w:rsidR="009D1986" w:rsidRPr="00C92D1B">
        <w:rPr>
          <w:rFonts w:cstheme="minorHAnsi"/>
          <w:sz w:val="18"/>
          <w:lang w:val="en-US"/>
        </w:rPr>
        <w:t xml:space="preserve">Ibrahim, R. K. Molecular characterization and functional expression of flavonol 6-hydroxylase. </w:t>
      </w:r>
      <w:r w:rsidR="009D1986" w:rsidRPr="00C92D1B">
        <w:rPr>
          <w:rFonts w:cstheme="minorHAnsi"/>
          <w:i/>
          <w:iCs/>
          <w:sz w:val="18"/>
          <w:lang w:val="en-US"/>
        </w:rPr>
        <w:t>BMC Plant Biology</w:t>
      </w:r>
      <w:r w:rsidR="00560AE8" w:rsidRPr="00C92D1B">
        <w:rPr>
          <w:rFonts w:cstheme="minorHAnsi"/>
          <w:sz w:val="18"/>
          <w:lang w:val="en-US"/>
        </w:rPr>
        <w:t xml:space="preserve"> </w:t>
      </w:r>
      <w:r w:rsidR="004E67E6" w:rsidRPr="00C92D1B">
        <w:rPr>
          <w:rFonts w:cstheme="minorHAnsi"/>
          <w:b/>
          <w:sz w:val="18"/>
          <w:lang w:val="en-US"/>
        </w:rPr>
        <w:t>4</w:t>
      </w:r>
      <w:r w:rsidR="00560AE8" w:rsidRPr="00C92D1B">
        <w:rPr>
          <w:rFonts w:cstheme="minorHAnsi"/>
          <w:sz w:val="18"/>
          <w:lang w:val="en-US"/>
        </w:rPr>
        <w:t>,</w:t>
      </w:r>
      <w:r w:rsidR="004E67E6" w:rsidRPr="00C92D1B">
        <w:rPr>
          <w:rFonts w:cstheme="minorHAnsi"/>
          <w:sz w:val="18"/>
          <w:lang w:val="en-US"/>
        </w:rPr>
        <w:t xml:space="preserve"> 20</w:t>
      </w:r>
      <w:r w:rsidR="00560AE8" w:rsidRPr="00C92D1B">
        <w:rPr>
          <w:rFonts w:cstheme="minorHAnsi"/>
          <w:sz w:val="18"/>
          <w:lang w:val="en-US"/>
        </w:rPr>
        <w:t xml:space="preserve"> (2004).</w:t>
      </w:r>
    </w:p>
    <w:p w:rsidR="009D1986" w:rsidRPr="00C92D1B" w:rsidRDefault="009D1986" w:rsidP="009C2BC8">
      <w:pPr>
        <w:pStyle w:val="Bibliography"/>
        <w:jc w:val="both"/>
        <w:rPr>
          <w:rFonts w:cstheme="minorHAnsi"/>
          <w:sz w:val="18"/>
          <w:lang w:val="en-US"/>
        </w:rPr>
      </w:pPr>
      <w:r w:rsidRPr="00C92D1B">
        <w:rPr>
          <w:rFonts w:cstheme="minorHAnsi"/>
          <w:sz w:val="18"/>
          <w:lang w:val="en-US"/>
        </w:rPr>
        <w:t>5.</w:t>
      </w:r>
      <w:r w:rsidRPr="00C92D1B">
        <w:rPr>
          <w:rFonts w:cstheme="minorHAnsi"/>
          <w:sz w:val="18"/>
          <w:lang w:val="en-US"/>
        </w:rPr>
        <w:tab/>
        <w:t xml:space="preserve">Zhao, Q. </w:t>
      </w:r>
      <w:r w:rsidRPr="00C92D1B">
        <w:rPr>
          <w:rFonts w:cstheme="minorHAnsi"/>
          <w:i/>
          <w:iCs/>
          <w:sz w:val="18"/>
          <w:lang w:val="en-US"/>
        </w:rPr>
        <w:t>et al.</w:t>
      </w:r>
      <w:r w:rsidRPr="00C92D1B">
        <w:rPr>
          <w:rFonts w:cstheme="minorHAnsi"/>
          <w:sz w:val="18"/>
          <w:lang w:val="en-US"/>
        </w:rPr>
        <w:t xml:space="preserve"> Two CYP8</w:t>
      </w:r>
      <w:r w:rsidR="00560AE8" w:rsidRPr="00C92D1B">
        <w:rPr>
          <w:rFonts w:cstheme="minorHAnsi"/>
          <w:sz w:val="18"/>
          <w:lang w:val="en-US"/>
        </w:rPr>
        <w:t>2D enzymes function as flavone hydroxylases in the biosynthesis of root-specific 4′-d</w:t>
      </w:r>
      <w:r w:rsidRPr="00C92D1B">
        <w:rPr>
          <w:rFonts w:cstheme="minorHAnsi"/>
          <w:sz w:val="18"/>
          <w:lang w:val="en-US"/>
        </w:rPr>
        <w:t xml:space="preserve">eoxyflavones in </w:t>
      </w:r>
      <w:r w:rsidRPr="00C92D1B">
        <w:rPr>
          <w:rFonts w:cstheme="minorHAnsi"/>
          <w:i/>
          <w:sz w:val="18"/>
          <w:lang w:val="en-US"/>
        </w:rPr>
        <w:t>Scutellaria baicalensis</w:t>
      </w:r>
      <w:r w:rsidRPr="00C92D1B">
        <w:rPr>
          <w:rFonts w:cstheme="minorHAnsi"/>
          <w:sz w:val="18"/>
          <w:lang w:val="en-US"/>
        </w:rPr>
        <w:t xml:space="preserve">. </w:t>
      </w:r>
      <w:r w:rsidRPr="00C92D1B">
        <w:rPr>
          <w:rFonts w:cstheme="minorHAnsi"/>
          <w:i/>
          <w:iCs/>
          <w:sz w:val="18"/>
          <w:lang w:val="en-US"/>
        </w:rPr>
        <w:t>Molecular Plant</w:t>
      </w:r>
      <w:r w:rsidRPr="00C92D1B">
        <w:rPr>
          <w:rFonts w:cstheme="minorHAnsi"/>
          <w:sz w:val="18"/>
          <w:lang w:val="en-US"/>
        </w:rPr>
        <w:t xml:space="preserve"> </w:t>
      </w:r>
      <w:r w:rsidRPr="00C92D1B">
        <w:rPr>
          <w:rFonts w:cstheme="minorHAnsi"/>
          <w:b/>
          <w:bCs/>
          <w:sz w:val="18"/>
          <w:lang w:val="en-US"/>
        </w:rPr>
        <w:t>11</w:t>
      </w:r>
      <w:r w:rsidRPr="00C92D1B">
        <w:rPr>
          <w:rFonts w:cstheme="minorHAnsi"/>
          <w:sz w:val="18"/>
          <w:lang w:val="en-US"/>
        </w:rPr>
        <w:t>, 135–148 (2018).</w:t>
      </w:r>
    </w:p>
    <w:p w:rsidR="009D1986" w:rsidRPr="00C92D1B" w:rsidRDefault="0009030E" w:rsidP="009C2BC8">
      <w:pPr>
        <w:pStyle w:val="Bibliography"/>
        <w:jc w:val="both"/>
        <w:rPr>
          <w:rFonts w:cstheme="minorHAnsi"/>
          <w:sz w:val="18"/>
          <w:lang w:val="en-US"/>
        </w:rPr>
      </w:pPr>
      <w:r w:rsidRPr="00C92D1B">
        <w:rPr>
          <w:rFonts w:cstheme="minorHAnsi"/>
          <w:sz w:val="18"/>
          <w:lang w:val="en-US"/>
        </w:rPr>
        <w:t>6.</w:t>
      </w:r>
      <w:r w:rsidRPr="00C92D1B">
        <w:rPr>
          <w:rFonts w:cstheme="minorHAnsi"/>
          <w:sz w:val="18"/>
          <w:lang w:val="en-US"/>
        </w:rPr>
        <w:tab/>
        <w:t>Berim, A. &amp;</w:t>
      </w:r>
      <w:r w:rsidR="009D1986" w:rsidRPr="00C92D1B">
        <w:rPr>
          <w:rFonts w:cstheme="minorHAnsi"/>
          <w:sz w:val="18"/>
          <w:lang w:val="en-US"/>
        </w:rPr>
        <w:t xml:space="preserve"> Gang, D. R. The </w:t>
      </w:r>
      <w:r w:rsidR="00560AE8" w:rsidRPr="00C92D1B">
        <w:rPr>
          <w:rFonts w:cstheme="minorHAnsi"/>
          <w:sz w:val="18"/>
          <w:lang w:val="en-US"/>
        </w:rPr>
        <w:t>roles of a flavone-6-h</w:t>
      </w:r>
      <w:r w:rsidR="009D1986" w:rsidRPr="00C92D1B">
        <w:rPr>
          <w:rFonts w:cstheme="minorHAnsi"/>
          <w:sz w:val="18"/>
          <w:lang w:val="en-US"/>
        </w:rPr>
        <w:t>ydroxylase and 7-</w:t>
      </w:r>
      <w:r w:rsidR="009D1986" w:rsidRPr="00C92D1B">
        <w:rPr>
          <w:rFonts w:cstheme="minorHAnsi"/>
          <w:i/>
          <w:sz w:val="18"/>
          <w:lang w:val="en-US"/>
        </w:rPr>
        <w:t>O</w:t>
      </w:r>
      <w:r w:rsidR="00560AE8" w:rsidRPr="00C92D1B">
        <w:rPr>
          <w:rFonts w:cstheme="minorHAnsi"/>
          <w:sz w:val="18"/>
          <w:lang w:val="en-US"/>
        </w:rPr>
        <w:t>-demethylation in the flavone biosynthetic network of sweet b</w:t>
      </w:r>
      <w:r w:rsidR="009D1986" w:rsidRPr="00C92D1B">
        <w:rPr>
          <w:rFonts w:cstheme="minorHAnsi"/>
          <w:sz w:val="18"/>
          <w:lang w:val="en-US"/>
        </w:rPr>
        <w:t xml:space="preserve">asil. </w:t>
      </w:r>
      <w:r w:rsidR="009D1986" w:rsidRPr="00C92D1B">
        <w:rPr>
          <w:rFonts w:cstheme="minorHAnsi"/>
          <w:i/>
          <w:iCs/>
          <w:sz w:val="18"/>
          <w:lang w:val="en-US"/>
        </w:rPr>
        <w:t>Journal of Biological Chemistry</w:t>
      </w:r>
      <w:r w:rsidR="009D1986" w:rsidRPr="00C92D1B">
        <w:rPr>
          <w:rFonts w:cstheme="minorHAnsi"/>
          <w:sz w:val="18"/>
          <w:lang w:val="en-US"/>
        </w:rPr>
        <w:t xml:space="preserve"> </w:t>
      </w:r>
      <w:r w:rsidR="009D1986" w:rsidRPr="00C92D1B">
        <w:rPr>
          <w:rFonts w:cstheme="minorHAnsi"/>
          <w:b/>
          <w:bCs/>
          <w:sz w:val="18"/>
          <w:lang w:val="en-US"/>
        </w:rPr>
        <w:t>288</w:t>
      </w:r>
      <w:r w:rsidR="009D1986" w:rsidRPr="00C92D1B">
        <w:rPr>
          <w:rFonts w:cstheme="minorHAnsi"/>
          <w:sz w:val="18"/>
          <w:lang w:val="en-US"/>
        </w:rPr>
        <w:t>, 1795–1805 (2013).</w:t>
      </w:r>
    </w:p>
    <w:p w:rsidR="009D1986" w:rsidRPr="00C92D1B" w:rsidRDefault="009D1986" w:rsidP="009C2BC8">
      <w:pPr>
        <w:pStyle w:val="Bibliography"/>
        <w:jc w:val="both"/>
        <w:rPr>
          <w:rFonts w:cstheme="minorHAnsi"/>
          <w:sz w:val="18"/>
          <w:lang w:val="en-US"/>
        </w:rPr>
      </w:pPr>
      <w:r w:rsidRPr="00C92D1B">
        <w:rPr>
          <w:rFonts w:cstheme="minorHAnsi"/>
          <w:sz w:val="18"/>
          <w:lang w:val="en-US"/>
        </w:rPr>
        <w:t>7.</w:t>
      </w:r>
      <w:r w:rsidRPr="00C92D1B">
        <w:rPr>
          <w:rFonts w:cstheme="minorHAnsi"/>
          <w:sz w:val="18"/>
          <w:lang w:val="en-US"/>
        </w:rPr>
        <w:tab/>
        <w:t xml:space="preserve">Dulak, K. </w:t>
      </w:r>
      <w:r w:rsidRPr="00C92D1B">
        <w:rPr>
          <w:rFonts w:cstheme="minorHAnsi"/>
          <w:i/>
          <w:iCs/>
          <w:sz w:val="18"/>
          <w:lang w:val="en-US"/>
        </w:rPr>
        <w:t>et al.</w:t>
      </w:r>
      <w:r w:rsidRPr="00C92D1B">
        <w:rPr>
          <w:rFonts w:cstheme="minorHAnsi"/>
          <w:sz w:val="18"/>
          <w:lang w:val="en-US"/>
        </w:rPr>
        <w:t xml:space="preserve"> Novel flavonoid C-8 hydroxylase from </w:t>
      </w:r>
      <w:r w:rsidRPr="00C92D1B">
        <w:rPr>
          <w:rFonts w:cstheme="minorHAnsi"/>
          <w:i/>
          <w:sz w:val="18"/>
          <w:lang w:val="en-US"/>
        </w:rPr>
        <w:t>Rhodotorula glutinis</w:t>
      </w:r>
      <w:r w:rsidRPr="00C92D1B">
        <w:rPr>
          <w:rFonts w:cstheme="minorHAnsi"/>
          <w:sz w:val="18"/>
          <w:lang w:val="en-US"/>
        </w:rPr>
        <w:t xml:space="preserve">: identification, characterization and substrate scope. </w:t>
      </w:r>
      <w:r w:rsidRPr="00C92D1B">
        <w:rPr>
          <w:rFonts w:cstheme="minorHAnsi"/>
          <w:i/>
          <w:iCs/>
          <w:sz w:val="18"/>
          <w:lang w:val="en-US"/>
        </w:rPr>
        <w:t>Microbial Cell Factories</w:t>
      </w:r>
      <w:r w:rsidRPr="00C92D1B">
        <w:rPr>
          <w:rFonts w:cstheme="minorHAnsi"/>
          <w:sz w:val="18"/>
          <w:lang w:val="en-US"/>
        </w:rPr>
        <w:t xml:space="preserve"> </w:t>
      </w:r>
      <w:r w:rsidRPr="00C92D1B">
        <w:rPr>
          <w:rFonts w:cstheme="minorHAnsi"/>
          <w:b/>
          <w:bCs/>
          <w:sz w:val="18"/>
          <w:lang w:val="en-US"/>
        </w:rPr>
        <w:t>21</w:t>
      </w:r>
      <w:r w:rsidRPr="00C92D1B">
        <w:rPr>
          <w:rFonts w:cstheme="minorHAnsi"/>
          <w:sz w:val="18"/>
          <w:lang w:val="en-US"/>
        </w:rPr>
        <w:t>, 175 (2022).</w:t>
      </w:r>
    </w:p>
    <w:p w:rsidR="009D1986" w:rsidRPr="00C92D1B" w:rsidRDefault="009D1986" w:rsidP="009C2BC8">
      <w:pPr>
        <w:pStyle w:val="Bibliography"/>
        <w:jc w:val="both"/>
        <w:rPr>
          <w:rFonts w:cstheme="minorHAnsi"/>
          <w:sz w:val="18"/>
          <w:lang w:val="en-US"/>
        </w:rPr>
      </w:pPr>
      <w:r w:rsidRPr="00C92D1B">
        <w:rPr>
          <w:rFonts w:cstheme="minorHAnsi"/>
          <w:sz w:val="18"/>
          <w:lang w:val="en-US"/>
        </w:rPr>
        <w:t>8.</w:t>
      </w:r>
      <w:r w:rsidRPr="00C92D1B">
        <w:rPr>
          <w:rFonts w:cstheme="minorHAnsi"/>
          <w:sz w:val="18"/>
          <w:lang w:val="en-US"/>
        </w:rPr>
        <w:tab/>
        <w:t xml:space="preserve">Marin, A. M. </w:t>
      </w:r>
      <w:r w:rsidRPr="00C92D1B">
        <w:rPr>
          <w:rFonts w:cstheme="minorHAnsi"/>
          <w:i/>
          <w:iCs/>
          <w:sz w:val="18"/>
          <w:lang w:val="en-US"/>
        </w:rPr>
        <w:t>et al.</w:t>
      </w:r>
      <w:r w:rsidRPr="00C92D1B">
        <w:rPr>
          <w:rFonts w:cstheme="minorHAnsi"/>
          <w:sz w:val="18"/>
          <w:lang w:val="en-US"/>
        </w:rPr>
        <w:t xml:space="preserve"> Genetic and functional characterization of a novel </w:t>
      </w:r>
      <w:r w:rsidRPr="00C92D1B">
        <w:rPr>
          <w:rFonts w:cstheme="minorHAnsi"/>
          <w:i/>
          <w:sz w:val="18"/>
          <w:lang w:val="en-US"/>
        </w:rPr>
        <w:t>meta</w:t>
      </w:r>
      <w:r w:rsidRPr="00C92D1B">
        <w:rPr>
          <w:rFonts w:cstheme="minorHAnsi"/>
          <w:sz w:val="18"/>
          <w:lang w:val="en-US"/>
        </w:rPr>
        <w:t xml:space="preserve">-pathway for degradation of naringenin in </w:t>
      </w:r>
      <w:r w:rsidRPr="00C92D1B">
        <w:rPr>
          <w:rFonts w:cstheme="minorHAnsi"/>
          <w:i/>
          <w:sz w:val="18"/>
          <w:lang w:val="en-US"/>
        </w:rPr>
        <w:t>Herbaspirillum seropedicae</w:t>
      </w:r>
      <w:r w:rsidRPr="00C92D1B">
        <w:rPr>
          <w:rFonts w:cstheme="minorHAnsi"/>
          <w:sz w:val="18"/>
          <w:lang w:val="en-US"/>
        </w:rPr>
        <w:t xml:space="preserve"> SmR1. </w:t>
      </w:r>
      <w:r w:rsidRPr="00C92D1B">
        <w:rPr>
          <w:rFonts w:cstheme="minorHAnsi"/>
          <w:i/>
          <w:iCs/>
          <w:sz w:val="18"/>
          <w:lang w:val="en-US"/>
        </w:rPr>
        <w:t>Environmental Microbiology</w:t>
      </w:r>
      <w:r w:rsidRPr="00C92D1B">
        <w:rPr>
          <w:rFonts w:cstheme="minorHAnsi"/>
          <w:sz w:val="18"/>
          <w:lang w:val="en-US"/>
        </w:rPr>
        <w:t xml:space="preserve"> </w:t>
      </w:r>
      <w:r w:rsidRPr="00C92D1B">
        <w:rPr>
          <w:rFonts w:cstheme="minorHAnsi"/>
          <w:b/>
          <w:bCs/>
          <w:sz w:val="18"/>
          <w:lang w:val="en-US"/>
        </w:rPr>
        <w:t>18</w:t>
      </w:r>
      <w:r w:rsidRPr="00C92D1B">
        <w:rPr>
          <w:rFonts w:cstheme="minorHAnsi"/>
          <w:sz w:val="18"/>
          <w:lang w:val="en-US"/>
        </w:rPr>
        <w:t>, 4653–4661 (2016).</w:t>
      </w:r>
    </w:p>
    <w:p w:rsidR="009D1986" w:rsidRPr="00C92D1B" w:rsidRDefault="009D1986" w:rsidP="009C2BC8">
      <w:pPr>
        <w:pStyle w:val="Bibliography"/>
        <w:jc w:val="both"/>
        <w:rPr>
          <w:rFonts w:cstheme="minorHAnsi"/>
          <w:sz w:val="18"/>
          <w:lang w:val="en-US"/>
        </w:rPr>
      </w:pPr>
      <w:r w:rsidRPr="00C92D1B">
        <w:rPr>
          <w:rFonts w:cstheme="minorHAnsi"/>
          <w:sz w:val="18"/>
          <w:lang w:val="en-US"/>
        </w:rPr>
        <w:t>9.</w:t>
      </w:r>
      <w:r w:rsidRPr="00C92D1B">
        <w:rPr>
          <w:rFonts w:cstheme="minorHAnsi"/>
          <w:sz w:val="18"/>
          <w:lang w:val="en-US"/>
        </w:rPr>
        <w:tab/>
        <w:t xml:space="preserve">Hiraga, Y. </w:t>
      </w:r>
      <w:r w:rsidRPr="00C92D1B">
        <w:rPr>
          <w:rFonts w:cstheme="minorHAnsi"/>
          <w:i/>
          <w:iCs/>
          <w:sz w:val="18"/>
          <w:lang w:val="en-US"/>
        </w:rPr>
        <w:t>et al.</w:t>
      </w:r>
      <w:r w:rsidRPr="00C92D1B">
        <w:rPr>
          <w:rFonts w:cstheme="minorHAnsi"/>
          <w:sz w:val="18"/>
          <w:lang w:val="en-US"/>
        </w:rPr>
        <w:t xml:space="preserve"> Identification o</w:t>
      </w:r>
      <w:r w:rsidR="00560AE8" w:rsidRPr="00C92D1B">
        <w:rPr>
          <w:rFonts w:cstheme="minorHAnsi"/>
          <w:sz w:val="18"/>
          <w:lang w:val="en-US"/>
        </w:rPr>
        <w:t>f a flavin monooxygenase-like flavonoid 8-hydroxylase with gossypetin synthase a</w:t>
      </w:r>
      <w:r w:rsidRPr="00C92D1B">
        <w:rPr>
          <w:rFonts w:cstheme="minorHAnsi"/>
          <w:sz w:val="18"/>
          <w:lang w:val="en-US"/>
        </w:rPr>
        <w:t xml:space="preserve">ctivity from </w:t>
      </w:r>
      <w:r w:rsidRPr="00C92D1B">
        <w:rPr>
          <w:rFonts w:cstheme="minorHAnsi"/>
          <w:i/>
          <w:sz w:val="18"/>
          <w:lang w:val="en-US"/>
        </w:rPr>
        <w:t>Lotus japonicus</w:t>
      </w:r>
      <w:r w:rsidRPr="00C92D1B">
        <w:rPr>
          <w:rFonts w:cstheme="minorHAnsi"/>
          <w:sz w:val="18"/>
          <w:lang w:val="en-US"/>
        </w:rPr>
        <w:t xml:space="preserve">. </w:t>
      </w:r>
      <w:r w:rsidRPr="00C92D1B">
        <w:rPr>
          <w:rFonts w:cstheme="minorHAnsi"/>
          <w:i/>
          <w:iCs/>
          <w:sz w:val="18"/>
          <w:lang w:val="en-US"/>
        </w:rPr>
        <w:t>Plant and Cell Physiology</w:t>
      </w:r>
      <w:r w:rsidRPr="00C92D1B">
        <w:rPr>
          <w:rFonts w:cstheme="minorHAnsi"/>
          <w:sz w:val="18"/>
          <w:lang w:val="en-US"/>
        </w:rPr>
        <w:t xml:space="preserve"> </w:t>
      </w:r>
      <w:r w:rsidRPr="00C92D1B">
        <w:rPr>
          <w:rFonts w:cstheme="minorHAnsi"/>
          <w:b/>
          <w:bCs/>
          <w:sz w:val="18"/>
          <w:lang w:val="en-US"/>
        </w:rPr>
        <w:t>62</w:t>
      </w:r>
      <w:r w:rsidRPr="00C92D1B">
        <w:rPr>
          <w:rFonts w:cstheme="minorHAnsi"/>
          <w:sz w:val="18"/>
          <w:lang w:val="en-US"/>
        </w:rPr>
        <w:t>, 411–423</w:t>
      </w:r>
      <w:r w:rsidR="00560AE8" w:rsidRPr="00C92D1B">
        <w:rPr>
          <w:rFonts w:cstheme="minorHAnsi"/>
          <w:sz w:val="18"/>
          <w:lang w:val="en-US"/>
        </w:rPr>
        <w:t xml:space="preserve"> (2021)</w:t>
      </w:r>
      <w:r w:rsidRPr="00C92D1B">
        <w:rPr>
          <w:rFonts w:cstheme="minorHAnsi"/>
          <w:sz w:val="18"/>
          <w:lang w:val="en-US"/>
        </w:rPr>
        <w:t>.</w:t>
      </w:r>
    </w:p>
    <w:p w:rsidR="009D1986" w:rsidRPr="00C92D1B" w:rsidRDefault="0009030E" w:rsidP="009C2BC8">
      <w:pPr>
        <w:pStyle w:val="Bibliography"/>
        <w:jc w:val="both"/>
        <w:rPr>
          <w:rFonts w:cstheme="minorHAnsi"/>
          <w:sz w:val="18"/>
          <w:lang w:val="en-US"/>
        </w:rPr>
      </w:pPr>
      <w:r w:rsidRPr="00C92D1B">
        <w:rPr>
          <w:rFonts w:cstheme="minorHAnsi"/>
          <w:sz w:val="18"/>
          <w:lang w:val="en-US"/>
        </w:rPr>
        <w:t>10.</w:t>
      </w:r>
      <w:r w:rsidRPr="00C92D1B">
        <w:rPr>
          <w:rFonts w:cstheme="minorHAnsi"/>
          <w:sz w:val="18"/>
          <w:lang w:val="en-US"/>
        </w:rPr>
        <w:tab/>
        <w:t>Berim, A., Park, J.-J. &amp;</w:t>
      </w:r>
      <w:r w:rsidR="009D1986" w:rsidRPr="00C92D1B">
        <w:rPr>
          <w:rFonts w:cstheme="minorHAnsi"/>
          <w:sz w:val="18"/>
          <w:lang w:val="en-US"/>
        </w:rPr>
        <w:t xml:space="preserve"> Gang, D. R. Unexpected roles for ancient proteins: flavone 8-hydroxylase in sweet basil trichomes is a Rieske-type, PAO-family oxygenase. </w:t>
      </w:r>
      <w:r w:rsidR="009D1986" w:rsidRPr="00C92D1B">
        <w:rPr>
          <w:rFonts w:cstheme="minorHAnsi"/>
          <w:i/>
          <w:iCs/>
          <w:sz w:val="18"/>
          <w:lang w:val="en-US"/>
        </w:rPr>
        <w:t>Plant Journal</w:t>
      </w:r>
      <w:r w:rsidR="009D1986" w:rsidRPr="00C92D1B">
        <w:rPr>
          <w:rFonts w:cstheme="minorHAnsi"/>
          <w:sz w:val="18"/>
          <w:lang w:val="en-US"/>
        </w:rPr>
        <w:t xml:space="preserve"> </w:t>
      </w:r>
      <w:r w:rsidR="009D1986" w:rsidRPr="00C92D1B">
        <w:rPr>
          <w:rFonts w:cstheme="minorHAnsi"/>
          <w:b/>
          <w:bCs/>
          <w:sz w:val="18"/>
          <w:lang w:val="en-US"/>
        </w:rPr>
        <w:t>80</w:t>
      </w:r>
      <w:r w:rsidR="009D1986" w:rsidRPr="00C92D1B">
        <w:rPr>
          <w:rFonts w:cstheme="minorHAnsi"/>
          <w:sz w:val="18"/>
          <w:lang w:val="en-US"/>
        </w:rPr>
        <w:t>, 385–395 (2014).</w:t>
      </w:r>
    </w:p>
    <w:p w:rsidR="009D1986" w:rsidRPr="00C92D1B" w:rsidRDefault="009D1986" w:rsidP="009C2BC8">
      <w:pPr>
        <w:pStyle w:val="Bibliography"/>
        <w:jc w:val="both"/>
        <w:rPr>
          <w:rFonts w:cstheme="minorHAnsi"/>
          <w:sz w:val="18"/>
          <w:lang w:val="en-US"/>
        </w:rPr>
      </w:pPr>
      <w:r w:rsidRPr="00C92D1B">
        <w:rPr>
          <w:rFonts w:cstheme="minorHAnsi"/>
          <w:sz w:val="18"/>
          <w:lang w:val="en-US"/>
        </w:rPr>
        <w:t>11.</w:t>
      </w:r>
      <w:r w:rsidRPr="00C92D1B">
        <w:rPr>
          <w:rFonts w:cstheme="minorHAnsi"/>
          <w:sz w:val="18"/>
          <w:lang w:val="en-US"/>
        </w:rPr>
        <w:tab/>
        <w:t>Hans</w:t>
      </w:r>
      <w:r w:rsidR="004E67E6" w:rsidRPr="00C92D1B">
        <w:rPr>
          <w:rFonts w:cstheme="minorHAnsi"/>
          <w:sz w:val="18"/>
          <w:lang w:val="en-US"/>
        </w:rPr>
        <w:t>en, B. G., Kliebenstein, D. J.</w:t>
      </w:r>
      <w:r w:rsidR="0009030E" w:rsidRPr="00C92D1B">
        <w:rPr>
          <w:rFonts w:cstheme="minorHAnsi"/>
          <w:sz w:val="18"/>
          <w:lang w:val="en-US"/>
        </w:rPr>
        <w:t xml:space="preserve"> &amp;</w:t>
      </w:r>
      <w:r w:rsidRPr="00C92D1B">
        <w:rPr>
          <w:rFonts w:cstheme="minorHAnsi"/>
          <w:sz w:val="18"/>
          <w:lang w:val="en-US"/>
        </w:rPr>
        <w:t xml:space="preserve"> Halkier, B. A. Identification of a flavin-monooxygenase as the </w:t>
      </w:r>
      <w:r w:rsidRPr="00C92D1B">
        <w:rPr>
          <w:rFonts w:cstheme="minorHAnsi"/>
          <w:i/>
          <w:sz w:val="18"/>
          <w:lang w:val="en-US"/>
        </w:rPr>
        <w:t>S</w:t>
      </w:r>
      <w:r w:rsidRPr="00C92D1B">
        <w:rPr>
          <w:rFonts w:cstheme="minorHAnsi"/>
          <w:sz w:val="18"/>
          <w:lang w:val="en-US"/>
        </w:rPr>
        <w:t xml:space="preserve">-oxygenating enzyme in aliphatic glucosinolate biosynthesis in </w:t>
      </w:r>
      <w:r w:rsidRPr="00C92D1B">
        <w:rPr>
          <w:rFonts w:cstheme="minorHAnsi"/>
          <w:i/>
          <w:sz w:val="18"/>
          <w:lang w:val="en-US"/>
        </w:rPr>
        <w:t>Arabidopsis</w:t>
      </w:r>
      <w:r w:rsidRPr="00C92D1B">
        <w:rPr>
          <w:rFonts w:cstheme="minorHAnsi"/>
          <w:sz w:val="18"/>
          <w:lang w:val="en-US"/>
        </w:rPr>
        <w:t xml:space="preserve">. </w:t>
      </w:r>
      <w:r w:rsidRPr="00C92D1B">
        <w:rPr>
          <w:rFonts w:cstheme="minorHAnsi"/>
          <w:i/>
          <w:iCs/>
          <w:sz w:val="18"/>
          <w:lang w:val="en-US"/>
        </w:rPr>
        <w:t>The Plant Journal</w:t>
      </w:r>
      <w:r w:rsidRPr="00C92D1B">
        <w:rPr>
          <w:rFonts w:cstheme="minorHAnsi"/>
          <w:sz w:val="18"/>
          <w:lang w:val="en-US"/>
        </w:rPr>
        <w:t xml:space="preserve"> </w:t>
      </w:r>
      <w:r w:rsidRPr="00C92D1B">
        <w:rPr>
          <w:rFonts w:cstheme="minorHAnsi"/>
          <w:b/>
          <w:bCs/>
          <w:sz w:val="18"/>
          <w:lang w:val="en-US"/>
        </w:rPr>
        <w:t>50</w:t>
      </w:r>
      <w:r w:rsidRPr="00C92D1B">
        <w:rPr>
          <w:rFonts w:cstheme="minorHAnsi"/>
          <w:sz w:val="18"/>
          <w:lang w:val="en-US"/>
        </w:rPr>
        <w:t>, 902–910 (2007).</w:t>
      </w:r>
    </w:p>
    <w:p w:rsidR="009D1986" w:rsidRPr="00C92D1B" w:rsidRDefault="004E67E6" w:rsidP="009C2BC8">
      <w:pPr>
        <w:pStyle w:val="Bibliography"/>
        <w:jc w:val="both"/>
        <w:rPr>
          <w:rFonts w:cstheme="minorHAnsi"/>
          <w:sz w:val="18"/>
          <w:lang w:val="en-US"/>
        </w:rPr>
      </w:pPr>
      <w:r w:rsidRPr="00C92D1B">
        <w:rPr>
          <w:rFonts w:cstheme="minorHAnsi"/>
          <w:sz w:val="18"/>
          <w:lang w:val="en-US"/>
        </w:rPr>
        <w:t>12.</w:t>
      </w:r>
      <w:r w:rsidRPr="00C92D1B">
        <w:rPr>
          <w:rFonts w:cstheme="minorHAnsi"/>
          <w:sz w:val="18"/>
          <w:lang w:val="en-US"/>
        </w:rPr>
        <w:tab/>
        <w:t>Mizutani, M.</w:t>
      </w:r>
      <w:r w:rsidR="0009030E" w:rsidRPr="00C92D1B">
        <w:rPr>
          <w:rFonts w:cstheme="minorHAnsi"/>
          <w:sz w:val="18"/>
          <w:lang w:val="en-US"/>
        </w:rPr>
        <w:t xml:space="preserve"> &amp;</w:t>
      </w:r>
      <w:r w:rsidRPr="00C92D1B">
        <w:rPr>
          <w:rFonts w:cstheme="minorHAnsi"/>
          <w:sz w:val="18"/>
          <w:lang w:val="en-US"/>
        </w:rPr>
        <w:t xml:space="preserve"> </w:t>
      </w:r>
      <w:r w:rsidR="009D1986" w:rsidRPr="00C92D1B">
        <w:rPr>
          <w:rFonts w:cstheme="minorHAnsi"/>
          <w:sz w:val="18"/>
          <w:lang w:val="en-US"/>
        </w:rPr>
        <w:t>Oh</w:t>
      </w:r>
      <w:r w:rsidR="00560AE8" w:rsidRPr="00C92D1B">
        <w:rPr>
          <w:rFonts w:cstheme="minorHAnsi"/>
          <w:sz w:val="18"/>
          <w:lang w:val="en-US"/>
        </w:rPr>
        <w:t>ta, D. Diversification of P450 genes during land plant e</w:t>
      </w:r>
      <w:r w:rsidR="009D1986" w:rsidRPr="00C92D1B">
        <w:rPr>
          <w:rFonts w:cstheme="minorHAnsi"/>
          <w:sz w:val="18"/>
          <w:lang w:val="en-US"/>
        </w:rPr>
        <w:t xml:space="preserve">volution. </w:t>
      </w:r>
      <w:r w:rsidR="00560AE8" w:rsidRPr="00C92D1B">
        <w:rPr>
          <w:rFonts w:cstheme="minorHAnsi"/>
          <w:i/>
          <w:iCs/>
          <w:sz w:val="18"/>
          <w:lang w:val="en-US"/>
        </w:rPr>
        <w:t>Annual Review of Plant Biology</w:t>
      </w:r>
      <w:r w:rsidR="009D1986" w:rsidRPr="00C92D1B">
        <w:rPr>
          <w:rFonts w:cstheme="minorHAnsi"/>
          <w:sz w:val="18"/>
          <w:lang w:val="en-US"/>
        </w:rPr>
        <w:t xml:space="preserve"> </w:t>
      </w:r>
      <w:r w:rsidR="009D1986" w:rsidRPr="00C92D1B">
        <w:rPr>
          <w:rFonts w:cstheme="minorHAnsi"/>
          <w:b/>
          <w:bCs/>
          <w:sz w:val="18"/>
          <w:lang w:val="en-US"/>
        </w:rPr>
        <w:t>61</w:t>
      </w:r>
      <w:r w:rsidR="009D1986" w:rsidRPr="00C92D1B">
        <w:rPr>
          <w:rFonts w:cstheme="minorHAnsi"/>
          <w:sz w:val="18"/>
          <w:lang w:val="en-US"/>
        </w:rPr>
        <w:t>, 291–315 (2010).</w:t>
      </w:r>
    </w:p>
    <w:p w:rsidR="009D1986" w:rsidRPr="00C92D1B" w:rsidRDefault="009D1986" w:rsidP="009C2BC8">
      <w:pPr>
        <w:pStyle w:val="Bibliography"/>
        <w:jc w:val="both"/>
        <w:rPr>
          <w:rFonts w:cstheme="minorHAnsi"/>
          <w:sz w:val="18"/>
          <w:lang w:val="en-US"/>
        </w:rPr>
      </w:pPr>
      <w:r w:rsidRPr="00C92D1B">
        <w:rPr>
          <w:rFonts w:cstheme="minorHAnsi"/>
          <w:sz w:val="18"/>
          <w:lang w:val="en-US"/>
        </w:rPr>
        <w:t>13.</w:t>
      </w:r>
      <w:r w:rsidRPr="00C92D1B">
        <w:rPr>
          <w:rFonts w:cstheme="minorHAnsi"/>
          <w:sz w:val="18"/>
          <w:lang w:val="en-US"/>
        </w:rPr>
        <w:tab/>
        <w:t>Kawai, Y., Ono, E.</w:t>
      </w:r>
      <w:r w:rsidR="0009030E" w:rsidRPr="00C92D1B">
        <w:rPr>
          <w:rFonts w:cstheme="minorHAnsi"/>
          <w:sz w:val="18"/>
          <w:lang w:val="en-US"/>
        </w:rPr>
        <w:t xml:space="preserve"> &amp;</w:t>
      </w:r>
      <w:r w:rsidRPr="00C92D1B">
        <w:rPr>
          <w:rFonts w:cstheme="minorHAnsi"/>
          <w:sz w:val="18"/>
          <w:lang w:val="en-US"/>
        </w:rPr>
        <w:t xml:space="preserve"> Mizutani, M. Evolution and diversity of the 2–oxoglutarate-dependent dioxygenase superfamily in plants. </w:t>
      </w:r>
      <w:r w:rsidRPr="00C92D1B">
        <w:rPr>
          <w:rFonts w:cstheme="minorHAnsi"/>
          <w:i/>
          <w:iCs/>
          <w:sz w:val="18"/>
          <w:lang w:val="en-US"/>
        </w:rPr>
        <w:t>The Plant Journal</w:t>
      </w:r>
      <w:r w:rsidRPr="00C92D1B">
        <w:rPr>
          <w:rFonts w:cstheme="minorHAnsi"/>
          <w:sz w:val="18"/>
          <w:lang w:val="en-US"/>
        </w:rPr>
        <w:t xml:space="preserve"> </w:t>
      </w:r>
      <w:r w:rsidRPr="00C92D1B">
        <w:rPr>
          <w:rFonts w:cstheme="minorHAnsi"/>
          <w:b/>
          <w:bCs/>
          <w:sz w:val="18"/>
          <w:lang w:val="en-US"/>
        </w:rPr>
        <w:t>78</w:t>
      </w:r>
      <w:r w:rsidRPr="00C92D1B">
        <w:rPr>
          <w:rFonts w:cstheme="minorHAnsi"/>
          <w:sz w:val="18"/>
          <w:lang w:val="en-US"/>
        </w:rPr>
        <w:t>, 328–343 (2014).</w:t>
      </w:r>
    </w:p>
    <w:p w:rsidR="00561B2F" w:rsidRPr="009C2BC8" w:rsidRDefault="00BF3B04" w:rsidP="009C2BC8">
      <w:pPr>
        <w:jc w:val="both"/>
        <w:rPr>
          <w:rFonts w:cstheme="minorHAnsi"/>
          <w:sz w:val="18"/>
          <w:szCs w:val="18"/>
          <w:lang w:val="en-US"/>
        </w:rPr>
      </w:pPr>
      <w:r w:rsidRPr="00C92D1B">
        <w:rPr>
          <w:rFonts w:cstheme="minorHAnsi"/>
          <w:sz w:val="18"/>
          <w:szCs w:val="18"/>
          <w:lang w:val="en-US"/>
        </w:rPr>
        <w:fldChar w:fldCharType="end"/>
      </w:r>
    </w:p>
    <w:sectPr w:rsidR="00561B2F" w:rsidRPr="009C2BC8" w:rsidSect="00C92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4845"/>
    <w:multiLevelType w:val="hybridMultilevel"/>
    <w:tmpl w:val="93DAA5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5DA764F"/>
    <w:multiLevelType w:val="hybridMultilevel"/>
    <w:tmpl w:val="F2204C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913402"/>
    <w:multiLevelType w:val="hybridMultilevel"/>
    <w:tmpl w:val="E9F85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2"/>
  </w:compat>
  <w:rsids>
    <w:rsidRoot w:val="007C5A0B"/>
    <w:rsid w:val="000040E3"/>
    <w:rsid w:val="000108DE"/>
    <w:rsid w:val="0003204A"/>
    <w:rsid w:val="00042A77"/>
    <w:rsid w:val="00044C89"/>
    <w:rsid w:val="00046D51"/>
    <w:rsid w:val="00050953"/>
    <w:rsid w:val="00051AA7"/>
    <w:rsid w:val="0005274F"/>
    <w:rsid w:val="00052DC0"/>
    <w:rsid w:val="0005314C"/>
    <w:rsid w:val="0005480F"/>
    <w:rsid w:val="000664A9"/>
    <w:rsid w:val="000678E7"/>
    <w:rsid w:val="000740ED"/>
    <w:rsid w:val="000803FF"/>
    <w:rsid w:val="0009030E"/>
    <w:rsid w:val="00094818"/>
    <w:rsid w:val="000B3E8D"/>
    <w:rsid w:val="000F1179"/>
    <w:rsid w:val="000F209B"/>
    <w:rsid w:val="00106869"/>
    <w:rsid w:val="00115ECE"/>
    <w:rsid w:val="00132689"/>
    <w:rsid w:val="0013294D"/>
    <w:rsid w:val="00134B47"/>
    <w:rsid w:val="001402DC"/>
    <w:rsid w:val="00143E28"/>
    <w:rsid w:val="0014607F"/>
    <w:rsid w:val="00147981"/>
    <w:rsid w:val="00157FE6"/>
    <w:rsid w:val="00163992"/>
    <w:rsid w:val="001774BE"/>
    <w:rsid w:val="00180B1E"/>
    <w:rsid w:val="00190EDF"/>
    <w:rsid w:val="00191FE4"/>
    <w:rsid w:val="001B185C"/>
    <w:rsid w:val="001B3188"/>
    <w:rsid w:val="001C78AD"/>
    <w:rsid w:val="001E09F8"/>
    <w:rsid w:val="001E16E9"/>
    <w:rsid w:val="001E2078"/>
    <w:rsid w:val="001E2A9B"/>
    <w:rsid w:val="001E3D6F"/>
    <w:rsid w:val="001E436D"/>
    <w:rsid w:val="001F32E9"/>
    <w:rsid w:val="00200A36"/>
    <w:rsid w:val="00206049"/>
    <w:rsid w:val="00206649"/>
    <w:rsid w:val="00214BFD"/>
    <w:rsid w:val="0021741E"/>
    <w:rsid w:val="0023081B"/>
    <w:rsid w:val="00240CEB"/>
    <w:rsid w:val="00240E4F"/>
    <w:rsid w:val="002412A8"/>
    <w:rsid w:val="00243F9D"/>
    <w:rsid w:val="00256E22"/>
    <w:rsid w:val="00276B6A"/>
    <w:rsid w:val="00281023"/>
    <w:rsid w:val="00283D84"/>
    <w:rsid w:val="00286CCA"/>
    <w:rsid w:val="00290594"/>
    <w:rsid w:val="0029363B"/>
    <w:rsid w:val="002B1948"/>
    <w:rsid w:val="002B258D"/>
    <w:rsid w:val="002D77C3"/>
    <w:rsid w:val="002E782B"/>
    <w:rsid w:val="002F43A4"/>
    <w:rsid w:val="002F5E8B"/>
    <w:rsid w:val="003039DA"/>
    <w:rsid w:val="003112C1"/>
    <w:rsid w:val="00316D0D"/>
    <w:rsid w:val="003208E2"/>
    <w:rsid w:val="00321905"/>
    <w:rsid w:val="00321F5D"/>
    <w:rsid w:val="00344A76"/>
    <w:rsid w:val="003524FB"/>
    <w:rsid w:val="00366934"/>
    <w:rsid w:val="00366DCA"/>
    <w:rsid w:val="003744A5"/>
    <w:rsid w:val="003A029C"/>
    <w:rsid w:val="003B56CD"/>
    <w:rsid w:val="003C03A2"/>
    <w:rsid w:val="003C250F"/>
    <w:rsid w:val="003C4DE9"/>
    <w:rsid w:val="003C4EB5"/>
    <w:rsid w:val="003C5792"/>
    <w:rsid w:val="003D1D0C"/>
    <w:rsid w:val="003E079F"/>
    <w:rsid w:val="003F27C9"/>
    <w:rsid w:val="00400CD4"/>
    <w:rsid w:val="004029BF"/>
    <w:rsid w:val="00415FDF"/>
    <w:rsid w:val="0041692A"/>
    <w:rsid w:val="00434AF7"/>
    <w:rsid w:val="00437D02"/>
    <w:rsid w:val="004420F2"/>
    <w:rsid w:val="00445130"/>
    <w:rsid w:val="004503BB"/>
    <w:rsid w:val="004548DD"/>
    <w:rsid w:val="00454ED1"/>
    <w:rsid w:val="00456A40"/>
    <w:rsid w:val="00456B79"/>
    <w:rsid w:val="004802D5"/>
    <w:rsid w:val="00480F9F"/>
    <w:rsid w:val="004A6630"/>
    <w:rsid w:val="004B0AAC"/>
    <w:rsid w:val="004B1936"/>
    <w:rsid w:val="004D11E3"/>
    <w:rsid w:val="004D79E0"/>
    <w:rsid w:val="004E3BF7"/>
    <w:rsid w:val="004E67E6"/>
    <w:rsid w:val="005162ED"/>
    <w:rsid w:val="00526ACF"/>
    <w:rsid w:val="00540EF7"/>
    <w:rsid w:val="00542026"/>
    <w:rsid w:val="00542137"/>
    <w:rsid w:val="005536C2"/>
    <w:rsid w:val="00560AE8"/>
    <w:rsid w:val="00561B2F"/>
    <w:rsid w:val="00580886"/>
    <w:rsid w:val="005857AB"/>
    <w:rsid w:val="0058603D"/>
    <w:rsid w:val="00587C81"/>
    <w:rsid w:val="00591ACE"/>
    <w:rsid w:val="00597F4E"/>
    <w:rsid w:val="005C3E09"/>
    <w:rsid w:val="005D62E9"/>
    <w:rsid w:val="005E0596"/>
    <w:rsid w:val="005E0FC4"/>
    <w:rsid w:val="005E4865"/>
    <w:rsid w:val="005F055C"/>
    <w:rsid w:val="005F35F7"/>
    <w:rsid w:val="005F600B"/>
    <w:rsid w:val="00600549"/>
    <w:rsid w:val="00610131"/>
    <w:rsid w:val="006122A7"/>
    <w:rsid w:val="00625116"/>
    <w:rsid w:val="00625C27"/>
    <w:rsid w:val="006303EE"/>
    <w:rsid w:val="00631813"/>
    <w:rsid w:val="00635C0E"/>
    <w:rsid w:val="00637085"/>
    <w:rsid w:val="006441D7"/>
    <w:rsid w:val="00651D01"/>
    <w:rsid w:val="00653A81"/>
    <w:rsid w:val="00661457"/>
    <w:rsid w:val="00673554"/>
    <w:rsid w:val="00673E77"/>
    <w:rsid w:val="00674B21"/>
    <w:rsid w:val="00677FC8"/>
    <w:rsid w:val="00680C72"/>
    <w:rsid w:val="00691475"/>
    <w:rsid w:val="0069468A"/>
    <w:rsid w:val="00696A39"/>
    <w:rsid w:val="006A0550"/>
    <w:rsid w:val="006C0EEE"/>
    <w:rsid w:val="006C1C5E"/>
    <w:rsid w:val="006C6863"/>
    <w:rsid w:val="006E3665"/>
    <w:rsid w:val="006E707B"/>
    <w:rsid w:val="006F07D1"/>
    <w:rsid w:val="006F7A92"/>
    <w:rsid w:val="00713F66"/>
    <w:rsid w:val="00714008"/>
    <w:rsid w:val="007140CC"/>
    <w:rsid w:val="00717803"/>
    <w:rsid w:val="00733DC0"/>
    <w:rsid w:val="00742865"/>
    <w:rsid w:val="0075122A"/>
    <w:rsid w:val="00753997"/>
    <w:rsid w:val="00762B33"/>
    <w:rsid w:val="00763036"/>
    <w:rsid w:val="007733BB"/>
    <w:rsid w:val="00785998"/>
    <w:rsid w:val="007920C5"/>
    <w:rsid w:val="007923BD"/>
    <w:rsid w:val="00792B78"/>
    <w:rsid w:val="007A2DF6"/>
    <w:rsid w:val="007A38A1"/>
    <w:rsid w:val="007A76B1"/>
    <w:rsid w:val="007B2653"/>
    <w:rsid w:val="007B2F3D"/>
    <w:rsid w:val="007C5A0B"/>
    <w:rsid w:val="007E51B2"/>
    <w:rsid w:val="007E5EEB"/>
    <w:rsid w:val="00802B5B"/>
    <w:rsid w:val="00810EA6"/>
    <w:rsid w:val="008144F4"/>
    <w:rsid w:val="00824003"/>
    <w:rsid w:val="00832A34"/>
    <w:rsid w:val="00833C3B"/>
    <w:rsid w:val="008368DB"/>
    <w:rsid w:val="00857CB9"/>
    <w:rsid w:val="0087764A"/>
    <w:rsid w:val="00880C91"/>
    <w:rsid w:val="008868D8"/>
    <w:rsid w:val="008956F0"/>
    <w:rsid w:val="008971CC"/>
    <w:rsid w:val="008C0964"/>
    <w:rsid w:val="008C0E15"/>
    <w:rsid w:val="008C4692"/>
    <w:rsid w:val="008C4925"/>
    <w:rsid w:val="008D131D"/>
    <w:rsid w:val="008D5C04"/>
    <w:rsid w:val="008D5DD0"/>
    <w:rsid w:val="008E0E3C"/>
    <w:rsid w:val="008F4E3E"/>
    <w:rsid w:val="00900D1D"/>
    <w:rsid w:val="00902936"/>
    <w:rsid w:val="00905CDE"/>
    <w:rsid w:val="00910DDB"/>
    <w:rsid w:val="00911669"/>
    <w:rsid w:val="00920B5F"/>
    <w:rsid w:val="009245AF"/>
    <w:rsid w:val="0093001A"/>
    <w:rsid w:val="00930DC2"/>
    <w:rsid w:val="00931380"/>
    <w:rsid w:val="00932EF4"/>
    <w:rsid w:val="00951328"/>
    <w:rsid w:val="009612D9"/>
    <w:rsid w:val="00965BC1"/>
    <w:rsid w:val="0097479D"/>
    <w:rsid w:val="00982F71"/>
    <w:rsid w:val="009936F3"/>
    <w:rsid w:val="009A4F2C"/>
    <w:rsid w:val="009B04EF"/>
    <w:rsid w:val="009B7EAC"/>
    <w:rsid w:val="009C2688"/>
    <w:rsid w:val="009C2BC8"/>
    <w:rsid w:val="009C6E72"/>
    <w:rsid w:val="009D1986"/>
    <w:rsid w:val="009D3736"/>
    <w:rsid w:val="009F1634"/>
    <w:rsid w:val="009F4D68"/>
    <w:rsid w:val="00A138AD"/>
    <w:rsid w:val="00A366C2"/>
    <w:rsid w:val="00A40D2E"/>
    <w:rsid w:val="00A42E83"/>
    <w:rsid w:val="00A44A99"/>
    <w:rsid w:val="00A53C2E"/>
    <w:rsid w:val="00A628A8"/>
    <w:rsid w:val="00AA4941"/>
    <w:rsid w:val="00AC1A80"/>
    <w:rsid w:val="00AC3102"/>
    <w:rsid w:val="00AE0A14"/>
    <w:rsid w:val="00AF5A98"/>
    <w:rsid w:val="00AF76A7"/>
    <w:rsid w:val="00B07330"/>
    <w:rsid w:val="00B138E0"/>
    <w:rsid w:val="00B31241"/>
    <w:rsid w:val="00B36922"/>
    <w:rsid w:val="00B4184F"/>
    <w:rsid w:val="00B53F5E"/>
    <w:rsid w:val="00B6423A"/>
    <w:rsid w:val="00B731A4"/>
    <w:rsid w:val="00B74789"/>
    <w:rsid w:val="00B9421C"/>
    <w:rsid w:val="00B968BE"/>
    <w:rsid w:val="00B96D5B"/>
    <w:rsid w:val="00BA1455"/>
    <w:rsid w:val="00BA2F3F"/>
    <w:rsid w:val="00BC6419"/>
    <w:rsid w:val="00BD2856"/>
    <w:rsid w:val="00BF3B04"/>
    <w:rsid w:val="00BF3E54"/>
    <w:rsid w:val="00C106BD"/>
    <w:rsid w:val="00C14C63"/>
    <w:rsid w:val="00C152C2"/>
    <w:rsid w:val="00C22602"/>
    <w:rsid w:val="00C27092"/>
    <w:rsid w:val="00C32DAA"/>
    <w:rsid w:val="00C622BE"/>
    <w:rsid w:val="00C64BB4"/>
    <w:rsid w:val="00C73F1B"/>
    <w:rsid w:val="00C803AA"/>
    <w:rsid w:val="00C81985"/>
    <w:rsid w:val="00C92D1B"/>
    <w:rsid w:val="00C96348"/>
    <w:rsid w:val="00CA3ABD"/>
    <w:rsid w:val="00CC5437"/>
    <w:rsid w:val="00CC6CEE"/>
    <w:rsid w:val="00CE1FDF"/>
    <w:rsid w:val="00CE42CA"/>
    <w:rsid w:val="00D04316"/>
    <w:rsid w:val="00D11B20"/>
    <w:rsid w:val="00D22174"/>
    <w:rsid w:val="00D44710"/>
    <w:rsid w:val="00D46F3F"/>
    <w:rsid w:val="00D52D91"/>
    <w:rsid w:val="00D53217"/>
    <w:rsid w:val="00D73039"/>
    <w:rsid w:val="00D73A00"/>
    <w:rsid w:val="00D740BF"/>
    <w:rsid w:val="00D83D71"/>
    <w:rsid w:val="00D87012"/>
    <w:rsid w:val="00D87663"/>
    <w:rsid w:val="00D9667B"/>
    <w:rsid w:val="00DB3D10"/>
    <w:rsid w:val="00DB4A2E"/>
    <w:rsid w:val="00DB5A3A"/>
    <w:rsid w:val="00DC3113"/>
    <w:rsid w:val="00DC4F2D"/>
    <w:rsid w:val="00DD6DC7"/>
    <w:rsid w:val="00DE5B5F"/>
    <w:rsid w:val="00DF313D"/>
    <w:rsid w:val="00DF6DBE"/>
    <w:rsid w:val="00E037D0"/>
    <w:rsid w:val="00E11B04"/>
    <w:rsid w:val="00E22865"/>
    <w:rsid w:val="00E25788"/>
    <w:rsid w:val="00E3209A"/>
    <w:rsid w:val="00E36836"/>
    <w:rsid w:val="00E43818"/>
    <w:rsid w:val="00E44CF9"/>
    <w:rsid w:val="00E45014"/>
    <w:rsid w:val="00E57254"/>
    <w:rsid w:val="00E61E40"/>
    <w:rsid w:val="00E67C92"/>
    <w:rsid w:val="00E83CD5"/>
    <w:rsid w:val="00E91B52"/>
    <w:rsid w:val="00E93C5A"/>
    <w:rsid w:val="00E94807"/>
    <w:rsid w:val="00E94C81"/>
    <w:rsid w:val="00EB0CEC"/>
    <w:rsid w:val="00EC2045"/>
    <w:rsid w:val="00EC7DBD"/>
    <w:rsid w:val="00ED3A73"/>
    <w:rsid w:val="00EE345A"/>
    <w:rsid w:val="00EF7E64"/>
    <w:rsid w:val="00F11812"/>
    <w:rsid w:val="00F1681D"/>
    <w:rsid w:val="00F22ADD"/>
    <w:rsid w:val="00F330A2"/>
    <w:rsid w:val="00F33FE2"/>
    <w:rsid w:val="00F45E93"/>
    <w:rsid w:val="00F47741"/>
    <w:rsid w:val="00F5060D"/>
    <w:rsid w:val="00F51E69"/>
    <w:rsid w:val="00F52507"/>
    <w:rsid w:val="00F63904"/>
    <w:rsid w:val="00F6767D"/>
    <w:rsid w:val="00F7561F"/>
    <w:rsid w:val="00F80E6A"/>
    <w:rsid w:val="00F86BF0"/>
    <w:rsid w:val="00F90714"/>
    <w:rsid w:val="00FC2641"/>
    <w:rsid w:val="00FC7844"/>
    <w:rsid w:val="00FD1F65"/>
    <w:rsid w:val="00FE2932"/>
    <w:rsid w:val="00FE67AE"/>
    <w:rsid w:val="00FF6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72"/>
    <o:shapelayout v:ext="edit">
      <o:idmap v:ext="edit" data="1"/>
    </o:shapelayout>
  </w:shapeDefaults>
  <w:decimalSymbol w:val="."/>
  <w:listSeparator w:val=","/>
  <w15:docId w15:val="{CC0F7871-B289-46BF-A1C2-7B12B7EC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A0B"/>
  </w:style>
  <w:style w:type="paragraph" w:styleId="Heading1">
    <w:name w:val="heading 1"/>
    <w:basedOn w:val="Normal"/>
    <w:link w:val="Heading1Char"/>
    <w:uiPriority w:val="9"/>
    <w:qFormat/>
    <w:rsid w:val="007C5A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A0B"/>
    <w:rPr>
      <w:rFonts w:ascii="Times New Roman" w:eastAsia="Times New Roman" w:hAnsi="Times New Roman" w:cs="Times New Roman"/>
      <w:b/>
      <w:bCs/>
      <w:kern w:val="36"/>
      <w:sz w:val="48"/>
      <w:szCs w:val="48"/>
      <w:lang w:eastAsia="pl-PL"/>
    </w:rPr>
  </w:style>
  <w:style w:type="paragraph" w:styleId="NoSpacing">
    <w:name w:val="No Spacing"/>
    <w:uiPriority w:val="1"/>
    <w:qFormat/>
    <w:rsid w:val="007C5A0B"/>
    <w:pPr>
      <w:spacing w:after="0" w:line="240" w:lineRule="auto"/>
    </w:pPr>
  </w:style>
  <w:style w:type="table" w:styleId="TableGrid">
    <w:name w:val="Table Grid"/>
    <w:basedOn w:val="TableNormal"/>
    <w:uiPriority w:val="59"/>
    <w:rsid w:val="007C5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5A0B"/>
    <w:rPr>
      <w:color w:val="0000FF"/>
      <w:u w:val="single"/>
    </w:rPr>
  </w:style>
  <w:style w:type="character" w:customStyle="1" w:styleId="feature">
    <w:name w:val="feature"/>
    <w:basedOn w:val="DefaultParagraphFont"/>
    <w:rsid w:val="007C5A0B"/>
  </w:style>
  <w:style w:type="paragraph" w:customStyle="1" w:styleId="RSCB04AHeadingSection">
    <w:name w:val="RSC B04 A Heading (Section)"/>
    <w:basedOn w:val="Normal"/>
    <w:link w:val="RSCB04AHeadingSectionChar"/>
    <w:qFormat/>
    <w:rsid w:val="004D79E0"/>
    <w:pPr>
      <w:spacing w:before="400" w:after="80" w:line="240" w:lineRule="auto"/>
    </w:pPr>
    <w:rPr>
      <w:b/>
      <w:sz w:val="24"/>
      <w:lang w:val="en-GB"/>
    </w:rPr>
  </w:style>
  <w:style w:type="character" w:customStyle="1" w:styleId="RSCB04AHeadingSectionChar">
    <w:name w:val="RSC B04 A Heading (Section) Char"/>
    <w:basedOn w:val="DefaultParagraphFont"/>
    <w:link w:val="RSCB04AHeadingSection"/>
    <w:rsid w:val="004D79E0"/>
    <w:rPr>
      <w:b/>
      <w:sz w:val="24"/>
      <w:lang w:val="en-GB"/>
    </w:rPr>
  </w:style>
  <w:style w:type="paragraph" w:styleId="BalloonText">
    <w:name w:val="Balloon Text"/>
    <w:basedOn w:val="Normal"/>
    <w:link w:val="BalloonTextChar"/>
    <w:uiPriority w:val="99"/>
    <w:semiHidden/>
    <w:unhideWhenUsed/>
    <w:rsid w:val="00932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EF4"/>
    <w:rPr>
      <w:rFonts w:ascii="Tahoma" w:hAnsi="Tahoma" w:cs="Tahoma"/>
      <w:sz w:val="16"/>
      <w:szCs w:val="16"/>
    </w:rPr>
  </w:style>
  <w:style w:type="paragraph" w:customStyle="1" w:styleId="RSCB02ArticleText">
    <w:name w:val="RSC B02 Article Text"/>
    <w:basedOn w:val="Normal"/>
    <w:link w:val="RSCB02ArticleTextChar"/>
    <w:qFormat/>
    <w:rsid w:val="00932EF4"/>
    <w:pPr>
      <w:spacing w:after="0" w:line="240" w:lineRule="exact"/>
      <w:jc w:val="both"/>
    </w:pPr>
    <w:rPr>
      <w:rFonts w:eastAsiaTheme="minorEastAsia" w:cs="Times New Roman"/>
      <w:w w:val="108"/>
      <w:sz w:val="18"/>
      <w:szCs w:val="18"/>
      <w:lang w:val="en-GB" w:eastAsia="pl-PL"/>
    </w:rPr>
  </w:style>
  <w:style w:type="character" w:customStyle="1" w:styleId="RSCB02ArticleTextChar">
    <w:name w:val="RSC B02 Article Text Char"/>
    <w:basedOn w:val="DefaultParagraphFont"/>
    <w:link w:val="RSCB02ArticleText"/>
    <w:rsid w:val="00932EF4"/>
    <w:rPr>
      <w:rFonts w:eastAsiaTheme="minorEastAsia" w:cs="Times New Roman"/>
      <w:w w:val="108"/>
      <w:sz w:val="18"/>
      <w:szCs w:val="18"/>
      <w:lang w:val="en-GB" w:eastAsia="pl-PL"/>
    </w:rPr>
  </w:style>
  <w:style w:type="paragraph" w:styleId="NormalWeb">
    <w:name w:val="Normal (Web)"/>
    <w:basedOn w:val="Normal"/>
    <w:uiPriority w:val="99"/>
    <w:unhideWhenUsed/>
    <w:rsid w:val="008D5C0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OCHeading">
    <w:name w:val="TOC Heading"/>
    <w:basedOn w:val="Heading1"/>
    <w:next w:val="Normal"/>
    <w:uiPriority w:val="39"/>
    <w:unhideWhenUsed/>
    <w:qFormat/>
    <w:rsid w:val="003039D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1">
    <w:name w:val="toc 1"/>
    <w:basedOn w:val="Normal"/>
    <w:next w:val="Normal"/>
    <w:autoRedefine/>
    <w:uiPriority w:val="39"/>
    <w:unhideWhenUsed/>
    <w:rsid w:val="003039DA"/>
    <w:pPr>
      <w:spacing w:after="100"/>
    </w:pPr>
  </w:style>
  <w:style w:type="character" w:styleId="CommentReference">
    <w:name w:val="annotation reference"/>
    <w:basedOn w:val="DefaultParagraphFont"/>
    <w:uiPriority w:val="99"/>
    <w:semiHidden/>
    <w:unhideWhenUsed/>
    <w:rsid w:val="00B96D5B"/>
    <w:rPr>
      <w:sz w:val="16"/>
      <w:szCs w:val="16"/>
    </w:rPr>
  </w:style>
  <w:style w:type="paragraph" w:styleId="CommentText">
    <w:name w:val="annotation text"/>
    <w:basedOn w:val="Normal"/>
    <w:link w:val="CommentTextChar"/>
    <w:uiPriority w:val="99"/>
    <w:semiHidden/>
    <w:unhideWhenUsed/>
    <w:rsid w:val="00B96D5B"/>
    <w:pPr>
      <w:spacing w:line="240" w:lineRule="auto"/>
    </w:pPr>
    <w:rPr>
      <w:sz w:val="20"/>
      <w:szCs w:val="20"/>
    </w:rPr>
  </w:style>
  <w:style w:type="character" w:customStyle="1" w:styleId="CommentTextChar">
    <w:name w:val="Comment Text Char"/>
    <w:basedOn w:val="DefaultParagraphFont"/>
    <w:link w:val="CommentText"/>
    <w:uiPriority w:val="99"/>
    <w:semiHidden/>
    <w:rsid w:val="00B96D5B"/>
    <w:rPr>
      <w:sz w:val="20"/>
      <w:szCs w:val="20"/>
    </w:rPr>
  </w:style>
  <w:style w:type="paragraph" w:styleId="CommentSubject">
    <w:name w:val="annotation subject"/>
    <w:basedOn w:val="CommentText"/>
    <w:next w:val="CommentText"/>
    <w:link w:val="CommentSubjectChar"/>
    <w:uiPriority w:val="99"/>
    <w:semiHidden/>
    <w:unhideWhenUsed/>
    <w:rsid w:val="00B96D5B"/>
    <w:rPr>
      <w:b/>
      <w:bCs/>
    </w:rPr>
  </w:style>
  <w:style w:type="character" w:customStyle="1" w:styleId="CommentSubjectChar">
    <w:name w:val="Comment Subject Char"/>
    <w:basedOn w:val="CommentTextChar"/>
    <w:link w:val="CommentSubject"/>
    <w:uiPriority w:val="99"/>
    <w:semiHidden/>
    <w:rsid w:val="00B96D5B"/>
    <w:rPr>
      <w:b/>
      <w:bCs/>
      <w:sz w:val="20"/>
      <w:szCs w:val="20"/>
    </w:rPr>
  </w:style>
  <w:style w:type="character" w:customStyle="1" w:styleId="html-italic">
    <w:name w:val="html-italic"/>
    <w:basedOn w:val="DefaultParagraphFont"/>
    <w:rsid w:val="006F07D1"/>
  </w:style>
  <w:style w:type="paragraph" w:customStyle="1" w:styleId="RSCH01PaperTitle">
    <w:name w:val="RSC H01 Paper Title"/>
    <w:basedOn w:val="Normal"/>
    <w:next w:val="Normal"/>
    <w:link w:val="RSCH01PaperTitleChar"/>
    <w:qFormat/>
    <w:rsid w:val="00902936"/>
    <w:pPr>
      <w:tabs>
        <w:tab w:val="left" w:pos="284"/>
      </w:tabs>
      <w:spacing w:before="400" w:after="160" w:line="240" w:lineRule="auto"/>
    </w:pPr>
    <w:rPr>
      <w:rFonts w:eastAsiaTheme="minorEastAsia" w:cs="Times New Roman"/>
      <w:b/>
      <w:sz w:val="29"/>
      <w:szCs w:val="32"/>
      <w:lang w:val="en-GB" w:eastAsia="pl-PL"/>
    </w:rPr>
  </w:style>
  <w:style w:type="character" w:customStyle="1" w:styleId="RSCH01PaperTitleChar">
    <w:name w:val="RSC H01 Paper Title Char"/>
    <w:basedOn w:val="DefaultParagraphFont"/>
    <w:link w:val="RSCH01PaperTitle"/>
    <w:rsid w:val="00902936"/>
    <w:rPr>
      <w:rFonts w:eastAsiaTheme="minorEastAsia" w:cs="Times New Roman"/>
      <w:b/>
      <w:sz w:val="29"/>
      <w:szCs w:val="32"/>
      <w:lang w:val="en-GB" w:eastAsia="pl-PL"/>
    </w:rPr>
  </w:style>
  <w:style w:type="paragraph" w:styleId="Bibliography">
    <w:name w:val="Bibliography"/>
    <w:basedOn w:val="Normal"/>
    <w:next w:val="Normal"/>
    <w:uiPriority w:val="37"/>
    <w:unhideWhenUsed/>
    <w:rsid w:val="00561B2F"/>
    <w:pPr>
      <w:spacing w:after="0" w:line="480" w:lineRule="auto"/>
      <w:ind w:left="384" w:hanging="384"/>
    </w:pPr>
  </w:style>
  <w:style w:type="paragraph" w:styleId="HTMLPreformatted">
    <w:name w:val="HTML Preformatted"/>
    <w:basedOn w:val="Normal"/>
    <w:link w:val="HTMLPreformattedChar"/>
    <w:uiPriority w:val="99"/>
    <w:semiHidden/>
    <w:unhideWhenUsed/>
    <w:rsid w:val="00A3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semiHidden/>
    <w:rsid w:val="00A366C2"/>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5093">
      <w:bodyDiv w:val="1"/>
      <w:marLeft w:val="0"/>
      <w:marRight w:val="0"/>
      <w:marTop w:val="0"/>
      <w:marBottom w:val="0"/>
      <w:divBdr>
        <w:top w:val="none" w:sz="0" w:space="0" w:color="auto"/>
        <w:left w:val="none" w:sz="0" w:space="0" w:color="auto"/>
        <w:bottom w:val="none" w:sz="0" w:space="0" w:color="auto"/>
        <w:right w:val="none" w:sz="0" w:space="0" w:color="auto"/>
      </w:divBdr>
    </w:div>
    <w:div w:id="26570498">
      <w:bodyDiv w:val="1"/>
      <w:marLeft w:val="0"/>
      <w:marRight w:val="0"/>
      <w:marTop w:val="0"/>
      <w:marBottom w:val="0"/>
      <w:divBdr>
        <w:top w:val="none" w:sz="0" w:space="0" w:color="auto"/>
        <w:left w:val="none" w:sz="0" w:space="0" w:color="auto"/>
        <w:bottom w:val="none" w:sz="0" w:space="0" w:color="auto"/>
        <w:right w:val="none" w:sz="0" w:space="0" w:color="auto"/>
      </w:divBdr>
    </w:div>
    <w:div w:id="72899851">
      <w:bodyDiv w:val="1"/>
      <w:marLeft w:val="0"/>
      <w:marRight w:val="0"/>
      <w:marTop w:val="0"/>
      <w:marBottom w:val="0"/>
      <w:divBdr>
        <w:top w:val="none" w:sz="0" w:space="0" w:color="auto"/>
        <w:left w:val="none" w:sz="0" w:space="0" w:color="auto"/>
        <w:bottom w:val="none" w:sz="0" w:space="0" w:color="auto"/>
        <w:right w:val="none" w:sz="0" w:space="0" w:color="auto"/>
      </w:divBdr>
    </w:div>
    <w:div w:id="74713815">
      <w:bodyDiv w:val="1"/>
      <w:marLeft w:val="0"/>
      <w:marRight w:val="0"/>
      <w:marTop w:val="0"/>
      <w:marBottom w:val="0"/>
      <w:divBdr>
        <w:top w:val="none" w:sz="0" w:space="0" w:color="auto"/>
        <w:left w:val="none" w:sz="0" w:space="0" w:color="auto"/>
        <w:bottom w:val="none" w:sz="0" w:space="0" w:color="auto"/>
        <w:right w:val="none" w:sz="0" w:space="0" w:color="auto"/>
      </w:divBdr>
    </w:div>
    <w:div w:id="84958096">
      <w:bodyDiv w:val="1"/>
      <w:marLeft w:val="0"/>
      <w:marRight w:val="0"/>
      <w:marTop w:val="0"/>
      <w:marBottom w:val="0"/>
      <w:divBdr>
        <w:top w:val="none" w:sz="0" w:space="0" w:color="auto"/>
        <w:left w:val="none" w:sz="0" w:space="0" w:color="auto"/>
        <w:bottom w:val="none" w:sz="0" w:space="0" w:color="auto"/>
        <w:right w:val="none" w:sz="0" w:space="0" w:color="auto"/>
      </w:divBdr>
    </w:div>
    <w:div w:id="104079770">
      <w:bodyDiv w:val="1"/>
      <w:marLeft w:val="0"/>
      <w:marRight w:val="0"/>
      <w:marTop w:val="0"/>
      <w:marBottom w:val="0"/>
      <w:divBdr>
        <w:top w:val="none" w:sz="0" w:space="0" w:color="auto"/>
        <w:left w:val="none" w:sz="0" w:space="0" w:color="auto"/>
        <w:bottom w:val="none" w:sz="0" w:space="0" w:color="auto"/>
        <w:right w:val="none" w:sz="0" w:space="0" w:color="auto"/>
      </w:divBdr>
    </w:div>
    <w:div w:id="109857437">
      <w:bodyDiv w:val="1"/>
      <w:marLeft w:val="0"/>
      <w:marRight w:val="0"/>
      <w:marTop w:val="0"/>
      <w:marBottom w:val="0"/>
      <w:divBdr>
        <w:top w:val="none" w:sz="0" w:space="0" w:color="auto"/>
        <w:left w:val="none" w:sz="0" w:space="0" w:color="auto"/>
        <w:bottom w:val="none" w:sz="0" w:space="0" w:color="auto"/>
        <w:right w:val="none" w:sz="0" w:space="0" w:color="auto"/>
      </w:divBdr>
    </w:div>
    <w:div w:id="114446789">
      <w:bodyDiv w:val="1"/>
      <w:marLeft w:val="0"/>
      <w:marRight w:val="0"/>
      <w:marTop w:val="0"/>
      <w:marBottom w:val="0"/>
      <w:divBdr>
        <w:top w:val="none" w:sz="0" w:space="0" w:color="auto"/>
        <w:left w:val="none" w:sz="0" w:space="0" w:color="auto"/>
        <w:bottom w:val="none" w:sz="0" w:space="0" w:color="auto"/>
        <w:right w:val="none" w:sz="0" w:space="0" w:color="auto"/>
      </w:divBdr>
    </w:div>
    <w:div w:id="128523991">
      <w:bodyDiv w:val="1"/>
      <w:marLeft w:val="0"/>
      <w:marRight w:val="0"/>
      <w:marTop w:val="0"/>
      <w:marBottom w:val="0"/>
      <w:divBdr>
        <w:top w:val="none" w:sz="0" w:space="0" w:color="auto"/>
        <w:left w:val="none" w:sz="0" w:space="0" w:color="auto"/>
        <w:bottom w:val="none" w:sz="0" w:space="0" w:color="auto"/>
        <w:right w:val="none" w:sz="0" w:space="0" w:color="auto"/>
      </w:divBdr>
    </w:div>
    <w:div w:id="130172070">
      <w:bodyDiv w:val="1"/>
      <w:marLeft w:val="0"/>
      <w:marRight w:val="0"/>
      <w:marTop w:val="0"/>
      <w:marBottom w:val="0"/>
      <w:divBdr>
        <w:top w:val="none" w:sz="0" w:space="0" w:color="auto"/>
        <w:left w:val="none" w:sz="0" w:space="0" w:color="auto"/>
        <w:bottom w:val="none" w:sz="0" w:space="0" w:color="auto"/>
        <w:right w:val="none" w:sz="0" w:space="0" w:color="auto"/>
      </w:divBdr>
    </w:div>
    <w:div w:id="216361111">
      <w:bodyDiv w:val="1"/>
      <w:marLeft w:val="0"/>
      <w:marRight w:val="0"/>
      <w:marTop w:val="0"/>
      <w:marBottom w:val="0"/>
      <w:divBdr>
        <w:top w:val="none" w:sz="0" w:space="0" w:color="auto"/>
        <w:left w:val="none" w:sz="0" w:space="0" w:color="auto"/>
        <w:bottom w:val="none" w:sz="0" w:space="0" w:color="auto"/>
        <w:right w:val="none" w:sz="0" w:space="0" w:color="auto"/>
      </w:divBdr>
    </w:div>
    <w:div w:id="249705021">
      <w:bodyDiv w:val="1"/>
      <w:marLeft w:val="0"/>
      <w:marRight w:val="0"/>
      <w:marTop w:val="0"/>
      <w:marBottom w:val="0"/>
      <w:divBdr>
        <w:top w:val="none" w:sz="0" w:space="0" w:color="auto"/>
        <w:left w:val="none" w:sz="0" w:space="0" w:color="auto"/>
        <w:bottom w:val="none" w:sz="0" w:space="0" w:color="auto"/>
        <w:right w:val="none" w:sz="0" w:space="0" w:color="auto"/>
      </w:divBdr>
    </w:div>
    <w:div w:id="295380361">
      <w:bodyDiv w:val="1"/>
      <w:marLeft w:val="0"/>
      <w:marRight w:val="0"/>
      <w:marTop w:val="0"/>
      <w:marBottom w:val="0"/>
      <w:divBdr>
        <w:top w:val="none" w:sz="0" w:space="0" w:color="auto"/>
        <w:left w:val="none" w:sz="0" w:space="0" w:color="auto"/>
        <w:bottom w:val="none" w:sz="0" w:space="0" w:color="auto"/>
        <w:right w:val="none" w:sz="0" w:space="0" w:color="auto"/>
      </w:divBdr>
    </w:div>
    <w:div w:id="314989206">
      <w:bodyDiv w:val="1"/>
      <w:marLeft w:val="0"/>
      <w:marRight w:val="0"/>
      <w:marTop w:val="0"/>
      <w:marBottom w:val="0"/>
      <w:divBdr>
        <w:top w:val="none" w:sz="0" w:space="0" w:color="auto"/>
        <w:left w:val="none" w:sz="0" w:space="0" w:color="auto"/>
        <w:bottom w:val="none" w:sz="0" w:space="0" w:color="auto"/>
        <w:right w:val="none" w:sz="0" w:space="0" w:color="auto"/>
      </w:divBdr>
    </w:div>
    <w:div w:id="341514681">
      <w:bodyDiv w:val="1"/>
      <w:marLeft w:val="0"/>
      <w:marRight w:val="0"/>
      <w:marTop w:val="0"/>
      <w:marBottom w:val="0"/>
      <w:divBdr>
        <w:top w:val="none" w:sz="0" w:space="0" w:color="auto"/>
        <w:left w:val="none" w:sz="0" w:space="0" w:color="auto"/>
        <w:bottom w:val="none" w:sz="0" w:space="0" w:color="auto"/>
        <w:right w:val="none" w:sz="0" w:space="0" w:color="auto"/>
      </w:divBdr>
    </w:div>
    <w:div w:id="357121929">
      <w:bodyDiv w:val="1"/>
      <w:marLeft w:val="0"/>
      <w:marRight w:val="0"/>
      <w:marTop w:val="0"/>
      <w:marBottom w:val="0"/>
      <w:divBdr>
        <w:top w:val="none" w:sz="0" w:space="0" w:color="auto"/>
        <w:left w:val="none" w:sz="0" w:space="0" w:color="auto"/>
        <w:bottom w:val="none" w:sz="0" w:space="0" w:color="auto"/>
        <w:right w:val="none" w:sz="0" w:space="0" w:color="auto"/>
      </w:divBdr>
    </w:div>
    <w:div w:id="364604086">
      <w:bodyDiv w:val="1"/>
      <w:marLeft w:val="0"/>
      <w:marRight w:val="0"/>
      <w:marTop w:val="0"/>
      <w:marBottom w:val="0"/>
      <w:divBdr>
        <w:top w:val="none" w:sz="0" w:space="0" w:color="auto"/>
        <w:left w:val="none" w:sz="0" w:space="0" w:color="auto"/>
        <w:bottom w:val="none" w:sz="0" w:space="0" w:color="auto"/>
        <w:right w:val="none" w:sz="0" w:space="0" w:color="auto"/>
      </w:divBdr>
    </w:div>
    <w:div w:id="400250941">
      <w:bodyDiv w:val="1"/>
      <w:marLeft w:val="0"/>
      <w:marRight w:val="0"/>
      <w:marTop w:val="0"/>
      <w:marBottom w:val="0"/>
      <w:divBdr>
        <w:top w:val="none" w:sz="0" w:space="0" w:color="auto"/>
        <w:left w:val="none" w:sz="0" w:space="0" w:color="auto"/>
        <w:bottom w:val="none" w:sz="0" w:space="0" w:color="auto"/>
        <w:right w:val="none" w:sz="0" w:space="0" w:color="auto"/>
      </w:divBdr>
    </w:div>
    <w:div w:id="422187481">
      <w:bodyDiv w:val="1"/>
      <w:marLeft w:val="0"/>
      <w:marRight w:val="0"/>
      <w:marTop w:val="0"/>
      <w:marBottom w:val="0"/>
      <w:divBdr>
        <w:top w:val="none" w:sz="0" w:space="0" w:color="auto"/>
        <w:left w:val="none" w:sz="0" w:space="0" w:color="auto"/>
        <w:bottom w:val="none" w:sz="0" w:space="0" w:color="auto"/>
        <w:right w:val="none" w:sz="0" w:space="0" w:color="auto"/>
      </w:divBdr>
    </w:div>
    <w:div w:id="423111735">
      <w:bodyDiv w:val="1"/>
      <w:marLeft w:val="0"/>
      <w:marRight w:val="0"/>
      <w:marTop w:val="0"/>
      <w:marBottom w:val="0"/>
      <w:divBdr>
        <w:top w:val="none" w:sz="0" w:space="0" w:color="auto"/>
        <w:left w:val="none" w:sz="0" w:space="0" w:color="auto"/>
        <w:bottom w:val="none" w:sz="0" w:space="0" w:color="auto"/>
        <w:right w:val="none" w:sz="0" w:space="0" w:color="auto"/>
      </w:divBdr>
    </w:div>
    <w:div w:id="431783722">
      <w:bodyDiv w:val="1"/>
      <w:marLeft w:val="0"/>
      <w:marRight w:val="0"/>
      <w:marTop w:val="0"/>
      <w:marBottom w:val="0"/>
      <w:divBdr>
        <w:top w:val="none" w:sz="0" w:space="0" w:color="auto"/>
        <w:left w:val="none" w:sz="0" w:space="0" w:color="auto"/>
        <w:bottom w:val="none" w:sz="0" w:space="0" w:color="auto"/>
        <w:right w:val="none" w:sz="0" w:space="0" w:color="auto"/>
      </w:divBdr>
    </w:div>
    <w:div w:id="451243988">
      <w:bodyDiv w:val="1"/>
      <w:marLeft w:val="0"/>
      <w:marRight w:val="0"/>
      <w:marTop w:val="0"/>
      <w:marBottom w:val="0"/>
      <w:divBdr>
        <w:top w:val="none" w:sz="0" w:space="0" w:color="auto"/>
        <w:left w:val="none" w:sz="0" w:space="0" w:color="auto"/>
        <w:bottom w:val="none" w:sz="0" w:space="0" w:color="auto"/>
        <w:right w:val="none" w:sz="0" w:space="0" w:color="auto"/>
      </w:divBdr>
    </w:div>
    <w:div w:id="452141800">
      <w:bodyDiv w:val="1"/>
      <w:marLeft w:val="0"/>
      <w:marRight w:val="0"/>
      <w:marTop w:val="0"/>
      <w:marBottom w:val="0"/>
      <w:divBdr>
        <w:top w:val="none" w:sz="0" w:space="0" w:color="auto"/>
        <w:left w:val="none" w:sz="0" w:space="0" w:color="auto"/>
        <w:bottom w:val="none" w:sz="0" w:space="0" w:color="auto"/>
        <w:right w:val="none" w:sz="0" w:space="0" w:color="auto"/>
      </w:divBdr>
    </w:div>
    <w:div w:id="498472929">
      <w:bodyDiv w:val="1"/>
      <w:marLeft w:val="0"/>
      <w:marRight w:val="0"/>
      <w:marTop w:val="0"/>
      <w:marBottom w:val="0"/>
      <w:divBdr>
        <w:top w:val="none" w:sz="0" w:space="0" w:color="auto"/>
        <w:left w:val="none" w:sz="0" w:space="0" w:color="auto"/>
        <w:bottom w:val="none" w:sz="0" w:space="0" w:color="auto"/>
        <w:right w:val="none" w:sz="0" w:space="0" w:color="auto"/>
      </w:divBdr>
    </w:div>
    <w:div w:id="509417589">
      <w:bodyDiv w:val="1"/>
      <w:marLeft w:val="0"/>
      <w:marRight w:val="0"/>
      <w:marTop w:val="0"/>
      <w:marBottom w:val="0"/>
      <w:divBdr>
        <w:top w:val="none" w:sz="0" w:space="0" w:color="auto"/>
        <w:left w:val="none" w:sz="0" w:space="0" w:color="auto"/>
        <w:bottom w:val="none" w:sz="0" w:space="0" w:color="auto"/>
        <w:right w:val="none" w:sz="0" w:space="0" w:color="auto"/>
      </w:divBdr>
    </w:div>
    <w:div w:id="519006177">
      <w:bodyDiv w:val="1"/>
      <w:marLeft w:val="0"/>
      <w:marRight w:val="0"/>
      <w:marTop w:val="0"/>
      <w:marBottom w:val="0"/>
      <w:divBdr>
        <w:top w:val="none" w:sz="0" w:space="0" w:color="auto"/>
        <w:left w:val="none" w:sz="0" w:space="0" w:color="auto"/>
        <w:bottom w:val="none" w:sz="0" w:space="0" w:color="auto"/>
        <w:right w:val="none" w:sz="0" w:space="0" w:color="auto"/>
      </w:divBdr>
    </w:div>
    <w:div w:id="529688611">
      <w:bodyDiv w:val="1"/>
      <w:marLeft w:val="0"/>
      <w:marRight w:val="0"/>
      <w:marTop w:val="0"/>
      <w:marBottom w:val="0"/>
      <w:divBdr>
        <w:top w:val="none" w:sz="0" w:space="0" w:color="auto"/>
        <w:left w:val="none" w:sz="0" w:space="0" w:color="auto"/>
        <w:bottom w:val="none" w:sz="0" w:space="0" w:color="auto"/>
        <w:right w:val="none" w:sz="0" w:space="0" w:color="auto"/>
      </w:divBdr>
    </w:div>
    <w:div w:id="532886657">
      <w:bodyDiv w:val="1"/>
      <w:marLeft w:val="0"/>
      <w:marRight w:val="0"/>
      <w:marTop w:val="0"/>
      <w:marBottom w:val="0"/>
      <w:divBdr>
        <w:top w:val="none" w:sz="0" w:space="0" w:color="auto"/>
        <w:left w:val="none" w:sz="0" w:space="0" w:color="auto"/>
        <w:bottom w:val="none" w:sz="0" w:space="0" w:color="auto"/>
        <w:right w:val="none" w:sz="0" w:space="0" w:color="auto"/>
      </w:divBdr>
    </w:div>
    <w:div w:id="545488596">
      <w:bodyDiv w:val="1"/>
      <w:marLeft w:val="0"/>
      <w:marRight w:val="0"/>
      <w:marTop w:val="0"/>
      <w:marBottom w:val="0"/>
      <w:divBdr>
        <w:top w:val="none" w:sz="0" w:space="0" w:color="auto"/>
        <w:left w:val="none" w:sz="0" w:space="0" w:color="auto"/>
        <w:bottom w:val="none" w:sz="0" w:space="0" w:color="auto"/>
        <w:right w:val="none" w:sz="0" w:space="0" w:color="auto"/>
      </w:divBdr>
    </w:div>
    <w:div w:id="550925771">
      <w:bodyDiv w:val="1"/>
      <w:marLeft w:val="0"/>
      <w:marRight w:val="0"/>
      <w:marTop w:val="0"/>
      <w:marBottom w:val="0"/>
      <w:divBdr>
        <w:top w:val="none" w:sz="0" w:space="0" w:color="auto"/>
        <w:left w:val="none" w:sz="0" w:space="0" w:color="auto"/>
        <w:bottom w:val="none" w:sz="0" w:space="0" w:color="auto"/>
        <w:right w:val="none" w:sz="0" w:space="0" w:color="auto"/>
      </w:divBdr>
    </w:div>
    <w:div w:id="551969479">
      <w:bodyDiv w:val="1"/>
      <w:marLeft w:val="0"/>
      <w:marRight w:val="0"/>
      <w:marTop w:val="0"/>
      <w:marBottom w:val="0"/>
      <w:divBdr>
        <w:top w:val="none" w:sz="0" w:space="0" w:color="auto"/>
        <w:left w:val="none" w:sz="0" w:space="0" w:color="auto"/>
        <w:bottom w:val="none" w:sz="0" w:space="0" w:color="auto"/>
        <w:right w:val="none" w:sz="0" w:space="0" w:color="auto"/>
      </w:divBdr>
    </w:div>
    <w:div w:id="593633992">
      <w:bodyDiv w:val="1"/>
      <w:marLeft w:val="0"/>
      <w:marRight w:val="0"/>
      <w:marTop w:val="0"/>
      <w:marBottom w:val="0"/>
      <w:divBdr>
        <w:top w:val="none" w:sz="0" w:space="0" w:color="auto"/>
        <w:left w:val="none" w:sz="0" w:space="0" w:color="auto"/>
        <w:bottom w:val="none" w:sz="0" w:space="0" w:color="auto"/>
        <w:right w:val="none" w:sz="0" w:space="0" w:color="auto"/>
      </w:divBdr>
    </w:div>
    <w:div w:id="696542905">
      <w:bodyDiv w:val="1"/>
      <w:marLeft w:val="0"/>
      <w:marRight w:val="0"/>
      <w:marTop w:val="0"/>
      <w:marBottom w:val="0"/>
      <w:divBdr>
        <w:top w:val="none" w:sz="0" w:space="0" w:color="auto"/>
        <w:left w:val="none" w:sz="0" w:space="0" w:color="auto"/>
        <w:bottom w:val="none" w:sz="0" w:space="0" w:color="auto"/>
        <w:right w:val="none" w:sz="0" w:space="0" w:color="auto"/>
      </w:divBdr>
    </w:div>
    <w:div w:id="712732285">
      <w:bodyDiv w:val="1"/>
      <w:marLeft w:val="0"/>
      <w:marRight w:val="0"/>
      <w:marTop w:val="0"/>
      <w:marBottom w:val="0"/>
      <w:divBdr>
        <w:top w:val="none" w:sz="0" w:space="0" w:color="auto"/>
        <w:left w:val="none" w:sz="0" w:space="0" w:color="auto"/>
        <w:bottom w:val="none" w:sz="0" w:space="0" w:color="auto"/>
        <w:right w:val="none" w:sz="0" w:space="0" w:color="auto"/>
      </w:divBdr>
    </w:div>
    <w:div w:id="724835295">
      <w:bodyDiv w:val="1"/>
      <w:marLeft w:val="0"/>
      <w:marRight w:val="0"/>
      <w:marTop w:val="0"/>
      <w:marBottom w:val="0"/>
      <w:divBdr>
        <w:top w:val="none" w:sz="0" w:space="0" w:color="auto"/>
        <w:left w:val="none" w:sz="0" w:space="0" w:color="auto"/>
        <w:bottom w:val="none" w:sz="0" w:space="0" w:color="auto"/>
        <w:right w:val="none" w:sz="0" w:space="0" w:color="auto"/>
      </w:divBdr>
    </w:div>
    <w:div w:id="739644403">
      <w:bodyDiv w:val="1"/>
      <w:marLeft w:val="0"/>
      <w:marRight w:val="0"/>
      <w:marTop w:val="0"/>
      <w:marBottom w:val="0"/>
      <w:divBdr>
        <w:top w:val="none" w:sz="0" w:space="0" w:color="auto"/>
        <w:left w:val="none" w:sz="0" w:space="0" w:color="auto"/>
        <w:bottom w:val="none" w:sz="0" w:space="0" w:color="auto"/>
        <w:right w:val="none" w:sz="0" w:space="0" w:color="auto"/>
      </w:divBdr>
    </w:div>
    <w:div w:id="752432410">
      <w:bodyDiv w:val="1"/>
      <w:marLeft w:val="0"/>
      <w:marRight w:val="0"/>
      <w:marTop w:val="0"/>
      <w:marBottom w:val="0"/>
      <w:divBdr>
        <w:top w:val="none" w:sz="0" w:space="0" w:color="auto"/>
        <w:left w:val="none" w:sz="0" w:space="0" w:color="auto"/>
        <w:bottom w:val="none" w:sz="0" w:space="0" w:color="auto"/>
        <w:right w:val="none" w:sz="0" w:space="0" w:color="auto"/>
      </w:divBdr>
    </w:div>
    <w:div w:id="762145467">
      <w:bodyDiv w:val="1"/>
      <w:marLeft w:val="0"/>
      <w:marRight w:val="0"/>
      <w:marTop w:val="0"/>
      <w:marBottom w:val="0"/>
      <w:divBdr>
        <w:top w:val="none" w:sz="0" w:space="0" w:color="auto"/>
        <w:left w:val="none" w:sz="0" w:space="0" w:color="auto"/>
        <w:bottom w:val="none" w:sz="0" w:space="0" w:color="auto"/>
        <w:right w:val="none" w:sz="0" w:space="0" w:color="auto"/>
      </w:divBdr>
    </w:div>
    <w:div w:id="794253782">
      <w:bodyDiv w:val="1"/>
      <w:marLeft w:val="0"/>
      <w:marRight w:val="0"/>
      <w:marTop w:val="0"/>
      <w:marBottom w:val="0"/>
      <w:divBdr>
        <w:top w:val="none" w:sz="0" w:space="0" w:color="auto"/>
        <w:left w:val="none" w:sz="0" w:space="0" w:color="auto"/>
        <w:bottom w:val="none" w:sz="0" w:space="0" w:color="auto"/>
        <w:right w:val="none" w:sz="0" w:space="0" w:color="auto"/>
      </w:divBdr>
    </w:div>
    <w:div w:id="824903244">
      <w:bodyDiv w:val="1"/>
      <w:marLeft w:val="0"/>
      <w:marRight w:val="0"/>
      <w:marTop w:val="0"/>
      <w:marBottom w:val="0"/>
      <w:divBdr>
        <w:top w:val="none" w:sz="0" w:space="0" w:color="auto"/>
        <w:left w:val="none" w:sz="0" w:space="0" w:color="auto"/>
        <w:bottom w:val="none" w:sz="0" w:space="0" w:color="auto"/>
        <w:right w:val="none" w:sz="0" w:space="0" w:color="auto"/>
      </w:divBdr>
    </w:div>
    <w:div w:id="859441222">
      <w:bodyDiv w:val="1"/>
      <w:marLeft w:val="0"/>
      <w:marRight w:val="0"/>
      <w:marTop w:val="0"/>
      <w:marBottom w:val="0"/>
      <w:divBdr>
        <w:top w:val="none" w:sz="0" w:space="0" w:color="auto"/>
        <w:left w:val="none" w:sz="0" w:space="0" w:color="auto"/>
        <w:bottom w:val="none" w:sz="0" w:space="0" w:color="auto"/>
        <w:right w:val="none" w:sz="0" w:space="0" w:color="auto"/>
      </w:divBdr>
    </w:div>
    <w:div w:id="878903565">
      <w:bodyDiv w:val="1"/>
      <w:marLeft w:val="0"/>
      <w:marRight w:val="0"/>
      <w:marTop w:val="0"/>
      <w:marBottom w:val="0"/>
      <w:divBdr>
        <w:top w:val="none" w:sz="0" w:space="0" w:color="auto"/>
        <w:left w:val="none" w:sz="0" w:space="0" w:color="auto"/>
        <w:bottom w:val="none" w:sz="0" w:space="0" w:color="auto"/>
        <w:right w:val="none" w:sz="0" w:space="0" w:color="auto"/>
      </w:divBdr>
    </w:div>
    <w:div w:id="884028565">
      <w:bodyDiv w:val="1"/>
      <w:marLeft w:val="0"/>
      <w:marRight w:val="0"/>
      <w:marTop w:val="0"/>
      <w:marBottom w:val="0"/>
      <w:divBdr>
        <w:top w:val="none" w:sz="0" w:space="0" w:color="auto"/>
        <w:left w:val="none" w:sz="0" w:space="0" w:color="auto"/>
        <w:bottom w:val="none" w:sz="0" w:space="0" w:color="auto"/>
        <w:right w:val="none" w:sz="0" w:space="0" w:color="auto"/>
      </w:divBdr>
      <w:divsChild>
        <w:div w:id="2122525257">
          <w:marLeft w:val="0"/>
          <w:marRight w:val="0"/>
          <w:marTop w:val="0"/>
          <w:marBottom w:val="177"/>
          <w:divBdr>
            <w:top w:val="none" w:sz="0" w:space="0" w:color="auto"/>
            <w:left w:val="none" w:sz="0" w:space="0" w:color="auto"/>
            <w:bottom w:val="none" w:sz="0" w:space="0" w:color="auto"/>
            <w:right w:val="none" w:sz="0" w:space="0" w:color="auto"/>
          </w:divBdr>
          <w:divsChild>
            <w:div w:id="18350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3839">
      <w:bodyDiv w:val="1"/>
      <w:marLeft w:val="0"/>
      <w:marRight w:val="0"/>
      <w:marTop w:val="0"/>
      <w:marBottom w:val="0"/>
      <w:divBdr>
        <w:top w:val="none" w:sz="0" w:space="0" w:color="auto"/>
        <w:left w:val="none" w:sz="0" w:space="0" w:color="auto"/>
        <w:bottom w:val="none" w:sz="0" w:space="0" w:color="auto"/>
        <w:right w:val="none" w:sz="0" w:space="0" w:color="auto"/>
      </w:divBdr>
    </w:div>
    <w:div w:id="905262692">
      <w:bodyDiv w:val="1"/>
      <w:marLeft w:val="0"/>
      <w:marRight w:val="0"/>
      <w:marTop w:val="0"/>
      <w:marBottom w:val="0"/>
      <w:divBdr>
        <w:top w:val="none" w:sz="0" w:space="0" w:color="auto"/>
        <w:left w:val="none" w:sz="0" w:space="0" w:color="auto"/>
        <w:bottom w:val="none" w:sz="0" w:space="0" w:color="auto"/>
        <w:right w:val="none" w:sz="0" w:space="0" w:color="auto"/>
      </w:divBdr>
    </w:div>
    <w:div w:id="965282171">
      <w:bodyDiv w:val="1"/>
      <w:marLeft w:val="0"/>
      <w:marRight w:val="0"/>
      <w:marTop w:val="0"/>
      <w:marBottom w:val="0"/>
      <w:divBdr>
        <w:top w:val="none" w:sz="0" w:space="0" w:color="auto"/>
        <w:left w:val="none" w:sz="0" w:space="0" w:color="auto"/>
        <w:bottom w:val="none" w:sz="0" w:space="0" w:color="auto"/>
        <w:right w:val="none" w:sz="0" w:space="0" w:color="auto"/>
      </w:divBdr>
    </w:div>
    <w:div w:id="1041058760">
      <w:bodyDiv w:val="1"/>
      <w:marLeft w:val="0"/>
      <w:marRight w:val="0"/>
      <w:marTop w:val="0"/>
      <w:marBottom w:val="0"/>
      <w:divBdr>
        <w:top w:val="none" w:sz="0" w:space="0" w:color="auto"/>
        <w:left w:val="none" w:sz="0" w:space="0" w:color="auto"/>
        <w:bottom w:val="none" w:sz="0" w:space="0" w:color="auto"/>
        <w:right w:val="none" w:sz="0" w:space="0" w:color="auto"/>
      </w:divBdr>
    </w:div>
    <w:div w:id="1054232570">
      <w:bodyDiv w:val="1"/>
      <w:marLeft w:val="0"/>
      <w:marRight w:val="0"/>
      <w:marTop w:val="0"/>
      <w:marBottom w:val="0"/>
      <w:divBdr>
        <w:top w:val="none" w:sz="0" w:space="0" w:color="auto"/>
        <w:left w:val="none" w:sz="0" w:space="0" w:color="auto"/>
        <w:bottom w:val="none" w:sz="0" w:space="0" w:color="auto"/>
        <w:right w:val="none" w:sz="0" w:space="0" w:color="auto"/>
      </w:divBdr>
    </w:div>
    <w:div w:id="1067192605">
      <w:bodyDiv w:val="1"/>
      <w:marLeft w:val="0"/>
      <w:marRight w:val="0"/>
      <w:marTop w:val="0"/>
      <w:marBottom w:val="0"/>
      <w:divBdr>
        <w:top w:val="none" w:sz="0" w:space="0" w:color="auto"/>
        <w:left w:val="none" w:sz="0" w:space="0" w:color="auto"/>
        <w:bottom w:val="none" w:sz="0" w:space="0" w:color="auto"/>
        <w:right w:val="none" w:sz="0" w:space="0" w:color="auto"/>
      </w:divBdr>
    </w:div>
    <w:div w:id="1077821937">
      <w:bodyDiv w:val="1"/>
      <w:marLeft w:val="0"/>
      <w:marRight w:val="0"/>
      <w:marTop w:val="0"/>
      <w:marBottom w:val="0"/>
      <w:divBdr>
        <w:top w:val="none" w:sz="0" w:space="0" w:color="auto"/>
        <w:left w:val="none" w:sz="0" w:space="0" w:color="auto"/>
        <w:bottom w:val="none" w:sz="0" w:space="0" w:color="auto"/>
        <w:right w:val="none" w:sz="0" w:space="0" w:color="auto"/>
      </w:divBdr>
    </w:div>
    <w:div w:id="1087923972">
      <w:bodyDiv w:val="1"/>
      <w:marLeft w:val="0"/>
      <w:marRight w:val="0"/>
      <w:marTop w:val="0"/>
      <w:marBottom w:val="0"/>
      <w:divBdr>
        <w:top w:val="none" w:sz="0" w:space="0" w:color="auto"/>
        <w:left w:val="none" w:sz="0" w:space="0" w:color="auto"/>
        <w:bottom w:val="none" w:sz="0" w:space="0" w:color="auto"/>
        <w:right w:val="none" w:sz="0" w:space="0" w:color="auto"/>
      </w:divBdr>
    </w:div>
    <w:div w:id="1088229443">
      <w:bodyDiv w:val="1"/>
      <w:marLeft w:val="0"/>
      <w:marRight w:val="0"/>
      <w:marTop w:val="0"/>
      <w:marBottom w:val="0"/>
      <w:divBdr>
        <w:top w:val="none" w:sz="0" w:space="0" w:color="auto"/>
        <w:left w:val="none" w:sz="0" w:space="0" w:color="auto"/>
        <w:bottom w:val="none" w:sz="0" w:space="0" w:color="auto"/>
        <w:right w:val="none" w:sz="0" w:space="0" w:color="auto"/>
      </w:divBdr>
    </w:div>
    <w:div w:id="1108625654">
      <w:bodyDiv w:val="1"/>
      <w:marLeft w:val="0"/>
      <w:marRight w:val="0"/>
      <w:marTop w:val="0"/>
      <w:marBottom w:val="0"/>
      <w:divBdr>
        <w:top w:val="none" w:sz="0" w:space="0" w:color="auto"/>
        <w:left w:val="none" w:sz="0" w:space="0" w:color="auto"/>
        <w:bottom w:val="none" w:sz="0" w:space="0" w:color="auto"/>
        <w:right w:val="none" w:sz="0" w:space="0" w:color="auto"/>
      </w:divBdr>
    </w:div>
    <w:div w:id="1165128043">
      <w:bodyDiv w:val="1"/>
      <w:marLeft w:val="0"/>
      <w:marRight w:val="0"/>
      <w:marTop w:val="0"/>
      <w:marBottom w:val="0"/>
      <w:divBdr>
        <w:top w:val="none" w:sz="0" w:space="0" w:color="auto"/>
        <w:left w:val="none" w:sz="0" w:space="0" w:color="auto"/>
        <w:bottom w:val="none" w:sz="0" w:space="0" w:color="auto"/>
        <w:right w:val="none" w:sz="0" w:space="0" w:color="auto"/>
      </w:divBdr>
    </w:div>
    <w:div w:id="1212231182">
      <w:bodyDiv w:val="1"/>
      <w:marLeft w:val="0"/>
      <w:marRight w:val="0"/>
      <w:marTop w:val="0"/>
      <w:marBottom w:val="0"/>
      <w:divBdr>
        <w:top w:val="none" w:sz="0" w:space="0" w:color="auto"/>
        <w:left w:val="none" w:sz="0" w:space="0" w:color="auto"/>
        <w:bottom w:val="none" w:sz="0" w:space="0" w:color="auto"/>
        <w:right w:val="none" w:sz="0" w:space="0" w:color="auto"/>
      </w:divBdr>
    </w:div>
    <w:div w:id="1226994399">
      <w:bodyDiv w:val="1"/>
      <w:marLeft w:val="0"/>
      <w:marRight w:val="0"/>
      <w:marTop w:val="0"/>
      <w:marBottom w:val="0"/>
      <w:divBdr>
        <w:top w:val="none" w:sz="0" w:space="0" w:color="auto"/>
        <w:left w:val="none" w:sz="0" w:space="0" w:color="auto"/>
        <w:bottom w:val="none" w:sz="0" w:space="0" w:color="auto"/>
        <w:right w:val="none" w:sz="0" w:space="0" w:color="auto"/>
      </w:divBdr>
    </w:div>
    <w:div w:id="1235358641">
      <w:bodyDiv w:val="1"/>
      <w:marLeft w:val="0"/>
      <w:marRight w:val="0"/>
      <w:marTop w:val="0"/>
      <w:marBottom w:val="0"/>
      <w:divBdr>
        <w:top w:val="none" w:sz="0" w:space="0" w:color="auto"/>
        <w:left w:val="none" w:sz="0" w:space="0" w:color="auto"/>
        <w:bottom w:val="none" w:sz="0" w:space="0" w:color="auto"/>
        <w:right w:val="none" w:sz="0" w:space="0" w:color="auto"/>
      </w:divBdr>
    </w:div>
    <w:div w:id="1237739328">
      <w:bodyDiv w:val="1"/>
      <w:marLeft w:val="0"/>
      <w:marRight w:val="0"/>
      <w:marTop w:val="0"/>
      <w:marBottom w:val="0"/>
      <w:divBdr>
        <w:top w:val="none" w:sz="0" w:space="0" w:color="auto"/>
        <w:left w:val="none" w:sz="0" w:space="0" w:color="auto"/>
        <w:bottom w:val="none" w:sz="0" w:space="0" w:color="auto"/>
        <w:right w:val="none" w:sz="0" w:space="0" w:color="auto"/>
      </w:divBdr>
    </w:div>
    <w:div w:id="1241599279">
      <w:bodyDiv w:val="1"/>
      <w:marLeft w:val="0"/>
      <w:marRight w:val="0"/>
      <w:marTop w:val="0"/>
      <w:marBottom w:val="0"/>
      <w:divBdr>
        <w:top w:val="none" w:sz="0" w:space="0" w:color="auto"/>
        <w:left w:val="none" w:sz="0" w:space="0" w:color="auto"/>
        <w:bottom w:val="none" w:sz="0" w:space="0" w:color="auto"/>
        <w:right w:val="none" w:sz="0" w:space="0" w:color="auto"/>
      </w:divBdr>
    </w:div>
    <w:div w:id="1248156418">
      <w:bodyDiv w:val="1"/>
      <w:marLeft w:val="0"/>
      <w:marRight w:val="0"/>
      <w:marTop w:val="0"/>
      <w:marBottom w:val="0"/>
      <w:divBdr>
        <w:top w:val="none" w:sz="0" w:space="0" w:color="auto"/>
        <w:left w:val="none" w:sz="0" w:space="0" w:color="auto"/>
        <w:bottom w:val="none" w:sz="0" w:space="0" w:color="auto"/>
        <w:right w:val="none" w:sz="0" w:space="0" w:color="auto"/>
      </w:divBdr>
    </w:div>
    <w:div w:id="1330527038">
      <w:bodyDiv w:val="1"/>
      <w:marLeft w:val="0"/>
      <w:marRight w:val="0"/>
      <w:marTop w:val="0"/>
      <w:marBottom w:val="0"/>
      <w:divBdr>
        <w:top w:val="none" w:sz="0" w:space="0" w:color="auto"/>
        <w:left w:val="none" w:sz="0" w:space="0" w:color="auto"/>
        <w:bottom w:val="none" w:sz="0" w:space="0" w:color="auto"/>
        <w:right w:val="none" w:sz="0" w:space="0" w:color="auto"/>
      </w:divBdr>
    </w:div>
    <w:div w:id="1355693399">
      <w:bodyDiv w:val="1"/>
      <w:marLeft w:val="0"/>
      <w:marRight w:val="0"/>
      <w:marTop w:val="0"/>
      <w:marBottom w:val="0"/>
      <w:divBdr>
        <w:top w:val="none" w:sz="0" w:space="0" w:color="auto"/>
        <w:left w:val="none" w:sz="0" w:space="0" w:color="auto"/>
        <w:bottom w:val="none" w:sz="0" w:space="0" w:color="auto"/>
        <w:right w:val="none" w:sz="0" w:space="0" w:color="auto"/>
      </w:divBdr>
    </w:div>
    <w:div w:id="1375689597">
      <w:bodyDiv w:val="1"/>
      <w:marLeft w:val="0"/>
      <w:marRight w:val="0"/>
      <w:marTop w:val="0"/>
      <w:marBottom w:val="0"/>
      <w:divBdr>
        <w:top w:val="none" w:sz="0" w:space="0" w:color="auto"/>
        <w:left w:val="none" w:sz="0" w:space="0" w:color="auto"/>
        <w:bottom w:val="none" w:sz="0" w:space="0" w:color="auto"/>
        <w:right w:val="none" w:sz="0" w:space="0" w:color="auto"/>
      </w:divBdr>
    </w:div>
    <w:div w:id="1430421172">
      <w:bodyDiv w:val="1"/>
      <w:marLeft w:val="0"/>
      <w:marRight w:val="0"/>
      <w:marTop w:val="0"/>
      <w:marBottom w:val="0"/>
      <w:divBdr>
        <w:top w:val="none" w:sz="0" w:space="0" w:color="auto"/>
        <w:left w:val="none" w:sz="0" w:space="0" w:color="auto"/>
        <w:bottom w:val="none" w:sz="0" w:space="0" w:color="auto"/>
        <w:right w:val="none" w:sz="0" w:space="0" w:color="auto"/>
      </w:divBdr>
    </w:div>
    <w:div w:id="1444300544">
      <w:bodyDiv w:val="1"/>
      <w:marLeft w:val="0"/>
      <w:marRight w:val="0"/>
      <w:marTop w:val="0"/>
      <w:marBottom w:val="0"/>
      <w:divBdr>
        <w:top w:val="none" w:sz="0" w:space="0" w:color="auto"/>
        <w:left w:val="none" w:sz="0" w:space="0" w:color="auto"/>
        <w:bottom w:val="none" w:sz="0" w:space="0" w:color="auto"/>
        <w:right w:val="none" w:sz="0" w:space="0" w:color="auto"/>
      </w:divBdr>
    </w:div>
    <w:div w:id="1462504206">
      <w:bodyDiv w:val="1"/>
      <w:marLeft w:val="0"/>
      <w:marRight w:val="0"/>
      <w:marTop w:val="0"/>
      <w:marBottom w:val="0"/>
      <w:divBdr>
        <w:top w:val="none" w:sz="0" w:space="0" w:color="auto"/>
        <w:left w:val="none" w:sz="0" w:space="0" w:color="auto"/>
        <w:bottom w:val="none" w:sz="0" w:space="0" w:color="auto"/>
        <w:right w:val="none" w:sz="0" w:space="0" w:color="auto"/>
      </w:divBdr>
    </w:div>
    <w:div w:id="1467120681">
      <w:bodyDiv w:val="1"/>
      <w:marLeft w:val="0"/>
      <w:marRight w:val="0"/>
      <w:marTop w:val="0"/>
      <w:marBottom w:val="0"/>
      <w:divBdr>
        <w:top w:val="none" w:sz="0" w:space="0" w:color="auto"/>
        <w:left w:val="none" w:sz="0" w:space="0" w:color="auto"/>
        <w:bottom w:val="none" w:sz="0" w:space="0" w:color="auto"/>
        <w:right w:val="none" w:sz="0" w:space="0" w:color="auto"/>
      </w:divBdr>
    </w:div>
    <w:div w:id="1482768168">
      <w:bodyDiv w:val="1"/>
      <w:marLeft w:val="0"/>
      <w:marRight w:val="0"/>
      <w:marTop w:val="0"/>
      <w:marBottom w:val="0"/>
      <w:divBdr>
        <w:top w:val="none" w:sz="0" w:space="0" w:color="auto"/>
        <w:left w:val="none" w:sz="0" w:space="0" w:color="auto"/>
        <w:bottom w:val="none" w:sz="0" w:space="0" w:color="auto"/>
        <w:right w:val="none" w:sz="0" w:space="0" w:color="auto"/>
      </w:divBdr>
    </w:div>
    <w:div w:id="1484857836">
      <w:bodyDiv w:val="1"/>
      <w:marLeft w:val="0"/>
      <w:marRight w:val="0"/>
      <w:marTop w:val="0"/>
      <w:marBottom w:val="0"/>
      <w:divBdr>
        <w:top w:val="none" w:sz="0" w:space="0" w:color="auto"/>
        <w:left w:val="none" w:sz="0" w:space="0" w:color="auto"/>
        <w:bottom w:val="none" w:sz="0" w:space="0" w:color="auto"/>
        <w:right w:val="none" w:sz="0" w:space="0" w:color="auto"/>
      </w:divBdr>
    </w:div>
    <w:div w:id="1492722539">
      <w:bodyDiv w:val="1"/>
      <w:marLeft w:val="0"/>
      <w:marRight w:val="0"/>
      <w:marTop w:val="0"/>
      <w:marBottom w:val="0"/>
      <w:divBdr>
        <w:top w:val="none" w:sz="0" w:space="0" w:color="auto"/>
        <w:left w:val="none" w:sz="0" w:space="0" w:color="auto"/>
        <w:bottom w:val="none" w:sz="0" w:space="0" w:color="auto"/>
        <w:right w:val="none" w:sz="0" w:space="0" w:color="auto"/>
      </w:divBdr>
    </w:div>
    <w:div w:id="1519780349">
      <w:bodyDiv w:val="1"/>
      <w:marLeft w:val="0"/>
      <w:marRight w:val="0"/>
      <w:marTop w:val="0"/>
      <w:marBottom w:val="0"/>
      <w:divBdr>
        <w:top w:val="none" w:sz="0" w:space="0" w:color="auto"/>
        <w:left w:val="none" w:sz="0" w:space="0" w:color="auto"/>
        <w:bottom w:val="none" w:sz="0" w:space="0" w:color="auto"/>
        <w:right w:val="none" w:sz="0" w:space="0" w:color="auto"/>
      </w:divBdr>
    </w:div>
    <w:div w:id="1592932965">
      <w:bodyDiv w:val="1"/>
      <w:marLeft w:val="0"/>
      <w:marRight w:val="0"/>
      <w:marTop w:val="0"/>
      <w:marBottom w:val="0"/>
      <w:divBdr>
        <w:top w:val="none" w:sz="0" w:space="0" w:color="auto"/>
        <w:left w:val="none" w:sz="0" w:space="0" w:color="auto"/>
        <w:bottom w:val="none" w:sz="0" w:space="0" w:color="auto"/>
        <w:right w:val="none" w:sz="0" w:space="0" w:color="auto"/>
      </w:divBdr>
    </w:div>
    <w:div w:id="1712195128">
      <w:bodyDiv w:val="1"/>
      <w:marLeft w:val="0"/>
      <w:marRight w:val="0"/>
      <w:marTop w:val="0"/>
      <w:marBottom w:val="0"/>
      <w:divBdr>
        <w:top w:val="none" w:sz="0" w:space="0" w:color="auto"/>
        <w:left w:val="none" w:sz="0" w:space="0" w:color="auto"/>
        <w:bottom w:val="none" w:sz="0" w:space="0" w:color="auto"/>
        <w:right w:val="none" w:sz="0" w:space="0" w:color="auto"/>
      </w:divBdr>
    </w:div>
    <w:div w:id="1721005740">
      <w:bodyDiv w:val="1"/>
      <w:marLeft w:val="0"/>
      <w:marRight w:val="0"/>
      <w:marTop w:val="0"/>
      <w:marBottom w:val="0"/>
      <w:divBdr>
        <w:top w:val="none" w:sz="0" w:space="0" w:color="auto"/>
        <w:left w:val="none" w:sz="0" w:space="0" w:color="auto"/>
        <w:bottom w:val="none" w:sz="0" w:space="0" w:color="auto"/>
        <w:right w:val="none" w:sz="0" w:space="0" w:color="auto"/>
      </w:divBdr>
    </w:div>
    <w:div w:id="1731073296">
      <w:bodyDiv w:val="1"/>
      <w:marLeft w:val="0"/>
      <w:marRight w:val="0"/>
      <w:marTop w:val="0"/>
      <w:marBottom w:val="0"/>
      <w:divBdr>
        <w:top w:val="none" w:sz="0" w:space="0" w:color="auto"/>
        <w:left w:val="none" w:sz="0" w:space="0" w:color="auto"/>
        <w:bottom w:val="none" w:sz="0" w:space="0" w:color="auto"/>
        <w:right w:val="none" w:sz="0" w:space="0" w:color="auto"/>
      </w:divBdr>
    </w:div>
    <w:div w:id="1732994733">
      <w:bodyDiv w:val="1"/>
      <w:marLeft w:val="0"/>
      <w:marRight w:val="0"/>
      <w:marTop w:val="0"/>
      <w:marBottom w:val="0"/>
      <w:divBdr>
        <w:top w:val="none" w:sz="0" w:space="0" w:color="auto"/>
        <w:left w:val="none" w:sz="0" w:space="0" w:color="auto"/>
        <w:bottom w:val="none" w:sz="0" w:space="0" w:color="auto"/>
        <w:right w:val="none" w:sz="0" w:space="0" w:color="auto"/>
      </w:divBdr>
    </w:div>
    <w:div w:id="1734814384">
      <w:bodyDiv w:val="1"/>
      <w:marLeft w:val="0"/>
      <w:marRight w:val="0"/>
      <w:marTop w:val="0"/>
      <w:marBottom w:val="0"/>
      <w:divBdr>
        <w:top w:val="none" w:sz="0" w:space="0" w:color="auto"/>
        <w:left w:val="none" w:sz="0" w:space="0" w:color="auto"/>
        <w:bottom w:val="none" w:sz="0" w:space="0" w:color="auto"/>
        <w:right w:val="none" w:sz="0" w:space="0" w:color="auto"/>
      </w:divBdr>
    </w:div>
    <w:div w:id="1755010383">
      <w:bodyDiv w:val="1"/>
      <w:marLeft w:val="0"/>
      <w:marRight w:val="0"/>
      <w:marTop w:val="0"/>
      <w:marBottom w:val="0"/>
      <w:divBdr>
        <w:top w:val="none" w:sz="0" w:space="0" w:color="auto"/>
        <w:left w:val="none" w:sz="0" w:space="0" w:color="auto"/>
        <w:bottom w:val="none" w:sz="0" w:space="0" w:color="auto"/>
        <w:right w:val="none" w:sz="0" w:space="0" w:color="auto"/>
      </w:divBdr>
    </w:div>
    <w:div w:id="1771117244">
      <w:bodyDiv w:val="1"/>
      <w:marLeft w:val="0"/>
      <w:marRight w:val="0"/>
      <w:marTop w:val="0"/>
      <w:marBottom w:val="0"/>
      <w:divBdr>
        <w:top w:val="none" w:sz="0" w:space="0" w:color="auto"/>
        <w:left w:val="none" w:sz="0" w:space="0" w:color="auto"/>
        <w:bottom w:val="none" w:sz="0" w:space="0" w:color="auto"/>
        <w:right w:val="none" w:sz="0" w:space="0" w:color="auto"/>
      </w:divBdr>
    </w:div>
    <w:div w:id="1824734877">
      <w:bodyDiv w:val="1"/>
      <w:marLeft w:val="0"/>
      <w:marRight w:val="0"/>
      <w:marTop w:val="0"/>
      <w:marBottom w:val="0"/>
      <w:divBdr>
        <w:top w:val="none" w:sz="0" w:space="0" w:color="auto"/>
        <w:left w:val="none" w:sz="0" w:space="0" w:color="auto"/>
        <w:bottom w:val="none" w:sz="0" w:space="0" w:color="auto"/>
        <w:right w:val="none" w:sz="0" w:space="0" w:color="auto"/>
      </w:divBdr>
    </w:div>
    <w:div w:id="1830050481">
      <w:bodyDiv w:val="1"/>
      <w:marLeft w:val="0"/>
      <w:marRight w:val="0"/>
      <w:marTop w:val="0"/>
      <w:marBottom w:val="0"/>
      <w:divBdr>
        <w:top w:val="none" w:sz="0" w:space="0" w:color="auto"/>
        <w:left w:val="none" w:sz="0" w:space="0" w:color="auto"/>
        <w:bottom w:val="none" w:sz="0" w:space="0" w:color="auto"/>
        <w:right w:val="none" w:sz="0" w:space="0" w:color="auto"/>
      </w:divBdr>
    </w:div>
    <w:div w:id="1847744643">
      <w:bodyDiv w:val="1"/>
      <w:marLeft w:val="0"/>
      <w:marRight w:val="0"/>
      <w:marTop w:val="0"/>
      <w:marBottom w:val="0"/>
      <w:divBdr>
        <w:top w:val="none" w:sz="0" w:space="0" w:color="auto"/>
        <w:left w:val="none" w:sz="0" w:space="0" w:color="auto"/>
        <w:bottom w:val="none" w:sz="0" w:space="0" w:color="auto"/>
        <w:right w:val="none" w:sz="0" w:space="0" w:color="auto"/>
      </w:divBdr>
    </w:div>
    <w:div w:id="1849834191">
      <w:bodyDiv w:val="1"/>
      <w:marLeft w:val="0"/>
      <w:marRight w:val="0"/>
      <w:marTop w:val="0"/>
      <w:marBottom w:val="0"/>
      <w:divBdr>
        <w:top w:val="none" w:sz="0" w:space="0" w:color="auto"/>
        <w:left w:val="none" w:sz="0" w:space="0" w:color="auto"/>
        <w:bottom w:val="none" w:sz="0" w:space="0" w:color="auto"/>
        <w:right w:val="none" w:sz="0" w:space="0" w:color="auto"/>
      </w:divBdr>
    </w:div>
    <w:div w:id="1851138737">
      <w:bodyDiv w:val="1"/>
      <w:marLeft w:val="0"/>
      <w:marRight w:val="0"/>
      <w:marTop w:val="0"/>
      <w:marBottom w:val="0"/>
      <w:divBdr>
        <w:top w:val="none" w:sz="0" w:space="0" w:color="auto"/>
        <w:left w:val="none" w:sz="0" w:space="0" w:color="auto"/>
        <w:bottom w:val="none" w:sz="0" w:space="0" w:color="auto"/>
        <w:right w:val="none" w:sz="0" w:space="0" w:color="auto"/>
      </w:divBdr>
    </w:div>
    <w:div w:id="1904170968">
      <w:bodyDiv w:val="1"/>
      <w:marLeft w:val="0"/>
      <w:marRight w:val="0"/>
      <w:marTop w:val="0"/>
      <w:marBottom w:val="0"/>
      <w:divBdr>
        <w:top w:val="none" w:sz="0" w:space="0" w:color="auto"/>
        <w:left w:val="none" w:sz="0" w:space="0" w:color="auto"/>
        <w:bottom w:val="none" w:sz="0" w:space="0" w:color="auto"/>
        <w:right w:val="none" w:sz="0" w:space="0" w:color="auto"/>
      </w:divBdr>
    </w:div>
    <w:div w:id="1971592535">
      <w:bodyDiv w:val="1"/>
      <w:marLeft w:val="0"/>
      <w:marRight w:val="0"/>
      <w:marTop w:val="0"/>
      <w:marBottom w:val="0"/>
      <w:divBdr>
        <w:top w:val="none" w:sz="0" w:space="0" w:color="auto"/>
        <w:left w:val="none" w:sz="0" w:space="0" w:color="auto"/>
        <w:bottom w:val="none" w:sz="0" w:space="0" w:color="auto"/>
        <w:right w:val="none" w:sz="0" w:space="0" w:color="auto"/>
      </w:divBdr>
    </w:div>
    <w:div w:id="1982417303">
      <w:bodyDiv w:val="1"/>
      <w:marLeft w:val="0"/>
      <w:marRight w:val="0"/>
      <w:marTop w:val="0"/>
      <w:marBottom w:val="0"/>
      <w:divBdr>
        <w:top w:val="none" w:sz="0" w:space="0" w:color="auto"/>
        <w:left w:val="none" w:sz="0" w:space="0" w:color="auto"/>
        <w:bottom w:val="none" w:sz="0" w:space="0" w:color="auto"/>
        <w:right w:val="none" w:sz="0" w:space="0" w:color="auto"/>
      </w:divBdr>
    </w:div>
    <w:div w:id="2012096948">
      <w:bodyDiv w:val="1"/>
      <w:marLeft w:val="0"/>
      <w:marRight w:val="0"/>
      <w:marTop w:val="0"/>
      <w:marBottom w:val="0"/>
      <w:divBdr>
        <w:top w:val="none" w:sz="0" w:space="0" w:color="auto"/>
        <w:left w:val="none" w:sz="0" w:space="0" w:color="auto"/>
        <w:bottom w:val="none" w:sz="0" w:space="0" w:color="auto"/>
        <w:right w:val="none" w:sz="0" w:space="0" w:color="auto"/>
      </w:divBdr>
    </w:div>
    <w:div w:id="2021468380">
      <w:bodyDiv w:val="1"/>
      <w:marLeft w:val="0"/>
      <w:marRight w:val="0"/>
      <w:marTop w:val="0"/>
      <w:marBottom w:val="0"/>
      <w:divBdr>
        <w:top w:val="none" w:sz="0" w:space="0" w:color="auto"/>
        <w:left w:val="none" w:sz="0" w:space="0" w:color="auto"/>
        <w:bottom w:val="none" w:sz="0" w:space="0" w:color="auto"/>
        <w:right w:val="none" w:sz="0" w:space="0" w:color="auto"/>
      </w:divBdr>
    </w:div>
    <w:div w:id="2022732752">
      <w:bodyDiv w:val="1"/>
      <w:marLeft w:val="0"/>
      <w:marRight w:val="0"/>
      <w:marTop w:val="0"/>
      <w:marBottom w:val="0"/>
      <w:divBdr>
        <w:top w:val="none" w:sz="0" w:space="0" w:color="auto"/>
        <w:left w:val="none" w:sz="0" w:space="0" w:color="auto"/>
        <w:bottom w:val="none" w:sz="0" w:space="0" w:color="auto"/>
        <w:right w:val="none" w:sz="0" w:space="0" w:color="auto"/>
      </w:divBdr>
    </w:div>
    <w:div w:id="2037384624">
      <w:bodyDiv w:val="1"/>
      <w:marLeft w:val="0"/>
      <w:marRight w:val="0"/>
      <w:marTop w:val="0"/>
      <w:marBottom w:val="0"/>
      <w:divBdr>
        <w:top w:val="none" w:sz="0" w:space="0" w:color="auto"/>
        <w:left w:val="none" w:sz="0" w:space="0" w:color="auto"/>
        <w:bottom w:val="none" w:sz="0" w:space="0" w:color="auto"/>
        <w:right w:val="none" w:sz="0" w:space="0" w:color="auto"/>
      </w:divBdr>
    </w:div>
    <w:div w:id="2037387791">
      <w:bodyDiv w:val="1"/>
      <w:marLeft w:val="0"/>
      <w:marRight w:val="0"/>
      <w:marTop w:val="0"/>
      <w:marBottom w:val="0"/>
      <w:divBdr>
        <w:top w:val="none" w:sz="0" w:space="0" w:color="auto"/>
        <w:left w:val="none" w:sz="0" w:space="0" w:color="auto"/>
        <w:bottom w:val="none" w:sz="0" w:space="0" w:color="auto"/>
        <w:right w:val="none" w:sz="0" w:space="0" w:color="auto"/>
      </w:divBdr>
    </w:div>
    <w:div w:id="2043049551">
      <w:bodyDiv w:val="1"/>
      <w:marLeft w:val="0"/>
      <w:marRight w:val="0"/>
      <w:marTop w:val="0"/>
      <w:marBottom w:val="0"/>
      <w:divBdr>
        <w:top w:val="none" w:sz="0" w:space="0" w:color="auto"/>
        <w:left w:val="none" w:sz="0" w:space="0" w:color="auto"/>
        <w:bottom w:val="none" w:sz="0" w:space="0" w:color="auto"/>
        <w:right w:val="none" w:sz="0" w:space="0" w:color="auto"/>
      </w:divBdr>
    </w:div>
    <w:div w:id="2070420718">
      <w:bodyDiv w:val="1"/>
      <w:marLeft w:val="0"/>
      <w:marRight w:val="0"/>
      <w:marTop w:val="0"/>
      <w:marBottom w:val="0"/>
      <w:divBdr>
        <w:top w:val="none" w:sz="0" w:space="0" w:color="auto"/>
        <w:left w:val="none" w:sz="0" w:space="0" w:color="auto"/>
        <w:bottom w:val="none" w:sz="0" w:space="0" w:color="auto"/>
        <w:right w:val="none" w:sz="0" w:space="0" w:color="auto"/>
      </w:divBdr>
    </w:div>
    <w:div w:id="2082171445">
      <w:bodyDiv w:val="1"/>
      <w:marLeft w:val="0"/>
      <w:marRight w:val="0"/>
      <w:marTop w:val="0"/>
      <w:marBottom w:val="0"/>
      <w:divBdr>
        <w:top w:val="none" w:sz="0" w:space="0" w:color="auto"/>
        <w:left w:val="none" w:sz="0" w:space="0" w:color="auto"/>
        <w:bottom w:val="none" w:sz="0" w:space="0" w:color="auto"/>
        <w:right w:val="none" w:sz="0" w:space="0" w:color="auto"/>
      </w:divBdr>
    </w:div>
    <w:div w:id="2104763771">
      <w:bodyDiv w:val="1"/>
      <w:marLeft w:val="0"/>
      <w:marRight w:val="0"/>
      <w:marTop w:val="0"/>
      <w:marBottom w:val="0"/>
      <w:divBdr>
        <w:top w:val="none" w:sz="0" w:space="0" w:color="auto"/>
        <w:left w:val="none" w:sz="0" w:space="0" w:color="auto"/>
        <w:bottom w:val="none" w:sz="0" w:space="0" w:color="auto"/>
        <w:right w:val="none" w:sz="0" w:space="0" w:color="auto"/>
      </w:divBdr>
    </w:div>
    <w:div w:id="2121145786">
      <w:bodyDiv w:val="1"/>
      <w:marLeft w:val="0"/>
      <w:marRight w:val="0"/>
      <w:marTop w:val="0"/>
      <w:marBottom w:val="0"/>
      <w:divBdr>
        <w:top w:val="none" w:sz="0" w:space="0" w:color="auto"/>
        <w:left w:val="none" w:sz="0" w:space="0" w:color="auto"/>
        <w:bottom w:val="none" w:sz="0" w:space="0" w:color="auto"/>
        <w:right w:val="none" w:sz="0" w:space="0" w:color="auto"/>
      </w:divBdr>
    </w:div>
    <w:div w:id="213656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emf"/><Relationship Id="rId21" Type="http://schemas.openxmlformats.org/officeDocument/2006/relationships/image" Target="media/image12.emf"/><Relationship Id="rId42" Type="http://schemas.openxmlformats.org/officeDocument/2006/relationships/image" Target="media/image28.emf"/><Relationship Id="rId63" Type="http://schemas.openxmlformats.org/officeDocument/2006/relationships/oleObject" Target="embeddings/oleObject13.bin"/><Relationship Id="rId84" Type="http://schemas.openxmlformats.org/officeDocument/2006/relationships/image" Target="media/image59.emf"/><Relationship Id="rId138" Type="http://schemas.openxmlformats.org/officeDocument/2006/relationships/image" Target="media/image100.emf"/><Relationship Id="rId159" Type="http://schemas.openxmlformats.org/officeDocument/2006/relationships/oleObject" Target="embeddings/oleObject36.bin"/><Relationship Id="rId170" Type="http://schemas.openxmlformats.org/officeDocument/2006/relationships/hyperlink" Target="https://www.ncbi.nlm.nih.gov/Taxonomy/Browser/wwwtax.cgi?id=65409" TargetMode="External"/><Relationship Id="rId191" Type="http://schemas.openxmlformats.org/officeDocument/2006/relationships/image" Target="media/image131.emf"/><Relationship Id="rId205" Type="http://schemas.openxmlformats.org/officeDocument/2006/relationships/image" Target="media/image138.emf"/><Relationship Id="rId226" Type="http://schemas.openxmlformats.org/officeDocument/2006/relationships/oleObject" Target="embeddings/oleObject64.bin"/><Relationship Id="rId247" Type="http://schemas.openxmlformats.org/officeDocument/2006/relationships/image" Target="media/image159.emf"/><Relationship Id="rId107" Type="http://schemas.openxmlformats.org/officeDocument/2006/relationships/oleObject" Target="embeddings/oleObject24.bin"/><Relationship Id="rId268" Type="http://schemas.openxmlformats.org/officeDocument/2006/relationships/oleObject" Target="embeddings/oleObject85.bin"/><Relationship Id="rId11" Type="http://schemas.openxmlformats.org/officeDocument/2006/relationships/image" Target="media/image4.jpeg"/><Relationship Id="rId32" Type="http://schemas.openxmlformats.org/officeDocument/2006/relationships/image" Target="media/image20.emf"/><Relationship Id="rId53" Type="http://schemas.openxmlformats.org/officeDocument/2006/relationships/image" Target="media/image36.emf"/><Relationship Id="rId74" Type="http://schemas.openxmlformats.org/officeDocument/2006/relationships/image" Target="media/image52.emf"/><Relationship Id="rId128" Type="http://schemas.openxmlformats.org/officeDocument/2006/relationships/image" Target="media/image92.emf"/><Relationship Id="rId149" Type="http://schemas.openxmlformats.org/officeDocument/2006/relationships/image" Target="media/image108.emf"/><Relationship Id="rId5" Type="http://schemas.openxmlformats.org/officeDocument/2006/relationships/webSettings" Target="webSettings.xml"/><Relationship Id="rId95" Type="http://schemas.openxmlformats.org/officeDocument/2006/relationships/oleObject" Target="embeddings/oleObject21.bin"/><Relationship Id="rId160" Type="http://schemas.openxmlformats.org/officeDocument/2006/relationships/image" Target="media/image117.png"/><Relationship Id="rId181" Type="http://schemas.openxmlformats.org/officeDocument/2006/relationships/image" Target="media/image126.emf"/><Relationship Id="rId216" Type="http://schemas.openxmlformats.org/officeDocument/2006/relationships/oleObject" Target="embeddings/oleObject59.bin"/><Relationship Id="rId237" Type="http://schemas.openxmlformats.org/officeDocument/2006/relationships/image" Target="media/image154.emf"/><Relationship Id="rId258" Type="http://schemas.openxmlformats.org/officeDocument/2006/relationships/oleObject" Target="embeddings/oleObject80.bin"/><Relationship Id="rId22" Type="http://schemas.openxmlformats.org/officeDocument/2006/relationships/image" Target="media/image13.emf"/><Relationship Id="rId43" Type="http://schemas.openxmlformats.org/officeDocument/2006/relationships/oleObject" Target="embeddings/oleObject8.bin"/><Relationship Id="rId64" Type="http://schemas.openxmlformats.org/officeDocument/2006/relationships/image" Target="media/image44.emf"/><Relationship Id="rId118" Type="http://schemas.openxmlformats.org/officeDocument/2006/relationships/image" Target="media/image85.emf"/><Relationship Id="rId139" Type="http://schemas.openxmlformats.org/officeDocument/2006/relationships/oleObject" Target="embeddings/oleObject32.bin"/><Relationship Id="rId85" Type="http://schemas.openxmlformats.org/officeDocument/2006/relationships/image" Target="media/image60.emf"/><Relationship Id="rId150" Type="http://schemas.openxmlformats.org/officeDocument/2006/relationships/image" Target="media/image109.jpeg"/><Relationship Id="rId171" Type="http://schemas.openxmlformats.org/officeDocument/2006/relationships/image" Target="media/image121.emf"/><Relationship Id="rId192" Type="http://schemas.openxmlformats.org/officeDocument/2006/relationships/oleObject" Target="embeddings/oleObject47.bin"/><Relationship Id="rId206" Type="http://schemas.openxmlformats.org/officeDocument/2006/relationships/oleObject" Target="embeddings/oleObject54.bin"/><Relationship Id="rId227" Type="http://schemas.openxmlformats.org/officeDocument/2006/relationships/image" Target="media/image149.emf"/><Relationship Id="rId248" Type="http://schemas.openxmlformats.org/officeDocument/2006/relationships/oleObject" Target="embeddings/oleObject75.bin"/><Relationship Id="rId269" Type="http://schemas.openxmlformats.org/officeDocument/2006/relationships/image" Target="media/image170.emf"/><Relationship Id="rId12" Type="http://schemas.openxmlformats.org/officeDocument/2006/relationships/image" Target="media/image5.jpeg"/><Relationship Id="rId33" Type="http://schemas.openxmlformats.org/officeDocument/2006/relationships/image" Target="media/image21.emf"/><Relationship Id="rId108" Type="http://schemas.openxmlformats.org/officeDocument/2006/relationships/image" Target="media/image77.emf"/><Relationship Id="rId129" Type="http://schemas.openxmlformats.org/officeDocument/2006/relationships/image" Target="media/image93.emf"/><Relationship Id="rId54" Type="http://schemas.openxmlformats.org/officeDocument/2006/relationships/image" Target="media/image37.emf"/><Relationship Id="rId75" Type="http://schemas.openxmlformats.org/officeDocument/2006/relationships/oleObject" Target="embeddings/oleObject16.bin"/><Relationship Id="rId96" Type="http://schemas.openxmlformats.org/officeDocument/2006/relationships/image" Target="media/image68.emf"/><Relationship Id="rId140" Type="http://schemas.openxmlformats.org/officeDocument/2006/relationships/image" Target="media/image101.emf"/><Relationship Id="rId161" Type="http://schemas.openxmlformats.org/officeDocument/2006/relationships/image" Target="media/image118.png"/><Relationship Id="rId182" Type="http://schemas.openxmlformats.org/officeDocument/2006/relationships/oleObject" Target="embeddings/oleObject42.bin"/><Relationship Id="rId217" Type="http://schemas.openxmlformats.org/officeDocument/2006/relationships/image" Target="media/image144.emf"/><Relationship Id="rId6" Type="http://schemas.openxmlformats.org/officeDocument/2006/relationships/hyperlink" Target="mailto:agata.matera@upwr.edu.pl" TargetMode="External"/><Relationship Id="rId238" Type="http://schemas.openxmlformats.org/officeDocument/2006/relationships/oleObject" Target="embeddings/oleObject70.bin"/><Relationship Id="rId259" Type="http://schemas.openxmlformats.org/officeDocument/2006/relationships/image" Target="media/image165.emf"/><Relationship Id="rId23" Type="http://schemas.openxmlformats.org/officeDocument/2006/relationships/oleObject" Target="embeddings/oleObject3.bin"/><Relationship Id="rId119" Type="http://schemas.openxmlformats.org/officeDocument/2006/relationships/oleObject" Target="embeddings/oleObject27.bin"/><Relationship Id="rId270" Type="http://schemas.openxmlformats.org/officeDocument/2006/relationships/oleObject" Target="embeddings/oleObject86.bin"/><Relationship Id="rId44" Type="http://schemas.openxmlformats.org/officeDocument/2006/relationships/image" Target="media/image29.emf"/><Relationship Id="rId60" Type="http://schemas.openxmlformats.org/officeDocument/2006/relationships/image" Target="media/image41.emf"/><Relationship Id="rId65" Type="http://schemas.openxmlformats.org/officeDocument/2006/relationships/image" Target="media/image45.emf"/><Relationship Id="rId81" Type="http://schemas.openxmlformats.org/officeDocument/2006/relationships/image" Target="media/image57.emf"/><Relationship Id="rId86" Type="http://schemas.openxmlformats.org/officeDocument/2006/relationships/image" Target="media/image61.emf"/><Relationship Id="rId130" Type="http://schemas.openxmlformats.org/officeDocument/2006/relationships/image" Target="media/image94.emf"/><Relationship Id="rId135" Type="http://schemas.openxmlformats.org/officeDocument/2006/relationships/oleObject" Target="embeddings/oleObject31.bin"/><Relationship Id="rId151" Type="http://schemas.openxmlformats.org/officeDocument/2006/relationships/image" Target="media/image110.jpeg"/><Relationship Id="rId156" Type="http://schemas.openxmlformats.org/officeDocument/2006/relationships/image" Target="media/image115.emf"/><Relationship Id="rId177" Type="http://schemas.openxmlformats.org/officeDocument/2006/relationships/image" Target="media/image124.emf"/><Relationship Id="rId198" Type="http://schemas.openxmlformats.org/officeDocument/2006/relationships/oleObject" Target="embeddings/oleObject50.bin"/><Relationship Id="rId172" Type="http://schemas.openxmlformats.org/officeDocument/2006/relationships/oleObject" Target="embeddings/oleObject37.bin"/><Relationship Id="rId193" Type="http://schemas.openxmlformats.org/officeDocument/2006/relationships/image" Target="media/image132.emf"/><Relationship Id="rId202" Type="http://schemas.openxmlformats.org/officeDocument/2006/relationships/oleObject" Target="embeddings/oleObject52.bin"/><Relationship Id="rId207" Type="http://schemas.openxmlformats.org/officeDocument/2006/relationships/image" Target="media/image139.emf"/><Relationship Id="rId223" Type="http://schemas.openxmlformats.org/officeDocument/2006/relationships/image" Target="media/image147.emf"/><Relationship Id="rId228" Type="http://schemas.openxmlformats.org/officeDocument/2006/relationships/oleObject" Target="embeddings/oleObject65.bin"/><Relationship Id="rId244" Type="http://schemas.openxmlformats.org/officeDocument/2006/relationships/oleObject" Target="embeddings/oleObject73.bin"/><Relationship Id="rId249" Type="http://schemas.openxmlformats.org/officeDocument/2006/relationships/image" Target="media/image160.emf"/><Relationship Id="rId13" Type="http://schemas.openxmlformats.org/officeDocument/2006/relationships/image" Target="media/image6.jpeg"/><Relationship Id="rId18" Type="http://schemas.openxmlformats.org/officeDocument/2006/relationships/image" Target="media/image10.emf"/><Relationship Id="rId39" Type="http://schemas.openxmlformats.org/officeDocument/2006/relationships/oleObject" Target="embeddings/oleObject7.bin"/><Relationship Id="rId109" Type="http://schemas.openxmlformats.org/officeDocument/2006/relationships/image" Target="media/image78.emf"/><Relationship Id="rId260" Type="http://schemas.openxmlformats.org/officeDocument/2006/relationships/oleObject" Target="embeddings/oleObject81.bin"/><Relationship Id="rId265" Type="http://schemas.openxmlformats.org/officeDocument/2006/relationships/image" Target="media/image168.emf"/><Relationship Id="rId34" Type="http://schemas.openxmlformats.org/officeDocument/2006/relationships/image" Target="media/image22.emf"/><Relationship Id="rId50" Type="http://schemas.openxmlformats.org/officeDocument/2006/relationships/image" Target="media/image34.emf"/><Relationship Id="rId55" Type="http://schemas.openxmlformats.org/officeDocument/2006/relationships/oleObject" Target="embeddings/oleObject11.bin"/><Relationship Id="rId76" Type="http://schemas.openxmlformats.org/officeDocument/2006/relationships/image" Target="media/image53.emf"/><Relationship Id="rId97" Type="http://schemas.openxmlformats.org/officeDocument/2006/relationships/image" Target="media/image69.emf"/><Relationship Id="rId104" Type="http://schemas.openxmlformats.org/officeDocument/2006/relationships/image" Target="media/image74.emf"/><Relationship Id="rId120" Type="http://schemas.openxmlformats.org/officeDocument/2006/relationships/image" Target="media/image86.emf"/><Relationship Id="rId125" Type="http://schemas.openxmlformats.org/officeDocument/2006/relationships/image" Target="media/image90.emf"/><Relationship Id="rId141" Type="http://schemas.openxmlformats.org/officeDocument/2006/relationships/image" Target="media/image102.emf"/><Relationship Id="rId146" Type="http://schemas.openxmlformats.org/officeDocument/2006/relationships/image" Target="media/image106.emf"/><Relationship Id="rId167" Type="http://schemas.openxmlformats.org/officeDocument/2006/relationships/hyperlink" Target="https://www.ncbi.nlm.nih.gov/protein/451167580" TargetMode="External"/><Relationship Id="rId188" Type="http://schemas.openxmlformats.org/officeDocument/2006/relationships/oleObject" Target="embeddings/oleObject45.bin"/><Relationship Id="rId7" Type="http://schemas.openxmlformats.org/officeDocument/2006/relationships/hyperlink" Target="mailto:sandra.sordon@upwr.edu.pl" TargetMode="External"/><Relationship Id="rId71" Type="http://schemas.openxmlformats.org/officeDocument/2006/relationships/oleObject" Target="embeddings/oleObject15.bin"/><Relationship Id="rId92" Type="http://schemas.openxmlformats.org/officeDocument/2006/relationships/image" Target="media/image65.emf"/><Relationship Id="rId162" Type="http://schemas.openxmlformats.org/officeDocument/2006/relationships/image" Target="media/image119.png"/><Relationship Id="rId183" Type="http://schemas.openxmlformats.org/officeDocument/2006/relationships/image" Target="media/image127.emf"/><Relationship Id="rId213" Type="http://schemas.openxmlformats.org/officeDocument/2006/relationships/image" Target="media/image142.emf"/><Relationship Id="rId218" Type="http://schemas.openxmlformats.org/officeDocument/2006/relationships/oleObject" Target="embeddings/oleObject60.bin"/><Relationship Id="rId234" Type="http://schemas.openxmlformats.org/officeDocument/2006/relationships/oleObject" Target="embeddings/oleObject68.bin"/><Relationship Id="rId239" Type="http://schemas.openxmlformats.org/officeDocument/2006/relationships/image" Target="media/image155.emf"/><Relationship Id="rId2" Type="http://schemas.openxmlformats.org/officeDocument/2006/relationships/numbering" Target="numbering.xml"/><Relationship Id="rId29" Type="http://schemas.openxmlformats.org/officeDocument/2006/relationships/image" Target="media/image18.emf"/><Relationship Id="rId250" Type="http://schemas.openxmlformats.org/officeDocument/2006/relationships/oleObject" Target="embeddings/oleObject76.bin"/><Relationship Id="rId255" Type="http://schemas.openxmlformats.org/officeDocument/2006/relationships/image" Target="media/image163.emf"/><Relationship Id="rId271" Type="http://schemas.openxmlformats.org/officeDocument/2006/relationships/fontTable" Target="fontTable.xml"/><Relationship Id="rId24" Type="http://schemas.openxmlformats.org/officeDocument/2006/relationships/image" Target="media/image14.emf"/><Relationship Id="rId40" Type="http://schemas.openxmlformats.org/officeDocument/2006/relationships/image" Target="media/image26.emf"/><Relationship Id="rId45" Type="http://schemas.openxmlformats.org/officeDocument/2006/relationships/image" Target="media/image30.emf"/><Relationship Id="rId66" Type="http://schemas.openxmlformats.org/officeDocument/2006/relationships/image" Target="media/image46.emf"/><Relationship Id="rId87" Type="http://schemas.openxmlformats.org/officeDocument/2006/relationships/oleObject" Target="embeddings/oleObject19.bin"/><Relationship Id="rId110" Type="http://schemas.openxmlformats.org/officeDocument/2006/relationships/image" Target="media/image79.emf"/><Relationship Id="rId115" Type="http://schemas.openxmlformats.org/officeDocument/2006/relationships/oleObject" Target="embeddings/oleObject26.bin"/><Relationship Id="rId131" Type="http://schemas.openxmlformats.org/officeDocument/2006/relationships/oleObject" Target="embeddings/oleObject30.bin"/><Relationship Id="rId136" Type="http://schemas.openxmlformats.org/officeDocument/2006/relationships/image" Target="media/image98.emf"/><Relationship Id="rId157" Type="http://schemas.openxmlformats.org/officeDocument/2006/relationships/oleObject" Target="embeddings/oleObject35.bin"/><Relationship Id="rId178" Type="http://schemas.openxmlformats.org/officeDocument/2006/relationships/oleObject" Target="embeddings/oleObject40.bin"/><Relationship Id="rId61" Type="http://schemas.openxmlformats.org/officeDocument/2006/relationships/image" Target="media/image42.emf"/><Relationship Id="rId82" Type="http://schemas.openxmlformats.org/officeDocument/2006/relationships/image" Target="media/image58.emf"/><Relationship Id="rId152" Type="http://schemas.openxmlformats.org/officeDocument/2006/relationships/image" Target="media/image111.jpeg"/><Relationship Id="rId173" Type="http://schemas.openxmlformats.org/officeDocument/2006/relationships/image" Target="media/image122.emf"/><Relationship Id="rId194" Type="http://schemas.openxmlformats.org/officeDocument/2006/relationships/oleObject" Target="embeddings/oleObject48.bin"/><Relationship Id="rId199" Type="http://schemas.openxmlformats.org/officeDocument/2006/relationships/image" Target="media/image135.emf"/><Relationship Id="rId203" Type="http://schemas.openxmlformats.org/officeDocument/2006/relationships/image" Target="media/image137.emf"/><Relationship Id="rId208" Type="http://schemas.openxmlformats.org/officeDocument/2006/relationships/oleObject" Target="embeddings/oleObject55.bin"/><Relationship Id="rId229" Type="http://schemas.openxmlformats.org/officeDocument/2006/relationships/image" Target="media/image150.emf"/><Relationship Id="rId19" Type="http://schemas.openxmlformats.org/officeDocument/2006/relationships/oleObject" Target="embeddings/oleObject2.bin"/><Relationship Id="rId224" Type="http://schemas.openxmlformats.org/officeDocument/2006/relationships/oleObject" Target="embeddings/oleObject63.bin"/><Relationship Id="rId240" Type="http://schemas.openxmlformats.org/officeDocument/2006/relationships/oleObject" Target="embeddings/oleObject71.bin"/><Relationship Id="rId245" Type="http://schemas.openxmlformats.org/officeDocument/2006/relationships/image" Target="media/image158.emf"/><Relationship Id="rId261" Type="http://schemas.openxmlformats.org/officeDocument/2006/relationships/image" Target="media/image166.emf"/><Relationship Id="rId266" Type="http://schemas.openxmlformats.org/officeDocument/2006/relationships/oleObject" Target="embeddings/oleObject84.bin"/><Relationship Id="rId14" Type="http://schemas.openxmlformats.org/officeDocument/2006/relationships/image" Target="media/image7.emf"/><Relationship Id="rId30" Type="http://schemas.openxmlformats.org/officeDocument/2006/relationships/image" Target="media/image19.emf"/><Relationship Id="rId35" Type="http://schemas.openxmlformats.org/officeDocument/2006/relationships/oleObject" Target="embeddings/oleObject6.bin"/><Relationship Id="rId56" Type="http://schemas.openxmlformats.org/officeDocument/2006/relationships/image" Target="media/image38.emf"/><Relationship Id="rId77" Type="http://schemas.openxmlformats.org/officeDocument/2006/relationships/image" Target="media/image54.emf"/><Relationship Id="rId100" Type="http://schemas.openxmlformats.org/officeDocument/2006/relationships/image" Target="media/image71.emf"/><Relationship Id="rId105" Type="http://schemas.openxmlformats.org/officeDocument/2006/relationships/image" Target="media/image75.emf"/><Relationship Id="rId126" Type="http://schemas.openxmlformats.org/officeDocument/2006/relationships/image" Target="media/image91.emf"/><Relationship Id="rId147" Type="http://schemas.openxmlformats.org/officeDocument/2006/relationships/oleObject" Target="embeddings/oleObject34.bin"/><Relationship Id="rId168" Type="http://schemas.openxmlformats.org/officeDocument/2006/relationships/hyperlink" Target="https://www.ncbi.nlm.nih.gov/protein/451167578" TargetMode="External"/><Relationship Id="rId8" Type="http://schemas.openxmlformats.org/officeDocument/2006/relationships/image" Target="media/image1.jpeg"/><Relationship Id="rId51" Type="http://schemas.openxmlformats.org/officeDocument/2006/relationships/oleObject" Target="embeddings/oleObject10.bin"/><Relationship Id="rId72" Type="http://schemas.openxmlformats.org/officeDocument/2006/relationships/image" Target="media/image50.emf"/><Relationship Id="rId93" Type="http://schemas.openxmlformats.org/officeDocument/2006/relationships/image" Target="media/image66.emf"/><Relationship Id="rId98" Type="http://schemas.openxmlformats.org/officeDocument/2006/relationships/image" Target="media/image70.emf"/><Relationship Id="rId121" Type="http://schemas.openxmlformats.org/officeDocument/2006/relationships/image" Target="media/image87.emf"/><Relationship Id="rId142" Type="http://schemas.openxmlformats.org/officeDocument/2006/relationships/image" Target="media/image103.emf"/><Relationship Id="rId163" Type="http://schemas.openxmlformats.org/officeDocument/2006/relationships/image" Target="media/image120.png"/><Relationship Id="rId184" Type="http://schemas.openxmlformats.org/officeDocument/2006/relationships/oleObject" Target="embeddings/oleObject43.bin"/><Relationship Id="rId189" Type="http://schemas.openxmlformats.org/officeDocument/2006/relationships/image" Target="media/image130.emf"/><Relationship Id="rId219" Type="http://schemas.openxmlformats.org/officeDocument/2006/relationships/image" Target="media/image145.emf"/><Relationship Id="rId3" Type="http://schemas.openxmlformats.org/officeDocument/2006/relationships/styles" Target="styles.xml"/><Relationship Id="rId214" Type="http://schemas.openxmlformats.org/officeDocument/2006/relationships/oleObject" Target="embeddings/oleObject58.bin"/><Relationship Id="rId230" Type="http://schemas.openxmlformats.org/officeDocument/2006/relationships/oleObject" Target="embeddings/oleObject66.bin"/><Relationship Id="rId235" Type="http://schemas.openxmlformats.org/officeDocument/2006/relationships/image" Target="media/image153.emf"/><Relationship Id="rId251" Type="http://schemas.openxmlformats.org/officeDocument/2006/relationships/image" Target="media/image161.emf"/><Relationship Id="rId256" Type="http://schemas.openxmlformats.org/officeDocument/2006/relationships/oleObject" Target="embeddings/oleObject79.bin"/><Relationship Id="rId25" Type="http://schemas.openxmlformats.org/officeDocument/2006/relationships/image" Target="media/image15.emf"/><Relationship Id="rId46" Type="http://schemas.openxmlformats.org/officeDocument/2006/relationships/image" Target="media/image31.emf"/><Relationship Id="rId67" Type="http://schemas.openxmlformats.org/officeDocument/2006/relationships/oleObject" Target="embeddings/oleObject14.bin"/><Relationship Id="rId116" Type="http://schemas.openxmlformats.org/officeDocument/2006/relationships/image" Target="media/image83.emf"/><Relationship Id="rId137" Type="http://schemas.openxmlformats.org/officeDocument/2006/relationships/image" Target="media/image99.emf"/><Relationship Id="rId158" Type="http://schemas.openxmlformats.org/officeDocument/2006/relationships/image" Target="media/image116.png"/><Relationship Id="rId272"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27.emf"/><Relationship Id="rId62" Type="http://schemas.openxmlformats.org/officeDocument/2006/relationships/image" Target="media/image43.emf"/><Relationship Id="rId83" Type="http://schemas.openxmlformats.org/officeDocument/2006/relationships/oleObject" Target="embeddings/oleObject18.bin"/><Relationship Id="rId88" Type="http://schemas.openxmlformats.org/officeDocument/2006/relationships/image" Target="media/image62.emf"/><Relationship Id="rId111" Type="http://schemas.openxmlformats.org/officeDocument/2006/relationships/oleObject" Target="embeddings/oleObject25.bin"/><Relationship Id="rId132" Type="http://schemas.openxmlformats.org/officeDocument/2006/relationships/image" Target="media/image95.emf"/><Relationship Id="rId153" Type="http://schemas.openxmlformats.org/officeDocument/2006/relationships/image" Target="media/image112.jpeg"/><Relationship Id="rId174" Type="http://schemas.openxmlformats.org/officeDocument/2006/relationships/oleObject" Target="embeddings/oleObject38.bin"/><Relationship Id="rId179" Type="http://schemas.openxmlformats.org/officeDocument/2006/relationships/image" Target="media/image125.emf"/><Relationship Id="rId195" Type="http://schemas.openxmlformats.org/officeDocument/2006/relationships/image" Target="media/image133.emf"/><Relationship Id="rId209" Type="http://schemas.openxmlformats.org/officeDocument/2006/relationships/image" Target="media/image140.emf"/><Relationship Id="rId190" Type="http://schemas.openxmlformats.org/officeDocument/2006/relationships/oleObject" Target="embeddings/oleObject46.bin"/><Relationship Id="rId204" Type="http://schemas.openxmlformats.org/officeDocument/2006/relationships/oleObject" Target="embeddings/oleObject53.bin"/><Relationship Id="rId220" Type="http://schemas.openxmlformats.org/officeDocument/2006/relationships/oleObject" Target="embeddings/oleObject61.bin"/><Relationship Id="rId225" Type="http://schemas.openxmlformats.org/officeDocument/2006/relationships/image" Target="media/image148.emf"/><Relationship Id="rId241" Type="http://schemas.openxmlformats.org/officeDocument/2006/relationships/image" Target="media/image156.emf"/><Relationship Id="rId246" Type="http://schemas.openxmlformats.org/officeDocument/2006/relationships/oleObject" Target="embeddings/oleObject74.bin"/><Relationship Id="rId267" Type="http://schemas.openxmlformats.org/officeDocument/2006/relationships/image" Target="media/image169.emf"/><Relationship Id="rId15" Type="http://schemas.openxmlformats.org/officeDocument/2006/relationships/oleObject" Target="embeddings/oleObject1.bin"/><Relationship Id="rId36" Type="http://schemas.openxmlformats.org/officeDocument/2006/relationships/image" Target="media/image23.emf"/><Relationship Id="rId57" Type="http://schemas.openxmlformats.org/officeDocument/2006/relationships/image" Target="media/image39.emf"/><Relationship Id="rId106" Type="http://schemas.openxmlformats.org/officeDocument/2006/relationships/image" Target="media/image76.emf"/><Relationship Id="rId127" Type="http://schemas.openxmlformats.org/officeDocument/2006/relationships/oleObject" Target="embeddings/oleObject29.bin"/><Relationship Id="rId262" Type="http://schemas.openxmlformats.org/officeDocument/2006/relationships/oleObject" Target="embeddings/oleObject82.bin"/><Relationship Id="rId10" Type="http://schemas.openxmlformats.org/officeDocument/2006/relationships/image" Target="media/image3.jpeg"/><Relationship Id="rId31" Type="http://schemas.openxmlformats.org/officeDocument/2006/relationships/oleObject" Target="embeddings/oleObject5.bin"/><Relationship Id="rId52" Type="http://schemas.openxmlformats.org/officeDocument/2006/relationships/image" Target="media/image35.emf"/><Relationship Id="rId73" Type="http://schemas.openxmlformats.org/officeDocument/2006/relationships/image" Target="media/image51.emf"/><Relationship Id="rId78" Type="http://schemas.openxmlformats.org/officeDocument/2006/relationships/image" Target="media/image55.emf"/><Relationship Id="rId94" Type="http://schemas.openxmlformats.org/officeDocument/2006/relationships/image" Target="media/image67.emf"/><Relationship Id="rId99" Type="http://schemas.openxmlformats.org/officeDocument/2006/relationships/oleObject" Target="embeddings/oleObject22.bin"/><Relationship Id="rId101" Type="http://schemas.openxmlformats.org/officeDocument/2006/relationships/image" Target="media/image72.emf"/><Relationship Id="rId122" Type="http://schemas.openxmlformats.org/officeDocument/2006/relationships/image" Target="media/image88.emf"/><Relationship Id="rId143" Type="http://schemas.openxmlformats.org/officeDocument/2006/relationships/oleObject" Target="embeddings/oleObject33.bin"/><Relationship Id="rId148" Type="http://schemas.openxmlformats.org/officeDocument/2006/relationships/image" Target="media/image107.emf"/><Relationship Id="rId164" Type="http://schemas.openxmlformats.org/officeDocument/2006/relationships/hyperlink" Target="https://www.ncbi.nlm.nih.gov/nuccore/AAO47847" TargetMode="External"/><Relationship Id="rId169" Type="http://schemas.openxmlformats.org/officeDocument/2006/relationships/hyperlink" Target="https://www.ncbi.nlm.nih.gov/Taxonomy/Browser/wwwtax.cgi?id=65409" TargetMode="External"/><Relationship Id="rId185" Type="http://schemas.openxmlformats.org/officeDocument/2006/relationships/image" Target="media/image128.emf"/><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oleObject" Target="embeddings/oleObject41.bin"/><Relationship Id="rId210" Type="http://schemas.openxmlformats.org/officeDocument/2006/relationships/oleObject" Target="embeddings/oleObject56.bin"/><Relationship Id="rId215" Type="http://schemas.openxmlformats.org/officeDocument/2006/relationships/image" Target="media/image143.emf"/><Relationship Id="rId236" Type="http://schemas.openxmlformats.org/officeDocument/2006/relationships/oleObject" Target="embeddings/oleObject69.bin"/><Relationship Id="rId257" Type="http://schemas.openxmlformats.org/officeDocument/2006/relationships/image" Target="media/image164.emf"/><Relationship Id="rId26" Type="http://schemas.openxmlformats.org/officeDocument/2006/relationships/image" Target="media/image16.emf"/><Relationship Id="rId231" Type="http://schemas.openxmlformats.org/officeDocument/2006/relationships/image" Target="media/image151.emf"/><Relationship Id="rId252" Type="http://schemas.openxmlformats.org/officeDocument/2006/relationships/oleObject" Target="embeddings/oleObject77.bin"/><Relationship Id="rId47" Type="http://schemas.openxmlformats.org/officeDocument/2006/relationships/oleObject" Target="embeddings/oleObject9.bin"/><Relationship Id="rId68" Type="http://schemas.openxmlformats.org/officeDocument/2006/relationships/image" Target="media/image47.emf"/><Relationship Id="rId89" Type="http://schemas.openxmlformats.org/officeDocument/2006/relationships/image" Target="media/image63.emf"/><Relationship Id="rId112" Type="http://schemas.openxmlformats.org/officeDocument/2006/relationships/image" Target="media/image80.emf"/><Relationship Id="rId133" Type="http://schemas.openxmlformats.org/officeDocument/2006/relationships/image" Target="media/image96.emf"/><Relationship Id="rId154" Type="http://schemas.openxmlformats.org/officeDocument/2006/relationships/image" Target="media/image113.jpeg"/><Relationship Id="rId175" Type="http://schemas.openxmlformats.org/officeDocument/2006/relationships/image" Target="media/image123.emf"/><Relationship Id="rId196" Type="http://schemas.openxmlformats.org/officeDocument/2006/relationships/oleObject" Target="embeddings/oleObject49.bin"/><Relationship Id="rId200" Type="http://schemas.openxmlformats.org/officeDocument/2006/relationships/oleObject" Target="embeddings/oleObject51.bin"/><Relationship Id="rId16" Type="http://schemas.openxmlformats.org/officeDocument/2006/relationships/image" Target="media/image8.emf"/><Relationship Id="rId221" Type="http://schemas.openxmlformats.org/officeDocument/2006/relationships/image" Target="media/image146.emf"/><Relationship Id="rId242" Type="http://schemas.openxmlformats.org/officeDocument/2006/relationships/oleObject" Target="embeddings/oleObject72.bin"/><Relationship Id="rId263" Type="http://schemas.openxmlformats.org/officeDocument/2006/relationships/image" Target="media/image167.emf"/><Relationship Id="rId37" Type="http://schemas.openxmlformats.org/officeDocument/2006/relationships/image" Target="media/image24.emf"/><Relationship Id="rId58" Type="http://schemas.openxmlformats.org/officeDocument/2006/relationships/image" Target="media/image40.emf"/><Relationship Id="rId79" Type="http://schemas.openxmlformats.org/officeDocument/2006/relationships/oleObject" Target="embeddings/oleObject17.bin"/><Relationship Id="rId102" Type="http://schemas.openxmlformats.org/officeDocument/2006/relationships/image" Target="media/image73.emf"/><Relationship Id="rId123" Type="http://schemas.openxmlformats.org/officeDocument/2006/relationships/oleObject" Target="embeddings/oleObject28.bin"/><Relationship Id="rId144" Type="http://schemas.openxmlformats.org/officeDocument/2006/relationships/image" Target="media/image104.emf"/><Relationship Id="rId90" Type="http://schemas.openxmlformats.org/officeDocument/2006/relationships/image" Target="media/image64.emf"/><Relationship Id="rId165" Type="http://schemas.openxmlformats.org/officeDocument/2006/relationships/hyperlink" Target="https://www.ncbi.nlm.nih.gov/Taxonomy/Browser/wwwtax.cgi?id=34256" TargetMode="External"/><Relationship Id="rId186" Type="http://schemas.openxmlformats.org/officeDocument/2006/relationships/oleObject" Target="embeddings/oleObject44.bin"/><Relationship Id="rId211" Type="http://schemas.openxmlformats.org/officeDocument/2006/relationships/image" Target="media/image141.emf"/><Relationship Id="rId232" Type="http://schemas.openxmlformats.org/officeDocument/2006/relationships/oleObject" Target="embeddings/oleObject67.bin"/><Relationship Id="rId253" Type="http://schemas.openxmlformats.org/officeDocument/2006/relationships/image" Target="media/image162.emf"/><Relationship Id="rId27" Type="http://schemas.openxmlformats.org/officeDocument/2006/relationships/oleObject" Target="embeddings/oleObject4.bin"/><Relationship Id="rId48" Type="http://schemas.openxmlformats.org/officeDocument/2006/relationships/image" Target="media/image32.emf"/><Relationship Id="rId69" Type="http://schemas.openxmlformats.org/officeDocument/2006/relationships/image" Target="media/image48.emf"/><Relationship Id="rId113" Type="http://schemas.openxmlformats.org/officeDocument/2006/relationships/image" Target="media/image81.emf"/><Relationship Id="rId134" Type="http://schemas.openxmlformats.org/officeDocument/2006/relationships/image" Target="media/image97.emf"/><Relationship Id="rId80" Type="http://schemas.openxmlformats.org/officeDocument/2006/relationships/image" Target="media/image56.emf"/><Relationship Id="rId155" Type="http://schemas.openxmlformats.org/officeDocument/2006/relationships/image" Target="media/image114.jpeg"/><Relationship Id="rId176" Type="http://schemas.openxmlformats.org/officeDocument/2006/relationships/oleObject" Target="embeddings/oleObject39.bin"/><Relationship Id="rId197" Type="http://schemas.openxmlformats.org/officeDocument/2006/relationships/image" Target="media/image134.emf"/><Relationship Id="rId201" Type="http://schemas.openxmlformats.org/officeDocument/2006/relationships/image" Target="media/image136.emf"/><Relationship Id="rId222" Type="http://schemas.openxmlformats.org/officeDocument/2006/relationships/oleObject" Target="embeddings/oleObject62.bin"/><Relationship Id="rId243" Type="http://schemas.openxmlformats.org/officeDocument/2006/relationships/image" Target="media/image157.emf"/><Relationship Id="rId264" Type="http://schemas.openxmlformats.org/officeDocument/2006/relationships/oleObject" Target="embeddings/oleObject83.bin"/><Relationship Id="rId17" Type="http://schemas.openxmlformats.org/officeDocument/2006/relationships/image" Target="media/image9.emf"/><Relationship Id="rId38" Type="http://schemas.openxmlformats.org/officeDocument/2006/relationships/image" Target="media/image25.emf"/><Relationship Id="rId59" Type="http://schemas.openxmlformats.org/officeDocument/2006/relationships/oleObject" Target="embeddings/oleObject12.bin"/><Relationship Id="rId103" Type="http://schemas.openxmlformats.org/officeDocument/2006/relationships/oleObject" Target="embeddings/oleObject23.bin"/><Relationship Id="rId124" Type="http://schemas.openxmlformats.org/officeDocument/2006/relationships/image" Target="media/image89.emf"/><Relationship Id="rId70" Type="http://schemas.openxmlformats.org/officeDocument/2006/relationships/image" Target="media/image49.emf"/><Relationship Id="rId91" Type="http://schemas.openxmlformats.org/officeDocument/2006/relationships/oleObject" Target="embeddings/oleObject20.bin"/><Relationship Id="rId145" Type="http://schemas.openxmlformats.org/officeDocument/2006/relationships/image" Target="media/image105.emf"/><Relationship Id="rId166" Type="http://schemas.openxmlformats.org/officeDocument/2006/relationships/hyperlink" Target="https://www.ncbi.nlm.nih.gov/protein/451167582" TargetMode="External"/><Relationship Id="rId187" Type="http://schemas.openxmlformats.org/officeDocument/2006/relationships/image" Target="media/image129.emf"/><Relationship Id="rId1" Type="http://schemas.openxmlformats.org/officeDocument/2006/relationships/customXml" Target="../customXml/item1.xml"/><Relationship Id="rId212" Type="http://schemas.openxmlformats.org/officeDocument/2006/relationships/oleObject" Target="embeddings/oleObject57.bin"/><Relationship Id="rId233" Type="http://schemas.openxmlformats.org/officeDocument/2006/relationships/image" Target="media/image152.emf"/><Relationship Id="rId254" Type="http://schemas.openxmlformats.org/officeDocument/2006/relationships/oleObject" Target="embeddings/oleObject78.bin"/><Relationship Id="rId28" Type="http://schemas.openxmlformats.org/officeDocument/2006/relationships/image" Target="media/image17.emf"/><Relationship Id="rId49" Type="http://schemas.openxmlformats.org/officeDocument/2006/relationships/image" Target="media/image33.emf"/><Relationship Id="rId114" Type="http://schemas.openxmlformats.org/officeDocument/2006/relationships/image" Target="media/image8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E2FFF-FC48-44F6-8F2C-330BBDAC0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5902</Words>
  <Characters>33646</Characters>
  <Application>Microsoft Office Word</Application>
  <DocSecurity>0</DocSecurity>
  <Lines>280</Lines>
  <Paragraphs>78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dc:creator>
  <cp:lastModifiedBy>Rbhuvaneswari Ravi C</cp:lastModifiedBy>
  <cp:revision>7</cp:revision>
  <dcterms:created xsi:type="dcterms:W3CDTF">2024-06-03T10:51:00Z</dcterms:created>
  <dcterms:modified xsi:type="dcterms:W3CDTF">2024-07-25T16:31:00Z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id="a4W1K6oX"/&gt;&lt;style id="http://www.zotero.org/styles/nature-chemical-biology" hasBibliography="1" bibliographyStyleHasBeenSet="1"/&gt;&lt;prefs&gt;&lt;pref name="fieldType" value="Field"/&gt;&lt;/prefs&gt;&lt;/data&gt;</vt:lpwstr>
  </property>
</Properties>
</file>