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8D" w:rsidRPr="000A2ACA" w:rsidRDefault="00D9718D" w:rsidP="00D9718D">
      <w:pPr>
        <w:widowControl w:val="0"/>
        <w:jc w:val="both"/>
        <w:rPr>
          <w:b/>
          <w:bCs/>
          <w:color w:val="7030A0"/>
          <w:sz w:val="20"/>
          <w:szCs w:val="20"/>
          <w:lang w:bidi="fa-IR"/>
        </w:rPr>
      </w:pPr>
      <w:r w:rsidRPr="000A2ACA">
        <w:rPr>
          <w:b/>
          <w:bCs/>
          <w:color w:val="7030A0"/>
          <w:sz w:val="20"/>
          <w:szCs w:val="20"/>
          <w:lang w:bidi="fa-IR"/>
        </w:rPr>
        <w:t>Appendix A</w:t>
      </w:r>
    </w:p>
    <w:p w:rsidR="00D9718D" w:rsidRPr="000A2ACA" w:rsidRDefault="00D9718D" w:rsidP="00D9718D">
      <w:pPr>
        <w:widowControl w:val="0"/>
        <w:jc w:val="both"/>
        <w:rPr>
          <w:b/>
          <w:bCs/>
          <w:color w:val="000000" w:themeColor="text1"/>
          <w:sz w:val="20"/>
          <w:szCs w:val="20"/>
          <w:rtl/>
          <w:lang w:bidi="fa-IR"/>
        </w:rPr>
      </w:pPr>
      <w:r w:rsidRPr="000A2ACA">
        <w:rPr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</w:p>
    <w:p w:rsidR="00D9718D" w:rsidRPr="006C1F9D" w:rsidRDefault="00D9718D" w:rsidP="00D9718D">
      <w:pPr>
        <w:widowControl w:val="0"/>
        <w:jc w:val="center"/>
        <w:rPr>
          <w:color w:val="000000" w:themeColor="text1"/>
          <w:sz w:val="20"/>
          <w:szCs w:val="20"/>
          <w:lang w:bidi="fa-IR"/>
        </w:rPr>
      </w:pPr>
      <w:r w:rsidRPr="000A2ACA">
        <w:rPr>
          <w:color w:val="7030A0"/>
          <w:sz w:val="20"/>
          <w:szCs w:val="20"/>
        </w:rPr>
        <w:t xml:space="preserve"> </w:t>
      </w:r>
      <w:r w:rsidRPr="000A2ACA">
        <w:rPr>
          <w:color w:val="000000" w:themeColor="text1"/>
          <w:sz w:val="20"/>
          <w:szCs w:val="20"/>
        </w:rPr>
        <w:t xml:space="preserve">The </w:t>
      </w:r>
      <w:r w:rsidRPr="006C1F9D">
        <w:rPr>
          <w:color w:val="000000" w:themeColor="text1"/>
          <w:sz w:val="20"/>
          <w:szCs w:val="20"/>
        </w:rPr>
        <w:t xml:space="preserve">results of the Generalized Additive Mixed Model in </w:t>
      </w:r>
      <w:proofErr w:type="spellStart"/>
      <w:r w:rsidRPr="006C1F9D">
        <w:rPr>
          <w:color w:val="000000" w:themeColor="text1"/>
          <w:sz w:val="20"/>
          <w:szCs w:val="20"/>
        </w:rPr>
        <w:t>modeling</w:t>
      </w:r>
      <w:proofErr w:type="spellEnd"/>
      <w:r w:rsidRPr="006C1F9D">
        <w:rPr>
          <w:color w:val="000000" w:themeColor="text1"/>
          <w:sz w:val="20"/>
          <w:szCs w:val="20"/>
        </w:rPr>
        <w:t xml:space="preserve"> physiological parameters of Study</w:t>
      </w:r>
      <w:r w:rsidRPr="006C1F9D">
        <w:rPr>
          <w:color w:val="000000" w:themeColor="text1"/>
          <w:sz w:val="20"/>
          <w:szCs w:val="20"/>
          <w:lang w:bidi="fa-IR"/>
        </w:rPr>
        <w:t xml:space="preserve"> (R</w:t>
      </w:r>
      <w:r w:rsidRPr="006C1F9D">
        <w:rPr>
          <w:color w:val="000000" w:themeColor="text1"/>
          <w:sz w:val="20"/>
          <w:szCs w:val="20"/>
          <w:vertAlign w:val="superscript"/>
          <w:lang w:bidi="fa-IR"/>
        </w:rPr>
        <w:t>2</w:t>
      </w:r>
      <w:r w:rsidRPr="006C1F9D">
        <w:rPr>
          <w:color w:val="000000" w:themeColor="text1"/>
          <w:sz w:val="20"/>
          <w:szCs w:val="20"/>
          <w:lang w:bidi="fa-IR"/>
        </w:rPr>
        <w:t xml:space="preserve"> less than 0.30)</w:t>
      </w:r>
    </w:p>
    <w:tbl>
      <w:tblPr>
        <w:tblStyle w:val="ListTable2"/>
        <w:tblW w:w="0" w:type="auto"/>
        <w:jc w:val="center"/>
        <w:tblLook w:val="04A0" w:firstRow="1" w:lastRow="0" w:firstColumn="1" w:lastColumn="0" w:noHBand="0" w:noVBand="1"/>
      </w:tblPr>
      <w:tblGrid>
        <w:gridCol w:w="2658"/>
        <w:gridCol w:w="1605"/>
        <w:gridCol w:w="894"/>
        <w:gridCol w:w="1248"/>
        <w:gridCol w:w="1125"/>
        <w:gridCol w:w="974"/>
        <w:gridCol w:w="566"/>
      </w:tblGrid>
      <w:tr w:rsidR="00D9718D" w:rsidRPr="006C1F9D" w:rsidTr="00257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Response variable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Parametric coefficients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718D" w:rsidRPr="006C1F9D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718D" w:rsidRPr="006C1F9D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718D" w:rsidRPr="006C1F9D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Test statistics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718D" w:rsidRPr="006C1F9D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R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High Frequency of Heart Rate Variability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-10.64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31.80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-0.334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0.335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6C1F9D">
              <w:rPr>
                <w:color w:val="000000" w:themeColor="text1"/>
                <w:sz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</w:rPr>
              <w:t>Mental workload</w:t>
            </w:r>
            <w:r w:rsidRPr="006C1F9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0.671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S(age)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0.681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  <w:lang w:bidi="fa-IR"/>
              </w:rPr>
              <w:t>Work experience</w:t>
            </w:r>
            <w:r w:rsidRPr="006C1F9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7.342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&lt;2e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666666" w:themeColor="text1" w:themeTint="99"/>
            </w:tcBorders>
            <w:shd w:val="clear" w:color="auto" w:fill="auto"/>
            <w:hideMark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4" w:space="0" w:color="666666" w:themeColor="text1" w:themeTint="99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666666" w:themeColor="text1" w:themeTint="99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666666" w:themeColor="text1" w:themeTint="99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1.662</w:t>
            </w:r>
          </w:p>
        </w:tc>
        <w:tc>
          <w:tcPr>
            <w:tcW w:w="0" w:type="auto"/>
            <w:tcBorders>
              <w:top w:val="nil"/>
              <w:bottom w:val="single" w:sz="4" w:space="0" w:color="666666" w:themeColor="text1" w:themeTint="99"/>
            </w:tcBorders>
            <w:shd w:val="clear" w:color="auto" w:fill="auto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0.198</w:t>
            </w:r>
          </w:p>
        </w:tc>
        <w:tc>
          <w:tcPr>
            <w:tcW w:w="0" w:type="auto"/>
            <w:vMerge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666666" w:themeColor="text1" w:themeTint="99"/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Low Frequency of Heart Rate Variability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9.18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334.23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0" w:type="auto"/>
            <w:vMerge w:val="restart"/>
            <w:tcBorders>
              <w:top w:val="single" w:sz="4" w:space="0" w:color="666666" w:themeColor="text1" w:themeTint="99"/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0.11</w:t>
            </w: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</w:rPr>
              <w:t>Mental workload</w:t>
            </w:r>
            <w:r w:rsidRPr="006C1F9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0.7792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S(age)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0.8451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  <w:lang w:bidi="fa-IR"/>
              </w:rPr>
              <w:t>Work experience</w:t>
            </w:r>
            <w:r w:rsidRPr="006C1F9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3.111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0.0152*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1.816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6C1F9D">
              <w:rPr>
                <w:rFonts w:ascii="Times New Roman" w:hAnsi="Times New Roman" w:cs="Times New Roman"/>
                <w:color w:val="000000" w:themeColor="text1"/>
              </w:rPr>
              <w:t>0.1789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Respiration Rate (breaths/min)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5.8267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2.5646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2.272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0.0239 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0.20</w:t>
            </w: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</w:rPr>
              <w:t>Mental workload</w:t>
            </w:r>
            <w:r w:rsidRPr="006C1F9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0.9121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  <w:lang w:bidi="fa-IR"/>
              </w:rPr>
              <w:t>Work experience</w:t>
            </w:r>
            <w:r w:rsidRPr="006C1F9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0.0673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0.6595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Number of false answers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in divided attention test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-0.2531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0.0538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-4.704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0.25</w:t>
            </w: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</w:rPr>
              <w:t>Mental workload</w:t>
            </w:r>
            <w:r w:rsidRPr="006C1F9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12.214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6C1F9D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26.315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Number of no answers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in divided attention test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-0.38241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0.08359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-4.575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0.17</w:t>
            </w: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(age)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22.523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18.425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 xml:space="preserve">0.003 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 xml:space="preserve">Percentage of correct answers in divided attention test 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3.0925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0.6131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5.044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0.25</w:t>
            </w:r>
          </w:p>
        </w:tc>
      </w:tr>
      <w:tr w:rsidR="00D9718D" w:rsidRPr="006C1F9D" w:rsidTr="00257AAF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</w:rPr>
              <w:t>S (</w:t>
            </w:r>
            <w:r w:rsidRPr="006C1F9D">
              <w:rPr>
                <w:color w:val="000000" w:themeColor="text1"/>
                <w:sz w:val="20"/>
                <w:szCs w:val="20"/>
              </w:rPr>
              <w:t>Mental workload</w:t>
            </w:r>
            <w:r w:rsidRPr="006C1F9D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3.048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 xml:space="preserve">0.009 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D9718D" w:rsidRPr="000A2ACA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S (Body mass index)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5.162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  <w:r w:rsidRPr="006C1F9D">
              <w:rPr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9718D" w:rsidRDefault="00D9718D" w:rsidP="00D9718D">
      <w:pPr>
        <w:spacing w:line="276" w:lineRule="auto"/>
        <w:rPr>
          <w:b/>
          <w:bCs/>
          <w:color w:val="7030A0"/>
          <w:sz w:val="20"/>
          <w:szCs w:val="20"/>
          <w:lang w:bidi="fa-IR"/>
        </w:rPr>
      </w:pPr>
    </w:p>
    <w:p w:rsidR="00D9718D" w:rsidRDefault="00D9718D" w:rsidP="00D9718D">
      <w:pPr>
        <w:rPr>
          <w:b/>
          <w:bCs/>
          <w:color w:val="7030A0"/>
          <w:sz w:val="20"/>
          <w:szCs w:val="20"/>
          <w:lang w:bidi="fa-IR"/>
        </w:rPr>
      </w:pPr>
      <w:r>
        <w:rPr>
          <w:b/>
          <w:bCs/>
          <w:color w:val="7030A0"/>
          <w:sz w:val="20"/>
          <w:szCs w:val="20"/>
          <w:lang w:bidi="fa-IR"/>
        </w:rPr>
        <w:br w:type="page"/>
      </w:r>
    </w:p>
    <w:p w:rsidR="00D9718D" w:rsidRPr="000A2ACA" w:rsidRDefault="00D9718D" w:rsidP="00D9718D">
      <w:pPr>
        <w:spacing w:line="276" w:lineRule="auto"/>
        <w:rPr>
          <w:b/>
          <w:bCs/>
          <w:color w:val="7030A0"/>
          <w:sz w:val="20"/>
          <w:szCs w:val="20"/>
          <w:lang w:bidi="fa-IR"/>
        </w:rPr>
      </w:pPr>
      <w:r w:rsidRPr="000A2ACA">
        <w:rPr>
          <w:b/>
          <w:bCs/>
          <w:color w:val="7030A0"/>
          <w:sz w:val="20"/>
          <w:szCs w:val="20"/>
          <w:lang w:bidi="fa-IR"/>
        </w:rPr>
        <w:lastRenderedPageBreak/>
        <w:t>Appendix B</w:t>
      </w:r>
    </w:p>
    <w:p w:rsidR="00D9718D" w:rsidRPr="000A2ACA" w:rsidRDefault="00D9718D" w:rsidP="00D9718D">
      <w:pPr>
        <w:spacing w:line="276" w:lineRule="auto"/>
        <w:rPr>
          <w:b/>
          <w:bCs/>
          <w:color w:val="000000" w:themeColor="text1"/>
          <w:sz w:val="20"/>
          <w:szCs w:val="20"/>
          <w:rtl/>
          <w:lang w:bidi="fa-IR"/>
        </w:rPr>
      </w:pPr>
    </w:p>
    <w:p w:rsidR="00D9718D" w:rsidRPr="006C1F9D" w:rsidRDefault="00D9718D" w:rsidP="00D9718D">
      <w:pPr>
        <w:jc w:val="center"/>
        <w:rPr>
          <w:color w:val="000000" w:themeColor="text1"/>
          <w:sz w:val="20"/>
          <w:szCs w:val="20"/>
        </w:rPr>
      </w:pPr>
      <w:r w:rsidRPr="000A2ACA">
        <w:rPr>
          <w:color w:val="000000" w:themeColor="text1"/>
          <w:sz w:val="20"/>
          <w:szCs w:val="20"/>
        </w:rPr>
        <w:t xml:space="preserve">The </w:t>
      </w:r>
      <w:r w:rsidRPr="006C1F9D">
        <w:rPr>
          <w:color w:val="000000" w:themeColor="text1"/>
          <w:sz w:val="20"/>
          <w:szCs w:val="20"/>
        </w:rPr>
        <w:t>functional form of the continuous variables in the fitted generalized additive mixed model in predicting physiological, cognitive outcomes (not significant associations)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1248"/>
        <w:gridCol w:w="2643"/>
        <w:gridCol w:w="2631"/>
        <w:gridCol w:w="2548"/>
      </w:tblGrid>
      <w:tr w:rsidR="00D9718D" w:rsidRPr="006C1F9D" w:rsidTr="00257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Low Frequency of Heart Rate Variability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6315D0A5" wp14:editId="56F23277">
                  <wp:extent cx="1586346" cy="1085114"/>
                  <wp:effectExtent l="0" t="0" r="0" b="127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165" cy="113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2486E7FB" wp14:editId="667E5F79">
                  <wp:extent cx="1497862" cy="1082028"/>
                  <wp:effectExtent l="0" t="0" r="7620" b="444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644" cy="119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19219640" wp14:editId="388DE14E">
                  <wp:extent cx="1528254" cy="1078230"/>
                  <wp:effectExtent l="0" t="0" r="0" b="762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3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"/>
                          <a:stretch/>
                        </pic:blipFill>
                        <pic:spPr bwMode="auto">
                          <a:xfrm>
                            <a:off x="0" y="0"/>
                            <a:ext cx="1578391" cy="1113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0.18</w:t>
            </w:r>
          </w:p>
        </w:tc>
      </w:tr>
      <w:tr w:rsidR="00D9718D" w:rsidRPr="006C1F9D" w:rsidTr="00257AAF">
        <w:trPr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High Frequency of Heart Rate Variability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36092ED3" wp14:editId="1956250E">
                  <wp:extent cx="1609228" cy="1124585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409" cy="114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18D839BE" wp14:editId="3A2BF595">
                  <wp:extent cx="1601470" cy="1104079"/>
                  <wp:effectExtent l="0" t="0" r="0" b="127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690" cy="113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43791A83" wp14:editId="17FAF513">
                  <wp:extent cx="1546676" cy="1101090"/>
                  <wp:effectExtent l="0" t="0" r="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6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375" cy="112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989972" wp14:editId="26435F17">
                      <wp:simplePos x="0" y="0"/>
                      <wp:positionH relativeFrom="column">
                        <wp:posOffset>4998720</wp:posOffset>
                      </wp:positionH>
                      <wp:positionV relativeFrom="paragraph">
                        <wp:posOffset>2820035</wp:posOffset>
                      </wp:positionV>
                      <wp:extent cx="808990" cy="182880"/>
                      <wp:effectExtent l="8255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808990" cy="1832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718D" w:rsidRPr="0055037E" w:rsidRDefault="00D9718D" w:rsidP="00D9718D">
                                  <w:pPr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 w:rsidRPr="0055037E"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Regression coefficient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9899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left:0;text-align:left;margin-left:393.6pt;margin-top:222.05pt;width:63.7pt;height:14.4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" fillcolor="white [3201]" stroked="f" strokeweight=".5pt">
                      <v:textbox>
                        <w:txbxContent>
                          <w:p w:rsidR="00D9718D" w:rsidRPr="0055037E" w:rsidRDefault="00D9718D" w:rsidP="00D9718D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55037E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Regression coefficient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718D" w:rsidRPr="006C1F9D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0.2</w:t>
            </w:r>
          </w:p>
        </w:tc>
      </w:tr>
      <w:tr w:rsidR="00D9718D" w:rsidRPr="006C1F9D" w:rsidTr="00257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Respiration Rate (breaths/min)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01A3C36F" wp14:editId="028D3725">
                  <wp:extent cx="1591173" cy="108712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7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847" cy="112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7E89344C" wp14:editId="70A8333D">
                  <wp:extent cx="1497330" cy="1107290"/>
                  <wp:effectExtent l="0" t="0" r="762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80" cy="11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7FC2A4C4" wp14:editId="6937EBE9">
                  <wp:extent cx="1488225" cy="1099884"/>
                  <wp:effectExtent l="0" t="0" r="0" b="508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9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9" cy="113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18D" w:rsidRPr="000A2ACA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D9718D" w:rsidRPr="000A2ACA" w:rsidRDefault="00D9718D" w:rsidP="00257AAF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 w:val="20"/>
                <w:szCs w:val="20"/>
                <w:lang w:bidi="fa-IR"/>
              </w:rPr>
            </w:pPr>
            <w:r w:rsidRPr="006C1F9D">
              <w:rPr>
                <w:color w:val="000000" w:themeColor="text1"/>
                <w:sz w:val="20"/>
                <w:szCs w:val="20"/>
              </w:rPr>
              <w:t>0.66</w:t>
            </w:r>
          </w:p>
        </w:tc>
      </w:tr>
    </w:tbl>
    <w:p w:rsidR="00D9718D" w:rsidRDefault="00D9718D" w:rsidP="00D9718D">
      <w:pPr>
        <w:rPr>
          <w:b/>
          <w:bCs/>
          <w:color w:val="7030A0"/>
          <w:sz w:val="20"/>
          <w:szCs w:val="20"/>
        </w:rPr>
      </w:pPr>
    </w:p>
    <w:p w:rsidR="00D9718D" w:rsidRDefault="00D9718D" w:rsidP="00D9718D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7030A0"/>
          <w:sz w:val="20"/>
          <w:szCs w:val="20"/>
        </w:rPr>
        <w:br w:type="page"/>
      </w:r>
    </w:p>
    <w:p w:rsidR="00D9718D" w:rsidRPr="000A2ACA" w:rsidRDefault="00D9718D" w:rsidP="00D9718D">
      <w:pPr>
        <w:rPr>
          <w:b/>
          <w:bCs/>
          <w:color w:val="000000" w:themeColor="text1"/>
          <w:sz w:val="20"/>
          <w:szCs w:val="20"/>
        </w:rPr>
      </w:pPr>
      <w:r w:rsidRPr="000A2ACA">
        <w:rPr>
          <w:b/>
          <w:bCs/>
          <w:color w:val="7030A0"/>
          <w:sz w:val="20"/>
          <w:szCs w:val="20"/>
        </w:rPr>
        <w:lastRenderedPageBreak/>
        <w:t xml:space="preserve">Appendix C </w:t>
      </w:r>
      <w:bookmarkStart w:id="0" w:name="_GoBack"/>
      <w:bookmarkEnd w:id="0"/>
    </w:p>
    <w:p w:rsidR="00D9718D" w:rsidRPr="000A2ACA" w:rsidRDefault="00D9718D" w:rsidP="00D9718D">
      <w:pPr>
        <w:spacing w:line="276" w:lineRule="auto"/>
        <w:rPr>
          <w:b/>
          <w:bCs/>
          <w:color w:val="000000" w:themeColor="text1"/>
          <w:sz w:val="20"/>
          <w:szCs w:val="20"/>
        </w:rPr>
      </w:pPr>
    </w:p>
    <w:p w:rsidR="00D9718D" w:rsidRPr="000A2ACA" w:rsidRDefault="00D9718D" w:rsidP="00D9718D">
      <w:pPr>
        <w:spacing w:line="276" w:lineRule="auto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functional</w:t>
      </w:r>
      <w:r w:rsidRPr="000A2ACA">
        <w:rPr>
          <w:color w:val="000000" w:themeColor="text1"/>
          <w:sz w:val="20"/>
          <w:szCs w:val="20"/>
        </w:rPr>
        <w:t xml:space="preserve"> form of the continuous variables in the fitted generalized additive mixed model in predicting cognitive outcomes (not significant associations)</w:t>
      </w:r>
    </w:p>
    <w:tbl>
      <w:tblPr>
        <w:tblStyle w:val="List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3910"/>
        <w:gridCol w:w="3826"/>
      </w:tblGrid>
      <w:tr w:rsidR="00D9718D" w:rsidRPr="000A2ACA" w:rsidTr="00257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Number of false answers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in divided attention test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21623B76" wp14:editId="508FF455">
                  <wp:extent cx="2345690" cy="152463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3D9D523F" wp14:editId="57690DE8">
                  <wp:extent cx="2292350" cy="154876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18D" w:rsidRPr="000A2ACA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9718D" w:rsidRPr="000A2ACA" w:rsidTr="00257AAF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Number of no answers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in divided attention test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74476102" wp14:editId="716180DC">
                  <wp:extent cx="2345690" cy="1401445"/>
                  <wp:effectExtent l="0" t="0" r="0" b="825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449970EE" wp14:editId="4D8E41C9">
                  <wp:extent cx="2292350" cy="139763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3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18D" w:rsidRPr="000A2ACA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D9718D" w:rsidRPr="000A2ACA" w:rsidTr="00257AAF">
        <w:trPr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 xml:space="preserve">Percentage of correct answers in divided attention test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657EA85D" wp14:editId="470DEAA6">
                  <wp:extent cx="2345690" cy="1383665"/>
                  <wp:effectExtent l="0" t="0" r="0" b="698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5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IN" w:eastAsia="en-IN"/>
              </w:rPr>
              <w:drawing>
                <wp:inline distT="0" distB="0" distL="0" distR="0" wp14:anchorId="7BEFCD99" wp14:editId="39AF6AFB">
                  <wp:extent cx="2292350" cy="139573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6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18D" w:rsidRPr="000A2ACA" w:rsidTr="0025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9718D" w:rsidRPr="006C1F9D" w:rsidRDefault="00D9718D" w:rsidP="00257AAF">
            <w:pPr>
              <w:bidi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C1F9D">
              <w:rPr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D9718D" w:rsidRPr="000A2ACA" w:rsidRDefault="00D9718D" w:rsidP="00257AA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A2ACA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:rsidR="00D9718D" w:rsidRPr="000A2ACA" w:rsidRDefault="00D9718D" w:rsidP="00D9718D">
      <w:pPr>
        <w:spacing w:line="276" w:lineRule="auto"/>
        <w:rPr>
          <w:color w:val="000000" w:themeColor="text1"/>
          <w:sz w:val="20"/>
          <w:szCs w:val="20"/>
          <w:lang w:bidi="fa-IR"/>
        </w:rPr>
      </w:pPr>
    </w:p>
    <w:p w:rsidR="00DB73B9" w:rsidRDefault="00DB73B9"/>
    <w:sectPr w:rsidR="00DB73B9" w:rsidSect="00F5193E">
      <w:footerReference w:type="default" r:id="rId19"/>
      <w:pgSz w:w="11906" w:h="16838"/>
      <w:pgMar w:top="1418" w:right="1418" w:bottom="1418" w:left="1418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7986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3AD0" w:rsidRDefault="00F5193E" w:rsidP="004D19D5">
        <w:pPr>
          <w:pStyle w:val="Footer"/>
          <w:bidi w:val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B3AD0" w:rsidRDefault="00F519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C4"/>
    <w:rsid w:val="00120A00"/>
    <w:rsid w:val="002E2FC1"/>
    <w:rsid w:val="00301811"/>
    <w:rsid w:val="003038CC"/>
    <w:rsid w:val="00310430"/>
    <w:rsid w:val="00314432"/>
    <w:rsid w:val="004B7CA1"/>
    <w:rsid w:val="004C51E3"/>
    <w:rsid w:val="004E1418"/>
    <w:rsid w:val="00547E39"/>
    <w:rsid w:val="006105A8"/>
    <w:rsid w:val="0069481D"/>
    <w:rsid w:val="006F3E64"/>
    <w:rsid w:val="00703FC4"/>
    <w:rsid w:val="007327F3"/>
    <w:rsid w:val="007372D6"/>
    <w:rsid w:val="00761DA4"/>
    <w:rsid w:val="007967FF"/>
    <w:rsid w:val="007C3AE1"/>
    <w:rsid w:val="007E72C7"/>
    <w:rsid w:val="00804976"/>
    <w:rsid w:val="0081542D"/>
    <w:rsid w:val="008168A0"/>
    <w:rsid w:val="008664B2"/>
    <w:rsid w:val="00A06F10"/>
    <w:rsid w:val="00AA35DB"/>
    <w:rsid w:val="00B11F24"/>
    <w:rsid w:val="00B1237F"/>
    <w:rsid w:val="00B33E81"/>
    <w:rsid w:val="00BC5E23"/>
    <w:rsid w:val="00BF4F77"/>
    <w:rsid w:val="00C472E4"/>
    <w:rsid w:val="00C52326"/>
    <w:rsid w:val="00CA2E14"/>
    <w:rsid w:val="00CC53FE"/>
    <w:rsid w:val="00CF23E5"/>
    <w:rsid w:val="00D82DC8"/>
    <w:rsid w:val="00D9718D"/>
    <w:rsid w:val="00DB0D76"/>
    <w:rsid w:val="00DB73B9"/>
    <w:rsid w:val="00DE38D6"/>
    <w:rsid w:val="00E80747"/>
    <w:rsid w:val="00ED13E0"/>
    <w:rsid w:val="00F207E0"/>
    <w:rsid w:val="00F5193E"/>
    <w:rsid w:val="00F90666"/>
    <w:rsid w:val="00FB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8EDF7-C461-4FA2-990E-75C38E35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718D"/>
    <w:pPr>
      <w:tabs>
        <w:tab w:val="center" w:pos="4680"/>
        <w:tab w:val="right" w:pos="9360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971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7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718D"/>
    <w:rPr>
      <w:rFonts w:ascii="Courier New" w:eastAsia="Times New Roman" w:hAnsi="Courier New" w:cs="Courier New"/>
      <w:sz w:val="20"/>
      <w:szCs w:val="20"/>
      <w:lang w:val="en-US"/>
    </w:rPr>
  </w:style>
  <w:style w:type="table" w:styleId="ListTable2">
    <w:name w:val="List Table 2"/>
    <w:basedOn w:val="TableNormal"/>
    <w:uiPriority w:val="47"/>
    <w:rsid w:val="00D971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97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 T</dc:creator>
  <cp:keywords/>
  <dc:description/>
  <cp:lastModifiedBy>Tejaswani M T</cp:lastModifiedBy>
  <cp:revision>3</cp:revision>
  <dcterms:created xsi:type="dcterms:W3CDTF">2024-07-30T09:18:00Z</dcterms:created>
  <dcterms:modified xsi:type="dcterms:W3CDTF">2024-07-30T09:19:00Z</dcterms:modified>
</cp:coreProperties>
</file>