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2B48" w14:textId="5D8AD0CA" w:rsidR="0075647D" w:rsidRPr="0078243B" w:rsidRDefault="00C456CA" w:rsidP="00B8330D">
      <w:pPr>
        <w:spacing w:after="0" w:line="480" w:lineRule="auto"/>
        <w:jc w:val="both"/>
        <w:rPr>
          <w:rFonts w:cstheme="minorHAnsi"/>
          <w:b/>
          <w:sz w:val="32"/>
          <w:szCs w:val="28"/>
        </w:rPr>
      </w:pPr>
      <w:r w:rsidRPr="0078243B">
        <w:rPr>
          <w:rFonts w:cstheme="minorHAnsi"/>
          <w:b/>
          <w:sz w:val="32"/>
          <w:szCs w:val="28"/>
        </w:rPr>
        <w:t xml:space="preserve">Doublecortin-like </w:t>
      </w:r>
      <w:r w:rsidR="00D5573C" w:rsidRPr="0078243B">
        <w:rPr>
          <w:rFonts w:cstheme="minorHAnsi"/>
          <w:b/>
          <w:sz w:val="32"/>
          <w:szCs w:val="28"/>
        </w:rPr>
        <w:t xml:space="preserve">knockdown </w:t>
      </w:r>
      <w:r w:rsidR="004E71BE" w:rsidRPr="0078243B">
        <w:rPr>
          <w:rFonts w:cstheme="minorHAnsi"/>
          <w:b/>
          <w:sz w:val="32"/>
          <w:szCs w:val="28"/>
        </w:rPr>
        <w:t xml:space="preserve">in mice attenuates </w:t>
      </w:r>
      <w:r w:rsidRPr="0078243B">
        <w:rPr>
          <w:rFonts w:cstheme="minorHAnsi"/>
          <w:b/>
          <w:sz w:val="32"/>
          <w:szCs w:val="28"/>
        </w:rPr>
        <w:t xml:space="preserve">obesity by </w:t>
      </w:r>
      <w:r w:rsidR="0015538D" w:rsidRPr="0078243B">
        <w:rPr>
          <w:rFonts w:cstheme="minorHAnsi"/>
          <w:b/>
          <w:sz w:val="32"/>
          <w:szCs w:val="28"/>
        </w:rPr>
        <w:t>stimulating</w:t>
      </w:r>
      <w:r w:rsidR="00D5573C" w:rsidRPr="0078243B">
        <w:rPr>
          <w:rFonts w:cstheme="minorHAnsi"/>
          <w:b/>
          <w:sz w:val="32"/>
          <w:szCs w:val="28"/>
        </w:rPr>
        <w:t xml:space="preserve"> energy expenditure</w:t>
      </w:r>
      <w:r w:rsidR="0075647D" w:rsidRPr="0078243B">
        <w:rPr>
          <w:rFonts w:cstheme="minorHAnsi"/>
          <w:b/>
          <w:sz w:val="32"/>
          <w:szCs w:val="28"/>
        </w:rPr>
        <w:t xml:space="preserve"> in adipose tissue</w:t>
      </w:r>
    </w:p>
    <w:p w14:paraId="2BC8A882" w14:textId="62A9074E" w:rsidR="00C456CA" w:rsidRPr="0078243B" w:rsidRDefault="00C456CA" w:rsidP="00B8330D">
      <w:pPr>
        <w:spacing w:after="0" w:line="480" w:lineRule="auto"/>
        <w:jc w:val="both"/>
        <w:rPr>
          <w:rFonts w:cstheme="minorHAnsi"/>
          <w:b/>
          <w:sz w:val="32"/>
          <w:szCs w:val="28"/>
        </w:rPr>
      </w:pPr>
      <w:r w:rsidRPr="0078243B">
        <w:rPr>
          <w:rFonts w:cstheme="minorHAnsi"/>
          <w:b/>
          <w:sz w:val="32"/>
          <w:szCs w:val="28"/>
        </w:rPr>
        <w:t xml:space="preserve"> </w:t>
      </w:r>
    </w:p>
    <w:p w14:paraId="15A546A0" w14:textId="7F6DDB7D" w:rsidR="00C547B5" w:rsidRPr="0078243B" w:rsidRDefault="00C547B5" w:rsidP="00B8330D">
      <w:pPr>
        <w:spacing w:after="0" w:line="480" w:lineRule="auto"/>
        <w:jc w:val="both"/>
        <w:rPr>
          <w:rFonts w:cstheme="minorHAnsi"/>
          <w:bCs/>
          <w:szCs w:val="20"/>
        </w:rPr>
      </w:pPr>
      <w:r w:rsidRPr="0078243B">
        <w:rPr>
          <w:rFonts w:cstheme="minorHAnsi"/>
          <w:bCs/>
          <w:szCs w:val="20"/>
        </w:rPr>
        <w:t>Melanie Modder</w:t>
      </w:r>
      <w:r w:rsidR="007A3C02" w:rsidRPr="0078243B">
        <w:rPr>
          <w:rFonts w:cstheme="minorHAnsi"/>
          <w:bCs/>
          <w:szCs w:val="20"/>
          <w:vertAlign w:val="superscript"/>
        </w:rPr>
        <w:t>1</w:t>
      </w:r>
      <w:r w:rsidRPr="0078243B">
        <w:rPr>
          <w:rFonts w:cstheme="minorHAnsi"/>
          <w:bCs/>
          <w:szCs w:val="20"/>
        </w:rPr>
        <w:t>, Claudia</w:t>
      </w:r>
      <w:r w:rsidR="00C90FDD" w:rsidRPr="0078243B">
        <w:rPr>
          <w:rFonts w:cstheme="minorHAnsi"/>
          <w:bCs/>
          <w:szCs w:val="20"/>
        </w:rPr>
        <w:t xml:space="preserve"> P.</w:t>
      </w:r>
      <w:r w:rsidRPr="0078243B">
        <w:rPr>
          <w:rFonts w:cstheme="minorHAnsi"/>
          <w:bCs/>
          <w:szCs w:val="20"/>
        </w:rPr>
        <w:t xml:space="preserve"> </w:t>
      </w:r>
      <w:proofErr w:type="spellStart"/>
      <w:r w:rsidRPr="0078243B">
        <w:rPr>
          <w:rFonts w:cstheme="minorHAnsi"/>
          <w:bCs/>
          <w:szCs w:val="20"/>
        </w:rPr>
        <w:t>Coomans</w:t>
      </w:r>
      <w:proofErr w:type="spellEnd"/>
      <w:r w:rsidR="007A3C02" w:rsidRPr="0078243B">
        <w:rPr>
          <w:rFonts w:cstheme="minorHAnsi"/>
          <w:bCs/>
          <w:szCs w:val="20"/>
          <w:vertAlign w:val="superscript"/>
        </w:rPr>
        <w:t xml:space="preserve"> 2</w:t>
      </w:r>
      <w:r w:rsidRPr="0078243B">
        <w:rPr>
          <w:rFonts w:cstheme="minorHAnsi"/>
          <w:bCs/>
          <w:szCs w:val="20"/>
        </w:rPr>
        <w:t>, Dirk-Jan Saaltink</w:t>
      </w:r>
      <w:r w:rsidR="001D2EC9" w:rsidRPr="0078243B">
        <w:rPr>
          <w:rFonts w:cstheme="minorHAnsi"/>
          <w:bCs/>
          <w:szCs w:val="20"/>
          <w:vertAlign w:val="superscript"/>
        </w:rPr>
        <w:t>2</w:t>
      </w:r>
      <w:r w:rsidRPr="0078243B">
        <w:rPr>
          <w:rFonts w:cstheme="minorHAnsi"/>
          <w:bCs/>
          <w:szCs w:val="20"/>
        </w:rPr>
        <w:t xml:space="preserve">, </w:t>
      </w:r>
      <w:proofErr w:type="spellStart"/>
      <w:r w:rsidRPr="0078243B">
        <w:rPr>
          <w:rFonts w:cstheme="minorHAnsi"/>
          <w:bCs/>
          <w:szCs w:val="20"/>
        </w:rPr>
        <w:t>Mayke</w:t>
      </w:r>
      <w:proofErr w:type="spellEnd"/>
      <w:r w:rsidRPr="0078243B">
        <w:rPr>
          <w:rFonts w:cstheme="minorHAnsi"/>
          <w:bCs/>
          <w:szCs w:val="20"/>
        </w:rPr>
        <w:t xml:space="preserve"> </w:t>
      </w:r>
      <w:r w:rsidR="0089094B" w:rsidRPr="0078243B">
        <w:rPr>
          <w:rFonts w:cstheme="minorHAnsi"/>
          <w:bCs/>
          <w:szCs w:val="20"/>
        </w:rPr>
        <w:t xml:space="preserve">M.H. </w:t>
      </w:r>
      <w:r w:rsidRPr="0078243B">
        <w:rPr>
          <w:rFonts w:cstheme="minorHAnsi"/>
          <w:bCs/>
          <w:szCs w:val="20"/>
        </w:rPr>
        <w:t>Tersteeg</w:t>
      </w:r>
      <w:r w:rsidR="007A3C02" w:rsidRPr="0078243B">
        <w:rPr>
          <w:rFonts w:cstheme="minorHAnsi"/>
          <w:bCs/>
          <w:szCs w:val="20"/>
          <w:vertAlign w:val="superscript"/>
        </w:rPr>
        <w:t xml:space="preserve"> 2</w:t>
      </w:r>
      <w:r w:rsidRPr="0078243B">
        <w:rPr>
          <w:rFonts w:cstheme="minorHAnsi"/>
          <w:bCs/>
          <w:szCs w:val="20"/>
        </w:rPr>
        <w:t xml:space="preserve">, Janna </w:t>
      </w:r>
      <w:proofErr w:type="spellStart"/>
      <w:r w:rsidRPr="0078243B">
        <w:rPr>
          <w:rFonts w:cstheme="minorHAnsi"/>
          <w:bCs/>
          <w:szCs w:val="20"/>
        </w:rPr>
        <w:t>Hoogduin</w:t>
      </w:r>
      <w:proofErr w:type="spellEnd"/>
      <w:r w:rsidR="007A3C02" w:rsidRPr="0078243B">
        <w:rPr>
          <w:rFonts w:cstheme="minorHAnsi"/>
          <w:bCs/>
          <w:szCs w:val="20"/>
          <w:vertAlign w:val="superscript"/>
        </w:rPr>
        <w:t xml:space="preserve"> 2</w:t>
      </w:r>
      <w:r w:rsidRPr="0078243B">
        <w:rPr>
          <w:rFonts w:cstheme="minorHAnsi"/>
          <w:bCs/>
          <w:szCs w:val="20"/>
        </w:rPr>
        <w:t>, Leonie Scholten</w:t>
      </w:r>
      <w:r w:rsidR="007A3C02" w:rsidRPr="0078243B">
        <w:rPr>
          <w:rFonts w:cstheme="minorHAnsi"/>
          <w:bCs/>
          <w:szCs w:val="20"/>
          <w:vertAlign w:val="superscript"/>
        </w:rPr>
        <w:t>2</w:t>
      </w:r>
      <w:r w:rsidRPr="0078243B">
        <w:rPr>
          <w:rFonts w:cstheme="minorHAnsi"/>
          <w:bCs/>
          <w:szCs w:val="20"/>
        </w:rPr>
        <w:t xml:space="preserve">, </w:t>
      </w:r>
      <w:r w:rsidR="001D2EC9" w:rsidRPr="0078243B">
        <w:rPr>
          <w:rFonts w:cstheme="minorHAnsi"/>
          <w:bCs/>
          <w:szCs w:val="20"/>
        </w:rPr>
        <w:t>Amanda C. M. Pronk</w:t>
      </w:r>
      <w:r w:rsidR="001D2EC9" w:rsidRPr="0078243B">
        <w:rPr>
          <w:rFonts w:cstheme="minorHAnsi"/>
          <w:bCs/>
          <w:szCs w:val="20"/>
          <w:vertAlign w:val="superscript"/>
        </w:rPr>
        <w:t>1</w:t>
      </w:r>
      <w:r w:rsidR="001D2EC9" w:rsidRPr="0078243B">
        <w:rPr>
          <w:rFonts w:cstheme="minorHAnsi"/>
          <w:bCs/>
          <w:szCs w:val="20"/>
        </w:rPr>
        <w:t>, Reshma A. Lalai</w:t>
      </w:r>
      <w:r w:rsidR="001D2EC9" w:rsidRPr="0078243B">
        <w:rPr>
          <w:rFonts w:cstheme="minorHAnsi"/>
          <w:bCs/>
          <w:szCs w:val="20"/>
          <w:vertAlign w:val="superscript"/>
        </w:rPr>
        <w:t>1</w:t>
      </w:r>
      <w:r w:rsidR="001D2EC9" w:rsidRPr="0078243B">
        <w:rPr>
          <w:rFonts w:cstheme="minorHAnsi"/>
          <w:bCs/>
          <w:szCs w:val="20"/>
        </w:rPr>
        <w:t xml:space="preserve">, </w:t>
      </w:r>
      <w:r w:rsidRPr="0078243B">
        <w:rPr>
          <w:rFonts w:cstheme="minorHAnsi"/>
          <w:bCs/>
          <w:szCs w:val="20"/>
        </w:rPr>
        <w:t>Anita Boelen</w:t>
      </w:r>
      <w:r w:rsidRPr="0078243B">
        <w:rPr>
          <w:rFonts w:cstheme="minorHAnsi"/>
          <w:bCs/>
          <w:szCs w:val="20"/>
          <w:vertAlign w:val="superscript"/>
        </w:rPr>
        <w:t>3</w:t>
      </w:r>
      <w:r w:rsidRPr="0078243B">
        <w:rPr>
          <w:rFonts w:cstheme="minorHAnsi"/>
          <w:bCs/>
          <w:szCs w:val="20"/>
        </w:rPr>
        <w:t>, Andries Kalsbeek</w:t>
      </w:r>
      <w:r w:rsidR="00E86944" w:rsidRPr="0078243B">
        <w:rPr>
          <w:rFonts w:cstheme="minorHAnsi"/>
          <w:bCs/>
          <w:szCs w:val="20"/>
          <w:vertAlign w:val="superscript"/>
        </w:rPr>
        <w:t>3,4</w:t>
      </w:r>
      <w:r w:rsidRPr="0078243B">
        <w:rPr>
          <w:rFonts w:cstheme="minorHAnsi"/>
          <w:bCs/>
          <w:szCs w:val="20"/>
          <w:vertAlign w:val="superscript"/>
        </w:rPr>
        <w:t>,5</w:t>
      </w:r>
      <w:r w:rsidR="00C90FDD" w:rsidRPr="0078243B">
        <w:rPr>
          <w:rFonts w:cstheme="minorHAnsi"/>
          <w:bCs/>
          <w:szCs w:val="20"/>
        </w:rPr>
        <w:t>, Patrick C.N. Rensen</w:t>
      </w:r>
      <w:r w:rsidR="00BF7F0F" w:rsidRPr="0078243B">
        <w:rPr>
          <w:rFonts w:cstheme="minorHAnsi"/>
          <w:bCs/>
          <w:szCs w:val="20"/>
          <w:vertAlign w:val="superscript"/>
        </w:rPr>
        <w:t>1</w:t>
      </w:r>
      <w:r w:rsidR="00C90FDD" w:rsidRPr="0078243B">
        <w:rPr>
          <w:rFonts w:cstheme="minorHAnsi"/>
          <w:bCs/>
          <w:szCs w:val="20"/>
        </w:rPr>
        <w:t>,</w:t>
      </w:r>
      <w:r w:rsidR="00FF26EF" w:rsidRPr="0078243B">
        <w:rPr>
          <w:rFonts w:cstheme="minorHAnsi"/>
          <w:bCs/>
          <w:szCs w:val="20"/>
        </w:rPr>
        <w:t xml:space="preserve"> </w:t>
      </w:r>
      <w:r w:rsidRPr="0078243B">
        <w:rPr>
          <w:rFonts w:cstheme="minorHAnsi"/>
          <w:bCs/>
          <w:szCs w:val="20"/>
        </w:rPr>
        <w:t>Erno Vreugdenhil</w:t>
      </w:r>
      <w:r w:rsidR="007A3C02" w:rsidRPr="0078243B">
        <w:rPr>
          <w:rFonts w:cstheme="minorHAnsi"/>
          <w:bCs/>
          <w:szCs w:val="20"/>
          <w:vertAlign w:val="superscript"/>
        </w:rPr>
        <w:t>2</w:t>
      </w:r>
      <w:r w:rsidR="00C90FDD" w:rsidRPr="0078243B">
        <w:rPr>
          <w:rFonts w:cstheme="minorHAnsi"/>
          <w:bCs/>
          <w:szCs w:val="20"/>
        </w:rPr>
        <w:t>,</w:t>
      </w:r>
      <w:r w:rsidRPr="0078243B">
        <w:rPr>
          <w:rFonts w:cstheme="minorHAnsi"/>
          <w:bCs/>
          <w:szCs w:val="20"/>
        </w:rPr>
        <w:t xml:space="preserve"> </w:t>
      </w:r>
      <w:r w:rsidR="00C90FDD" w:rsidRPr="0078243B">
        <w:rPr>
          <w:rFonts w:cstheme="minorHAnsi"/>
          <w:bCs/>
          <w:szCs w:val="20"/>
        </w:rPr>
        <w:t>Sander Kooijman</w:t>
      </w:r>
      <w:r w:rsidR="00C90FDD" w:rsidRPr="0078243B">
        <w:rPr>
          <w:rFonts w:cstheme="minorHAnsi"/>
          <w:bCs/>
          <w:szCs w:val="20"/>
          <w:vertAlign w:val="superscript"/>
        </w:rPr>
        <w:t>1</w:t>
      </w:r>
      <w:r w:rsidR="002F174A" w:rsidRPr="0078243B">
        <w:rPr>
          <w:rFonts w:cstheme="minorHAnsi"/>
          <w:bCs/>
          <w:szCs w:val="20"/>
        </w:rPr>
        <w:t>*</w:t>
      </w:r>
    </w:p>
    <w:p w14:paraId="592BB510" w14:textId="77777777" w:rsidR="0075647D" w:rsidRPr="0078243B" w:rsidRDefault="0075647D" w:rsidP="00B8330D">
      <w:pPr>
        <w:spacing w:after="0" w:line="480" w:lineRule="auto"/>
        <w:jc w:val="both"/>
        <w:rPr>
          <w:rFonts w:cstheme="minorHAnsi"/>
          <w:b/>
          <w:szCs w:val="20"/>
        </w:rPr>
      </w:pPr>
    </w:p>
    <w:p w14:paraId="27432CDC" w14:textId="77777777" w:rsidR="00C547B5" w:rsidRPr="0078243B" w:rsidRDefault="00C547B5" w:rsidP="00B8330D">
      <w:pPr>
        <w:spacing w:after="0" w:line="480" w:lineRule="auto"/>
        <w:jc w:val="both"/>
        <w:rPr>
          <w:rFonts w:cstheme="minorHAnsi"/>
          <w:b/>
          <w:szCs w:val="20"/>
        </w:rPr>
      </w:pPr>
      <w:r w:rsidRPr="0078243B">
        <w:rPr>
          <w:rFonts w:cstheme="minorHAnsi"/>
          <w:b/>
          <w:szCs w:val="20"/>
        </w:rPr>
        <w:t xml:space="preserve">Affiliations: </w:t>
      </w:r>
    </w:p>
    <w:p w14:paraId="4E313A6B" w14:textId="6BEEFF57" w:rsidR="007A3C02" w:rsidRPr="0078243B" w:rsidRDefault="007A3C02" w:rsidP="00B8330D">
      <w:pPr>
        <w:pStyle w:val="NormalWeb"/>
        <w:spacing w:before="0" w:beforeAutospacing="0" w:after="0" w:afterAutospacing="0" w:line="48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78243B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1</w:t>
      </w:r>
      <w:r w:rsidRPr="0078243B">
        <w:rPr>
          <w:rFonts w:asciiTheme="minorHAnsi" w:hAnsiTheme="minorHAnsi" w:cstheme="minorHAnsi"/>
          <w:sz w:val="22"/>
          <w:szCs w:val="22"/>
          <w:lang w:val="en-US"/>
        </w:rPr>
        <w:t>Department of Medicine, Division of Endocrinology, Leiden University Medical Center, P.O. Box 9600, 2300 RC Leiden, The Netherlands</w:t>
      </w:r>
    </w:p>
    <w:p w14:paraId="571CBC3A" w14:textId="6BA5C5B5" w:rsidR="00C547B5" w:rsidRPr="0078243B" w:rsidRDefault="007A3C02" w:rsidP="00B8330D">
      <w:pPr>
        <w:pStyle w:val="NormalWeb"/>
        <w:spacing w:before="0" w:beforeAutospacing="0" w:after="0" w:afterAutospacing="0" w:line="48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78243B">
        <w:rPr>
          <w:rFonts w:asciiTheme="minorHAnsi" w:hAnsiTheme="minorHAnsi" w:cstheme="minorHAnsi"/>
          <w:bCs/>
          <w:sz w:val="22"/>
          <w:szCs w:val="22"/>
          <w:vertAlign w:val="superscript"/>
          <w:lang w:val="en-GB"/>
        </w:rPr>
        <w:t>2</w:t>
      </w:r>
      <w:r w:rsidR="00C547B5" w:rsidRPr="0078243B">
        <w:rPr>
          <w:rFonts w:asciiTheme="minorHAnsi" w:hAnsiTheme="minorHAnsi" w:cstheme="minorHAnsi"/>
          <w:sz w:val="22"/>
          <w:szCs w:val="22"/>
          <w:lang w:val="en-US"/>
        </w:rPr>
        <w:t xml:space="preserve">Department of </w:t>
      </w:r>
      <w:r w:rsidR="0089094B" w:rsidRPr="0078243B">
        <w:rPr>
          <w:rFonts w:asciiTheme="minorHAnsi" w:hAnsiTheme="minorHAnsi" w:cstheme="minorHAnsi"/>
          <w:sz w:val="22"/>
          <w:szCs w:val="22"/>
          <w:lang w:val="en-US"/>
        </w:rPr>
        <w:t>Cell and Chemical Biology</w:t>
      </w:r>
      <w:r w:rsidR="00C547B5" w:rsidRPr="0078243B">
        <w:rPr>
          <w:rFonts w:asciiTheme="minorHAnsi" w:hAnsiTheme="minorHAnsi" w:cstheme="minorHAnsi"/>
          <w:sz w:val="22"/>
          <w:szCs w:val="22"/>
          <w:lang w:val="en-US"/>
        </w:rPr>
        <w:t>, Laboratory for Neurophysiology, Leiden University Medical Center, P.O. Box 9600, 2300 RC Leiden, The Netherlands</w:t>
      </w:r>
    </w:p>
    <w:p w14:paraId="083483AE" w14:textId="7A3204CC" w:rsidR="00C547B5" w:rsidRPr="0078243B" w:rsidRDefault="00C547B5" w:rsidP="00B8330D">
      <w:pPr>
        <w:spacing w:after="0" w:line="480" w:lineRule="auto"/>
        <w:jc w:val="both"/>
        <w:rPr>
          <w:rFonts w:cstheme="minorHAnsi"/>
          <w:szCs w:val="20"/>
        </w:rPr>
      </w:pPr>
      <w:r w:rsidRPr="0078243B">
        <w:rPr>
          <w:rFonts w:cstheme="minorHAnsi"/>
          <w:szCs w:val="20"/>
          <w:vertAlign w:val="superscript"/>
        </w:rPr>
        <w:t>3</w:t>
      </w:r>
      <w:r w:rsidRPr="0078243B">
        <w:rPr>
          <w:rFonts w:cstheme="minorHAnsi"/>
          <w:szCs w:val="20"/>
        </w:rPr>
        <w:t>Endocrine Laboratory, Amsterdam UMC, location AMC, University of Amsterdam, The Netherlands</w:t>
      </w:r>
    </w:p>
    <w:p w14:paraId="61AC573E" w14:textId="4AC6A8E9" w:rsidR="00C547B5" w:rsidRPr="0078243B" w:rsidRDefault="00C547B5" w:rsidP="00B8330D">
      <w:pPr>
        <w:spacing w:after="0" w:line="480" w:lineRule="auto"/>
        <w:jc w:val="both"/>
        <w:rPr>
          <w:rFonts w:cstheme="minorHAnsi"/>
          <w:szCs w:val="20"/>
          <w:vertAlign w:val="superscript"/>
        </w:rPr>
      </w:pPr>
      <w:r w:rsidRPr="0078243B">
        <w:rPr>
          <w:rFonts w:cstheme="minorHAnsi"/>
          <w:szCs w:val="20"/>
          <w:vertAlign w:val="superscript"/>
        </w:rPr>
        <w:t>4</w:t>
      </w:r>
      <w:r w:rsidRPr="0078243B">
        <w:rPr>
          <w:rFonts w:cstheme="minorHAnsi"/>
          <w:szCs w:val="20"/>
        </w:rPr>
        <w:t>Department of Endocrinology and Metabolism, Amsterdam UMC, location AMC, University of Amsterdam, The Netherlands.</w:t>
      </w:r>
      <w:r w:rsidRPr="0078243B">
        <w:rPr>
          <w:rFonts w:cstheme="minorHAnsi"/>
          <w:szCs w:val="20"/>
          <w:vertAlign w:val="superscript"/>
        </w:rPr>
        <w:t xml:space="preserve"> </w:t>
      </w:r>
    </w:p>
    <w:p w14:paraId="2B9BC5BC" w14:textId="425FAF97" w:rsidR="00C547B5" w:rsidRPr="0078243B" w:rsidRDefault="00C547B5" w:rsidP="00B8330D">
      <w:pPr>
        <w:spacing w:after="0" w:line="480" w:lineRule="auto"/>
        <w:jc w:val="both"/>
        <w:rPr>
          <w:rFonts w:cstheme="minorHAnsi"/>
          <w:szCs w:val="20"/>
        </w:rPr>
      </w:pPr>
      <w:r w:rsidRPr="0078243B">
        <w:rPr>
          <w:rFonts w:cstheme="minorHAnsi"/>
          <w:szCs w:val="20"/>
          <w:vertAlign w:val="superscript"/>
        </w:rPr>
        <w:t>5</w:t>
      </w:r>
      <w:r w:rsidRPr="0078243B">
        <w:rPr>
          <w:rFonts w:cstheme="minorHAnsi"/>
          <w:szCs w:val="20"/>
        </w:rPr>
        <w:t>Hypothalamic Integration Mechanisms, Netherlands Institute for Neuroscience, Amsterdam, The Netherlands</w:t>
      </w:r>
    </w:p>
    <w:p w14:paraId="55D85E29" w14:textId="77777777" w:rsidR="002F174A" w:rsidRPr="0078243B" w:rsidRDefault="002F174A" w:rsidP="002F174A">
      <w:pPr>
        <w:spacing w:line="480" w:lineRule="auto"/>
        <w:rPr>
          <w:lang w:val="en-US"/>
        </w:rPr>
      </w:pPr>
    </w:p>
    <w:p w14:paraId="1FA71210" w14:textId="49E0F308" w:rsidR="002F174A" w:rsidRPr="0078243B" w:rsidRDefault="002F174A" w:rsidP="002F174A">
      <w:pPr>
        <w:spacing w:line="480" w:lineRule="auto"/>
        <w:rPr>
          <w:lang w:val="en-US"/>
        </w:rPr>
      </w:pPr>
      <w:r w:rsidRPr="0078243B">
        <w:rPr>
          <w:lang w:val="en-US"/>
        </w:rPr>
        <w:t xml:space="preserve">*Corresponding author: Sander Kooijman </w:t>
      </w:r>
      <w:r w:rsidRPr="0078243B">
        <w:rPr>
          <w:lang w:val="en-US"/>
        </w:rPr>
        <w:br/>
        <w:t xml:space="preserve">Visiting address: </w:t>
      </w:r>
      <w:proofErr w:type="spellStart"/>
      <w:r w:rsidRPr="0078243B">
        <w:rPr>
          <w:lang w:val="en-US"/>
        </w:rPr>
        <w:t>Albinusdreef</w:t>
      </w:r>
      <w:proofErr w:type="spellEnd"/>
      <w:r w:rsidRPr="0078243B">
        <w:rPr>
          <w:lang w:val="en-US"/>
        </w:rPr>
        <w:t xml:space="preserve"> 2, 2333ZA Leiden, the Netherlands</w:t>
      </w:r>
      <w:r w:rsidRPr="0078243B">
        <w:rPr>
          <w:lang w:val="en-US"/>
        </w:rPr>
        <w:br/>
        <w:t>Posting address: P.O. Box 9600, 2300 RC Leiden, The Netherlands</w:t>
      </w:r>
      <w:r w:rsidRPr="0078243B">
        <w:rPr>
          <w:lang w:val="en-US"/>
        </w:rPr>
        <w:br/>
        <w:t xml:space="preserve">E-mail: s.kooijman@lumc.nl / Phone: </w:t>
      </w:r>
      <w:r w:rsidRPr="0078243B">
        <w:t>+31 (0)71 52 63989</w:t>
      </w:r>
    </w:p>
    <w:p w14:paraId="104331E3" w14:textId="77777777" w:rsidR="002F174A" w:rsidRPr="0078243B" w:rsidRDefault="002F174A" w:rsidP="002F174A">
      <w:pPr>
        <w:spacing w:after="0" w:line="480" w:lineRule="auto"/>
        <w:rPr>
          <w:b/>
          <w:bCs/>
          <w:lang w:val="en-US"/>
        </w:rPr>
      </w:pPr>
    </w:p>
    <w:p w14:paraId="7EB37103" w14:textId="77777777" w:rsidR="002F174A" w:rsidRPr="0078243B" w:rsidRDefault="002F174A" w:rsidP="002F174A">
      <w:pPr>
        <w:spacing w:after="0" w:line="480" w:lineRule="auto"/>
        <w:rPr>
          <w:b/>
          <w:bCs/>
          <w:sz w:val="32"/>
          <w:szCs w:val="32"/>
          <w:lang w:val="en-US"/>
        </w:rPr>
      </w:pPr>
    </w:p>
    <w:p w14:paraId="0C8985D9" w14:textId="1DA4AC5B" w:rsidR="00277DE7" w:rsidRPr="0078243B" w:rsidRDefault="009E5245" w:rsidP="00B80DEF">
      <w:pPr>
        <w:spacing w:after="0" w:line="480" w:lineRule="auto"/>
        <w:rPr>
          <w:rFonts w:cstheme="minorHAnsi"/>
          <w:b/>
          <w:bCs/>
          <w:sz w:val="36"/>
          <w:szCs w:val="36"/>
          <w:lang w:val="en-US"/>
        </w:rPr>
      </w:pPr>
      <w:r w:rsidRPr="0078243B">
        <w:rPr>
          <w:rFonts w:cstheme="minorHAnsi"/>
          <w:b/>
          <w:bCs/>
          <w:sz w:val="36"/>
          <w:szCs w:val="36"/>
          <w:lang w:val="en-US"/>
        </w:rPr>
        <w:lastRenderedPageBreak/>
        <w:t xml:space="preserve">Supplementary </w:t>
      </w:r>
      <w:r w:rsidR="008959AA" w:rsidRPr="0078243B">
        <w:rPr>
          <w:rFonts w:cstheme="minorHAnsi"/>
          <w:b/>
          <w:bCs/>
          <w:sz w:val="36"/>
          <w:szCs w:val="36"/>
          <w:lang w:val="en-US"/>
        </w:rPr>
        <w:t>Information</w:t>
      </w:r>
    </w:p>
    <w:p w14:paraId="30DAED47" w14:textId="7DA57A49" w:rsidR="00D64C82" w:rsidRPr="0078243B" w:rsidRDefault="001521F8" w:rsidP="00700551">
      <w:pPr>
        <w:tabs>
          <w:tab w:val="right" w:pos="0"/>
        </w:tabs>
        <w:spacing w:after="0" w:line="240" w:lineRule="auto"/>
        <w:jc w:val="both"/>
        <w:rPr>
          <w:rFonts w:cstheme="minorHAnsi"/>
          <w:bCs/>
          <w:iCs/>
          <w:sz w:val="18"/>
          <w:szCs w:val="16"/>
          <w:lang w:val="en-US"/>
        </w:rPr>
      </w:pPr>
      <w:r w:rsidRPr="0078243B">
        <w:rPr>
          <w:rFonts w:cstheme="minorHAnsi"/>
          <w:b/>
          <w:iCs/>
          <w:noProof/>
          <w:sz w:val="18"/>
          <w:szCs w:val="16"/>
          <w:lang w:val="en-US"/>
        </w:rPr>
        <w:drawing>
          <wp:inline distT="0" distB="0" distL="0" distR="0" wp14:anchorId="62B6A1D7" wp14:editId="2444D580">
            <wp:extent cx="5731510" cy="7662545"/>
            <wp:effectExtent l="0" t="0" r="2540" b="0"/>
            <wp:docPr id="5" name="Picture 5" descr="A graph of different sizes and shap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aph of different sizes and shapes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6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6682" w:rsidRPr="0078243B">
        <w:rPr>
          <w:rFonts w:cstheme="minorHAnsi"/>
          <w:b/>
          <w:iCs/>
          <w:sz w:val="18"/>
          <w:szCs w:val="16"/>
          <w:lang w:val="en-US"/>
        </w:rPr>
        <w:t xml:space="preserve">Figure S1. </w:t>
      </w:r>
      <w:r w:rsidR="00601568" w:rsidRPr="0078243B">
        <w:rPr>
          <w:rFonts w:cstheme="minorHAnsi"/>
          <w:b/>
          <w:iCs/>
          <w:sz w:val="18"/>
          <w:szCs w:val="16"/>
          <w:lang w:val="en-US"/>
        </w:rPr>
        <w:t>Metabolic cage data uncorrected for lean mass</w:t>
      </w:r>
      <w:r w:rsidRPr="0078243B">
        <w:rPr>
          <w:rFonts w:cstheme="minorHAnsi"/>
          <w:b/>
          <w:iCs/>
          <w:sz w:val="18"/>
          <w:szCs w:val="16"/>
          <w:lang w:val="en-US"/>
        </w:rPr>
        <w:t xml:space="preserve"> and VO</w:t>
      </w:r>
      <w:r w:rsidRPr="0078243B">
        <w:rPr>
          <w:rFonts w:cstheme="minorHAnsi"/>
          <w:b/>
          <w:iCs/>
          <w:sz w:val="18"/>
          <w:szCs w:val="16"/>
          <w:vertAlign w:val="subscript"/>
          <w:lang w:val="en-US"/>
        </w:rPr>
        <w:t>2</w:t>
      </w:r>
      <w:r w:rsidRPr="0078243B">
        <w:rPr>
          <w:rFonts w:cstheme="minorHAnsi"/>
          <w:b/>
          <w:iCs/>
          <w:sz w:val="18"/>
          <w:szCs w:val="16"/>
          <w:lang w:val="en-US"/>
        </w:rPr>
        <w:t xml:space="preserve"> and VCO</w:t>
      </w:r>
      <w:r w:rsidRPr="0078243B">
        <w:rPr>
          <w:rFonts w:cstheme="minorHAnsi"/>
          <w:b/>
          <w:iCs/>
          <w:sz w:val="18"/>
          <w:szCs w:val="16"/>
          <w:vertAlign w:val="subscript"/>
          <w:lang w:val="en-US"/>
        </w:rPr>
        <w:t>2</w:t>
      </w:r>
      <w:r w:rsidR="006F6682" w:rsidRPr="0078243B">
        <w:rPr>
          <w:rFonts w:cstheme="minorHAnsi"/>
          <w:b/>
          <w:iCs/>
          <w:sz w:val="18"/>
          <w:szCs w:val="16"/>
          <w:lang w:val="en-US"/>
        </w:rPr>
        <w:t>.</w:t>
      </w:r>
      <w:r w:rsidR="006F6682" w:rsidRPr="0078243B">
        <w:rPr>
          <w:rFonts w:cstheme="minorHAnsi"/>
          <w:bCs/>
          <w:iCs/>
          <w:sz w:val="18"/>
          <w:szCs w:val="16"/>
          <w:lang w:val="en-US"/>
        </w:rPr>
        <w:t xml:space="preserve"> DCL-KD mice (black) and wildtype littermates (WT, grey) were fed a doxycycline (dox)-containing diet for </w:t>
      </w:r>
      <w:r w:rsidR="006B0D62" w:rsidRPr="0078243B">
        <w:rPr>
          <w:rFonts w:cstheme="minorHAnsi"/>
          <w:bCs/>
          <w:iCs/>
          <w:sz w:val="18"/>
          <w:szCs w:val="16"/>
          <w:lang w:val="en-US"/>
        </w:rPr>
        <w:t>four</w:t>
      </w:r>
      <w:r w:rsidR="006F6682" w:rsidRPr="0078243B">
        <w:rPr>
          <w:rFonts w:cstheme="minorHAnsi"/>
          <w:bCs/>
          <w:iCs/>
          <w:sz w:val="18"/>
          <w:szCs w:val="16"/>
          <w:lang w:val="en-US"/>
        </w:rPr>
        <w:t xml:space="preserve"> weeks to induce knockdown in the transgenic mice. </w:t>
      </w:r>
      <w:r w:rsidR="006F6682" w:rsidRPr="0078243B">
        <w:rPr>
          <w:rFonts w:cstheme="minorHAnsi"/>
          <w:iCs/>
          <w:sz w:val="18"/>
          <w:szCs w:val="16"/>
        </w:rPr>
        <w:t xml:space="preserve">During the first </w:t>
      </w:r>
      <w:r w:rsidR="00867F92" w:rsidRPr="0078243B">
        <w:rPr>
          <w:rFonts w:cstheme="minorHAnsi"/>
          <w:iCs/>
          <w:sz w:val="18"/>
          <w:szCs w:val="16"/>
        </w:rPr>
        <w:t>4</w:t>
      </w:r>
      <w:r w:rsidR="006F6682" w:rsidRPr="0078243B">
        <w:rPr>
          <w:rFonts w:cstheme="minorHAnsi"/>
          <w:iCs/>
          <w:sz w:val="18"/>
          <w:szCs w:val="16"/>
        </w:rPr>
        <w:t xml:space="preserve"> days mice were single-housed in metabolic cages while</w:t>
      </w:r>
      <w:r w:rsidR="006F6682" w:rsidRPr="0078243B">
        <w:rPr>
          <w:rFonts w:cstheme="minorHAnsi"/>
          <w:sz w:val="18"/>
          <w:szCs w:val="18"/>
          <w:lang w:val="en-US"/>
        </w:rPr>
        <w:t xml:space="preserve"> (</w:t>
      </w:r>
      <w:r w:rsidR="00867F92" w:rsidRPr="0078243B">
        <w:rPr>
          <w:rFonts w:cstheme="minorHAnsi"/>
          <w:sz w:val="18"/>
          <w:szCs w:val="18"/>
          <w:lang w:val="en-US"/>
        </w:rPr>
        <w:t>A</w:t>
      </w:r>
      <w:r w:rsidR="006F6682" w:rsidRPr="0078243B">
        <w:rPr>
          <w:rFonts w:cstheme="minorHAnsi"/>
          <w:sz w:val="18"/>
          <w:szCs w:val="18"/>
          <w:lang w:val="en-US"/>
        </w:rPr>
        <w:t>) energy expenditure</w:t>
      </w:r>
      <w:r w:rsidR="00B80DEF" w:rsidRPr="0078243B">
        <w:rPr>
          <w:rFonts w:cstheme="minorHAnsi"/>
          <w:sz w:val="18"/>
          <w:szCs w:val="18"/>
          <w:lang w:val="en-US"/>
        </w:rPr>
        <w:t>, (B, D) VO</w:t>
      </w:r>
      <w:r w:rsidR="00B80DEF" w:rsidRPr="0078243B">
        <w:rPr>
          <w:rFonts w:cstheme="minorHAnsi"/>
          <w:sz w:val="18"/>
          <w:szCs w:val="18"/>
          <w:vertAlign w:val="subscript"/>
          <w:lang w:val="en-US"/>
        </w:rPr>
        <w:t>2</w:t>
      </w:r>
      <w:r w:rsidR="00A7263F" w:rsidRPr="0078243B">
        <w:rPr>
          <w:rFonts w:cstheme="minorHAnsi"/>
          <w:sz w:val="18"/>
          <w:szCs w:val="18"/>
          <w:vertAlign w:val="subscript"/>
          <w:lang w:val="en-US"/>
        </w:rPr>
        <w:t xml:space="preserve"> </w:t>
      </w:r>
      <w:r w:rsidR="00A7263F" w:rsidRPr="0078243B">
        <w:rPr>
          <w:rFonts w:cstheme="minorHAnsi"/>
          <w:sz w:val="18"/>
          <w:szCs w:val="18"/>
          <w:lang w:val="en-US"/>
        </w:rPr>
        <w:t>(expressed per g lean mass in B)</w:t>
      </w:r>
      <w:r w:rsidR="00B80DEF" w:rsidRPr="0078243B">
        <w:rPr>
          <w:rFonts w:cstheme="minorHAnsi"/>
          <w:sz w:val="18"/>
          <w:szCs w:val="18"/>
          <w:lang w:val="en-US"/>
        </w:rPr>
        <w:t>, (C, E) VCO</w:t>
      </w:r>
      <w:r w:rsidR="00B80DEF" w:rsidRPr="0078243B">
        <w:rPr>
          <w:rFonts w:cstheme="minorHAnsi"/>
          <w:sz w:val="18"/>
          <w:szCs w:val="18"/>
          <w:vertAlign w:val="subscript"/>
          <w:lang w:val="en-US"/>
        </w:rPr>
        <w:t>2</w:t>
      </w:r>
      <w:r w:rsidR="00A7263F" w:rsidRPr="0078243B">
        <w:rPr>
          <w:rFonts w:cstheme="minorHAnsi"/>
          <w:sz w:val="18"/>
          <w:szCs w:val="18"/>
          <w:vertAlign w:val="subscript"/>
          <w:lang w:val="en-US"/>
        </w:rPr>
        <w:t xml:space="preserve"> </w:t>
      </w:r>
      <w:r w:rsidR="00A7263F" w:rsidRPr="0078243B">
        <w:rPr>
          <w:rFonts w:cstheme="minorHAnsi"/>
          <w:sz w:val="18"/>
          <w:szCs w:val="18"/>
          <w:lang w:val="en-US"/>
        </w:rPr>
        <w:t>(expressed per g lean mass in C)</w:t>
      </w:r>
      <w:r w:rsidR="00B80DEF" w:rsidRPr="0078243B">
        <w:rPr>
          <w:rFonts w:cstheme="minorHAnsi"/>
          <w:sz w:val="18"/>
          <w:szCs w:val="18"/>
          <w:lang w:val="en-US"/>
        </w:rPr>
        <w:t xml:space="preserve">, (F) fat oxidation rate, (G) carbohydrate oxidation rate and </w:t>
      </w:r>
      <w:r w:rsidR="00A7263F" w:rsidRPr="0078243B">
        <w:rPr>
          <w:rFonts w:cstheme="minorHAnsi"/>
          <w:sz w:val="18"/>
          <w:szCs w:val="18"/>
          <w:lang w:val="en-US"/>
        </w:rPr>
        <w:t xml:space="preserve">(H) </w:t>
      </w:r>
      <w:r w:rsidR="00B80DEF" w:rsidRPr="0078243B">
        <w:rPr>
          <w:rFonts w:cstheme="minorHAnsi"/>
          <w:sz w:val="18"/>
          <w:szCs w:val="18"/>
          <w:lang w:val="en-US"/>
        </w:rPr>
        <w:lastRenderedPageBreak/>
        <w:t>respiratory exchange ratio</w:t>
      </w:r>
      <w:r w:rsidR="006F6682" w:rsidRPr="0078243B">
        <w:rPr>
          <w:rFonts w:cstheme="minorHAnsi"/>
          <w:sz w:val="18"/>
          <w:szCs w:val="18"/>
          <w:lang w:val="en-US"/>
        </w:rPr>
        <w:t xml:space="preserve"> w</w:t>
      </w:r>
      <w:r w:rsidR="00B80DEF" w:rsidRPr="0078243B">
        <w:rPr>
          <w:rFonts w:cstheme="minorHAnsi"/>
          <w:sz w:val="18"/>
          <w:szCs w:val="18"/>
          <w:lang w:val="en-US"/>
        </w:rPr>
        <w:t>ere</w:t>
      </w:r>
      <w:r w:rsidR="006F6682" w:rsidRPr="0078243B">
        <w:rPr>
          <w:rFonts w:cstheme="minorHAnsi"/>
          <w:sz w:val="18"/>
          <w:szCs w:val="18"/>
          <w:lang w:val="en-US"/>
        </w:rPr>
        <w:t xml:space="preserve"> monitored</w:t>
      </w:r>
      <w:r w:rsidR="006F6682" w:rsidRPr="0078243B">
        <w:rPr>
          <w:rFonts w:cstheme="minorHAnsi"/>
          <w:bCs/>
          <w:iCs/>
          <w:sz w:val="18"/>
          <w:szCs w:val="16"/>
          <w:lang w:val="en-US"/>
        </w:rPr>
        <w:t>.</w:t>
      </w:r>
      <w:r w:rsidR="00867F92" w:rsidRPr="0078243B">
        <w:rPr>
          <w:rFonts w:cstheme="minorHAnsi"/>
          <w:bCs/>
          <w:iCs/>
          <w:sz w:val="18"/>
          <w:szCs w:val="16"/>
          <w:lang w:val="en-US"/>
        </w:rPr>
        <w:t xml:space="preserve"> (</w:t>
      </w:r>
      <w:r w:rsidR="00B80DEF" w:rsidRPr="0078243B">
        <w:rPr>
          <w:rFonts w:cstheme="minorHAnsi"/>
          <w:bCs/>
          <w:iCs/>
          <w:sz w:val="18"/>
          <w:szCs w:val="16"/>
          <w:lang w:val="en-US"/>
        </w:rPr>
        <w:t>I</w:t>
      </w:r>
      <w:r w:rsidR="00867F92" w:rsidRPr="0078243B">
        <w:rPr>
          <w:rFonts w:cstheme="minorHAnsi"/>
          <w:bCs/>
          <w:iCs/>
          <w:sz w:val="18"/>
          <w:szCs w:val="16"/>
          <w:lang w:val="en-US"/>
        </w:rPr>
        <w:t xml:space="preserve">, </w:t>
      </w:r>
      <w:r w:rsidR="00B80DEF" w:rsidRPr="0078243B">
        <w:rPr>
          <w:rFonts w:cstheme="minorHAnsi"/>
          <w:bCs/>
          <w:iCs/>
          <w:sz w:val="18"/>
          <w:szCs w:val="16"/>
          <w:lang w:val="en-US"/>
        </w:rPr>
        <w:t>J</w:t>
      </w:r>
      <w:r w:rsidR="00867F92" w:rsidRPr="0078243B">
        <w:rPr>
          <w:rFonts w:cstheme="minorHAnsi"/>
          <w:bCs/>
          <w:iCs/>
          <w:sz w:val="18"/>
          <w:szCs w:val="16"/>
          <w:lang w:val="en-US"/>
        </w:rPr>
        <w:t>)</w:t>
      </w:r>
      <w:r w:rsidR="00867F92" w:rsidRPr="0078243B">
        <w:rPr>
          <w:rFonts w:cstheme="minorHAnsi"/>
          <w:b/>
          <w:iCs/>
          <w:sz w:val="18"/>
          <w:szCs w:val="16"/>
          <w:lang w:val="en-US"/>
        </w:rPr>
        <w:t xml:space="preserve"> </w:t>
      </w:r>
      <w:r w:rsidR="00867F92" w:rsidRPr="0078243B">
        <w:rPr>
          <w:rFonts w:cstheme="minorHAnsi"/>
          <w:sz w:val="18"/>
          <w:szCs w:val="18"/>
          <w:lang w:val="en-US"/>
        </w:rPr>
        <w:t>Energy expenditure was plotted against lean mass and linear regression was performed</w:t>
      </w:r>
      <w:r w:rsidRPr="0078243B">
        <w:rPr>
          <w:rFonts w:cstheme="minorHAnsi"/>
          <w:sz w:val="18"/>
          <w:szCs w:val="18"/>
          <w:lang w:val="en-US"/>
        </w:rPr>
        <w:t xml:space="preserve"> (n=7-8 per group)</w:t>
      </w:r>
      <w:r w:rsidR="001C642C" w:rsidRPr="0078243B">
        <w:rPr>
          <w:rFonts w:cstheme="minorHAnsi"/>
          <w:sz w:val="18"/>
          <w:szCs w:val="18"/>
          <w:lang w:val="en-US"/>
        </w:rPr>
        <w:t>.</w:t>
      </w:r>
      <w:r w:rsidR="006F6682" w:rsidRPr="0078243B">
        <w:rPr>
          <w:rFonts w:cstheme="minorHAnsi"/>
          <w:bCs/>
          <w:iCs/>
          <w:sz w:val="18"/>
          <w:szCs w:val="16"/>
          <w:lang w:val="en-US"/>
        </w:rPr>
        <w:t xml:space="preserve"> </w:t>
      </w:r>
      <w:r w:rsidR="00E3360B" w:rsidRPr="0078243B">
        <w:rPr>
          <w:rFonts w:cstheme="minorHAnsi"/>
          <w:bCs/>
          <w:iCs/>
          <w:sz w:val="18"/>
          <w:szCs w:val="16"/>
          <w:lang w:val="en-US"/>
        </w:rPr>
        <w:t>Bar graphs present means ± SEM</w:t>
      </w:r>
      <w:r w:rsidR="00D64C82" w:rsidRPr="0078243B">
        <w:rPr>
          <w:rFonts w:cstheme="minorHAnsi"/>
          <w:bCs/>
          <w:iCs/>
          <w:sz w:val="18"/>
          <w:szCs w:val="16"/>
          <w:lang w:val="en-US"/>
        </w:rPr>
        <w:t>. *P&lt;0.05</w:t>
      </w:r>
      <w:r w:rsidRPr="0078243B">
        <w:rPr>
          <w:rFonts w:cstheme="minorHAnsi"/>
          <w:bCs/>
          <w:iCs/>
          <w:sz w:val="18"/>
          <w:szCs w:val="16"/>
          <w:lang w:val="en-US"/>
        </w:rPr>
        <w:t xml:space="preserve"> </w:t>
      </w:r>
      <w:r w:rsidR="00D64C82" w:rsidRPr="0078243B">
        <w:rPr>
          <w:rFonts w:cstheme="minorHAnsi"/>
          <w:bCs/>
          <w:iCs/>
          <w:sz w:val="18"/>
          <w:szCs w:val="16"/>
          <w:lang w:val="en-US"/>
        </w:rPr>
        <w:t xml:space="preserve">according two-way ANOVA and following </w:t>
      </w:r>
      <w:proofErr w:type="spellStart"/>
      <w:r w:rsidR="00D64C82" w:rsidRPr="0078243B">
        <w:rPr>
          <w:rFonts w:cstheme="minorHAnsi"/>
          <w:bCs/>
          <w:iCs/>
          <w:sz w:val="18"/>
          <w:szCs w:val="16"/>
          <w:lang w:val="en-US"/>
        </w:rPr>
        <w:t>Ŝídák’s</w:t>
      </w:r>
      <w:proofErr w:type="spellEnd"/>
      <w:r w:rsidR="00D64C82" w:rsidRPr="0078243B">
        <w:rPr>
          <w:rFonts w:cstheme="minorHAnsi"/>
          <w:bCs/>
          <w:iCs/>
          <w:sz w:val="18"/>
          <w:szCs w:val="16"/>
          <w:lang w:val="en-US"/>
        </w:rPr>
        <w:t xml:space="preserve"> multiple comparisons test (</w:t>
      </w:r>
      <w:r w:rsidRPr="0078243B">
        <w:rPr>
          <w:rFonts w:cstheme="minorHAnsi"/>
          <w:bCs/>
          <w:iCs/>
          <w:sz w:val="18"/>
          <w:szCs w:val="16"/>
          <w:lang w:val="en-US"/>
        </w:rPr>
        <w:t>A-H</w:t>
      </w:r>
      <w:r w:rsidR="00D64C82" w:rsidRPr="0078243B">
        <w:rPr>
          <w:rFonts w:cstheme="minorHAnsi"/>
          <w:bCs/>
          <w:iCs/>
          <w:sz w:val="18"/>
          <w:szCs w:val="16"/>
          <w:lang w:val="en-US"/>
        </w:rPr>
        <w:t>).</w:t>
      </w:r>
    </w:p>
    <w:p w14:paraId="3F469474" w14:textId="77777777" w:rsidR="00D64C82" w:rsidRPr="0078243B" w:rsidRDefault="00D64C82" w:rsidP="00700551">
      <w:pPr>
        <w:tabs>
          <w:tab w:val="right" w:pos="0"/>
        </w:tabs>
        <w:spacing w:after="0" w:line="240" w:lineRule="auto"/>
        <w:jc w:val="both"/>
        <w:rPr>
          <w:rFonts w:cstheme="minorHAnsi"/>
          <w:bCs/>
          <w:iCs/>
          <w:sz w:val="18"/>
          <w:szCs w:val="16"/>
          <w:lang w:val="en-US"/>
        </w:rPr>
      </w:pPr>
    </w:p>
    <w:p w14:paraId="3B58F5CC" w14:textId="3B2C30B0" w:rsidR="00A414C7" w:rsidRPr="0078243B" w:rsidRDefault="001521F8" w:rsidP="00B8330D">
      <w:pPr>
        <w:tabs>
          <w:tab w:val="right" w:pos="0"/>
        </w:tabs>
        <w:spacing w:after="0" w:line="480" w:lineRule="auto"/>
        <w:jc w:val="both"/>
        <w:rPr>
          <w:rFonts w:cstheme="minorHAnsi"/>
          <w:b/>
          <w:iCs/>
          <w:sz w:val="18"/>
          <w:szCs w:val="16"/>
          <w:lang w:val="en-US"/>
        </w:rPr>
      </w:pPr>
      <w:r w:rsidRPr="0078243B">
        <w:rPr>
          <w:rFonts w:cstheme="minorHAnsi"/>
          <w:b/>
          <w:iCs/>
          <w:noProof/>
          <w:sz w:val="18"/>
          <w:szCs w:val="16"/>
          <w:lang w:val="en-US"/>
        </w:rPr>
        <w:drawing>
          <wp:inline distT="0" distB="0" distL="0" distR="0" wp14:anchorId="2954B252" wp14:editId="33E6472A">
            <wp:extent cx="5731510" cy="7750175"/>
            <wp:effectExtent l="0" t="0" r="2540" b="3175"/>
            <wp:docPr id="6" name="Picture 6" descr="A graph of different sizes and shap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aph of different sizes and shapes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5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68C4F" w14:textId="1D4C6E11" w:rsidR="003433B1" w:rsidRPr="0078243B" w:rsidRDefault="006B0D62" w:rsidP="00700551">
      <w:pPr>
        <w:spacing w:after="0" w:line="240" w:lineRule="auto"/>
        <w:jc w:val="both"/>
        <w:rPr>
          <w:rFonts w:cstheme="minorHAnsi"/>
          <w:iCs/>
          <w:sz w:val="18"/>
          <w:szCs w:val="16"/>
        </w:rPr>
      </w:pPr>
      <w:r w:rsidRPr="0078243B">
        <w:rPr>
          <w:rFonts w:cstheme="minorHAnsi"/>
          <w:b/>
          <w:iCs/>
          <w:sz w:val="18"/>
          <w:szCs w:val="16"/>
          <w:lang w:val="en-US"/>
        </w:rPr>
        <w:t xml:space="preserve">Figure S2. </w:t>
      </w:r>
      <w:r w:rsidR="005071A4" w:rsidRPr="0078243B">
        <w:rPr>
          <w:rFonts w:cstheme="minorHAnsi"/>
          <w:b/>
          <w:iCs/>
          <w:sz w:val="18"/>
          <w:szCs w:val="16"/>
          <w:lang w:val="en-US"/>
        </w:rPr>
        <w:t xml:space="preserve">Energy expenditure uncorrected for </w:t>
      </w:r>
      <w:r w:rsidR="00E3360B" w:rsidRPr="0078243B">
        <w:rPr>
          <w:rFonts w:cstheme="minorHAnsi"/>
          <w:b/>
          <w:iCs/>
          <w:sz w:val="18"/>
          <w:szCs w:val="16"/>
          <w:lang w:val="en-US"/>
        </w:rPr>
        <w:t>lean mass and VO</w:t>
      </w:r>
      <w:r w:rsidR="00E3360B" w:rsidRPr="0078243B">
        <w:rPr>
          <w:rFonts w:cstheme="minorHAnsi"/>
          <w:b/>
          <w:iCs/>
          <w:sz w:val="18"/>
          <w:szCs w:val="16"/>
          <w:vertAlign w:val="subscript"/>
          <w:lang w:val="en-US"/>
        </w:rPr>
        <w:t>2</w:t>
      </w:r>
      <w:r w:rsidR="00E3360B" w:rsidRPr="0078243B">
        <w:rPr>
          <w:rFonts w:cstheme="minorHAnsi"/>
          <w:b/>
          <w:iCs/>
          <w:sz w:val="18"/>
          <w:szCs w:val="16"/>
          <w:lang w:val="en-US"/>
        </w:rPr>
        <w:t xml:space="preserve"> and VCO</w:t>
      </w:r>
      <w:r w:rsidR="00E3360B" w:rsidRPr="0078243B">
        <w:rPr>
          <w:rFonts w:cstheme="minorHAnsi"/>
          <w:b/>
          <w:iCs/>
          <w:sz w:val="18"/>
          <w:szCs w:val="16"/>
          <w:vertAlign w:val="subscript"/>
          <w:lang w:val="en-US"/>
        </w:rPr>
        <w:t>2</w:t>
      </w:r>
      <w:r w:rsidR="00601568" w:rsidRPr="0078243B">
        <w:rPr>
          <w:rFonts w:cstheme="minorHAnsi"/>
          <w:b/>
          <w:iCs/>
          <w:sz w:val="18"/>
          <w:szCs w:val="16"/>
          <w:lang w:val="en-US"/>
        </w:rPr>
        <w:t>.</w:t>
      </w:r>
      <w:r w:rsidR="00601568" w:rsidRPr="0078243B">
        <w:rPr>
          <w:rFonts w:cstheme="minorHAnsi"/>
          <w:bCs/>
          <w:iCs/>
          <w:sz w:val="18"/>
          <w:szCs w:val="16"/>
          <w:lang w:val="en-US"/>
        </w:rPr>
        <w:t xml:space="preserve"> </w:t>
      </w:r>
      <w:r w:rsidR="00A414C7" w:rsidRPr="0078243B">
        <w:rPr>
          <w:rFonts w:cstheme="minorHAnsi"/>
          <w:bCs/>
          <w:iCs/>
          <w:sz w:val="18"/>
          <w:szCs w:val="16"/>
          <w:lang w:val="en-US"/>
        </w:rPr>
        <w:t xml:space="preserve">DCL-KD mice (black bars) and wildtype littermates (WT, grey bars) were fed a doxycycline (dox)-containing diet for five weeks to induce knockdown in the transgenic </w:t>
      </w:r>
      <w:r w:rsidR="00A414C7" w:rsidRPr="0078243B">
        <w:rPr>
          <w:rFonts w:cstheme="minorHAnsi"/>
          <w:bCs/>
          <w:iCs/>
          <w:sz w:val="18"/>
          <w:szCs w:val="16"/>
          <w:lang w:val="en-US"/>
        </w:rPr>
        <w:lastRenderedPageBreak/>
        <w:t xml:space="preserve">mice. </w:t>
      </w:r>
      <w:r w:rsidR="00A414C7" w:rsidRPr="0078243B">
        <w:rPr>
          <w:rFonts w:cstheme="minorHAnsi"/>
          <w:sz w:val="18"/>
          <w:szCs w:val="18"/>
          <w:lang w:val="en-US"/>
        </w:rPr>
        <w:t xml:space="preserve">During week 6, mice were single-housed at 21°C (solid) or 4°C (blocked) in metabolic cages for one week while </w:t>
      </w:r>
      <w:r w:rsidR="00A414C7" w:rsidRPr="0078243B">
        <w:rPr>
          <w:rFonts w:cstheme="minorHAnsi"/>
          <w:b/>
          <w:bCs/>
          <w:sz w:val="18"/>
          <w:szCs w:val="18"/>
          <w:lang w:val="en-US"/>
        </w:rPr>
        <w:t>(A)</w:t>
      </w:r>
      <w:r w:rsidR="00A414C7" w:rsidRPr="0078243B">
        <w:rPr>
          <w:rFonts w:cstheme="minorHAnsi"/>
          <w:sz w:val="18"/>
          <w:szCs w:val="18"/>
          <w:lang w:val="en-US"/>
        </w:rPr>
        <w:t xml:space="preserve"> energy expenditure, </w:t>
      </w:r>
      <w:r w:rsidR="00A414C7" w:rsidRPr="0078243B">
        <w:rPr>
          <w:rFonts w:cstheme="minorHAnsi"/>
          <w:b/>
          <w:bCs/>
          <w:sz w:val="18"/>
          <w:szCs w:val="18"/>
          <w:lang w:val="en-US"/>
        </w:rPr>
        <w:t>(B)</w:t>
      </w:r>
      <w:r w:rsidR="00A414C7" w:rsidRPr="0078243B">
        <w:rPr>
          <w:rFonts w:cstheme="minorHAnsi"/>
          <w:sz w:val="18"/>
          <w:szCs w:val="18"/>
          <w:lang w:val="en-US"/>
        </w:rPr>
        <w:t xml:space="preserve"> food intake, </w:t>
      </w:r>
      <w:r w:rsidR="00A414C7" w:rsidRPr="0078243B">
        <w:rPr>
          <w:rFonts w:cstheme="minorHAnsi"/>
          <w:b/>
          <w:bCs/>
          <w:sz w:val="18"/>
          <w:szCs w:val="18"/>
          <w:lang w:val="en-US"/>
        </w:rPr>
        <w:t>(</w:t>
      </w:r>
      <w:r w:rsidR="00601568" w:rsidRPr="0078243B">
        <w:rPr>
          <w:rFonts w:cstheme="minorHAnsi"/>
          <w:b/>
          <w:bCs/>
          <w:sz w:val="18"/>
          <w:szCs w:val="18"/>
          <w:lang w:val="en-US"/>
        </w:rPr>
        <w:t>B</w:t>
      </w:r>
      <w:r w:rsidR="00A414C7" w:rsidRPr="0078243B">
        <w:rPr>
          <w:rFonts w:cstheme="minorHAnsi"/>
          <w:b/>
          <w:bCs/>
          <w:sz w:val="18"/>
          <w:szCs w:val="18"/>
          <w:lang w:val="en-US"/>
        </w:rPr>
        <w:t xml:space="preserve">) </w:t>
      </w:r>
      <w:r w:rsidR="00A414C7" w:rsidRPr="0078243B">
        <w:rPr>
          <w:rFonts w:cstheme="minorHAnsi"/>
          <w:sz w:val="18"/>
          <w:szCs w:val="18"/>
          <w:lang w:val="en-US"/>
        </w:rPr>
        <w:t xml:space="preserve">fat oxidation rate, and </w:t>
      </w:r>
      <w:r w:rsidR="00A414C7" w:rsidRPr="0078243B">
        <w:rPr>
          <w:rFonts w:cstheme="minorHAnsi"/>
          <w:b/>
          <w:bCs/>
          <w:sz w:val="18"/>
          <w:szCs w:val="18"/>
          <w:lang w:val="en-US"/>
        </w:rPr>
        <w:t>(</w:t>
      </w:r>
      <w:r w:rsidR="00601568" w:rsidRPr="0078243B">
        <w:rPr>
          <w:rFonts w:cstheme="minorHAnsi"/>
          <w:b/>
          <w:bCs/>
          <w:sz w:val="18"/>
          <w:szCs w:val="18"/>
          <w:lang w:val="en-US"/>
        </w:rPr>
        <w:t>C</w:t>
      </w:r>
      <w:r w:rsidR="00A414C7" w:rsidRPr="0078243B">
        <w:rPr>
          <w:rFonts w:cstheme="minorHAnsi"/>
          <w:b/>
          <w:bCs/>
          <w:sz w:val="18"/>
          <w:szCs w:val="18"/>
          <w:lang w:val="en-US"/>
        </w:rPr>
        <w:t>)</w:t>
      </w:r>
      <w:r w:rsidR="00A414C7" w:rsidRPr="0078243B">
        <w:rPr>
          <w:rFonts w:cstheme="minorHAnsi"/>
          <w:sz w:val="18"/>
          <w:szCs w:val="18"/>
          <w:lang w:val="en-US"/>
        </w:rPr>
        <w:t xml:space="preserve"> carbohydrate oxidation rate were monitored (n=3-8 per group). </w:t>
      </w:r>
      <w:r w:rsidR="00A414C7" w:rsidRPr="0078243B">
        <w:rPr>
          <w:rFonts w:cstheme="minorHAnsi"/>
          <w:iCs/>
          <w:sz w:val="18"/>
          <w:szCs w:val="16"/>
        </w:rPr>
        <w:t>Bar graphs present means ± SEM. *</w:t>
      </w:r>
      <w:r w:rsidR="00AC056E" w:rsidRPr="0078243B">
        <w:rPr>
          <w:rFonts w:cstheme="minorHAnsi"/>
          <w:iCs/>
          <w:sz w:val="18"/>
          <w:szCs w:val="16"/>
        </w:rPr>
        <w:t>P</w:t>
      </w:r>
      <w:r w:rsidR="00A414C7" w:rsidRPr="0078243B">
        <w:rPr>
          <w:rFonts w:cstheme="minorHAnsi"/>
          <w:iCs/>
          <w:sz w:val="18"/>
          <w:szCs w:val="16"/>
        </w:rPr>
        <w:t>&lt;0.05, **</w:t>
      </w:r>
      <w:r w:rsidR="00AC056E" w:rsidRPr="0078243B">
        <w:rPr>
          <w:rFonts w:cstheme="minorHAnsi"/>
          <w:iCs/>
          <w:sz w:val="18"/>
          <w:szCs w:val="16"/>
        </w:rPr>
        <w:t>P</w:t>
      </w:r>
      <w:r w:rsidR="00A414C7" w:rsidRPr="0078243B">
        <w:rPr>
          <w:rFonts w:cstheme="minorHAnsi"/>
          <w:iCs/>
          <w:sz w:val="18"/>
          <w:szCs w:val="16"/>
        </w:rPr>
        <w:t>&lt;0.01, ***</w:t>
      </w:r>
      <w:r w:rsidR="00AC056E" w:rsidRPr="0078243B">
        <w:rPr>
          <w:rFonts w:cstheme="minorHAnsi"/>
          <w:iCs/>
          <w:sz w:val="18"/>
          <w:szCs w:val="16"/>
        </w:rPr>
        <w:t>P</w:t>
      </w:r>
      <w:r w:rsidR="00A414C7" w:rsidRPr="0078243B">
        <w:rPr>
          <w:rFonts w:cstheme="minorHAnsi"/>
          <w:iCs/>
          <w:sz w:val="18"/>
          <w:szCs w:val="16"/>
        </w:rPr>
        <w:t>&lt;0.001 according to two-way ANOVA</w:t>
      </w:r>
      <w:r w:rsidR="00A414C7" w:rsidRPr="0078243B">
        <w:rPr>
          <w:rFonts w:cstheme="minorHAnsi"/>
          <w:b/>
          <w:bCs/>
          <w:iCs/>
          <w:sz w:val="18"/>
          <w:szCs w:val="16"/>
        </w:rPr>
        <w:t xml:space="preserve"> </w:t>
      </w:r>
      <w:r w:rsidR="00A414C7" w:rsidRPr="0078243B">
        <w:rPr>
          <w:rFonts w:cstheme="minorHAnsi"/>
          <w:iCs/>
          <w:sz w:val="18"/>
          <w:szCs w:val="16"/>
        </w:rPr>
        <w:t>and following Tukey’s multiple comparisons test.</w:t>
      </w:r>
    </w:p>
    <w:p w14:paraId="29BD8F7C" w14:textId="77777777" w:rsidR="00E3360B" w:rsidRPr="0078243B" w:rsidRDefault="00E3360B" w:rsidP="00700551">
      <w:pPr>
        <w:spacing w:after="0" w:line="240" w:lineRule="auto"/>
        <w:jc w:val="both"/>
        <w:rPr>
          <w:rFonts w:cstheme="minorHAnsi"/>
          <w:sz w:val="18"/>
          <w:szCs w:val="18"/>
          <w:lang w:val="en-US"/>
        </w:rPr>
      </w:pPr>
    </w:p>
    <w:p w14:paraId="6393282E" w14:textId="182745C4" w:rsidR="0055679D" w:rsidRPr="0078243B" w:rsidRDefault="00E3360B" w:rsidP="005071A4">
      <w:pPr>
        <w:spacing w:line="240" w:lineRule="auto"/>
        <w:rPr>
          <w:rFonts w:ascii="Calibri" w:hAnsi="Calibri" w:cs="Calibri"/>
          <w:b/>
          <w:bCs/>
          <w:noProof/>
          <w:sz w:val="28"/>
          <w:szCs w:val="28"/>
        </w:rPr>
      </w:pPr>
      <w:r w:rsidRPr="0078243B"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 wp14:anchorId="7B014CBE" wp14:editId="4D480F34">
            <wp:extent cx="5731510" cy="7007860"/>
            <wp:effectExtent l="0" t="0" r="2540" b="2540"/>
            <wp:docPr id="7" name="Picture 7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lose-up of a graph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0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21F8" w:rsidRPr="0078243B">
        <w:rPr>
          <w:rFonts w:cstheme="minorHAnsi"/>
          <w:b/>
          <w:iCs/>
          <w:sz w:val="18"/>
          <w:szCs w:val="16"/>
          <w:lang w:val="en-US"/>
        </w:rPr>
        <w:t>Figure S3. Metabolic cage data uncorrected for lean mass and plasma glucose and</w:t>
      </w:r>
      <w:r w:rsidR="002E184D" w:rsidRPr="0078243B">
        <w:rPr>
          <w:rFonts w:cstheme="minorHAnsi"/>
          <w:b/>
          <w:iCs/>
          <w:sz w:val="18"/>
          <w:szCs w:val="16"/>
          <w:lang w:val="en-US"/>
        </w:rPr>
        <w:t xml:space="preserve"> insulin levels</w:t>
      </w:r>
      <w:r w:rsidR="001521F8" w:rsidRPr="0078243B">
        <w:rPr>
          <w:rFonts w:cstheme="minorHAnsi"/>
          <w:b/>
          <w:iCs/>
          <w:sz w:val="18"/>
          <w:szCs w:val="16"/>
          <w:lang w:val="en-US"/>
        </w:rPr>
        <w:t>.</w:t>
      </w:r>
      <w:r w:rsidR="001521F8" w:rsidRPr="0078243B">
        <w:rPr>
          <w:rFonts w:cstheme="minorHAnsi"/>
          <w:bCs/>
          <w:iCs/>
          <w:sz w:val="18"/>
          <w:szCs w:val="16"/>
          <w:lang w:val="en-US"/>
        </w:rPr>
        <w:t xml:space="preserve"> DCL-KD mice (black bars) and wildtype littermates (WT, grey bars) were fed a doxycycline (dox)-containing diet for five weeks to induce knockdown in the transgenic mice. </w:t>
      </w:r>
      <w:r w:rsidR="001521F8" w:rsidRPr="0078243B">
        <w:rPr>
          <w:rFonts w:cstheme="minorHAnsi"/>
          <w:sz w:val="18"/>
          <w:szCs w:val="18"/>
          <w:lang w:val="en-US"/>
        </w:rPr>
        <w:t>During week 6, mice were single-housed at 21°C (solid) or 4°C (blocked) in metabolic cages for one week while (A) fat oxidation rate, (</w:t>
      </w:r>
      <w:r w:rsidR="002E184D" w:rsidRPr="0078243B">
        <w:rPr>
          <w:rFonts w:cstheme="minorHAnsi"/>
          <w:sz w:val="18"/>
          <w:szCs w:val="18"/>
          <w:lang w:val="en-US"/>
        </w:rPr>
        <w:t>B</w:t>
      </w:r>
      <w:r w:rsidR="001521F8" w:rsidRPr="0078243B">
        <w:rPr>
          <w:rFonts w:cstheme="minorHAnsi"/>
          <w:sz w:val="18"/>
          <w:szCs w:val="18"/>
          <w:lang w:val="en-US"/>
        </w:rPr>
        <w:t>) carbohydrate oxidation rate</w:t>
      </w:r>
      <w:r w:rsidR="002E184D" w:rsidRPr="0078243B">
        <w:rPr>
          <w:rFonts w:cstheme="minorHAnsi"/>
          <w:sz w:val="18"/>
          <w:szCs w:val="18"/>
          <w:lang w:val="en-US"/>
        </w:rPr>
        <w:t xml:space="preserve"> and (C) respiratory exchange ratio</w:t>
      </w:r>
      <w:r w:rsidR="001521F8" w:rsidRPr="0078243B">
        <w:rPr>
          <w:rFonts w:cstheme="minorHAnsi"/>
          <w:sz w:val="18"/>
          <w:szCs w:val="18"/>
          <w:lang w:val="en-US"/>
        </w:rPr>
        <w:t xml:space="preserve"> were monitored (n=3-8 per group). </w:t>
      </w:r>
      <w:r w:rsidRPr="0078243B">
        <w:rPr>
          <w:rFonts w:cstheme="minorHAnsi"/>
          <w:sz w:val="18"/>
          <w:szCs w:val="18"/>
          <w:lang w:val="en-US"/>
        </w:rPr>
        <w:t>At the end of week 6</w:t>
      </w:r>
      <w:r w:rsidR="002E184D" w:rsidRPr="0078243B">
        <w:rPr>
          <w:rFonts w:cstheme="minorHAnsi"/>
          <w:sz w:val="18"/>
          <w:szCs w:val="18"/>
          <w:lang w:val="en-US"/>
        </w:rPr>
        <w:t xml:space="preserve">, plasma was collected and (D) glucose and (E) insulin levels were measured (n=4-8 per group). </w:t>
      </w:r>
      <w:r w:rsidR="001521F8" w:rsidRPr="0078243B">
        <w:rPr>
          <w:rFonts w:cstheme="minorHAnsi"/>
          <w:iCs/>
          <w:sz w:val="18"/>
          <w:szCs w:val="16"/>
        </w:rPr>
        <w:t>Bar graphs present means ± SEM. *P&lt;0.05</w:t>
      </w:r>
      <w:r w:rsidR="002E184D" w:rsidRPr="0078243B">
        <w:rPr>
          <w:rFonts w:cstheme="minorHAnsi"/>
          <w:iCs/>
          <w:sz w:val="18"/>
          <w:szCs w:val="16"/>
        </w:rPr>
        <w:t xml:space="preserve">, </w:t>
      </w:r>
      <w:r w:rsidR="001521F8" w:rsidRPr="0078243B">
        <w:rPr>
          <w:rFonts w:cstheme="minorHAnsi"/>
          <w:iCs/>
          <w:sz w:val="18"/>
          <w:szCs w:val="16"/>
        </w:rPr>
        <w:t>***P&lt;0.001 according to two-way ANOVA</w:t>
      </w:r>
      <w:r w:rsidR="001521F8" w:rsidRPr="0078243B">
        <w:rPr>
          <w:rFonts w:cstheme="minorHAnsi"/>
          <w:b/>
          <w:bCs/>
          <w:iCs/>
          <w:sz w:val="18"/>
          <w:szCs w:val="16"/>
        </w:rPr>
        <w:t xml:space="preserve"> </w:t>
      </w:r>
      <w:r w:rsidR="001521F8" w:rsidRPr="0078243B">
        <w:rPr>
          <w:rFonts w:cstheme="minorHAnsi"/>
          <w:iCs/>
          <w:sz w:val="18"/>
          <w:szCs w:val="16"/>
        </w:rPr>
        <w:t>and following Tukey’s multiple comparisons test.</w:t>
      </w:r>
      <w:r w:rsidR="00C97491" w:rsidRPr="0078243B">
        <w:rPr>
          <w:rFonts w:ascii="Calibri" w:hAnsi="Calibri" w:cs="Calibri"/>
          <w:b/>
          <w:bCs/>
          <w:noProof/>
          <w:sz w:val="28"/>
          <w:szCs w:val="28"/>
        </w:rPr>
        <w:fldChar w:fldCharType="begin"/>
      </w:r>
      <w:r w:rsidR="00C97491" w:rsidRPr="0078243B">
        <w:rPr>
          <w:b/>
          <w:bCs/>
          <w:sz w:val="28"/>
          <w:szCs w:val="28"/>
        </w:rPr>
        <w:instrText xml:space="preserve"> ADDIN EN.REFLIST </w:instrText>
      </w:r>
      <w:r w:rsidR="0078243B" w:rsidRPr="0078243B">
        <w:rPr>
          <w:rFonts w:ascii="Calibri" w:hAnsi="Calibri" w:cs="Calibri"/>
          <w:b/>
          <w:bCs/>
          <w:noProof/>
          <w:sz w:val="28"/>
          <w:szCs w:val="28"/>
        </w:rPr>
        <w:fldChar w:fldCharType="separate"/>
      </w:r>
      <w:r w:rsidR="00C97491" w:rsidRPr="0078243B">
        <w:rPr>
          <w:b/>
          <w:bCs/>
          <w:sz w:val="28"/>
          <w:szCs w:val="28"/>
          <w:lang w:val="en-US"/>
        </w:rPr>
        <w:fldChar w:fldCharType="end"/>
      </w:r>
      <w:r w:rsidR="00A9492A" w:rsidRPr="0078243B">
        <w:rPr>
          <w:b/>
          <w:bCs/>
          <w:sz w:val="28"/>
          <w:szCs w:val="28"/>
          <w:lang w:val="en-US"/>
        </w:rPr>
        <w:fldChar w:fldCharType="begin"/>
      </w:r>
      <w:r w:rsidR="00A9492A" w:rsidRPr="0078243B">
        <w:rPr>
          <w:b/>
          <w:bCs/>
          <w:sz w:val="28"/>
          <w:szCs w:val="28"/>
          <w:lang w:val="en-US"/>
        </w:rPr>
        <w:instrText xml:space="preserve"> ADDIN </w:instrText>
      </w:r>
      <w:r w:rsidR="00A9492A" w:rsidRPr="0078243B">
        <w:rPr>
          <w:b/>
          <w:bCs/>
          <w:sz w:val="28"/>
          <w:szCs w:val="28"/>
          <w:lang w:val="en-US"/>
        </w:rPr>
        <w:fldChar w:fldCharType="end"/>
      </w:r>
    </w:p>
    <w:sectPr w:rsidR="0055679D" w:rsidRPr="0078243B" w:rsidSect="006960B1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1DB45" w14:textId="77777777" w:rsidR="004E0288" w:rsidRDefault="004E0288" w:rsidP="00E26DDD">
      <w:pPr>
        <w:spacing w:after="0" w:line="240" w:lineRule="auto"/>
      </w:pPr>
      <w:r>
        <w:separator/>
      </w:r>
    </w:p>
  </w:endnote>
  <w:endnote w:type="continuationSeparator" w:id="0">
    <w:p w14:paraId="17E799BC" w14:textId="77777777" w:rsidR="004E0288" w:rsidRDefault="004E0288" w:rsidP="00E26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740702"/>
      <w:docPartObj>
        <w:docPartGallery w:val="Page Numbers (Bottom of Page)"/>
        <w:docPartUnique/>
      </w:docPartObj>
    </w:sdtPr>
    <w:sdtEndPr/>
    <w:sdtContent>
      <w:p w14:paraId="79E9F796" w14:textId="022F42B0" w:rsidR="00E679AD" w:rsidRDefault="00E679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9E9" w:rsidRPr="00B609E9">
          <w:rPr>
            <w:noProof/>
            <w:lang w:val="nl-NL"/>
          </w:rPr>
          <w:t>21</w:t>
        </w:r>
        <w:r>
          <w:fldChar w:fldCharType="end"/>
        </w:r>
      </w:p>
    </w:sdtContent>
  </w:sdt>
  <w:p w14:paraId="413377A8" w14:textId="77777777" w:rsidR="00E679AD" w:rsidRDefault="00E67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46F91" w14:textId="77777777" w:rsidR="004E0288" w:rsidRDefault="004E0288" w:rsidP="00E26DDD">
      <w:pPr>
        <w:spacing w:after="0" w:line="240" w:lineRule="auto"/>
      </w:pPr>
      <w:r>
        <w:separator/>
      </w:r>
    </w:p>
  </w:footnote>
  <w:footnote w:type="continuationSeparator" w:id="0">
    <w:p w14:paraId="0AA38A1A" w14:textId="77777777" w:rsidR="004E0288" w:rsidRDefault="004E0288" w:rsidP="00E26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E029B"/>
    <w:multiLevelType w:val="hybridMultilevel"/>
    <w:tmpl w:val="401845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845A6"/>
    <w:multiLevelType w:val="hybridMultilevel"/>
    <w:tmpl w:val="4D38EF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408405">
    <w:abstractNumId w:val="1"/>
  </w:num>
  <w:num w:numId="2" w16cid:durableId="462847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faasweduswavbezaadx5fd7z9p9drwdsadt&quot;&gt;2024_02_19 MM05 DCL Copy Copy&lt;record-ids&gt;&lt;item&gt;1&lt;/item&gt;&lt;item&gt;2&lt;/item&gt;&lt;item&gt;3&lt;/item&gt;&lt;item&gt;4&lt;/item&gt;&lt;item&gt;5&lt;/item&gt;&lt;item&gt;6&lt;/item&gt;&lt;item&gt;10&lt;/item&gt;&lt;item&gt;12&lt;/item&gt;&lt;item&gt;13&lt;/item&gt;&lt;item&gt;14&lt;/item&gt;&lt;item&gt;15&lt;/item&gt;&lt;item&gt;16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3&lt;/item&gt;&lt;item&gt;36&lt;/item&gt;&lt;item&gt;38&lt;/item&gt;&lt;item&gt;45&lt;/item&gt;&lt;item&gt;46&lt;/item&gt;&lt;item&gt;47&lt;/item&gt;&lt;item&gt;48&lt;/item&gt;&lt;item&gt;49&lt;/item&gt;&lt;item&gt;50&lt;/item&gt;&lt;item&gt;51&lt;/item&gt;&lt;item&gt;53&lt;/item&gt;&lt;item&gt;54&lt;/item&gt;&lt;item&gt;55&lt;/item&gt;&lt;item&gt;56&lt;/item&gt;&lt;item&gt;57&lt;/item&gt;&lt;item&gt;58&lt;/item&gt;&lt;item&gt;59&lt;/item&gt;&lt;item&gt;60&lt;/item&gt;&lt;item&gt;61&lt;/item&gt;&lt;item&gt;63&lt;/item&gt;&lt;item&gt;65&lt;/item&gt;&lt;item&gt;66&lt;/item&gt;&lt;item&gt;67&lt;/item&gt;&lt;item&gt;68&lt;/item&gt;&lt;/record-ids&gt;&lt;/item&gt;&lt;/Libraries&gt;"/>
  </w:docVars>
  <w:rsids>
    <w:rsidRoot w:val="0055679D"/>
    <w:rsid w:val="000000FE"/>
    <w:rsid w:val="00007ED5"/>
    <w:rsid w:val="00011275"/>
    <w:rsid w:val="00012901"/>
    <w:rsid w:val="000229FA"/>
    <w:rsid w:val="000240C9"/>
    <w:rsid w:val="00024D05"/>
    <w:rsid w:val="00025F9B"/>
    <w:rsid w:val="000265A2"/>
    <w:rsid w:val="00030796"/>
    <w:rsid w:val="00037660"/>
    <w:rsid w:val="000379A0"/>
    <w:rsid w:val="0004314D"/>
    <w:rsid w:val="0004398F"/>
    <w:rsid w:val="000528E7"/>
    <w:rsid w:val="0005299D"/>
    <w:rsid w:val="00055BE0"/>
    <w:rsid w:val="000569E1"/>
    <w:rsid w:val="00065E86"/>
    <w:rsid w:val="000733AF"/>
    <w:rsid w:val="000749F1"/>
    <w:rsid w:val="00091DF1"/>
    <w:rsid w:val="00097063"/>
    <w:rsid w:val="00097B1F"/>
    <w:rsid w:val="000A1E06"/>
    <w:rsid w:val="000A5CD7"/>
    <w:rsid w:val="000A7728"/>
    <w:rsid w:val="000B1EF1"/>
    <w:rsid w:val="000B437F"/>
    <w:rsid w:val="000B4F45"/>
    <w:rsid w:val="000B6671"/>
    <w:rsid w:val="000C11ED"/>
    <w:rsid w:val="000C335A"/>
    <w:rsid w:val="000D46DC"/>
    <w:rsid w:val="000D49C9"/>
    <w:rsid w:val="000D5B3E"/>
    <w:rsid w:val="000D71E5"/>
    <w:rsid w:val="000E1F95"/>
    <w:rsid w:val="000E2D29"/>
    <w:rsid w:val="000E40C8"/>
    <w:rsid w:val="000E5FEF"/>
    <w:rsid w:val="000E60CB"/>
    <w:rsid w:val="000F664F"/>
    <w:rsid w:val="000F7308"/>
    <w:rsid w:val="000F744C"/>
    <w:rsid w:val="000F7C30"/>
    <w:rsid w:val="00100370"/>
    <w:rsid w:val="00100968"/>
    <w:rsid w:val="001060A6"/>
    <w:rsid w:val="00106C48"/>
    <w:rsid w:val="001155C6"/>
    <w:rsid w:val="001163F4"/>
    <w:rsid w:val="00123DA3"/>
    <w:rsid w:val="001245A8"/>
    <w:rsid w:val="0012521C"/>
    <w:rsid w:val="0013720D"/>
    <w:rsid w:val="001372B7"/>
    <w:rsid w:val="00142520"/>
    <w:rsid w:val="00143D8D"/>
    <w:rsid w:val="00144CBD"/>
    <w:rsid w:val="0014686A"/>
    <w:rsid w:val="001521F8"/>
    <w:rsid w:val="001545CC"/>
    <w:rsid w:val="0015538D"/>
    <w:rsid w:val="00156910"/>
    <w:rsid w:val="0015751E"/>
    <w:rsid w:val="00162673"/>
    <w:rsid w:val="00163FDD"/>
    <w:rsid w:val="00165B1C"/>
    <w:rsid w:val="001718F9"/>
    <w:rsid w:val="00175756"/>
    <w:rsid w:val="00176DBB"/>
    <w:rsid w:val="00181AD9"/>
    <w:rsid w:val="00183336"/>
    <w:rsid w:val="001847A5"/>
    <w:rsid w:val="0018665E"/>
    <w:rsid w:val="001A14B7"/>
    <w:rsid w:val="001A23C4"/>
    <w:rsid w:val="001A66C9"/>
    <w:rsid w:val="001B0910"/>
    <w:rsid w:val="001B197B"/>
    <w:rsid w:val="001B462A"/>
    <w:rsid w:val="001B6AAE"/>
    <w:rsid w:val="001C117A"/>
    <w:rsid w:val="001C328E"/>
    <w:rsid w:val="001C3689"/>
    <w:rsid w:val="001C642C"/>
    <w:rsid w:val="001C6D50"/>
    <w:rsid w:val="001C798A"/>
    <w:rsid w:val="001D015F"/>
    <w:rsid w:val="001D11D6"/>
    <w:rsid w:val="001D2EC9"/>
    <w:rsid w:val="001D3584"/>
    <w:rsid w:val="001D551F"/>
    <w:rsid w:val="001E0671"/>
    <w:rsid w:val="001E079D"/>
    <w:rsid w:val="001E68E4"/>
    <w:rsid w:val="001E6C76"/>
    <w:rsid w:val="001F7494"/>
    <w:rsid w:val="001F7D1F"/>
    <w:rsid w:val="00201891"/>
    <w:rsid w:val="00202AD5"/>
    <w:rsid w:val="00202FC0"/>
    <w:rsid w:val="002054E0"/>
    <w:rsid w:val="00210315"/>
    <w:rsid w:val="00214236"/>
    <w:rsid w:val="002156C9"/>
    <w:rsid w:val="00225A7F"/>
    <w:rsid w:val="00226828"/>
    <w:rsid w:val="00231158"/>
    <w:rsid w:val="002320CA"/>
    <w:rsid w:val="00234939"/>
    <w:rsid w:val="00235F6C"/>
    <w:rsid w:val="00237EF3"/>
    <w:rsid w:val="00240658"/>
    <w:rsid w:val="00240E6C"/>
    <w:rsid w:val="00242457"/>
    <w:rsid w:val="002438A9"/>
    <w:rsid w:val="00244639"/>
    <w:rsid w:val="00244E97"/>
    <w:rsid w:val="00246239"/>
    <w:rsid w:val="00255ABD"/>
    <w:rsid w:val="00256D9A"/>
    <w:rsid w:val="00263257"/>
    <w:rsid w:val="002662D1"/>
    <w:rsid w:val="002672C6"/>
    <w:rsid w:val="00270819"/>
    <w:rsid w:val="00272920"/>
    <w:rsid w:val="00272D80"/>
    <w:rsid w:val="00275DF6"/>
    <w:rsid w:val="00276AC5"/>
    <w:rsid w:val="00277DE7"/>
    <w:rsid w:val="00281905"/>
    <w:rsid w:val="002826E0"/>
    <w:rsid w:val="0029158F"/>
    <w:rsid w:val="00293B3C"/>
    <w:rsid w:val="00297A42"/>
    <w:rsid w:val="002A470F"/>
    <w:rsid w:val="002A6E40"/>
    <w:rsid w:val="002A7923"/>
    <w:rsid w:val="002B0BB3"/>
    <w:rsid w:val="002B1E0F"/>
    <w:rsid w:val="002B28A6"/>
    <w:rsid w:val="002B2F3F"/>
    <w:rsid w:val="002B3752"/>
    <w:rsid w:val="002B4C15"/>
    <w:rsid w:val="002B6A06"/>
    <w:rsid w:val="002C0C66"/>
    <w:rsid w:val="002C5438"/>
    <w:rsid w:val="002D0523"/>
    <w:rsid w:val="002D1D52"/>
    <w:rsid w:val="002D4764"/>
    <w:rsid w:val="002D56B5"/>
    <w:rsid w:val="002D7EBF"/>
    <w:rsid w:val="002E069E"/>
    <w:rsid w:val="002E184D"/>
    <w:rsid w:val="002E4CF4"/>
    <w:rsid w:val="002E5DB8"/>
    <w:rsid w:val="002E6BA3"/>
    <w:rsid w:val="002F034A"/>
    <w:rsid w:val="002F174A"/>
    <w:rsid w:val="002F3345"/>
    <w:rsid w:val="002F42DA"/>
    <w:rsid w:val="002F6659"/>
    <w:rsid w:val="00300343"/>
    <w:rsid w:val="00300E55"/>
    <w:rsid w:val="00305FA4"/>
    <w:rsid w:val="00306672"/>
    <w:rsid w:val="0030714B"/>
    <w:rsid w:val="00312451"/>
    <w:rsid w:val="00313516"/>
    <w:rsid w:val="003140E9"/>
    <w:rsid w:val="003164DD"/>
    <w:rsid w:val="00322772"/>
    <w:rsid w:val="00322BD3"/>
    <w:rsid w:val="00326CC4"/>
    <w:rsid w:val="00330683"/>
    <w:rsid w:val="00330F99"/>
    <w:rsid w:val="00331ABA"/>
    <w:rsid w:val="00332EBF"/>
    <w:rsid w:val="003331C1"/>
    <w:rsid w:val="0033681B"/>
    <w:rsid w:val="00342767"/>
    <w:rsid w:val="003433B1"/>
    <w:rsid w:val="003437D2"/>
    <w:rsid w:val="00346023"/>
    <w:rsid w:val="00346A1E"/>
    <w:rsid w:val="00347927"/>
    <w:rsid w:val="003515A1"/>
    <w:rsid w:val="00354064"/>
    <w:rsid w:val="00354493"/>
    <w:rsid w:val="00355839"/>
    <w:rsid w:val="003562B3"/>
    <w:rsid w:val="00363DE4"/>
    <w:rsid w:val="00365A5C"/>
    <w:rsid w:val="003726F3"/>
    <w:rsid w:val="00373FA0"/>
    <w:rsid w:val="003743D6"/>
    <w:rsid w:val="003760FB"/>
    <w:rsid w:val="003806C7"/>
    <w:rsid w:val="00382E0F"/>
    <w:rsid w:val="00383698"/>
    <w:rsid w:val="00392BC0"/>
    <w:rsid w:val="003940CB"/>
    <w:rsid w:val="003948D0"/>
    <w:rsid w:val="00396459"/>
    <w:rsid w:val="003A50BF"/>
    <w:rsid w:val="003A5586"/>
    <w:rsid w:val="003A6C0B"/>
    <w:rsid w:val="003B028D"/>
    <w:rsid w:val="003B1354"/>
    <w:rsid w:val="003B6444"/>
    <w:rsid w:val="003B7FB4"/>
    <w:rsid w:val="003C727C"/>
    <w:rsid w:val="003D0AE1"/>
    <w:rsid w:val="003D1ED5"/>
    <w:rsid w:val="003D2356"/>
    <w:rsid w:val="003D385A"/>
    <w:rsid w:val="003D7E95"/>
    <w:rsid w:val="003E1DA3"/>
    <w:rsid w:val="003E1F70"/>
    <w:rsid w:val="003E4405"/>
    <w:rsid w:val="003E4502"/>
    <w:rsid w:val="003E5C30"/>
    <w:rsid w:val="003E5D20"/>
    <w:rsid w:val="003F0148"/>
    <w:rsid w:val="003F2D40"/>
    <w:rsid w:val="003F2F46"/>
    <w:rsid w:val="003F5C96"/>
    <w:rsid w:val="00402FC6"/>
    <w:rsid w:val="00404231"/>
    <w:rsid w:val="004047D6"/>
    <w:rsid w:val="00405161"/>
    <w:rsid w:val="00405FAA"/>
    <w:rsid w:val="004101AE"/>
    <w:rsid w:val="00412FC0"/>
    <w:rsid w:val="004139BF"/>
    <w:rsid w:val="0041738C"/>
    <w:rsid w:val="00422347"/>
    <w:rsid w:val="0042497B"/>
    <w:rsid w:val="00425AE1"/>
    <w:rsid w:val="00434A5E"/>
    <w:rsid w:val="00435C03"/>
    <w:rsid w:val="0044009F"/>
    <w:rsid w:val="004436A1"/>
    <w:rsid w:val="00446E84"/>
    <w:rsid w:val="00450481"/>
    <w:rsid w:val="00450C2B"/>
    <w:rsid w:val="00450E44"/>
    <w:rsid w:val="00455A13"/>
    <w:rsid w:val="004623BF"/>
    <w:rsid w:val="00463F48"/>
    <w:rsid w:val="0046457A"/>
    <w:rsid w:val="00466C67"/>
    <w:rsid w:val="00467118"/>
    <w:rsid w:val="004730D3"/>
    <w:rsid w:val="00474365"/>
    <w:rsid w:val="0047569A"/>
    <w:rsid w:val="0047619C"/>
    <w:rsid w:val="0048163C"/>
    <w:rsid w:val="004850B9"/>
    <w:rsid w:val="00486ADE"/>
    <w:rsid w:val="0049176C"/>
    <w:rsid w:val="00495DC7"/>
    <w:rsid w:val="004961AD"/>
    <w:rsid w:val="00496513"/>
    <w:rsid w:val="004A21BD"/>
    <w:rsid w:val="004A417B"/>
    <w:rsid w:val="004A79C4"/>
    <w:rsid w:val="004B0650"/>
    <w:rsid w:val="004B115D"/>
    <w:rsid w:val="004B23D0"/>
    <w:rsid w:val="004B2DFE"/>
    <w:rsid w:val="004B4DB7"/>
    <w:rsid w:val="004B5C98"/>
    <w:rsid w:val="004B7C5C"/>
    <w:rsid w:val="004C117E"/>
    <w:rsid w:val="004C1209"/>
    <w:rsid w:val="004C428C"/>
    <w:rsid w:val="004C5720"/>
    <w:rsid w:val="004C72B8"/>
    <w:rsid w:val="004C73C9"/>
    <w:rsid w:val="004D0B98"/>
    <w:rsid w:val="004D22B7"/>
    <w:rsid w:val="004D4714"/>
    <w:rsid w:val="004D6833"/>
    <w:rsid w:val="004E0288"/>
    <w:rsid w:val="004E12CF"/>
    <w:rsid w:val="004E49E6"/>
    <w:rsid w:val="004E71BE"/>
    <w:rsid w:val="004F2BBE"/>
    <w:rsid w:val="004F52E7"/>
    <w:rsid w:val="004F55D8"/>
    <w:rsid w:val="004F5EC3"/>
    <w:rsid w:val="00500643"/>
    <w:rsid w:val="0050100D"/>
    <w:rsid w:val="00502BF1"/>
    <w:rsid w:val="00503CE9"/>
    <w:rsid w:val="00505A45"/>
    <w:rsid w:val="00506131"/>
    <w:rsid w:val="0050619D"/>
    <w:rsid w:val="005071A4"/>
    <w:rsid w:val="0051149E"/>
    <w:rsid w:val="00512735"/>
    <w:rsid w:val="00515973"/>
    <w:rsid w:val="00515CC5"/>
    <w:rsid w:val="00521B13"/>
    <w:rsid w:val="00531146"/>
    <w:rsid w:val="00531754"/>
    <w:rsid w:val="00535504"/>
    <w:rsid w:val="00545839"/>
    <w:rsid w:val="0054635E"/>
    <w:rsid w:val="005465B3"/>
    <w:rsid w:val="00546EE5"/>
    <w:rsid w:val="005505E8"/>
    <w:rsid w:val="0055679D"/>
    <w:rsid w:val="005642C1"/>
    <w:rsid w:val="00566EDA"/>
    <w:rsid w:val="00566FAB"/>
    <w:rsid w:val="00567456"/>
    <w:rsid w:val="00572024"/>
    <w:rsid w:val="0057442D"/>
    <w:rsid w:val="00576E7C"/>
    <w:rsid w:val="0058157E"/>
    <w:rsid w:val="005817B7"/>
    <w:rsid w:val="0058313E"/>
    <w:rsid w:val="00583AF3"/>
    <w:rsid w:val="00583CAA"/>
    <w:rsid w:val="00587870"/>
    <w:rsid w:val="005936BF"/>
    <w:rsid w:val="005A23D7"/>
    <w:rsid w:val="005A67B9"/>
    <w:rsid w:val="005A799C"/>
    <w:rsid w:val="005B6419"/>
    <w:rsid w:val="005B68F7"/>
    <w:rsid w:val="005C10E7"/>
    <w:rsid w:val="005C1351"/>
    <w:rsid w:val="005C313F"/>
    <w:rsid w:val="005C477F"/>
    <w:rsid w:val="005C5448"/>
    <w:rsid w:val="005C7EFE"/>
    <w:rsid w:val="005D09E0"/>
    <w:rsid w:val="005D3A64"/>
    <w:rsid w:val="005D583B"/>
    <w:rsid w:val="005D6C40"/>
    <w:rsid w:val="005D71DC"/>
    <w:rsid w:val="005E0797"/>
    <w:rsid w:val="005E4316"/>
    <w:rsid w:val="005E7EFE"/>
    <w:rsid w:val="005E7F4B"/>
    <w:rsid w:val="005F3178"/>
    <w:rsid w:val="005F5F5A"/>
    <w:rsid w:val="005F734E"/>
    <w:rsid w:val="00601568"/>
    <w:rsid w:val="006035A7"/>
    <w:rsid w:val="00603FC5"/>
    <w:rsid w:val="006106FC"/>
    <w:rsid w:val="00610B49"/>
    <w:rsid w:val="00611C49"/>
    <w:rsid w:val="0061304D"/>
    <w:rsid w:val="00613633"/>
    <w:rsid w:val="006158A4"/>
    <w:rsid w:val="0061713F"/>
    <w:rsid w:val="006250FF"/>
    <w:rsid w:val="00627CAD"/>
    <w:rsid w:val="00627DDE"/>
    <w:rsid w:val="0063006E"/>
    <w:rsid w:val="00631271"/>
    <w:rsid w:val="00631AE7"/>
    <w:rsid w:val="006347B3"/>
    <w:rsid w:val="00637500"/>
    <w:rsid w:val="00637E1A"/>
    <w:rsid w:val="00641665"/>
    <w:rsid w:val="00641C9E"/>
    <w:rsid w:val="0064496F"/>
    <w:rsid w:val="00644B91"/>
    <w:rsid w:val="00645D70"/>
    <w:rsid w:val="006472DF"/>
    <w:rsid w:val="00650036"/>
    <w:rsid w:val="00654AC4"/>
    <w:rsid w:val="00654ECC"/>
    <w:rsid w:val="00655424"/>
    <w:rsid w:val="00662761"/>
    <w:rsid w:val="0066298B"/>
    <w:rsid w:val="00671C39"/>
    <w:rsid w:val="0067254B"/>
    <w:rsid w:val="00672EB0"/>
    <w:rsid w:val="00673FA4"/>
    <w:rsid w:val="00674B5B"/>
    <w:rsid w:val="006767FB"/>
    <w:rsid w:val="0068004F"/>
    <w:rsid w:val="00681BBC"/>
    <w:rsid w:val="006828E3"/>
    <w:rsid w:val="006841F7"/>
    <w:rsid w:val="006850F8"/>
    <w:rsid w:val="006874EF"/>
    <w:rsid w:val="006960B1"/>
    <w:rsid w:val="00697210"/>
    <w:rsid w:val="006A012F"/>
    <w:rsid w:val="006A0253"/>
    <w:rsid w:val="006A0E2F"/>
    <w:rsid w:val="006A219F"/>
    <w:rsid w:val="006A48C8"/>
    <w:rsid w:val="006A499E"/>
    <w:rsid w:val="006A6F09"/>
    <w:rsid w:val="006B0942"/>
    <w:rsid w:val="006B0D62"/>
    <w:rsid w:val="006B188F"/>
    <w:rsid w:val="006B5155"/>
    <w:rsid w:val="006B5246"/>
    <w:rsid w:val="006D0818"/>
    <w:rsid w:val="006D1470"/>
    <w:rsid w:val="006E3E54"/>
    <w:rsid w:val="006E7818"/>
    <w:rsid w:val="006F36FF"/>
    <w:rsid w:val="006F3842"/>
    <w:rsid w:val="006F5026"/>
    <w:rsid w:val="006F51A3"/>
    <w:rsid w:val="006F6682"/>
    <w:rsid w:val="006F67AE"/>
    <w:rsid w:val="00700551"/>
    <w:rsid w:val="00704C8A"/>
    <w:rsid w:val="0070647C"/>
    <w:rsid w:val="0070657F"/>
    <w:rsid w:val="00706C6C"/>
    <w:rsid w:val="00711291"/>
    <w:rsid w:val="00711BCD"/>
    <w:rsid w:val="007126ED"/>
    <w:rsid w:val="0071343A"/>
    <w:rsid w:val="00713DBB"/>
    <w:rsid w:val="007165BF"/>
    <w:rsid w:val="00721B30"/>
    <w:rsid w:val="00721BEF"/>
    <w:rsid w:val="007258AC"/>
    <w:rsid w:val="007270AC"/>
    <w:rsid w:val="00727C51"/>
    <w:rsid w:val="007308C7"/>
    <w:rsid w:val="007312EE"/>
    <w:rsid w:val="00735688"/>
    <w:rsid w:val="00740C75"/>
    <w:rsid w:val="00741AB3"/>
    <w:rsid w:val="00743DA8"/>
    <w:rsid w:val="007445A3"/>
    <w:rsid w:val="0074572B"/>
    <w:rsid w:val="007505F8"/>
    <w:rsid w:val="00751002"/>
    <w:rsid w:val="00752980"/>
    <w:rsid w:val="00753233"/>
    <w:rsid w:val="0075641E"/>
    <w:rsid w:val="0075647D"/>
    <w:rsid w:val="00764E11"/>
    <w:rsid w:val="00765B60"/>
    <w:rsid w:val="007666B9"/>
    <w:rsid w:val="00767652"/>
    <w:rsid w:val="0077195F"/>
    <w:rsid w:val="00780504"/>
    <w:rsid w:val="0078243B"/>
    <w:rsid w:val="00782BE8"/>
    <w:rsid w:val="00784BF1"/>
    <w:rsid w:val="00786EED"/>
    <w:rsid w:val="00793D09"/>
    <w:rsid w:val="00793DEA"/>
    <w:rsid w:val="007952BF"/>
    <w:rsid w:val="00797AE7"/>
    <w:rsid w:val="007A11BD"/>
    <w:rsid w:val="007A1883"/>
    <w:rsid w:val="007A2A79"/>
    <w:rsid w:val="007A3C02"/>
    <w:rsid w:val="007B0386"/>
    <w:rsid w:val="007B050B"/>
    <w:rsid w:val="007B081F"/>
    <w:rsid w:val="007B174E"/>
    <w:rsid w:val="007B702D"/>
    <w:rsid w:val="007B7822"/>
    <w:rsid w:val="007C1AF2"/>
    <w:rsid w:val="007C327C"/>
    <w:rsid w:val="007C372C"/>
    <w:rsid w:val="007C4469"/>
    <w:rsid w:val="007C5E88"/>
    <w:rsid w:val="007C662B"/>
    <w:rsid w:val="007C6658"/>
    <w:rsid w:val="007D0F68"/>
    <w:rsid w:val="007D48F2"/>
    <w:rsid w:val="007D6384"/>
    <w:rsid w:val="007D7A15"/>
    <w:rsid w:val="007E1120"/>
    <w:rsid w:val="007E5880"/>
    <w:rsid w:val="007F42F3"/>
    <w:rsid w:val="007F631A"/>
    <w:rsid w:val="0080058A"/>
    <w:rsid w:val="00801890"/>
    <w:rsid w:val="008029F1"/>
    <w:rsid w:val="008035F5"/>
    <w:rsid w:val="008053FC"/>
    <w:rsid w:val="00806073"/>
    <w:rsid w:val="00806705"/>
    <w:rsid w:val="00810337"/>
    <w:rsid w:val="00811C9F"/>
    <w:rsid w:val="00813B42"/>
    <w:rsid w:val="00820861"/>
    <w:rsid w:val="00825B4F"/>
    <w:rsid w:val="00825B6F"/>
    <w:rsid w:val="00825BF6"/>
    <w:rsid w:val="008275FF"/>
    <w:rsid w:val="00827C9B"/>
    <w:rsid w:val="00833397"/>
    <w:rsid w:val="0083612B"/>
    <w:rsid w:val="00837801"/>
    <w:rsid w:val="00840A75"/>
    <w:rsid w:val="00843274"/>
    <w:rsid w:val="00843D9A"/>
    <w:rsid w:val="00847FBD"/>
    <w:rsid w:val="00851891"/>
    <w:rsid w:val="00851DBB"/>
    <w:rsid w:val="00853345"/>
    <w:rsid w:val="008609DE"/>
    <w:rsid w:val="008638DD"/>
    <w:rsid w:val="008659BA"/>
    <w:rsid w:val="00866826"/>
    <w:rsid w:val="00866D76"/>
    <w:rsid w:val="00867193"/>
    <w:rsid w:val="00867540"/>
    <w:rsid w:val="00867F92"/>
    <w:rsid w:val="0087140A"/>
    <w:rsid w:val="00871C75"/>
    <w:rsid w:val="008731F3"/>
    <w:rsid w:val="00874730"/>
    <w:rsid w:val="00875E25"/>
    <w:rsid w:val="00880CC6"/>
    <w:rsid w:val="00881D96"/>
    <w:rsid w:val="00882952"/>
    <w:rsid w:val="00884DE2"/>
    <w:rsid w:val="00890790"/>
    <w:rsid w:val="0089090E"/>
    <w:rsid w:val="0089094B"/>
    <w:rsid w:val="00894102"/>
    <w:rsid w:val="00894BD9"/>
    <w:rsid w:val="008959AA"/>
    <w:rsid w:val="008A1972"/>
    <w:rsid w:val="008A368C"/>
    <w:rsid w:val="008A44C0"/>
    <w:rsid w:val="008A4698"/>
    <w:rsid w:val="008B445B"/>
    <w:rsid w:val="008B5F26"/>
    <w:rsid w:val="008B6411"/>
    <w:rsid w:val="008C04C3"/>
    <w:rsid w:val="008C1A30"/>
    <w:rsid w:val="008C3068"/>
    <w:rsid w:val="008C6584"/>
    <w:rsid w:val="008D349E"/>
    <w:rsid w:val="008D4CC0"/>
    <w:rsid w:val="008D5440"/>
    <w:rsid w:val="008D5B23"/>
    <w:rsid w:val="008E2EFB"/>
    <w:rsid w:val="008E39A9"/>
    <w:rsid w:val="008E5876"/>
    <w:rsid w:val="008F658A"/>
    <w:rsid w:val="0090108E"/>
    <w:rsid w:val="00902A18"/>
    <w:rsid w:val="009044A6"/>
    <w:rsid w:val="009136FD"/>
    <w:rsid w:val="009165BC"/>
    <w:rsid w:val="00917243"/>
    <w:rsid w:val="00921395"/>
    <w:rsid w:val="00927C3F"/>
    <w:rsid w:val="00931194"/>
    <w:rsid w:val="00934941"/>
    <w:rsid w:val="00936998"/>
    <w:rsid w:val="0094199C"/>
    <w:rsid w:val="009457E9"/>
    <w:rsid w:val="0094580E"/>
    <w:rsid w:val="0094609C"/>
    <w:rsid w:val="00951F2A"/>
    <w:rsid w:val="00957BF8"/>
    <w:rsid w:val="00964DAE"/>
    <w:rsid w:val="00964E62"/>
    <w:rsid w:val="00967139"/>
    <w:rsid w:val="00975462"/>
    <w:rsid w:val="009771C8"/>
    <w:rsid w:val="00977F3F"/>
    <w:rsid w:val="00982217"/>
    <w:rsid w:val="00982A8C"/>
    <w:rsid w:val="009859F4"/>
    <w:rsid w:val="00987526"/>
    <w:rsid w:val="00991858"/>
    <w:rsid w:val="00992FA2"/>
    <w:rsid w:val="009973A9"/>
    <w:rsid w:val="009B07BD"/>
    <w:rsid w:val="009B0F80"/>
    <w:rsid w:val="009B3580"/>
    <w:rsid w:val="009B385E"/>
    <w:rsid w:val="009B45C1"/>
    <w:rsid w:val="009B56CE"/>
    <w:rsid w:val="009B751D"/>
    <w:rsid w:val="009C3E27"/>
    <w:rsid w:val="009C583B"/>
    <w:rsid w:val="009D16AF"/>
    <w:rsid w:val="009E0506"/>
    <w:rsid w:val="009E0B54"/>
    <w:rsid w:val="009E2FC2"/>
    <w:rsid w:val="009E2FF3"/>
    <w:rsid w:val="009E5245"/>
    <w:rsid w:val="009E586F"/>
    <w:rsid w:val="009F16F5"/>
    <w:rsid w:val="009F2F7F"/>
    <w:rsid w:val="009F409F"/>
    <w:rsid w:val="009F53DE"/>
    <w:rsid w:val="009F745E"/>
    <w:rsid w:val="00A00FF3"/>
    <w:rsid w:val="00A015EA"/>
    <w:rsid w:val="00A02174"/>
    <w:rsid w:val="00A039DF"/>
    <w:rsid w:val="00A11B67"/>
    <w:rsid w:val="00A230F5"/>
    <w:rsid w:val="00A32F2C"/>
    <w:rsid w:val="00A414C7"/>
    <w:rsid w:val="00A422F7"/>
    <w:rsid w:val="00A53789"/>
    <w:rsid w:val="00A57278"/>
    <w:rsid w:val="00A65CEB"/>
    <w:rsid w:val="00A708CB"/>
    <w:rsid w:val="00A7263F"/>
    <w:rsid w:val="00A749AC"/>
    <w:rsid w:val="00A8045E"/>
    <w:rsid w:val="00A83380"/>
    <w:rsid w:val="00A84F15"/>
    <w:rsid w:val="00A85B39"/>
    <w:rsid w:val="00A91FE5"/>
    <w:rsid w:val="00A92EFB"/>
    <w:rsid w:val="00A945B3"/>
    <w:rsid w:val="00A9492A"/>
    <w:rsid w:val="00A95700"/>
    <w:rsid w:val="00A95FC8"/>
    <w:rsid w:val="00A96FF2"/>
    <w:rsid w:val="00A973EB"/>
    <w:rsid w:val="00A975AD"/>
    <w:rsid w:val="00AA1D30"/>
    <w:rsid w:val="00AA69D8"/>
    <w:rsid w:val="00AA776B"/>
    <w:rsid w:val="00AB028B"/>
    <w:rsid w:val="00AC056E"/>
    <w:rsid w:val="00AC05B2"/>
    <w:rsid w:val="00AC0605"/>
    <w:rsid w:val="00AC4876"/>
    <w:rsid w:val="00AC4CEC"/>
    <w:rsid w:val="00AC6405"/>
    <w:rsid w:val="00AD0F4D"/>
    <w:rsid w:val="00AE3A4D"/>
    <w:rsid w:val="00AF3D8A"/>
    <w:rsid w:val="00AF729D"/>
    <w:rsid w:val="00AF78B1"/>
    <w:rsid w:val="00B036DE"/>
    <w:rsid w:val="00B03DC1"/>
    <w:rsid w:val="00B04C8A"/>
    <w:rsid w:val="00B05BCE"/>
    <w:rsid w:val="00B07F2D"/>
    <w:rsid w:val="00B16013"/>
    <w:rsid w:val="00B23A6B"/>
    <w:rsid w:val="00B24D28"/>
    <w:rsid w:val="00B27EAC"/>
    <w:rsid w:val="00B3320A"/>
    <w:rsid w:val="00B35B29"/>
    <w:rsid w:val="00B37812"/>
    <w:rsid w:val="00B415DA"/>
    <w:rsid w:val="00B4227B"/>
    <w:rsid w:val="00B43ED8"/>
    <w:rsid w:val="00B4795A"/>
    <w:rsid w:val="00B47A25"/>
    <w:rsid w:val="00B507AC"/>
    <w:rsid w:val="00B52799"/>
    <w:rsid w:val="00B54C36"/>
    <w:rsid w:val="00B609E9"/>
    <w:rsid w:val="00B62DDE"/>
    <w:rsid w:val="00B6313B"/>
    <w:rsid w:val="00B63356"/>
    <w:rsid w:val="00B63746"/>
    <w:rsid w:val="00B66E0C"/>
    <w:rsid w:val="00B7226B"/>
    <w:rsid w:val="00B7250E"/>
    <w:rsid w:val="00B73803"/>
    <w:rsid w:val="00B74989"/>
    <w:rsid w:val="00B80DEF"/>
    <w:rsid w:val="00B82EE0"/>
    <w:rsid w:val="00B8330D"/>
    <w:rsid w:val="00B85D66"/>
    <w:rsid w:val="00B85DC5"/>
    <w:rsid w:val="00B90426"/>
    <w:rsid w:val="00B942E1"/>
    <w:rsid w:val="00B9531D"/>
    <w:rsid w:val="00B97CEF"/>
    <w:rsid w:val="00BA0FD8"/>
    <w:rsid w:val="00BA138C"/>
    <w:rsid w:val="00BA154D"/>
    <w:rsid w:val="00BA2351"/>
    <w:rsid w:val="00BA258A"/>
    <w:rsid w:val="00BA537F"/>
    <w:rsid w:val="00BB3463"/>
    <w:rsid w:val="00BB3B01"/>
    <w:rsid w:val="00BC032B"/>
    <w:rsid w:val="00BC0D7E"/>
    <w:rsid w:val="00BC3755"/>
    <w:rsid w:val="00BC49DE"/>
    <w:rsid w:val="00BC524D"/>
    <w:rsid w:val="00BC589B"/>
    <w:rsid w:val="00BC58FF"/>
    <w:rsid w:val="00BC7C39"/>
    <w:rsid w:val="00BD0276"/>
    <w:rsid w:val="00BD68B0"/>
    <w:rsid w:val="00BD7F05"/>
    <w:rsid w:val="00BE05FF"/>
    <w:rsid w:val="00BE48AD"/>
    <w:rsid w:val="00BE59F3"/>
    <w:rsid w:val="00BE69FD"/>
    <w:rsid w:val="00BF2F29"/>
    <w:rsid w:val="00BF3292"/>
    <w:rsid w:val="00BF7F0F"/>
    <w:rsid w:val="00C028F4"/>
    <w:rsid w:val="00C04890"/>
    <w:rsid w:val="00C055C6"/>
    <w:rsid w:val="00C105E2"/>
    <w:rsid w:val="00C10ADE"/>
    <w:rsid w:val="00C17C47"/>
    <w:rsid w:val="00C214E9"/>
    <w:rsid w:val="00C22614"/>
    <w:rsid w:val="00C23CA1"/>
    <w:rsid w:val="00C25962"/>
    <w:rsid w:val="00C26F6D"/>
    <w:rsid w:val="00C278F9"/>
    <w:rsid w:val="00C31177"/>
    <w:rsid w:val="00C32BB3"/>
    <w:rsid w:val="00C337CC"/>
    <w:rsid w:val="00C359AC"/>
    <w:rsid w:val="00C4033A"/>
    <w:rsid w:val="00C431D4"/>
    <w:rsid w:val="00C456CA"/>
    <w:rsid w:val="00C46CD7"/>
    <w:rsid w:val="00C46E7A"/>
    <w:rsid w:val="00C5302C"/>
    <w:rsid w:val="00C53CFB"/>
    <w:rsid w:val="00C547B5"/>
    <w:rsid w:val="00C56A83"/>
    <w:rsid w:val="00C627E6"/>
    <w:rsid w:val="00C6344F"/>
    <w:rsid w:val="00C635D8"/>
    <w:rsid w:val="00C638AC"/>
    <w:rsid w:val="00C66301"/>
    <w:rsid w:val="00C72099"/>
    <w:rsid w:val="00C724DE"/>
    <w:rsid w:val="00C74A77"/>
    <w:rsid w:val="00C80C61"/>
    <w:rsid w:val="00C81198"/>
    <w:rsid w:val="00C857EF"/>
    <w:rsid w:val="00C90B69"/>
    <w:rsid w:val="00C90FDD"/>
    <w:rsid w:val="00C917EF"/>
    <w:rsid w:val="00C92A97"/>
    <w:rsid w:val="00C92C61"/>
    <w:rsid w:val="00C932F6"/>
    <w:rsid w:val="00C93C26"/>
    <w:rsid w:val="00C94AE2"/>
    <w:rsid w:val="00C95754"/>
    <w:rsid w:val="00C97491"/>
    <w:rsid w:val="00CA25F9"/>
    <w:rsid w:val="00CA353B"/>
    <w:rsid w:val="00CA42D2"/>
    <w:rsid w:val="00CB0864"/>
    <w:rsid w:val="00CB54AA"/>
    <w:rsid w:val="00CC41C5"/>
    <w:rsid w:val="00CD1D77"/>
    <w:rsid w:val="00CD233C"/>
    <w:rsid w:val="00CD3613"/>
    <w:rsid w:val="00CD36DC"/>
    <w:rsid w:val="00CD3F84"/>
    <w:rsid w:val="00CD5622"/>
    <w:rsid w:val="00CD567C"/>
    <w:rsid w:val="00CD6D4C"/>
    <w:rsid w:val="00CE049E"/>
    <w:rsid w:val="00CE0E2E"/>
    <w:rsid w:val="00CE474F"/>
    <w:rsid w:val="00CE4FD3"/>
    <w:rsid w:val="00CE6A33"/>
    <w:rsid w:val="00CF2320"/>
    <w:rsid w:val="00CF6049"/>
    <w:rsid w:val="00D04045"/>
    <w:rsid w:val="00D1003E"/>
    <w:rsid w:val="00D109A1"/>
    <w:rsid w:val="00D135EA"/>
    <w:rsid w:val="00D17FF0"/>
    <w:rsid w:val="00D20AA8"/>
    <w:rsid w:val="00D27E5D"/>
    <w:rsid w:val="00D33A98"/>
    <w:rsid w:val="00D37239"/>
    <w:rsid w:val="00D37D74"/>
    <w:rsid w:val="00D415EF"/>
    <w:rsid w:val="00D427FE"/>
    <w:rsid w:val="00D43B9D"/>
    <w:rsid w:val="00D44DF7"/>
    <w:rsid w:val="00D50793"/>
    <w:rsid w:val="00D510C9"/>
    <w:rsid w:val="00D5573C"/>
    <w:rsid w:val="00D56E72"/>
    <w:rsid w:val="00D631F8"/>
    <w:rsid w:val="00D64C82"/>
    <w:rsid w:val="00D67258"/>
    <w:rsid w:val="00D75137"/>
    <w:rsid w:val="00D77681"/>
    <w:rsid w:val="00D77AD4"/>
    <w:rsid w:val="00D83AAE"/>
    <w:rsid w:val="00D844E2"/>
    <w:rsid w:val="00D84DC3"/>
    <w:rsid w:val="00D85194"/>
    <w:rsid w:val="00D87134"/>
    <w:rsid w:val="00D967F5"/>
    <w:rsid w:val="00D96803"/>
    <w:rsid w:val="00D97AB7"/>
    <w:rsid w:val="00DA4B68"/>
    <w:rsid w:val="00DB53FC"/>
    <w:rsid w:val="00DB7EAF"/>
    <w:rsid w:val="00DC3648"/>
    <w:rsid w:val="00DD4DCF"/>
    <w:rsid w:val="00DD5013"/>
    <w:rsid w:val="00DD5AF7"/>
    <w:rsid w:val="00DE0381"/>
    <w:rsid w:val="00DE262F"/>
    <w:rsid w:val="00DE2970"/>
    <w:rsid w:val="00DE6B55"/>
    <w:rsid w:val="00DF267B"/>
    <w:rsid w:val="00E01F19"/>
    <w:rsid w:val="00E02EE1"/>
    <w:rsid w:val="00E033C7"/>
    <w:rsid w:val="00E05A3A"/>
    <w:rsid w:val="00E0685D"/>
    <w:rsid w:val="00E120BD"/>
    <w:rsid w:val="00E151F2"/>
    <w:rsid w:val="00E153AC"/>
    <w:rsid w:val="00E21311"/>
    <w:rsid w:val="00E22385"/>
    <w:rsid w:val="00E257E6"/>
    <w:rsid w:val="00E2661E"/>
    <w:rsid w:val="00E26DDD"/>
    <w:rsid w:val="00E27175"/>
    <w:rsid w:val="00E27A72"/>
    <w:rsid w:val="00E3360B"/>
    <w:rsid w:val="00E33B7E"/>
    <w:rsid w:val="00E35933"/>
    <w:rsid w:val="00E401CF"/>
    <w:rsid w:val="00E44B3A"/>
    <w:rsid w:val="00E44BF8"/>
    <w:rsid w:val="00E45179"/>
    <w:rsid w:val="00E50CDC"/>
    <w:rsid w:val="00E52A5A"/>
    <w:rsid w:val="00E532EA"/>
    <w:rsid w:val="00E53474"/>
    <w:rsid w:val="00E534FA"/>
    <w:rsid w:val="00E55EE3"/>
    <w:rsid w:val="00E60AC6"/>
    <w:rsid w:val="00E66477"/>
    <w:rsid w:val="00E66B43"/>
    <w:rsid w:val="00E679AD"/>
    <w:rsid w:val="00E70B23"/>
    <w:rsid w:val="00E71581"/>
    <w:rsid w:val="00E741D2"/>
    <w:rsid w:val="00E74B98"/>
    <w:rsid w:val="00E7744B"/>
    <w:rsid w:val="00E85F63"/>
    <w:rsid w:val="00E86944"/>
    <w:rsid w:val="00E9002B"/>
    <w:rsid w:val="00E90705"/>
    <w:rsid w:val="00E933D8"/>
    <w:rsid w:val="00E96584"/>
    <w:rsid w:val="00EA33FB"/>
    <w:rsid w:val="00EA4DCC"/>
    <w:rsid w:val="00EA6673"/>
    <w:rsid w:val="00EA7821"/>
    <w:rsid w:val="00EB3B0E"/>
    <w:rsid w:val="00EB544C"/>
    <w:rsid w:val="00EB5D8E"/>
    <w:rsid w:val="00EB640A"/>
    <w:rsid w:val="00EC2DAC"/>
    <w:rsid w:val="00EC4ED8"/>
    <w:rsid w:val="00EC5078"/>
    <w:rsid w:val="00EC720F"/>
    <w:rsid w:val="00ED18E1"/>
    <w:rsid w:val="00ED40AC"/>
    <w:rsid w:val="00ED6567"/>
    <w:rsid w:val="00ED6D3A"/>
    <w:rsid w:val="00ED74A8"/>
    <w:rsid w:val="00ED7707"/>
    <w:rsid w:val="00EE2900"/>
    <w:rsid w:val="00EE459B"/>
    <w:rsid w:val="00EE470E"/>
    <w:rsid w:val="00EE6E19"/>
    <w:rsid w:val="00EE7DE8"/>
    <w:rsid w:val="00EF145B"/>
    <w:rsid w:val="00EF461C"/>
    <w:rsid w:val="00EF5804"/>
    <w:rsid w:val="00F00EF8"/>
    <w:rsid w:val="00F0127B"/>
    <w:rsid w:val="00F01814"/>
    <w:rsid w:val="00F02938"/>
    <w:rsid w:val="00F0421E"/>
    <w:rsid w:val="00F12E3D"/>
    <w:rsid w:val="00F13C2F"/>
    <w:rsid w:val="00F154F8"/>
    <w:rsid w:val="00F17ED8"/>
    <w:rsid w:val="00F20D5C"/>
    <w:rsid w:val="00F21511"/>
    <w:rsid w:val="00F22459"/>
    <w:rsid w:val="00F2267B"/>
    <w:rsid w:val="00F257FE"/>
    <w:rsid w:val="00F306FD"/>
    <w:rsid w:val="00F368F3"/>
    <w:rsid w:val="00F42B8B"/>
    <w:rsid w:val="00F43512"/>
    <w:rsid w:val="00F45DBB"/>
    <w:rsid w:val="00F46CCF"/>
    <w:rsid w:val="00F46D63"/>
    <w:rsid w:val="00F4717F"/>
    <w:rsid w:val="00F540E8"/>
    <w:rsid w:val="00F572C9"/>
    <w:rsid w:val="00F6074B"/>
    <w:rsid w:val="00F61D1B"/>
    <w:rsid w:val="00F64846"/>
    <w:rsid w:val="00F64A85"/>
    <w:rsid w:val="00F657DC"/>
    <w:rsid w:val="00F7056B"/>
    <w:rsid w:val="00F719AA"/>
    <w:rsid w:val="00F82071"/>
    <w:rsid w:val="00F8514B"/>
    <w:rsid w:val="00F903D0"/>
    <w:rsid w:val="00F9427F"/>
    <w:rsid w:val="00F947ED"/>
    <w:rsid w:val="00F964B7"/>
    <w:rsid w:val="00F96FB8"/>
    <w:rsid w:val="00F97AC7"/>
    <w:rsid w:val="00FA0444"/>
    <w:rsid w:val="00FA289A"/>
    <w:rsid w:val="00FA666C"/>
    <w:rsid w:val="00FA723C"/>
    <w:rsid w:val="00FB0B64"/>
    <w:rsid w:val="00FB2982"/>
    <w:rsid w:val="00FB2C44"/>
    <w:rsid w:val="00FB3C0B"/>
    <w:rsid w:val="00FB4315"/>
    <w:rsid w:val="00FC7F5C"/>
    <w:rsid w:val="00FD3713"/>
    <w:rsid w:val="00FD3AFC"/>
    <w:rsid w:val="00FD485D"/>
    <w:rsid w:val="00FE0C2D"/>
    <w:rsid w:val="00FE7705"/>
    <w:rsid w:val="00FF26EF"/>
    <w:rsid w:val="00FF29D9"/>
    <w:rsid w:val="00FF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BBAFEAF"/>
  <w15:docId w15:val="{942FCFD6-E4E2-4A37-B1AA-57074C368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7491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C9749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9749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97491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97491"/>
    <w:rPr>
      <w:rFonts w:ascii="Calibri" w:hAnsi="Calibri" w:cs="Calibri"/>
      <w:noProof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EB3B0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B3B0E"/>
    <w:rPr>
      <w:rFonts w:ascii="Cambria" w:eastAsia="Cambria" w:hAnsi="Cambria" w:cs="Cambria"/>
      <w:sz w:val="21"/>
      <w:szCs w:val="21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419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19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19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9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99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26D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DDD"/>
  </w:style>
  <w:style w:type="paragraph" w:styleId="Footer">
    <w:name w:val="footer"/>
    <w:basedOn w:val="Normal"/>
    <w:link w:val="FooterChar"/>
    <w:uiPriority w:val="99"/>
    <w:unhideWhenUsed/>
    <w:rsid w:val="00E26D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DDD"/>
  </w:style>
  <w:style w:type="paragraph" w:customStyle="1" w:styleId="p1">
    <w:name w:val="p1"/>
    <w:basedOn w:val="Normal"/>
    <w:rsid w:val="00486ADE"/>
    <w:pPr>
      <w:spacing w:after="0" w:line="240" w:lineRule="auto"/>
    </w:pPr>
    <w:rPr>
      <w:rFonts w:ascii="Arial" w:hAnsi="Arial" w:cs="Arial"/>
      <w:sz w:val="17"/>
      <w:szCs w:val="17"/>
      <w:lang w:val="nl-NL" w:eastAsia="nl-NL"/>
    </w:rPr>
  </w:style>
  <w:style w:type="character" w:customStyle="1" w:styleId="apple-converted-space">
    <w:name w:val="apple-converted-space"/>
    <w:basedOn w:val="DefaultParagraphFont"/>
    <w:rsid w:val="00486ADE"/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C92C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3516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33681B"/>
    <w:rPr>
      <w:i/>
      <w:iCs/>
    </w:rPr>
  </w:style>
  <w:style w:type="paragraph" w:styleId="NormalWeb">
    <w:name w:val="Normal (Web)"/>
    <w:basedOn w:val="Normal"/>
    <w:uiPriority w:val="99"/>
    <w:unhideWhenUsed/>
    <w:rsid w:val="00C5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Revision">
    <w:name w:val="Revision"/>
    <w:hidden/>
    <w:uiPriority w:val="99"/>
    <w:semiHidden/>
    <w:rsid w:val="00C90FD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A79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661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61E"/>
    <w:rPr>
      <w:rFonts w:ascii="Times New Roman" w:hAnsi="Times New Roman" w:cs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8330D"/>
  </w:style>
  <w:style w:type="character" w:styleId="UnresolvedMention">
    <w:name w:val="Unresolved Mention"/>
    <w:basedOn w:val="DefaultParagraphFont"/>
    <w:uiPriority w:val="99"/>
    <w:semiHidden/>
    <w:unhideWhenUsed/>
    <w:rsid w:val="008208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7DE63-293D-4293-853C-9540AEC3A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523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Modder, M. (ENDO)</dc:creator>
  <cp:keywords/>
  <dc:description/>
  <cp:lastModifiedBy>Kooijman, S. (ENDO)</cp:lastModifiedBy>
  <cp:revision>2</cp:revision>
  <cp:lastPrinted>2024-03-04T13:58:00Z</cp:lastPrinted>
  <dcterms:created xsi:type="dcterms:W3CDTF">2024-08-06T13:44:00Z</dcterms:created>
  <dcterms:modified xsi:type="dcterms:W3CDTF">2024-08-06T13:44:00Z</dcterms:modified>
</cp:coreProperties>
</file>