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682" w:rsidRPr="0018478A" w:rsidRDefault="00A62682" w:rsidP="00A62682">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Dogs with prior experience of a task still overimitate their caregiver</w:t>
      </w:r>
      <w:r w:rsidR="00053B8E">
        <w:rPr>
          <w:rFonts w:ascii="Times New Roman" w:hAnsi="Times New Roman" w:cs="Times New Roman"/>
          <w:b/>
          <w:sz w:val="32"/>
          <w:szCs w:val="32"/>
        </w:rPr>
        <w:t>:</w:t>
      </w:r>
    </w:p>
    <w:p w:rsidR="000B18FD" w:rsidRPr="0018478A" w:rsidRDefault="00A62682" w:rsidP="00A62682">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 xml:space="preserve"> </w:t>
      </w:r>
      <w:r w:rsidR="000B18FD">
        <w:rPr>
          <w:rFonts w:ascii="Times New Roman" w:hAnsi="Times New Roman" w:cs="Times New Roman"/>
          <w:b/>
          <w:sz w:val="32"/>
          <w:szCs w:val="32"/>
        </w:rPr>
        <w:t>Supplementary Materials</w:t>
      </w:r>
      <w:r w:rsidR="00F87440">
        <w:rPr>
          <w:rFonts w:ascii="Times New Roman" w:hAnsi="Times New Roman" w:cs="Times New Roman"/>
          <w:b/>
          <w:sz w:val="32"/>
          <w:szCs w:val="32"/>
        </w:rPr>
        <w:t>/Appendix</w:t>
      </w:r>
    </w:p>
    <w:p w:rsidR="00FE7692" w:rsidRPr="0018478A" w:rsidRDefault="00FE7692" w:rsidP="00FE7692">
      <w:pPr>
        <w:spacing w:after="0" w:line="480" w:lineRule="auto"/>
        <w:jc w:val="center"/>
        <w:rPr>
          <w:rFonts w:ascii="Times New Roman" w:hAnsi="Times New Roman" w:cs="Times New Roman"/>
          <w:sz w:val="24"/>
          <w:szCs w:val="32"/>
          <w:vertAlign w:val="superscript"/>
        </w:rPr>
      </w:pPr>
      <w:r w:rsidRPr="0018478A">
        <w:rPr>
          <w:rFonts w:ascii="Times New Roman" w:hAnsi="Times New Roman" w:cs="Times New Roman"/>
          <w:sz w:val="24"/>
          <w:szCs w:val="32"/>
        </w:rPr>
        <w:t>Louise Mackie</w:t>
      </w:r>
      <w:r w:rsidRPr="0018478A">
        <w:rPr>
          <w:rFonts w:ascii="Times New Roman" w:hAnsi="Times New Roman" w:cs="Times New Roman"/>
          <w:sz w:val="24"/>
          <w:szCs w:val="32"/>
          <w:vertAlign w:val="superscript"/>
        </w:rPr>
        <w:t>1*</w:t>
      </w:r>
      <w:r w:rsidRPr="0018478A">
        <w:rPr>
          <w:rFonts w:ascii="Times New Roman" w:hAnsi="Times New Roman" w:cs="Times New Roman"/>
          <w:sz w:val="24"/>
          <w:szCs w:val="32"/>
        </w:rPr>
        <w:t xml:space="preserve"> and Ludwig Huber</w:t>
      </w:r>
      <w:r w:rsidRPr="0018478A">
        <w:rPr>
          <w:rFonts w:ascii="Times New Roman" w:hAnsi="Times New Roman" w:cs="Times New Roman"/>
          <w:sz w:val="24"/>
          <w:szCs w:val="32"/>
          <w:vertAlign w:val="superscript"/>
        </w:rPr>
        <w:t>1</w:t>
      </w:r>
    </w:p>
    <w:p w:rsidR="00FE7692" w:rsidRPr="0018478A" w:rsidRDefault="00FE7692" w:rsidP="00FE7692">
      <w:pPr>
        <w:spacing w:after="0" w:line="240" w:lineRule="auto"/>
        <w:rPr>
          <w:rFonts w:ascii="Times New Roman" w:hAnsi="Times New Roman" w:cs="Times New Roman"/>
          <w:sz w:val="24"/>
        </w:rPr>
      </w:pPr>
      <w:r w:rsidRPr="0018478A">
        <w:rPr>
          <w:rFonts w:ascii="Times New Roman" w:hAnsi="Times New Roman" w:cs="Times New Roman"/>
          <w:sz w:val="24"/>
          <w:vertAlign w:val="superscript"/>
        </w:rPr>
        <w:t>1</w:t>
      </w:r>
      <w:r w:rsidRPr="0018478A">
        <w:rPr>
          <w:rFonts w:ascii="Times New Roman" w:hAnsi="Times New Roman" w:cs="Times New Roman"/>
          <w:sz w:val="24"/>
        </w:rPr>
        <w:t>Comparative Cognition</w:t>
      </w:r>
      <w:bookmarkStart w:id="0" w:name="_GoBack"/>
      <w:bookmarkEnd w:id="0"/>
      <w:r w:rsidRPr="0018478A">
        <w:rPr>
          <w:rFonts w:ascii="Times New Roman" w:hAnsi="Times New Roman" w:cs="Times New Roman"/>
          <w:sz w:val="24"/>
        </w:rPr>
        <w:t xml:space="preserve">, </w:t>
      </w:r>
      <w:proofErr w:type="spellStart"/>
      <w:r w:rsidRPr="0018478A">
        <w:rPr>
          <w:rFonts w:ascii="Times New Roman" w:hAnsi="Times New Roman" w:cs="Times New Roman"/>
          <w:sz w:val="24"/>
        </w:rPr>
        <w:t>Messerli</w:t>
      </w:r>
      <w:proofErr w:type="spellEnd"/>
      <w:r w:rsidRPr="0018478A">
        <w:rPr>
          <w:rFonts w:ascii="Times New Roman" w:hAnsi="Times New Roman" w:cs="Times New Roman"/>
          <w:sz w:val="24"/>
        </w:rPr>
        <w:t xml:space="preserve"> Research Institute, Department of Interdisciplinary Life Sciences, University of Veterinary Medicine Vienna, Vienna, Austria</w:t>
      </w:r>
    </w:p>
    <w:p w:rsidR="00FE7692" w:rsidRDefault="00FE7692" w:rsidP="00FE7692">
      <w:pPr>
        <w:spacing w:after="0" w:line="240" w:lineRule="auto"/>
        <w:rPr>
          <w:rFonts w:ascii="Times New Roman" w:hAnsi="Times New Roman" w:cs="Times New Roman"/>
          <w:b/>
          <w:sz w:val="24"/>
        </w:rPr>
      </w:pPr>
    </w:p>
    <w:p w:rsidR="00FE7692" w:rsidRPr="0018478A" w:rsidRDefault="00FE7692" w:rsidP="00FE7692">
      <w:pPr>
        <w:spacing w:after="0" w:line="240" w:lineRule="auto"/>
        <w:rPr>
          <w:rStyle w:val="Hyperlink"/>
          <w:rFonts w:ascii="Times New Roman" w:hAnsi="Times New Roman" w:cs="Times New Roman"/>
          <w:sz w:val="24"/>
        </w:rPr>
      </w:pPr>
      <w:r w:rsidRPr="0018478A">
        <w:rPr>
          <w:rFonts w:ascii="Times New Roman" w:hAnsi="Times New Roman" w:cs="Times New Roman"/>
          <w:b/>
          <w:sz w:val="24"/>
        </w:rPr>
        <w:t xml:space="preserve">*Correspondence: </w:t>
      </w:r>
      <w:r w:rsidRPr="0018478A">
        <w:rPr>
          <w:rFonts w:ascii="Times New Roman" w:hAnsi="Times New Roman" w:cs="Times New Roman"/>
          <w:b/>
          <w:sz w:val="24"/>
        </w:rPr>
        <w:br/>
      </w:r>
      <w:r w:rsidRPr="0018478A">
        <w:rPr>
          <w:rFonts w:ascii="Times New Roman" w:hAnsi="Times New Roman" w:cs="Times New Roman"/>
          <w:sz w:val="24"/>
        </w:rPr>
        <w:t>Louise Mackie</w:t>
      </w:r>
      <w:r w:rsidRPr="0018478A">
        <w:rPr>
          <w:rFonts w:ascii="Times New Roman" w:hAnsi="Times New Roman" w:cs="Times New Roman"/>
          <w:sz w:val="24"/>
        </w:rPr>
        <w:br/>
      </w:r>
      <w:hyperlink r:id="rId4" w:history="1">
        <w:r w:rsidRPr="0018478A">
          <w:rPr>
            <w:rStyle w:val="Hyperlink"/>
            <w:rFonts w:ascii="Times New Roman" w:hAnsi="Times New Roman" w:cs="Times New Roman"/>
            <w:sz w:val="24"/>
          </w:rPr>
          <w:t>Louise.Mackie@vetmeduni.ac.at</w:t>
        </w:r>
      </w:hyperlink>
    </w:p>
    <w:p w:rsidR="00FE7692" w:rsidRPr="0018478A" w:rsidRDefault="00FE7692" w:rsidP="00FE7692">
      <w:pPr>
        <w:spacing w:after="0" w:line="276" w:lineRule="auto"/>
        <w:ind w:firstLine="360"/>
        <w:jc w:val="both"/>
        <w:rPr>
          <w:rFonts w:ascii="Times New Roman" w:hAnsi="Times New Roman" w:cs="Times New Roman"/>
          <w:sz w:val="24"/>
          <w:szCs w:val="24"/>
        </w:rPr>
      </w:pPr>
    </w:p>
    <w:p w:rsidR="00FE7692" w:rsidRPr="0018478A" w:rsidRDefault="00FE7692" w:rsidP="00FE7692">
      <w:pPr>
        <w:spacing w:after="0" w:line="276" w:lineRule="auto"/>
        <w:jc w:val="both"/>
        <w:rPr>
          <w:rFonts w:ascii="Times New Roman" w:hAnsi="Times New Roman" w:cs="Times New Roman"/>
          <w:sz w:val="24"/>
          <w:szCs w:val="24"/>
        </w:rPr>
      </w:pPr>
      <w:r w:rsidRPr="0018478A">
        <w:rPr>
          <w:rFonts w:ascii="Times New Roman" w:hAnsi="Times New Roman" w:cs="Times New Roman"/>
          <w:b/>
          <w:sz w:val="24"/>
          <w:szCs w:val="24"/>
        </w:rPr>
        <w:t>Keywords</w:t>
      </w:r>
      <w:r w:rsidRPr="0018478A">
        <w:rPr>
          <w:rFonts w:ascii="Times New Roman" w:hAnsi="Times New Roman" w:cs="Times New Roman"/>
          <w:sz w:val="24"/>
          <w:szCs w:val="24"/>
        </w:rPr>
        <w:t xml:space="preserve">: domestic dogs, prior experience, copying, social learning, causal understanding </w:t>
      </w:r>
    </w:p>
    <w:p w:rsidR="00FE7692" w:rsidRPr="0018478A" w:rsidRDefault="00FE7692" w:rsidP="00FE7692">
      <w:pPr>
        <w:spacing w:after="0" w:line="276" w:lineRule="auto"/>
        <w:jc w:val="both"/>
        <w:rPr>
          <w:rFonts w:ascii="Times New Roman" w:hAnsi="Times New Roman" w:cs="Times New Roman"/>
          <w:sz w:val="24"/>
          <w:szCs w:val="24"/>
        </w:rPr>
      </w:pPr>
      <w:r w:rsidRPr="0018478A">
        <w:rPr>
          <w:rFonts w:ascii="Times New Roman" w:hAnsi="Times New Roman" w:cs="Times New Roman"/>
          <w:b/>
          <w:sz w:val="24"/>
          <w:szCs w:val="24"/>
        </w:rPr>
        <w:t>Pre-registration</w:t>
      </w:r>
      <w:r w:rsidRPr="0018478A">
        <w:rPr>
          <w:rFonts w:ascii="Times New Roman" w:hAnsi="Times New Roman" w:cs="Times New Roman"/>
          <w:sz w:val="24"/>
          <w:szCs w:val="24"/>
        </w:rPr>
        <w:t xml:space="preserve">: </w:t>
      </w:r>
      <w:hyperlink r:id="rId5" w:history="1">
        <w:r w:rsidRPr="0018478A">
          <w:rPr>
            <w:rStyle w:val="Hyperlink"/>
            <w:rFonts w:ascii="Times New Roman" w:hAnsi="Times New Roman" w:cs="Times New Roman"/>
            <w:sz w:val="24"/>
            <w:szCs w:val="24"/>
          </w:rPr>
          <w:t>https://aspredicted.org/Y73_VFL</w:t>
        </w:r>
      </w:hyperlink>
      <w:r w:rsidRPr="0018478A">
        <w:rPr>
          <w:rFonts w:ascii="Times New Roman" w:hAnsi="Times New Roman" w:cs="Times New Roman"/>
          <w:sz w:val="24"/>
          <w:szCs w:val="24"/>
        </w:rPr>
        <w:t xml:space="preserve"> </w:t>
      </w:r>
    </w:p>
    <w:p w:rsidR="00FE7692" w:rsidRPr="0018478A" w:rsidRDefault="00FE7692" w:rsidP="00FE7692">
      <w:pPr>
        <w:pStyle w:val="Heading1"/>
        <w:spacing w:line="480" w:lineRule="auto"/>
        <w:jc w:val="center"/>
      </w:pPr>
      <w:r w:rsidRPr="0018478A">
        <w:t>Abstract</w:t>
      </w:r>
    </w:p>
    <w:p w:rsidR="00812051" w:rsidRDefault="00812051" w:rsidP="00812051">
      <w:pPr>
        <w:spacing w:line="480" w:lineRule="auto"/>
        <w:jc w:val="both"/>
        <w:rPr>
          <w:rFonts w:ascii="Times New Roman" w:eastAsiaTheme="majorEastAsia" w:hAnsi="Times New Roman" w:cstheme="majorBidi"/>
          <w:b/>
          <w:sz w:val="28"/>
          <w:szCs w:val="32"/>
        </w:rPr>
      </w:pPr>
      <w:r>
        <w:rPr>
          <w:rFonts w:ascii="Times New Roman" w:hAnsi="Times New Roman" w:cs="Times New Roman"/>
          <w:sz w:val="24"/>
          <w:szCs w:val="24"/>
        </w:rPr>
        <w:t xml:space="preserve">Domestic dogs have been shown to copy their caregiver’s actions, including </w:t>
      </w:r>
      <w:proofErr w:type="gramStart"/>
      <w:r>
        <w:rPr>
          <w:rFonts w:ascii="Times New Roman" w:hAnsi="Times New Roman" w:cs="Times New Roman"/>
          <w:sz w:val="24"/>
          <w:szCs w:val="24"/>
        </w:rPr>
        <w:t>ones which</w:t>
      </w:r>
      <w:proofErr w:type="gramEnd"/>
      <w:r>
        <w:rPr>
          <w:rFonts w:ascii="Times New Roman" w:hAnsi="Times New Roman" w:cs="Times New Roman"/>
          <w:sz w:val="24"/>
          <w:szCs w:val="24"/>
        </w:rPr>
        <w:t xml:space="preserve"> are causally-irrelevant to a physical goal – a behaviour called “overimitation”. In a new overimitation task with a non-food reward, this study investigated “causal misunderstanding” </w:t>
      </w:r>
      <w:r w:rsidRPr="00812051">
        <w:rPr>
          <w:rFonts w:ascii="Times New Roman" w:hAnsi="Times New Roman" w:cs="Times New Roman"/>
          <w:sz w:val="24"/>
          <w:szCs w:val="24"/>
        </w:rPr>
        <w:t>– falsely assuming causally-irrelevant actions to have functional relevancy –</w:t>
      </w:r>
      <w:r>
        <w:rPr>
          <w:rFonts w:ascii="Times New Roman" w:hAnsi="Times New Roman" w:cs="Times New Roman"/>
          <w:sz w:val="24"/>
          <w:szCs w:val="24"/>
        </w:rPr>
        <w:t xml:space="preserve"> as an explanation for dog overimitation (N = 81). By providing dogs with prior experience of the task to learn about the consequences of its irrelevant box-stepping and relevant bucket-opening action to obtain a toy-ball, we tested whether and when dogs would copy their caregiver’s irrelevant-action demonstrations. Dogs with and without prior experience were compared to a third (control) group of dogs, who had neither prior experience nor caregiver demonstrations of the task. Results revealed that the timing of overimitation, rather than its frequency, was closely related to dogs' prior experience: dogs with prior experience attended to their reward first, then interacted with the irrelevant box later (“post-goal overimitation”), while dogs without prior experience first interacted with the irrelevant box (“pre-goal overimitation”). Our results suggest that, when action consequences </w:t>
      </w:r>
      <w:proofErr w:type="gramStart"/>
      <w:r>
        <w:rPr>
          <w:rFonts w:ascii="Times New Roman" w:hAnsi="Times New Roman" w:cs="Times New Roman"/>
          <w:sz w:val="24"/>
          <w:szCs w:val="24"/>
        </w:rPr>
        <w:t>are understood</w:t>
      </w:r>
      <w:proofErr w:type="gramEnd"/>
      <w:r>
        <w:rPr>
          <w:rFonts w:ascii="Times New Roman" w:hAnsi="Times New Roman" w:cs="Times New Roman"/>
          <w:sz w:val="24"/>
          <w:szCs w:val="24"/>
        </w:rPr>
        <w:t>, dogs are overimitating for a secondary social goal that is clearly distinct from the task’s goal to obtain a physical reward.</w:t>
      </w:r>
    </w:p>
    <w:p w:rsidR="00A631ED" w:rsidRPr="0018478A" w:rsidRDefault="00A631ED" w:rsidP="00A631ED">
      <w:pPr>
        <w:pStyle w:val="Heading1"/>
        <w:spacing w:line="480" w:lineRule="auto"/>
      </w:pPr>
      <w:r w:rsidRPr="0018478A">
        <w:lastRenderedPageBreak/>
        <w:t>Supplementary Materials</w:t>
      </w:r>
    </w:p>
    <w:p w:rsidR="00F87440" w:rsidRDefault="00A631ED" w:rsidP="00F87440">
      <w:pPr>
        <w:rPr>
          <w:rFonts w:ascii="Times New Roman" w:hAnsi="Times New Roman" w:cs="Times New Roman"/>
          <w:sz w:val="24"/>
          <w:szCs w:val="24"/>
        </w:rPr>
      </w:pPr>
      <w:r w:rsidRPr="0018478A">
        <w:rPr>
          <w:rFonts w:ascii="Times New Roman" w:hAnsi="Times New Roman" w:cs="Times New Roman"/>
          <w:sz w:val="24"/>
          <w:szCs w:val="24"/>
        </w:rPr>
        <w:t>Participant List (excel file)</w:t>
      </w:r>
      <w:r>
        <w:rPr>
          <w:rFonts w:ascii="Times New Roman" w:hAnsi="Times New Roman" w:cs="Times New Roman"/>
          <w:sz w:val="24"/>
          <w:szCs w:val="24"/>
        </w:rPr>
        <w:t>, experimental instructions (English/German), and the dog’s task trial video example are all</w:t>
      </w:r>
      <w:r w:rsidRPr="0018478A">
        <w:rPr>
          <w:rFonts w:ascii="Times New Roman" w:hAnsi="Times New Roman" w:cs="Times New Roman"/>
          <w:sz w:val="24"/>
          <w:szCs w:val="24"/>
        </w:rPr>
        <w:t xml:space="preserve"> </w:t>
      </w:r>
      <w:r>
        <w:rPr>
          <w:rFonts w:ascii="Times New Roman" w:hAnsi="Times New Roman" w:cs="Times New Roman"/>
          <w:sz w:val="24"/>
          <w:szCs w:val="24"/>
        </w:rPr>
        <w:t>a</w:t>
      </w:r>
      <w:r w:rsidRPr="0018478A">
        <w:rPr>
          <w:rFonts w:ascii="Times New Roman" w:hAnsi="Times New Roman" w:cs="Times New Roman"/>
          <w:sz w:val="24"/>
          <w:szCs w:val="24"/>
        </w:rPr>
        <w:t xml:space="preserve">vailable on OSF with the following link: </w:t>
      </w:r>
      <w:hyperlink r:id="rId6" w:history="1">
        <w:r w:rsidRPr="0018478A">
          <w:rPr>
            <w:rStyle w:val="Hyperlink"/>
            <w:rFonts w:ascii="Times New Roman" w:hAnsi="Times New Roman" w:cs="Times New Roman"/>
            <w:sz w:val="24"/>
            <w:szCs w:val="24"/>
          </w:rPr>
          <w:t>https://osf.io/vx2ph/?view_only=389a5556e706445088ddc097a063f2da</w:t>
        </w:r>
      </w:hyperlink>
      <w:r w:rsidRPr="0018478A">
        <w:rPr>
          <w:rFonts w:ascii="Times New Roman" w:hAnsi="Times New Roman" w:cs="Times New Roman"/>
          <w:sz w:val="24"/>
          <w:szCs w:val="24"/>
        </w:rPr>
        <w:t xml:space="preserve"> </w:t>
      </w:r>
    </w:p>
    <w:p w:rsidR="00F87440" w:rsidRDefault="00F87440" w:rsidP="00F87440">
      <w:pPr>
        <w:rPr>
          <w:rFonts w:ascii="Times New Roman" w:hAnsi="Times New Roman" w:cs="Times New Roman"/>
          <w:sz w:val="24"/>
          <w:szCs w:val="24"/>
        </w:rPr>
      </w:pPr>
    </w:p>
    <w:p w:rsidR="00C05FA6" w:rsidRPr="0018478A" w:rsidRDefault="00C05FA6" w:rsidP="00C05FA6">
      <w:pPr>
        <w:pStyle w:val="Heading1"/>
        <w:spacing w:line="480" w:lineRule="auto"/>
      </w:pPr>
      <w:r>
        <w:t>Appendix</w:t>
      </w:r>
    </w:p>
    <w:tbl>
      <w:tblPr>
        <w:tblpPr w:leftFromText="180" w:rightFromText="180" w:vertAnchor="text" w:horzAnchor="margin" w:tblpXSpec="center" w:tblpY="134"/>
        <w:tblW w:w="9923" w:type="dxa"/>
        <w:tblLook w:val="04A0" w:firstRow="1" w:lastRow="0" w:firstColumn="1" w:lastColumn="0" w:noHBand="0" w:noVBand="1"/>
      </w:tblPr>
      <w:tblGrid>
        <w:gridCol w:w="2789"/>
        <w:gridCol w:w="1047"/>
        <w:gridCol w:w="721"/>
        <w:gridCol w:w="1217"/>
        <w:gridCol w:w="1207"/>
        <w:gridCol w:w="900"/>
        <w:gridCol w:w="2042"/>
      </w:tblGrid>
      <w:tr w:rsidR="00F87440" w:rsidRPr="0018478A" w:rsidTr="00414B70">
        <w:trPr>
          <w:trHeight w:val="30"/>
        </w:trPr>
        <w:tc>
          <w:tcPr>
            <w:tcW w:w="9923" w:type="dxa"/>
            <w:gridSpan w:val="7"/>
            <w:tcBorders>
              <w:left w:val="nil"/>
              <w:bottom w:val="single" w:sz="4" w:space="0" w:color="auto"/>
              <w:right w:val="nil"/>
            </w:tcBorders>
            <w:shd w:val="clear" w:color="auto" w:fill="auto"/>
            <w:vAlign w:val="bottom"/>
          </w:tcPr>
          <w:p w:rsidR="00F87440" w:rsidRPr="0018478A" w:rsidRDefault="00F87440" w:rsidP="00414B70">
            <w:pPr>
              <w:spacing w:after="0" w:line="240" w:lineRule="auto"/>
              <w:jc w:val="both"/>
              <w:rPr>
                <w:rFonts w:ascii="Times New Roman" w:eastAsia="Times New Roman" w:hAnsi="Times New Roman" w:cs="Times New Roman"/>
                <w:bCs/>
                <w:lang w:eastAsia="en-GB"/>
              </w:rPr>
            </w:pPr>
            <w:r w:rsidRPr="0018478A">
              <w:rPr>
                <w:rFonts w:ascii="Times New Roman" w:eastAsia="Times New Roman" w:hAnsi="Times New Roman" w:cs="Times New Roman"/>
                <w:b/>
                <w:bCs/>
                <w:sz w:val="24"/>
                <w:lang w:eastAsia="en-GB"/>
              </w:rPr>
              <w:t xml:space="preserve">Appendix </w:t>
            </w:r>
            <w:r>
              <w:rPr>
                <w:rFonts w:ascii="Times New Roman" w:eastAsia="Times New Roman" w:hAnsi="Times New Roman" w:cs="Times New Roman"/>
                <w:b/>
                <w:bCs/>
                <w:sz w:val="24"/>
                <w:lang w:eastAsia="en-GB"/>
              </w:rPr>
              <w:t>1</w:t>
            </w:r>
            <w:r w:rsidRPr="0018478A">
              <w:rPr>
                <w:rFonts w:ascii="Times New Roman" w:eastAsia="Times New Roman" w:hAnsi="Times New Roman" w:cs="Times New Roman"/>
                <w:b/>
                <w:bCs/>
                <w:sz w:val="24"/>
                <w:lang w:eastAsia="en-GB"/>
              </w:rPr>
              <w:t xml:space="preserve">. </w:t>
            </w:r>
            <w:r w:rsidRPr="0018478A">
              <w:rPr>
                <w:rFonts w:ascii="Times New Roman" w:eastAsia="Times New Roman" w:hAnsi="Times New Roman" w:cs="Times New Roman"/>
                <w:bCs/>
                <w:sz w:val="24"/>
                <w:lang w:eastAsia="en-GB"/>
              </w:rPr>
              <w:t>Table output of the two ordinal mixed models for irrelevant-action</w:t>
            </w:r>
            <w:r>
              <w:rPr>
                <w:rFonts w:ascii="Times New Roman" w:eastAsia="Times New Roman" w:hAnsi="Times New Roman" w:cs="Times New Roman"/>
                <w:bCs/>
                <w:sz w:val="24"/>
                <w:lang w:eastAsia="en-GB"/>
              </w:rPr>
              <w:t xml:space="preserve"> (significant full-null model comparison)</w:t>
            </w:r>
            <w:r w:rsidRPr="0018478A">
              <w:rPr>
                <w:rFonts w:ascii="Times New Roman" w:eastAsia="Times New Roman" w:hAnsi="Times New Roman" w:cs="Times New Roman"/>
                <w:bCs/>
                <w:sz w:val="24"/>
                <w:lang w:eastAsia="en-GB"/>
              </w:rPr>
              <w:t xml:space="preserve"> and relevant-action scores</w:t>
            </w:r>
            <w:r>
              <w:rPr>
                <w:rFonts w:ascii="Times New Roman" w:eastAsia="Times New Roman" w:hAnsi="Times New Roman" w:cs="Times New Roman"/>
                <w:bCs/>
                <w:sz w:val="24"/>
                <w:lang w:eastAsia="en-GB"/>
              </w:rPr>
              <w:t xml:space="preserve"> (non-significant full-null model comparison)</w:t>
            </w:r>
            <w:r w:rsidRPr="0018478A">
              <w:rPr>
                <w:rFonts w:ascii="Times New Roman" w:eastAsia="Times New Roman" w:hAnsi="Times New Roman" w:cs="Times New Roman"/>
                <w:bCs/>
                <w:sz w:val="24"/>
                <w:lang w:eastAsia="en-GB"/>
              </w:rPr>
              <w:t>.</w:t>
            </w:r>
          </w:p>
          <w:p w:rsidR="00F87440" w:rsidRPr="0018478A" w:rsidRDefault="00F87440" w:rsidP="00414B70">
            <w:pPr>
              <w:spacing w:after="0" w:line="240" w:lineRule="auto"/>
              <w:jc w:val="both"/>
              <w:rPr>
                <w:rFonts w:ascii="Times New Roman" w:eastAsia="Times New Roman" w:hAnsi="Times New Roman" w:cs="Times New Roman"/>
                <w:b/>
                <w:bCs/>
                <w:i/>
                <w:iCs/>
                <w:lang w:eastAsia="en-GB"/>
              </w:rPr>
            </w:pPr>
          </w:p>
        </w:tc>
      </w:tr>
      <w:tr w:rsidR="00F87440" w:rsidRPr="0018478A" w:rsidTr="00414B70">
        <w:trPr>
          <w:trHeight w:val="30"/>
        </w:trPr>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sidRPr="0018478A">
              <w:rPr>
                <w:rFonts w:ascii="Times New Roman" w:eastAsia="Times New Roman" w:hAnsi="Times New Roman" w:cs="Times New Roman"/>
                <w:b/>
                <w:bCs/>
                <w:lang w:eastAsia="en-GB"/>
              </w:rPr>
              <w:t>Term</w:t>
            </w:r>
            <w:r>
              <w:rPr>
                <w:rFonts w:ascii="Times New Roman" w:eastAsia="Times New Roman" w:hAnsi="Times New Roman" w:cs="Times New Roman"/>
                <w:b/>
                <w:bCs/>
                <w:lang w:eastAsia="en-GB"/>
              </w:rPr>
              <w:t xml:space="preserve"> (effect)</w:t>
            </w:r>
            <w:r w:rsidRPr="00912904">
              <w:rPr>
                <w:rFonts w:ascii="Times New Roman" w:eastAsia="Times New Roman" w:hAnsi="Times New Roman" w:cs="Times New Roman"/>
                <w:b/>
                <w:bCs/>
                <w:vertAlign w:val="superscript"/>
                <w:lang w:eastAsia="en-GB"/>
              </w:rPr>
              <w:t>(1)</w:t>
            </w:r>
          </w:p>
        </w:tc>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sidRPr="0018478A">
              <w:rPr>
                <w:rFonts w:ascii="Times New Roman" w:eastAsia="Times New Roman" w:hAnsi="Times New Roman" w:cs="Times New Roman"/>
                <w:b/>
                <w:bCs/>
                <w:lang w:eastAsia="en-GB"/>
              </w:rPr>
              <w:t>Estimate</w:t>
            </w:r>
          </w:p>
        </w:tc>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sidRPr="0018478A">
              <w:rPr>
                <w:rFonts w:ascii="Times New Roman" w:eastAsia="Times New Roman" w:hAnsi="Times New Roman" w:cs="Times New Roman"/>
                <w:b/>
                <w:bCs/>
                <w:i/>
                <w:iCs/>
                <w:lang w:eastAsia="en-GB"/>
              </w:rPr>
              <w:t>SE</w:t>
            </w:r>
          </w:p>
        </w:tc>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sidRPr="0018478A">
              <w:rPr>
                <w:rFonts w:ascii="Times New Roman" w:eastAsia="Times New Roman" w:hAnsi="Times New Roman" w:cs="Times New Roman"/>
                <w:b/>
                <w:bCs/>
                <w:lang w:eastAsia="en-GB"/>
              </w:rPr>
              <w:t>Lower CI</w:t>
            </w:r>
            <w:r w:rsidRPr="0018478A">
              <w:rPr>
                <w:rFonts w:ascii="Times New Roman" w:eastAsia="Times New Roman" w:hAnsi="Times New Roman" w:cs="Times New Roman"/>
                <w:b/>
                <w:vertAlign w:val="superscript"/>
                <w:lang w:eastAsia="en-GB"/>
              </w:rPr>
              <w:t>(3)</w:t>
            </w:r>
          </w:p>
        </w:tc>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sidRPr="0018478A">
              <w:rPr>
                <w:rFonts w:ascii="Times New Roman" w:eastAsia="Times New Roman" w:hAnsi="Times New Roman" w:cs="Times New Roman"/>
                <w:b/>
                <w:bCs/>
                <w:lang w:eastAsia="en-GB"/>
              </w:rPr>
              <w:t>Upper CI</w:t>
            </w:r>
            <w:r w:rsidRPr="0018478A">
              <w:rPr>
                <w:rFonts w:ascii="Times New Roman" w:eastAsia="Times New Roman" w:hAnsi="Times New Roman" w:cs="Times New Roman"/>
                <w:b/>
                <w:vertAlign w:val="superscript"/>
                <w:lang w:eastAsia="en-GB"/>
              </w:rPr>
              <w:t>(3)</w:t>
            </w:r>
          </w:p>
        </w:tc>
        <w:tc>
          <w:tcPr>
            <w:tcW w:w="0" w:type="auto"/>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sidRPr="0018478A">
              <w:rPr>
                <w:rFonts w:ascii="Times New Roman" w:eastAsia="Times New Roman" w:hAnsi="Times New Roman" w:cs="Times New Roman"/>
                <w:b/>
                <w:bCs/>
                <w:i/>
                <w:iCs/>
                <w:lang w:eastAsia="en-GB"/>
              </w:rPr>
              <w:t>Z-value</w:t>
            </w:r>
          </w:p>
        </w:tc>
        <w:tc>
          <w:tcPr>
            <w:tcW w:w="2042" w:type="dxa"/>
            <w:tcBorders>
              <w:top w:val="single" w:sz="4" w:space="0" w:color="auto"/>
              <w:left w:val="nil"/>
              <w:bottom w:val="single" w:sz="4" w:space="0" w:color="auto"/>
              <w:right w:val="nil"/>
            </w:tcBorders>
            <w:shd w:val="clear" w:color="auto" w:fill="FFFFFF" w:themeFill="background1"/>
            <w:vAlign w:val="bottom"/>
            <w:hideMark/>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p>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sidRPr="0018478A">
              <w:rPr>
                <w:rFonts w:ascii="Times New Roman" w:eastAsia="Times New Roman" w:hAnsi="Times New Roman" w:cs="Times New Roman"/>
                <w:b/>
                <w:bCs/>
                <w:i/>
                <w:iCs/>
                <w:lang w:eastAsia="en-GB"/>
              </w:rPr>
              <w:t>P-value</w:t>
            </w:r>
            <w:r w:rsidRPr="0018478A">
              <w:rPr>
                <w:rFonts w:ascii="Times New Roman" w:eastAsia="Times New Roman" w:hAnsi="Times New Roman" w:cs="Times New Roman"/>
                <w:b/>
                <w:vertAlign w:val="superscript"/>
                <w:lang w:eastAsia="en-GB"/>
              </w:rPr>
              <w:t>(4)</w:t>
            </w:r>
          </w:p>
        </w:tc>
      </w:tr>
      <w:tr w:rsidR="00F87440" w:rsidRPr="0018478A" w:rsidTr="00414B70">
        <w:trPr>
          <w:trHeight w:val="30"/>
        </w:trPr>
        <w:tc>
          <w:tcPr>
            <w:tcW w:w="9923" w:type="dxa"/>
            <w:gridSpan w:val="7"/>
            <w:tcBorders>
              <w:top w:val="single" w:sz="4" w:space="0" w:color="auto"/>
              <w:left w:val="nil"/>
              <w:right w:val="nil"/>
            </w:tcBorders>
            <w:shd w:val="clear" w:color="auto" w:fill="E7E6E6" w:themeFill="background2"/>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Times New Roman" w:eastAsia="Times New Roman" w:hAnsi="Times New Roman" w:cs="Times New Roman"/>
                <w:b/>
                <w:bCs/>
                <w:lang w:eastAsia="en-GB"/>
              </w:rPr>
              <w:t>Irrelevant-action scores</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912904" w:rsidRDefault="00F87440" w:rsidP="00414B70">
            <w:pPr>
              <w:spacing w:after="0" w:line="240" w:lineRule="auto"/>
              <w:jc w:val="center"/>
              <w:rPr>
                <w:rFonts w:ascii="Times New Roman" w:eastAsia="Times New Roman" w:hAnsi="Times New Roman" w:cs="Times New Roman"/>
                <w:bCs/>
                <w:lang w:eastAsia="en-GB"/>
              </w:rPr>
            </w:pPr>
            <w:r w:rsidRPr="00912904">
              <w:rPr>
                <w:rFonts w:ascii="Times New Roman" w:eastAsia="Times New Roman" w:hAnsi="Times New Roman" w:cs="Times New Roman"/>
                <w:bCs/>
                <w:lang w:eastAsia="en-GB"/>
              </w:rPr>
              <w:t>0|1</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-0.644</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0.497</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-1.296</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-1.635</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0.320</w:t>
            </w:r>
          </w:p>
        </w:tc>
        <w:tc>
          <w:tcPr>
            <w:tcW w:w="2042" w:type="dxa"/>
            <w:tcBorders>
              <w:left w:val="nil"/>
              <w:bottom w:val="nil"/>
              <w:right w:val="nil"/>
            </w:tcBorders>
            <w:shd w:val="clear" w:color="auto" w:fill="auto"/>
            <w:vAlign w:val="bottom"/>
          </w:tcPr>
          <w:p w:rsidR="00F87440" w:rsidRPr="00912904" w:rsidDel="00D7240B" w:rsidRDefault="00F87440" w:rsidP="00414B70">
            <w:pPr>
              <w:spacing w:after="0" w:line="240" w:lineRule="auto"/>
              <w:jc w:val="center"/>
              <w:rPr>
                <w:rFonts w:ascii="Times New Roman" w:eastAsia="Times New Roman" w:hAnsi="Times New Roman" w:cs="Times New Roman"/>
                <w:b/>
                <w:bCs/>
                <w:i/>
                <w:iCs/>
                <w:vertAlign w:val="superscript"/>
                <w:lang w:eastAsia="en-GB"/>
              </w:rPr>
            </w:pPr>
            <w:r w:rsidRPr="00912904">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912904" w:rsidRDefault="00F87440" w:rsidP="00414B70">
            <w:pPr>
              <w:spacing w:after="0" w:line="240" w:lineRule="auto"/>
              <w:jc w:val="center"/>
              <w:rPr>
                <w:rFonts w:ascii="Times New Roman" w:eastAsia="Times New Roman" w:hAnsi="Times New Roman" w:cs="Times New Roman"/>
                <w:bCs/>
                <w:lang w:eastAsia="en-GB"/>
              </w:rPr>
            </w:pPr>
            <w:r w:rsidRPr="00912904">
              <w:rPr>
                <w:rFonts w:ascii="Times New Roman" w:eastAsia="Times New Roman" w:hAnsi="Times New Roman" w:cs="Times New Roman"/>
                <w:bCs/>
                <w:lang w:eastAsia="en-GB"/>
              </w:rPr>
              <w:t>1|2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0.737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0.496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1.487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-0.178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1.747</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912904" w:rsidRDefault="00F87440" w:rsidP="00414B70">
            <w:pPr>
              <w:spacing w:after="0" w:line="240" w:lineRule="auto"/>
              <w:jc w:val="center"/>
              <w:rPr>
                <w:rFonts w:ascii="Times New Roman" w:eastAsia="Times New Roman" w:hAnsi="Times New Roman" w:cs="Times New Roman"/>
                <w:bCs/>
                <w:lang w:eastAsia="en-GB"/>
              </w:rPr>
            </w:pPr>
            <w:r w:rsidRPr="00912904">
              <w:rPr>
                <w:rFonts w:ascii="Times New Roman" w:eastAsia="Times New Roman" w:hAnsi="Times New Roman" w:cs="Times New Roman"/>
                <w:bCs/>
                <w:lang w:eastAsia="en-GB"/>
              </w:rPr>
              <w:t>2|3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2.256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0.516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4.372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1.319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3.415</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r w:rsidRPr="001A3C9D">
              <w:rPr>
                <w:rFonts w:ascii="Times New Roman" w:eastAsia="Times New Roman" w:hAnsi="Times New Roman" w:cs="Times New Roman"/>
                <w:bCs/>
                <w:lang w:eastAsia="en-GB"/>
              </w:rPr>
              <w:t>3|4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2.930</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0.544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5.389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1.974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4.248</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conditionpre-exp</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-0.759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0.445</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-1.706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-1.703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0.089</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0.088</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proofErr w:type="spellStart"/>
            <w:r w:rsidRPr="00201A9B">
              <w:rPr>
                <w:rFonts w:ascii="Times New Roman" w:eastAsia="Times New Roman" w:hAnsi="Times New Roman" w:cs="Times New Roman"/>
                <w:b/>
                <w:bCs/>
                <w:lang w:eastAsia="en-GB"/>
              </w:rPr>
              <w:t>timingafter</w:t>
            </w:r>
            <w:proofErr w:type="spellEnd"/>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-2.595</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0.351</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-7.390</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-3.406</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-1.950</w:t>
            </w:r>
          </w:p>
        </w:tc>
        <w:tc>
          <w:tcPr>
            <w:tcW w:w="2042" w:type="dxa"/>
            <w:tcBorders>
              <w:top w:val="nil"/>
              <w:left w:val="nil"/>
              <w:bottom w:val="nil"/>
              <w:right w:val="nil"/>
            </w:tcBorders>
            <w:shd w:val="clear" w:color="auto" w:fill="auto"/>
            <w:vAlign w:val="bottom"/>
          </w:tcPr>
          <w:p w:rsidR="00F87440" w:rsidRPr="00201A9B" w:rsidDel="00D7240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&lt;0.001</w:t>
            </w:r>
            <w:r>
              <w:rPr>
                <w:rFonts w:ascii="Calibri" w:hAnsi="Calibri"/>
                <w:b/>
                <w:color w:val="000000"/>
              </w:rPr>
              <w:t>***</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proofErr w:type="spellStart"/>
            <w:r w:rsidRPr="00201A9B">
              <w:rPr>
                <w:rFonts w:ascii="Times New Roman" w:eastAsia="Times New Roman" w:hAnsi="Times New Roman" w:cs="Times New Roman"/>
                <w:b/>
                <w:bCs/>
                <w:lang w:eastAsia="en-GB"/>
              </w:rPr>
              <w:t>z.trial</w:t>
            </w:r>
            <w:proofErr w:type="spellEnd"/>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-0.387</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0.125</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-3.092</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-0.662</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-0.163</w:t>
            </w:r>
          </w:p>
        </w:tc>
        <w:tc>
          <w:tcPr>
            <w:tcW w:w="2042" w:type="dxa"/>
            <w:tcBorders>
              <w:top w:val="nil"/>
              <w:left w:val="nil"/>
              <w:bottom w:val="nil"/>
              <w:right w:val="nil"/>
            </w:tcBorders>
            <w:shd w:val="clear" w:color="auto" w:fill="auto"/>
            <w:vAlign w:val="bottom"/>
          </w:tcPr>
          <w:p w:rsidR="00F87440" w:rsidRPr="00201A9B" w:rsidDel="00D7240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0.002</w:t>
            </w:r>
            <w:r>
              <w:rPr>
                <w:rFonts w:ascii="Calibri" w:hAnsi="Calibri"/>
                <w:b/>
                <w:color w:val="000000"/>
              </w:rPr>
              <w:t>**</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breedCooperative</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-0.352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0.524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-0.671</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-1.413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0.758</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0.502</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breedIndependent</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0.298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0.610</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0.488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-0.912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1.506</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0.626</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proofErr w:type="spellStart"/>
            <w:r w:rsidRPr="00201A9B">
              <w:rPr>
                <w:rFonts w:ascii="Times New Roman" w:eastAsia="Times New Roman" w:hAnsi="Times New Roman" w:cs="Times New Roman"/>
                <w:b/>
                <w:bCs/>
                <w:lang w:eastAsia="en-GB"/>
              </w:rPr>
              <w:t>conditionpre-exp:timingafter</w:t>
            </w:r>
            <w:proofErr w:type="spellEnd"/>
          </w:p>
        </w:tc>
        <w:tc>
          <w:tcPr>
            <w:tcW w:w="0" w:type="auto"/>
            <w:tcBorders>
              <w:top w:val="nil"/>
              <w:left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1.812</w:t>
            </w:r>
          </w:p>
        </w:tc>
        <w:tc>
          <w:tcPr>
            <w:tcW w:w="0" w:type="auto"/>
            <w:tcBorders>
              <w:top w:val="nil"/>
              <w:left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0.463</w:t>
            </w:r>
          </w:p>
        </w:tc>
        <w:tc>
          <w:tcPr>
            <w:tcW w:w="0" w:type="auto"/>
            <w:tcBorders>
              <w:top w:val="nil"/>
              <w:left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3.913</w:t>
            </w:r>
          </w:p>
        </w:tc>
        <w:tc>
          <w:tcPr>
            <w:tcW w:w="0" w:type="auto"/>
            <w:tcBorders>
              <w:top w:val="nil"/>
              <w:left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0.954</w:t>
            </w:r>
          </w:p>
        </w:tc>
        <w:tc>
          <w:tcPr>
            <w:tcW w:w="0" w:type="auto"/>
            <w:tcBorders>
              <w:top w:val="nil"/>
              <w:left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2.775</w:t>
            </w:r>
          </w:p>
        </w:tc>
        <w:tc>
          <w:tcPr>
            <w:tcW w:w="2042" w:type="dxa"/>
            <w:tcBorders>
              <w:top w:val="nil"/>
              <w:left w:val="nil"/>
              <w:right w:val="nil"/>
            </w:tcBorders>
            <w:shd w:val="clear" w:color="auto" w:fill="auto"/>
            <w:vAlign w:val="bottom"/>
          </w:tcPr>
          <w:p w:rsidR="00F87440" w:rsidRPr="00201A9B" w:rsidDel="00D7240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&lt;0.001</w:t>
            </w:r>
            <w:r>
              <w:rPr>
                <w:rFonts w:ascii="Calibri" w:hAnsi="Calibri"/>
                <w:b/>
                <w:color w:val="000000"/>
              </w:rPr>
              <w:t>***</w:t>
            </w:r>
          </w:p>
        </w:tc>
      </w:tr>
      <w:tr w:rsidR="00F87440" w:rsidRPr="0018478A" w:rsidTr="00414B70">
        <w:trPr>
          <w:trHeight w:val="30"/>
        </w:trPr>
        <w:tc>
          <w:tcPr>
            <w:tcW w:w="9923" w:type="dxa"/>
            <w:gridSpan w:val="7"/>
            <w:tcBorders>
              <w:left w:val="nil"/>
              <w:right w:val="nil"/>
            </w:tcBorders>
            <w:shd w:val="clear" w:color="auto" w:fill="E7E6E6" w:themeFill="background2"/>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957DCE">
              <w:rPr>
                <w:rFonts w:ascii="Times New Roman" w:eastAsia="Times New Roman" w:hAnsi="Times New Roman" w:cs="Times New Roman"/>
                <w:b/>
                <w:bCs/>
                <w:lang w:eastAsia="en-GB"/>
              </w:rPr>
              <w:t>Relevant-action scores</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r w:rsidRPr="001A3C9D">
              <w:rPr>
                <w:rFonts w:ascii="Times New Roman" w:eastAsia="Times New Roman" w:hAnsi="Times New Roman" w:cs="Times New Roman"/>
                <w:bCs/>
                <w:lang w:eastAsia="en-GB"/>
              </w:rPr>
              <w:t>0|1</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-6.603</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1.581</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-4.177</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-15.041</w:t>
            </w:r>
          </w:p>
        </w:tc>
        <w:tc>
          <w:tcPr>
            <w:tcW w:w="0" w:type="auto"/>
            <w:tcBorders>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-4.228</w:t>
            </w:r>
          </w:p>
        </w:tc>
        <w:tc>
          <w:tcPr>
            <w:tcW w:w="2042" w:type="dxa"/>
            <w:tcBorders>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r w:rsidRPr="001A3C9D">
              <w:rPr>
                <w:rFonts w:ascii="Times New Roman" w:eastAsia="Times New Roman" w:hAnsi="Times New Roman" w:cs="Times New Roman"/>
                <w:bCs/>
                <w:lang w:eastAsia="en-GB"/>
              </w:rPr>
              <w:t>1|2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-4.025</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1.333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-3.019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-11.134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-1.751</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r w:rsidRPr="001A3C9D">
              <w:rPr>
                <w:rFonts w:ascii="Times New Roman" w:eastAsia="Times New Roman" w:hAnsi="Times New Roman" w:cs="Times New Roman"/>
                <w:bCs/>
                <w:lang w:eastAsia="en-GB"/>
              </w:rPr>
              <w:t>2|3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-0.514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1.205</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-0.427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-4.737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2.097</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r w:rsidRPr="001A3C9D">
              <w:rPr>
                <w:rFonts w:ascii="Times New Roman" w:eastAsia="Times New Roman" w:hAnsi="Times New Roman" w:cs="Times New Roman"/>
                <w:bCs/>
                <w:lang w:eastAsia="en-GB"/>
              </w:rPr>
              <w:t>3|4</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5.741</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1.418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4.049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3.481</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11.569</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sidRPr="00F96057">
              <w:rPr>
                <w:rFonts w:ascii="Calibri" w:hAnsi="Calibri"/>
                <w:color w:val="000000"/>
                <w:vertAlign w:val="superscript"/>
              </w:rPr>
              <w:t>(5)</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conditionpre-exp</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0.465</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1.019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0.456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-1.648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2.919</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0.648</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z.trial</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0.176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0.390</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0.452</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-0.675</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1.060</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0.652</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proofErr w:type="spellStart"/>
            <w:r w:rsidRPr="00201A9B">
              <w:rPr>
                <w:rFonts w:ascii="Times New Roman" w:eastAsia="Times New Roman" w:hAnsi="Times New Roman" w:cs="Times New Roman"/>
                <w:b/>
                <w:bCs/>
                <w:lang w:eastAsia="en-GB"/>
              </w:rPr>
              <w:t>breedCooperative</w:t>
            </w:r>
            <w:proofErr w:type="spellEnd"/>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2.925</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1.351</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2.164</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lang w:eastAsia="en-GB"/>
              </w:rPr>
            </w:pPr>
            <w:r w:rsidRPr="001A3C9D">
              <w:rPr>
                <w:rFonts w:ascii="Calibri" w:hAnsi="Calibri"/>
                <w:b/>
                <w:color w:val="000000"/>
              </w:rPr>
              <w:t>0.378</w:t>
            </w:r>
          </w:p>
        </w:tc>
        <w:tc>
          <w:tcPr>
            <w:tcW w:w="0" w:type="auto"/>
            <w:tcBorders>
              <w:top w:val="nil"/>
              <w:left w:val="nil"/>
              <w:bottom w:val="nil"/>
              <w:right w:val="nil"/>
            </w:tcBorders>
            <w:shd w:val="clear" w:color="auto" w:fill="auto"/>
            <w:vAlign w:val="bottom"/>
          </w:tcPr>
          <w:p w:rsidR="00F87440" w:rsidRPr="00201A9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7.012</w:t>
            </w:r>
          </w:p>
        </w:tc>
        <w:tc>
          <w:tcPr>
            <w:tcW w:w="2042" w:type="dxa"/>
            <w:tcBorders>
              <w:top w:val="nil"/>
              <w:left w:val="nil"/>
              <w:bottom w:val="nil"/>
              <w:right w:val="nil"/>
            </w:tcBorders>
            <w:shd w:val="clear" w:color="auto" w:fill="auto"/>
            <w:vAlign w:val="bottom"/>
          </w:tcPr>
          <w:p w:rsidR="00F87440" w:rsidRPr="00201A9B" w:rsidDel="00D7240B" w:rsidRDefault="00F87440" w:rsidP="00414B70">
            <w:pPr>
              <w:spacing w:after="0" w:line="240" w:lineRule="auto"/>
              <w:jc w:val="center"/>
              <w:rPr>
                <w:rFonts w:ascii="Times New Roman" w:eastAsia="Times New Roman" w:hAnsi="Times New Roman" w:cs="Times New Roman"/>
                <w:b/>
                <w:bCs/>
                <w:i/>
                <w:iCs/>
                <w:lang w:eastAsia="en-GB"/>
              </w:rPr>
            </w:pPr>
            <w:r w:rsidRPr="001A3C9D">
              <w:rPr>
                <w:rFonts w:ascii="Calibri" w:hAnsi="Calibri"/>
                <w:b/>
                <w:color w:val="000000"/>
              </w:rPr>
              <w:t>0.030</w:t>
            </w:r>
            <w:r>
              <w:rPr>
                <w:rFonts w:ascii="Calibri" w:hAnsi="Calibri"/>
                <w:b/>
                <w:color w:val="000000"/>
              </w:rPr>
              <w:t>*</w:t>
            </w:r>
          </w:p>
        </w:tc>
      </w:tr>
      <w:tr w:rsidR="00F87440" w:rsidRPr="0018478A" w:rsidTr="00414B70">
        <w:trPr>
          <w:trHeight w:val="30"/>
        </w:trPr>
        <w:tc>
          <w:tcPr>
            <w:tcW w:w="0" w:type="auto"/>
            <w:tcBorders>
              <w:left w:val="nil"/>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breedIndependent</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3.036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1.583</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1.918</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-0.079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7.769</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0.055</w:t>
            </w:r>
          </w:p>
        </w:tc>
      </w:tr>
      <w:tr w:rsidR="00F87440" w:rsidRPr="0018478A" w:rsidTr="00414B70">
        <w:trPr>
          <w:trHeight w:val="30"/>
        </w:trPr>
        <w:tc>
          <w:tcPr>
            <w:tcW w:w="0" w:type="auto"/>
            <w:tcBorders>
              <w:left w:val="nil"/>
              <w:bottom w:val="single" w:sz="4" w:space="0" w:color="auto"/>
              <w:right w:val="nil"/>
            </w:tcBorders>
            <w:shd w:val="clear" w:color="auto" w:fill="FFFFFF" w:themeFill="background1"/>
            <w:vAlign w:val="bottom"/>
          </w:tcPr>
          <w:p w:rsidR="00F87440" w:rsidRPr="001A3C9D" w:rsidRDefault="00F87440" w:rsidP="00414B70">
            <w:pPr>
              <w:spacing w:after="0" w:line="240" w:lineRule="auto"/>
              <w:jc w:val="center"/>
              <w:rPr>
                <w:rFonts w:ascii="Times New Roman" w:eastAsia="Times New Roman" w:hAnsi="Times New Roman" w:cs="Times New Roman"/>
                <w:bCs/>
                <w:lang w:eastAsia="en-GB"/>
              </w:rPr>
            </w:pPr>
            <w:proofErr w:type="spellStart"/>
            <w:r w:rsidRPr="001A3C9D">
              <w:rPr>
                <w:rFonts w:ascii="Times New Roman" w:eastAsia="Times New Roman" w:hAnsi="Times New Roman" w:cs="Times New Roman"/>
                <w:bCs/>
                <w:lang w:eastAsia="en-GB"/>
              </w:rPr>
              <w:t>conditionpre-exp:z.trial</w:t>
            </w:r>
            <w:proofErr w:type="spellEnd"/>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-0.867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0.567</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-1.529</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lang w:eastAsia="en-GB"/>
              </w:rPr>
            </w:pPr>
            <w:r>
              <w:rPr>
                <w:rFonts w:ascii="Calibri" w:hAnsi="Calibri"/>
                <w:color w:val="000000"/>
              </w:rPr>
              <w:t>-2.296</w:t>
            </w:r>
          </w:p>
        </w:tc>
        <w:tc>
          <w:tcPr>
            <w:tcW w:w="0" w:type="auto"/>
            <w:tcBorders>
              <w:top w:val="nil"/>
              <w:left w:val="nil"/>
              <w:bottom w:val="nil"/>
              <w:right w:val="nil"/>
            </w:tcBorders>
            <w:shd w:val="clear" w:color="auto" w:fill="auto"/>
            <w:vAlign w:val="bottom"/>
          </w:tcPr>
          <w:p w:rsidR="00F87440" w:rsidRPr="0018478A"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0.400</w:t>
            </w:r>
          </w:p>
        </w:tc>
        <w:tc>
          <w:tcPr>
            <w:tcW w:w="2042" w:type="dxa"/>
            <w:tcBorders>
              <w:top w:val="nil"/>
              <w:left w:val="nil"/>
              <w:bottom w:val="nil"/>
              <w:right w:val="nil"/>
            </w:tcBorders>
            <w:shd w:val="clear" w:color="auto" w:fill="auto"/>
            <w:vAlign w:val="bottom"/>
          </w:tcPr>
          <w:p w:rsidR="00F87440" w:rsidRPr="0018478A" w:rsidDel="00D7240B" w:rsidRDefault="00F87440" w:rsidP="00414B70">
            <w:pPr>
              <w:spacing w:after="0" w:line="240" w:lineRule="auto"/>
              <w:jc w:val="center"/>
              <w:rPr>
                <w:rFonts w:ascii="Times New Roman" w:eastAsia="Times New Roman" w:hAnsi="Times New Roman" w:cs="Times New Roman"/>
                <w:b/>
                <w:bCs/>
                <w:i/>
                <w:iCs/>
                <w:lang w:eastAsia="en-GB"/>
              </w:rPr>
            </w:pPr>
            <w:r>
              <w:rPr>
                <w:rFonts w:ascii="Calibri" w:hAnsi="Calibri"/>
                <w:color w:val="000000"/>
              </w:rPr>
              <w:t>0.126</w:t>
            </w:r>
          </w:p>
        </w:tc>
      </w:tr>
      <w:tr w:rsidR="00F87440" w:rsidRPr="0018478A" w:rsidTr="00414B70">
        <w:trPr>
          <w:trHeight w:val="221"/>
        </w:trPr>
        <w:tc>
          <w:tcPr>
            <w:tcW w:w="9923" w:type="dxa"/>
            <w:gridSpan w:val="7"/>
            <w:tcBorders>
              <w:top w:val="nil"/>
              <w:left w:val="nil"/>
            </w:tcBorders>
            <w:shd w:val="clear" w:color="auto" w:fill="auto"/>
            <w:vAlign w:val="bottom"/>
          </w:tcPr>
          <w:p w:rsidR="00F87440" w:rsidRPr="0018478A" w:rsidRDefault="00F87440" w:rsidP="00414B70">
            <w:pPr>
              <w:spacing w:after="0" w:line="240" w:lineRule="auto"/>
              <w:jc w:val="both"/>
              <w:rPr>
                <w:rFonts w:ascii="Times New Roman" w:eastAsia="Times New Roman" w:hAnsi="Times New Roman" w:cs="Times New Roman"/>
                <w:lang w:eastAsia="en-GB"/>
              </w:rPr>
            </w:pPr>
          </w:p>
          <w:p w:rsidR="00F87440" w:rsidRPr="0018478A" w:rsidRDefault="00F87440" w:rsidP="00414B70">
            <w:pPr>
              <w:spacing w:after="0" w:line="240" w:lineRule="auto"/>
              <w:jc w:val="both"/>
              <w:rPr>
                <w:rFonts w:ascii="Times New Roman" w:hAnsi="Times New Roman" w:cs="Times New Roman"/>
              </w:rPr>
            </w:pPr>
            <w:r w:rsidRPr="0018478A">
              <w:rPr>
                <w:rFonts w:ascii="Times New Roman" w:eastAsia="Times New Roman" w:hAnsi="Times New Roman" w:cs="Times New Roman"/>
                <w:lang w:eastAsia="en-GB"/>
              </w:rPr>
              <w:t>(1) Condition, timing, and breed had ‘</w:t>
            </w:r>
            <w:r w:rsidRPr="0018478A">
              <w:rPr>
                <w:rFonts w:ascii="Times New Roman" w:eastAsia="Times New Roman" w:hAnsi="Times New Roman" w:cs="Times New Roman"/>
                <w:b/>
                <w:lang w:eastAsia="en-GB"/>
              </w:rPr>
              <w:t xml:space="preserve">condition: </w:t>
            </w:r>
            <w:r>
              <w:rPr>
                <w:rFonts w:ascii="Times New Roman" w:eastAsia="Times New Roman" w:hAnsi="Times New Roman" w:cs="Times New Roman"/>
                <w:b/>
                <w:lang w:eastAsia="en-GB"/>
              </w:rPr>
              <w:t>no-pre-</w:t>
            </w:r>
            <w:proofErr w:type="spellStart"/>
            <w:r>
              <w:rPr>
                <w:rFonts w:ascii="Times New Roman" w:eastAsia="Times New Roman" w:hAnsi="Times New Roman" w:cs="Times New Roman"/>
                <w:b/>
                <w:lang w:eastAsia="en-GB"/>
              </w:rPr>
              <w:t>exp</w:t>
            </w:r>
            <w:proofErr w:type="spellEnd"/>
            <w:r w:rsidRPr="0018478A">
              <w:rPr>
                <w:rFonts w:ascii="Times New Roman" w:eastAsia="Times New Roman" w:hAnsi="Times New Roman" w:cs="Times New Roman"/>
                <w:b/>
                <w:lang w:eastAsia="en-GB"/>
              </w:rPr>
              <w:t>’</w:t>
            </w:r>
            <w:r w:rsidRPr="0018478A">
              <w:rPr>
                <w:rFonts w:ascii="Times New Roman" w:eastAsia="Times New Roman" w:hAnsi="Times New Roman" w:cs="Times New Roman"/>
                <w:lang w:eastAsia="en-GB"/>
              </w:rPr>
              <w:t>, ‘</w:t>
            </w:r>
            <w:r w:rsidRPr="0018478A">
              <w:rPr>
                <w:rFonts w:ascii="Times New Roman" w:eastAsia="Times New Roman" w:hAnsi="Times New Roman" w:cs="Times New Roman"/>
                <w:b/>
                <w:lang w:eastAsia="en-GB"/>
              </w:rPr>
              <w:t>timing: before’</w:t>
            </w:r>
            <w:r w:rsidRPr="0018478A">
              <w:rPr>
                <w:rFonts w:ascii="Times New Roman" w:eastAsia="Times New Roman" w:hAnsi="Times New Roman" w:cs="Times New Roman"/>
                <w:lang w:eastAsia="en-GB"/>
              </w:rPr>
              <w:t>, and ‘</w:t>
            </w:r>
            <w:r w:rsidRPr="0018478A">
              <w:rPr>
                <w:rFonts w:ascii="Times New Roman" w:eastAsia="Times New Roman" w:hAnsi="Times New Roman" w:cs="Times New Roman"/>
                <w:b/>
                <w:lang w:eastAsia="en-GB"/>
              </w:rPr>
              <w:t>breed: other’</w:t>
            </w:r>
            <w:r w:rsidRPr="0018478A">
              <w:rPr>
                <w:rFonts w:ascii="Times New Roman" w:eastAsia="Times New Roman" w:hAnsi="Times New Roman" w:cs="Times New Roman"/>
                <w:lang w:eastAsia="en-GB"/>
              </w:rPr>
              <w:t xml:space="preserve"> as the reference categories respectively.</w:t>
            </w:r>
          </w:p>
          <w:p w:rsidR="00F87440" w:rsidRPr="0018478A" w:rsidRDefault="00F87440" w:rsidP="00414B70">
            <w:pPr>
              <w:spacing w:after="0" w:line="240" w:lineRule="auto"/>
              <w:jc w:val="both"/>
              <w:rPr>
                <w:rFonts w:ascii="Times New Roman" w:eastAsia="Times New Roman" w:hAnsi="Times New Roman" w:cs="Times New Roman"/>
                <w:lang w:eastAsia="en-GB"/>
              </w:rPr>
            </w:pPr>
            <w:r w:rsidRPr="0018478A">
              <w:rPr>
                <w:rFonts w:ascii="Times New Roman" w:eastAsia="Times New Roman" w:hAnsi="Times New Roman" w:cs="Times New Roman"/>
                <w:lang w:eastAsia="en-GB"/>
              </w:rPr>
              <w:t>(2) Trial number was z-transformed (</w:t>
            </w:r>
            <w:proofErr w:type="spellStart"/>
            <w:r w:rsidRPr="0018478A">
              <w:rPr>
                <w:rFonts w:ascii="Times New Roman" w:eastAsia="Times New Roman" w:hAnsi="Times New Roman" w:cs="Times New Roman"/>
                <w:lang w:eastAsia="en-GB"/>
              </w:rPr>
              <w:t>z.trial</w:t>
            </w:r>
            <w:proofErr w:type="spellEnd"/>
            <w:r w:rsidRPr="0018478A">
              <w:rPr>
                <w:rFonts w:ascii="Times New Roman" w:eastAsia="Times New Roman" w:hAnsi="Times New Roman" w:cs="Times New Roman"/>
                <w:lang w:eastAsia="en-GB"/>
              </w:rPr>
              <w:t>) to a mean of zero and a standard deviation of one, mean (</w:t>
            </w:r>
            <w:proofErr w:type="spellStart"/>
            <w:r w:rsidRPr="0018478A">
              <w:rPr>
                <w:rFonts w:ascii="Times New Roman" w:eastAsia="Times New Roman" w:hAnsi="Times New Roman" w:cs="Times New Roman"/>
                <w:lang w:eastAsia="en-GB"/>
              </w:rPr>
              <w:t>sd</w:t>
            </w:r>
            <w:proofErr w:type="spellEnd"/>
            <w:r w:rsidRPr="0018478A">
              <w:rPr>
                <w:rFonts w:ascii="Times New Roman" w:eastAsia="Times New Roman" w:hAnsi="Times New Roman" w:cs="Times New Roman"/>
                <w:lang w:eastAsia="en-GB"/>
              </w:rPr>
              <w:t>) of trial number was 2.5 (1.19)</w:t>
            </w:r>
          </w:p>
          <w:p w:rsidR="00F87440" w:rsidRPr="0018478A" w:rsidRDefault="00F87440" w:rsidP="00414B70">
            <w:pPr>
              <w:spacing w:after="0" w:line="240" w:lineRule="auto"/>
              <w:jc w:val="both"/>
              <w:rPr>
                <w:rFonts w:ascii="Times New Roman" w:eastAsia="Times New Roman" w:hAnsi="Times New Roman" w:cs="Times New Roman"/>
                <w:lang w:eastAsia="en-GB"/>
              </w:rPr>
            </w:pPr>
            <w:r w:rsidRPr="0018478A">
              <w:rPr>
                <w:rFonts w:ascii="Times New Roman" w:eastAsia="Times New Roman" w:hAnsi="Times New Roman" w:cs="Times New Roman"/>
                <w:lang w:eastAsia="en-GB"/>
              </w:rPr>
              <w:t xml:space="preserve">(3) Confidence intervals (CI) </w:t>
            </w:r>
            <w:proofErr w:type="gramStart"/>
            <w:r w:rsidRPr="0018478A">
              <w:rPr>
                <w:rFonts w:ascii="Times New Roman" w:eastAsia="Times New Roman" w:hAnsi="Times New Roman" w:cs="Times New Roman"/>
                <w:lang w:eastAsia="en-GB"/>
              </w:rPr>
              <w:t>were calculated</w:t>
            </w:r>
            <w:proofErr w:type="gramEnd"/>
            <w:r w:rsidRPr="0018478A">
              <w:rPr>
                <w:rFonts w:ascii="Times New Roman" w:eastAsia="Times New Roman" w:hAnsi="Times New Roman" w:cs="Times New Roman"/>
                <w:lang w:eastAsia="en-GB"/>
              </w:rPr>
              <w:t xml:space="preserve"> with 1,000 parametric bootstraps in R.</w:t>
            </w:r>
          </w:p>
          <w:p w:rsidR="00F87440" w:rsidRPr="0018478A" w:rsidRDefault="00F87440" w:rsidP="00414B70">
            <w:pPr>
              <w:spacing w:after="0" w:line="240" w:lineRule="auto"/>
              <w:jc w:val="both"/>
              <w:rPr>
                <w:rFonts w:ascii="Times New Roman" w:eastAsia="Times New Roman" w:hAnsi="Times New Roman" w:cs="Times New Roman"/>
                <w:lang w:eastAsia="en-GB"/>
              </w:rPr>
            </w:pPr>
            <w:r w:rsidRPr="0018478A">
              <w:rPr>
                <w:rFonts w:ascii="Times New Roman" w:eastAsia="Times New Roman" w:hAnsi="Times New Roman" w:cs="Times New Roman"/>
                <w:lang w:eastAsia="en-GB"/>
              </w:rPr>
              <w:t xml:space="preserve">(4) </w:t>
            </w:r>
            <w:proofErr w:type="spellStart"/>
            <w:r w:rsidRPr="0018478A">
              <w:rPr>
                <w:rFonts w:ascii="Times New Roman" w:eastAsia="Times New Roman" w:hAnsi="Times New Roman" w:cs="Times New Roman"/>
                <w:lang w:eastAsia="en-GB"/>
              </w:rPr>
              <w:t>Signif</w:t>
            </w:r>
            <w:proofErr w:type="spellEnd"/>
            <w:r w:rsidRPr="0018478A">
              <w:rPr>
                <w:rFonts w:ascii="Times New Roman" w:eastAsia="Times New Roman" w:hAnsi="Times New Roman" w:cs="Times New Roman"/>
                <w:lang w:eastAsia="en-GB"/>
              </w:rPr>
              <w:t xml:space="preserve">. codes: </w:t>
            </w:r>
            <w:r w:rsidR="00855ACE">
              <w:rPr>
                <w:rFonts w:ascii="Times New Roman" w:eastAsia="Times New Roman" w:hAnsi="Times New Roman" w:cs="Times New Roman"/>
                <w:lang w:eastAsia="en-GB"/>
              </w:rPr>
              <w:t xml:space="preserve"> p-value</w:t>
            </w:r>
            <w:r w:rsidR="00D915D8">
              <w:rPr>
                <w:rFonts w:ascii="Times New Roman" w:eastAsia="Times New Roman" w:hAnsi="Times New Roman" w:cs="Times New Roman"/>
                <w:lang w:eastAsia="en-GB"/>
              </w:rPr>
              <w:t>s</w:t>
            </w:r>
            <w:r w:rsidR="00855ACE">
              <w:rPr>
                <w:rFonts w:ascii="Times New Roman" w:eastAsia="Times New Roman" w:hAnsi="Times New Roman" w:cs="Times New Roman"/>
                <w:lang w:eastAsia="en-GB"/>
              </w:rPr>
              <w:t xml:space="preserve"> of</w:t>
            </w:r>
            <w:r w:rsidRPr="0018478A">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&lt;</w:t>
            </w:r>
            <w:r w:rsidRPr="0018478A">
              <w:rPr>
                <w:rFonts w:ascii="Times New Roman" w:eastAsia="Times New Roman" w:hAnsi="Times New Roman" w:cs="Times New Roman"/>
                <w:lang w:eastAsia="en-GB"/>
              </w:rPr>
              <w:t>0.001</w:t>
            </w:r>
            <w:r w:rsidR="00855ACE">
              <w:rPr>
                <w:rFonts w:ascii="Times New Roman" w:eastAsia="Times New Roman" w:hAnsi="Times New Roman" w:cs="Times New Roman"/>
                <w:lang w:eastAsia="en-GB"/>
              </w:rPr>
              <w:t xml:space="preserve"> </w:t>
            </w:r>
            <w:r w:rsidR="00D915D8">
              <w:rPr>
                <w:rFonts w:ascii="Times New Roman" w:eastAsia="Times New Roman" w:hAnsi="Times New Roman" w:cs="Times New Roman"/>
                <w:lang w:eastAsia="en-GB"/>
              </w:rPr>
              <w:t>are</w:t>
            </w:r>
            <w:r w:rsidRPr="0018478A">
              <w:rPr>
                <w:rFonts w:ascii="Times New Roman" w:eastAsia="Times New Roman" w:hAnsi="Times New Roman" w:cs="Times New Roman"/>
                <w:lang w:eastAsia="en-GB"/>
              </w:rPr>
              <w:t xml:space="preserve"> </w:t>
            </w:r>
            <w:r w:rsidR="00855ACE" w:rsidRPr="0018478A">
              <w:rPr>
                <w:rFonts w:ascii="Times New Roman" w:eastAsia="Times New Roman" w:hAnsi="Times New Roman" w:cs="Times New Roman"/>
                <w:lang w:eastAsia="en-GB"/>
              </w:rPr>
              <w:t>‘***’</w:t>
            </w:r>
            <w:r w:rsidR="00855ACE">
              <w:rPr>
                <w:rFonts w:ascii="Times New Roman" w:eastAsia="Times New Roman" w:hAnsi="Times New Roman" w:cs="Times New Roman"/>
                <w:lang w:eastAsia="en-GB"/>
              </w:rPr>
              <w:t>,</w:t>
            </w:r>
            <w:r w:rsidR="00855ACE" w:rsidRPr="0018478A">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&lt;</w:t>
            </w:r>
            <w:r w:rsidRPr="0018478A">
              <w:rPr>
                <w:rFonts w:ascii="Times New Roman" w:eastAsia="Times New Roman" w:hAnsi="Times New Roman" w:cs="Times New Roman"/>
                <w:lang w:eastAsia="en-GB"/>
              </w:rPr>
              <w:t xml:space="preserve">0.01 </w:t>
            </w:r>
            <w:r w:rsidR="00D915D8">
              <w:rPr>
                <w:rFonts w:ascii="Times New Roman" w:eastAsia="Times New Roman" w:hAnsi="Times New Roman" w:cs="Times New Roman"/>
                <w:lang w:eastAsia="en-GB"/>
              </w:rPr>
              <w:t>are</w:t>
            </w:r>
            <w:r w:rsidR="00855ACE">
              <w:rPr>
                <w:rFonts w:ascii="Times New Roman" w:eastAsia="Times New Roman" w:hAnsi="Times New Roman" w:cs="Times New Roman"/>
                <w:lang w:eastAsia="en-GB"/>
              </w:rPr>
              <w:t xml:space="preserve"> ‘**’, and </w:t>
            </w:r>
            <w:r>
              <w:rPr>
                <w:rFonts w:ascii="Times New Roman" w:eastAsia="Times New Roman" w:hAnsi="Times New Roman" w:cs="Times New Roman"/>
                <w:lang w:eastAsia="en-GB"/>
              </w:rPr>
              <w:t>&lt;</w:t>
            </w:r>
            <w:r w:rsidRPr="0018478A">
              <w:rPr>
                <w:rFonts w:ascii="Times New Roman" w:eastAsia="Times New Roman" w:hAnsi="Times New Roman" w:cs="Times New Roman"/>
                <w:lang w:eastAsia="en-GB"/>
              </w:rPr>
              <w:t xml:space="preserve">0.05 </w:t>
            </w:r>
            <w:r w:rsidR="00D915D8">
              <w:rPr>
                <w:rFonts w:ascii="Times New Roman" w:eastAsia="Times New Roman" w:hAnsi="Times New Roman" w:cs="Times New Roman"/>
                <w:lang w:eastAsia="en-GB"/>
              </w:rPr>
              <w:t>are</w:t>
            </w:r>
            <w:r w:rsidR="00855ACE">
              <w:rPr>
                <w:rFonts w:ascii="Times New Roman" w:eastAsia="Times New Roman" w:hAnsi="Times New Roman" w:cs="Times New Roman"/>
                <w:lang w:eastAsia="en-GB"/>
              </w:rPr>
              <w:t xml:space="preserve"> </w:t>
            </w:r>
            <w:r w:rsidR="00855ACE" w:rsidRPr="0018478A">
              <w:rPr>
                <w:rFonts w:ascii="Times New Roman" w:eastAsia="Times New Roman" w:hAnsi="Times New Roman" w:cs="Times New Roman"/>
                <w:lang w:eastAsia="en-GB"/>
              </w:rPr>
              <w:t>‘*’</w:t>
            </w:r>
            <w:r w:rsidR="00855ACE">
              <w:rPr>
                <w:rFonts w:ascii="Times New Roman" w:eastAsia="Times New Roman" w:hAnsi="Times New Roman" w:cs="Times New Roman"/>
                <w:lang w:eastAsia="en-GB"/>
              </w:rPr>
              <w:t xml:space="preserve">, </w:t>
            </w:r>
            <w:r w:rsidRPr="0018478A">
              <w:rPr>
                <w:rFonts w:ascii="Times New Roman" w:eastAsia="Times New Roman" w:hAnsi="Times New Roman" w:cs="Times New Roman"/>
                <w:lang w:eastAsia="en-GB"/>
              </w:rPr>
              <w:t>and in bold</w:t>
            </w:r>
          </w:p>
          <w:p w:rsidR="00F87440" w:rsidRPr="0018478A" w:rsidRDefault="00F87440" w:rsidP="00414B70">
            <w:pPr>
              <w:spacing w:after="0" w:line="240" w:lineRule="auto"/>
              <w:jc w:val="both"/>
              <w:rPr>
                <w:rFonts w:ascii="Times New Roman" w:eastAsia="Times New Roman" w:hAnsi="Times New Roman" w:cs="Times New Roman"/>
                <w:lang w:eastAsia="en-GB"/>
              </w:rPr>
            </w:pPr>
            <w:r w:rsidRPr="0018478A">
              <w:rPr>
                <w:rFonts w:ascii="Times New Roman" w:eastAsia="Times New Roman" w:hAnsi="Times New Roman" w:cs="Times New Roman"/>
                <w:lang w:eastAsia="en-GB"/>
              </w:rPr>
              <w:t>(5) Not indicated because of having a very limited interpretation</w:t>
            </w:r>
          </w:p>
          <w:p w:rsidR="00F87440" w:rsidRPr="0018478A" w:rsidRDefault="00F87440" w:rsidP="00414B70">
            <w:pPr>
              <w:spacing w:after="0" w:line="240" w:lineRule="auto"/>
              <w:jc w:val="both"/>
              <w:rPr>
                <w:rFonts w:ascii="Times New Roman" w:hAnsi="Times New Roman" w:cs="Times New Roman"/>
                <w:b/>
              </w:rPr>
            </w:pPr>
          </w:p>
        </w:tc>
      </w:tr>
    </w:tbl>
    <w:p w:rsidR="00F87440" w:rsidRPr="0018478A" w:rsidRDefault="00F87440" w:rsidP="00F87440">
      <w:pPr>
        <w:spacing w:line="480" w:lineRule="auto"/>
        <w:rPr>
          <w:rFonts w:ascii="Times New Roman" w:hAnsi="Times New Roman" w:cs="Times New Roman"/>
          <w:sz w:val="24"/>
          <w:szCs w:val="24"/>
        </w:rPr>
      </w:pPr>
    </w:p>
    <w:p w:rsidR="00957C95" w:rsidRDefault="004633F3"/>
    <w:sectPr w:rsidR="00957C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69"/>
    <w:rsid w:val="00050CF6"/>
    <w:rsid w:val="00053B8E"/>
    <w:rsid w:val="000B18FD"/>
    <w:rsid w:val="00111B1F"/>
    <w:rsid w:val="004633F3"/>
    <w:rsid w:val="005950D6"/>
    <w:rsid w:val="00621BC2"/>
    <w:rsid w:val="00812051"/>
    <w:rsid w:val="00855ACE"/>
    <w:rsid w:val="008A7D72"/>
    <w:rsid w:val="00962569"/>
    <w:rsid w:val="009D50EC"/>
    <w:rsid w:val="009E7C57"/>
    <w:rsid w:val="00A62682"/>
    <w:rsid w:val="00A631ED"/>
    <w:rsid w:val="00B321CA"/>
    <w:rsid w:val="00C05FA6"/>
    <w:rsid w:val="00D915D8"/>
    <w:rsid w:val="00D92F06"/>
    <w:rsid w:val="00ED58F4"/>
    <w:rsid w:val="00F87440"/>
    <w:rsid w:val="00FE769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44984"/>
  <w15:chartTrackingRefBased/>
  <w15:docId w15:val="{F7C31AD5-1518-4DFD-B072-AFBD1013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692"/>
    <w:rPr>
      <w:lang w:val="en-GB"/>
    </w:rPr>
  </w:style>
  <w:style w:type="paragraph" w:styleId="Heading1">
    <w:name w:val="heading 1"/>
    <w:basedOn w:val="Normal"/>
    <w:next w:val="Normal"/>
    <w:link w:val="Heading1Char"/>
    <w:uiPriority w:val="9"/>
    <w:qFormat/>
    <w:rsid w:val="00FE7692"/>
    <w:pPr>
      <w:keepNext/>
      <w:keepLines/>
      <w:spacing w:before="240" w:after="0"/>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692"/>
    <w:rPr>
      <w:rFonts w:ascii="Times New Roman" w:eastAsiaTheme="majorEastAsia" w:hAnsi="Times New Roman" w:cstheme="majorBidi"/>
      <w:b/>
      <w:sz w:val="28"/>
      <w:szCs w:val="32"/>
      <w:lang w:val="en-GB"/>
    </w:rPr>
  </w:style>
  <w:style w:type="character" w:styleId="Hyperlink">
    <w:name w:val="Hyperlink"/>
    <w:basedOn w:val="DefaultParagraphFont"/>
    <w:uiPriority w:val="99"/>
    <w:unhideWhenUsed/>
    <w:rsid w:val="00FE7692"/>
    <w:rPr>
      <w:color w:val="0563C1" w:themeColor="hyperlink"/>
      <w:u w:val="single"/>
    </w:rPr>
  </w:style>
  <w:style w:type="paragraph" w:styleId="BalloonText">
    <w:name w:val="Balloon Text"/>
    <w:basedOn w:val="Normal"/>
    <w:link w:val="BalloonTextChar"/>
    <w:uiPriority w:val="99"/>
    <w:semiHidden/>
    <w:unhideWhenUsed/>
    <w:rsid w:val="00111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B1F"/>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9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f.io/vx2ph/?view_only=389a5556e706445088ddc097a063f2da" TargetMode="External"/><Relationship Id="rId5" Type="http://schemas.openxmlformats.org/officeDocument/2006/relationships/hyperlink" Target="https://aspredicted.org/Y73_VFL" TargetMode="External"/><Relationship Id="rId4" Type="http://schemas.openxmlformats.org/officeDocument/2006/relationships/hyperlink" Target="mailto:Louise.Mackie@vetmeduni.ac.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3529</Characters>
  <Application>Microsoft Office Word</Application>
  <DocSecurity>0</DocSecurity>
  <Lines>29</Lines>
  <Paragraphs>8</Paragraphs>
  <ScaleCrop>false</ScaleCrop>
  <Company>Vetmeduni Vienna</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Mackie Louise Eleanor</dc:creator>
  <cp:keywords/>
  <dc:description/>
  <cp:lastModifiedBy>Mackie Louise Eleanor</cp:lastModifiedBy>
  <cp:revision>18</cp:revision>
  <dcterms:created xsi:type="dcterms:W3CDTF">2024-07-31T09:38:00Z</dcterms:created>
  <dcterms:modified xsi:type="dcterms:W3CDTF">2024-08-02T10:15:00Z</dcterms:modified>
</cp:coreProperties>
</file>