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E607ED" w14:textId="0DCD7B04" w:rsidR="00493F0B" w:rsidRPr="004A475F" w:rsidRDefault="00493F0B" w:rsidP="00493F0B">
      <w:pPr>
        <w:rPr>
          <w:rFonts w:ascii="Arial" w:eastAsia="Arial" w:hAnsi="Arial" w:cs="Arial"/>
          <w:b/>
          <w:bCs/>
          <w:sz w:val="24"/>
          <w:szCs w:val="24"/>
        </w:rPr>
      </w:pPr>
      <w:r w:rsidRPr="004A475F">
        <w:rPr>
          <w:rFonts w:ascii="Arial" w:eastAsia="Arial" w:hAnsi="Arial" w:cs="Arial"/>
          <w:b/>
          <w:bCs/>
          <w:sz w:val="24"/>
          <w:szCs w:val="24"/>
        </w:rPr>
        <w:t>Supplementary Figures</w:t>
      </w:r>
    </w:p>
    <w:p w14:paraId="1ACAE80A" w14:textId="323E27D6" w:rsidR="00493F0B" w:rsidRPr="004A475F" w:rsidRDefault="00FE02C5" w:rsidP="00493F0B">
      <w:pPr>
        <w:jc w:val="center"/>
        <w:rPr>
          <w:rFonts w:ascii="Arial" w:hAnsi="Arial" w:cs="Arial"/>
        </w:rPr>
      </w:pPr>
      <w:r>
        <w:rPr>
          <w:rFonts w:ascii="Arial" w:hAnsi="Arial" w:cs="Arial"/>
          <w:noProof/>
          <w14:ligatures w14:val="standardContextual"/>
        </w:rPr>
        <w:drawing>
          <wp:inline distT="0" distB="0" distL="0" distR="0" wp14:anchorId="166B2D0B" wp14:editId="031FE372">
            <wp:extent cx="2570596" cy="5539563"/>
            <wp:effectExtent l="0" t="0" r="0" b="0"/>
            <wp:docPr id="1265961205" name="Picture 1"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961205" name="Picture 1" descr="A close-up of a graph&#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03842" cy="5611208"/>
                    </a:xfrm>
                    <a:prstGeom prst="rect">
                      <a:avLst/>
                    </a:prstGeom>
                  </pic:spPr>
                </pic:pic>
              </a:graphicData>
            </a:graphic>
          </wp:inline>
        </w:drawing>
      </w:r>
    </w:p>
    <w:p w14:paraId="75349269" w14:textId="77777777" w:rsidR="00493F0B" w:rsidRPr="004A475F" w:rsidRDefault="00493F0B" w:rsidP="00493F0B">
      <w:pPr>
        <w:widowControl w:val="0"/>
        <w:spacing w:line="240" w:lineRule="auto"/>
        <w:contextualSpacing/>
        <w:jc w:val="both"/>
        <w:rPr>
          <w:rFonts w:ascii="Arial" w:eastAsia="Arial" w:hAnsi="Arial" w:cs="Arial"/>
          <w:b/>
          <w:bCs/>
          <w:i/>
          <w:iCs/>
        </w:rPr>
      </w:pPr>
      <w:r w:rsidRPr="004A475F">
        <w:rPr>
          <w:rFonts w:ascii="Arial" w:eastAsia="Arial" w:hAnsi="Arial" w:cs="Arial"/>
          <w:b/>
          <w:bCs/>
          <w:i/>
          <w:iCs/>
        </w:rPr>
        <w:t>Supplementary Fig. S1</w:t>
      </w:r>
      <w:r w:rsidRPr="004A475F">
        <w:rPr>
          <w:rFonts w:ascii="Arial" w:eastAsiaTheme="minorEastAsia" w:hAnsi="Arial" w:cs="Arial"/>
          <w:b/>
          <w:bCs/>
          <w:i/>
          <w:iCs/>
        </w:rPr>
        <w:t xml:space="preserve">: Visualization of kinetic-based gait signatures a) 3D kinetics and b) 3D kinematics &amp; 3D kinetics. i) 3D looped trajectories of the first 3 principal components (PCs 1-3) of the gait signatures colored by speed shows that gait signatures at faster speeds (red) were more expansive than those at slower speeds (blue) ii) 3D looped representations of the first 3 PCs 1-3 of the gait signatures colored by individuals revealed that signatures are individual-specific across speeds. Kinetic signatures (a) appeared to form 2 groups of individuals with differing looped trajectories.  iii) 3D looped representations of the second set of PCs 4-6 of the gait signatures colored by individual showcased individual-specific signatures. iv) 3D MDS visualizations of all signatures colored by individual further reveals a splitting of individuals into two groups. v) </w:t>
      </w:r>
      <w:r w:rsidRPr="004A475F">
        <w:rPr>
          <w:rFonts w:ascii="Arial" w:eastAsia="Arial" w:hAnsi="Arial" w:cs="Arial"/>
          <w:b/>
          <w:bCs/>
          <w:i/>
          <w:iCs/>
        </w:rPr>
        <w:t>Individual classification accuracy was relatively high using a) 3D kinetics and b) 3D kinetics &amp; kinematics across varied number of speed trials in the classification model training  set.</w:t>
      </w:r>
      <w:r w:rsidRPr="004A475F">
        <w:rPr>
          <w:rFonts w:ascii="Arial" w:eastAsia="Arial" w:hAnsi="Arial" w:cs="Arial"/>
          <w:b/>
          <w:bCs/>
          <w:i/>
          <w:iCs/>
        </w:rPr>
        <w:br/>
      </w:r>
      <w:r w:rsidRPr="004A475F">
        <w:rPr>
          <w:rFonts w:ascii="Arial" w:eastAsia="Arial" w:hAnsi="Arial" w:cs="Arial"/>
          <w:b/>
          <w:bCs/>
          <w:i/>
          <w:iCs/>
        </w:rPr>
        <w:br/>
      </w:r>
    </w:p>
    <w:p w14:paraId="7CE1AA9F" w14:textId="77777777" w:rsidR="00493F0B" w:rsidRPr="004A475F" w:rsidRDefault="00493F0B" w:rsidP="00493F0B">
      <w:pPr>
        <w:rPr>
          <w:rFonts w:ascii="Arial" w:hAnsi="Arial" w:cs="Arial"/>
        </w:rPr>
      </w:pPr>
      <w:r w:rsidRPr="004A475F">
        <w:rPr>
          <w:rFonts w:ascii="Arial" w:hAnsi="Arial" w:cs="Arial"/>
          <w:noProof/>
        </w:rPr>
        <w:lastRenderedPageBreak/>
        <w:drawing>
          <wp:inline distT="0" distB="0" distL="0" distR="0" wp14:anchorId="52AFC9DC" wp14:editId="3CDFE0CD">
            <wp:extent cx="5575300" cy="2463800"/>
            <wp:effectExtent l="0" t="0" r="0" b="0"/>
            <wp:docPr id="1370048223" name="Picture 15" descr="A diagram of a mode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048223" name="Picture 15" descr="A diagram of a model&#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575300" cy="2463800"/>
                    </a:xfrm>
                    <a:prstGeom prst="rect">
                      <a:avLst/>
                    </a:prstGeom>
                  </pic:spPr>
                </pic:pic>
              </a:graphicData>
            </a:graphic>
          </wp:inline>
        </w:drawing>
      </w:r>
    </w:p>
    <w:p w14:paraId="785B85ED" w14:textId="77777777" w:rsidR="00493F0B" w:rsidRPr="004A475F" w:rsidRDefault="00493F0B" w:rsidP="00493F0B">
      <w:pPr>
        <w:jc w:val="both"/>
        <w:rPr>
          <w:rFonts w:ascii="Arial" w:eastAsia="Arial" w:hAnsi="Arial" w:cs="Arial"/>
          <w:b/>
          <w:bCs/>
          <w:i/>
          <w:iCs/>
        </w:rPr>
      </w:pPr>
      <w:r w:rsidRPr="004A475F">
        <w:rPr>
          <w:rFonts w:ascii="Arial" w:eastAsia="Arial" w:hAnsi="Arial" w:cs="Arial"/>
          <w:b/>
          <w:bCs/>
          <w:i/>
          <w:iCs/>
        </w:rPr>
        <w:t>Supplementary Fig. S2: Evaluation of LME model fits. a) Histogram of residuals across 3D coordinate LME models are centered around zero. b) Residuals vs. predicted values reveal homoscedasticity (fluctuation around zero) regardless of prediction value.</w:t>
      </w:r>
    </w:p>
    <w:p w14:paraId="6A2DD227" w14:textId="77777777" w:rsidR="00493F0B" w:rsidRPr="004A475F" w:rsidRDefault="00493F0B" w:rsidP="00493F0B">
      <w:pPr>
        <w:rPr>
          <w:rFonts w:ascii="Arial" w:eastAsia="Arial" w:hAnsi="Arial" w:cs="Arial"/>
          <w:b/>
          <w:bCs/>
          <w:i/>
          <w:iCs/>
        </w:rPr>
      </w:pPr>
    </w:p>
    <w:p w14:paraId="7AE40226" w14:textId="77777777" w:rsidR="00493F0B" w:rsidRPr="004A475F" w:rsidRDefault="00493F0B" w:rsidP="00493F0B">
      <w:pPr>
        <w:rPr>
          <w:rFonts w:ascii="Arial" w:eastAsia="Arial" w:hAnsi="Arial" w:cs="Arial"/>
          <w:b/>
          <w:bCs/>
          <w:i/>
          <w:iCs/>
        </w:rPr>
      </w:pPr>
    </w:p>
    <w:p w14:paraId="18335FCC" w14:textId="77777777" w:rsidR="00493F0B" w:rsidRPr="004A475F" w:rsidRDefault="00493F0B" w:rsidP="00493F0B">
      <w:pPr>
        <w:jc w:val="both"/>
        <w:rPr>
          <w:rFonts w:ascii="Arial" w:eastAsia="Arial" w:hAnsi="Arial" w:cs="Arial"/>
          <w:b/>
          <w:bCs/>
          <w:i/>
          <w:iCs/>
        </w:rPr>
      </w:pPr>
      <w:r w:rsidRPr="004A475F">
        <w:rPr>
          <w:rFonts w:ascii="Arial" w:eastAsia="Arial" w:hAnsi="Arial" w:cs="Arial"/>
          <w:b/>
          <w:bCs/>
          <w:i/>
          <w:iCs/>
          <w:noProof/>
        </w:rPr>
        <w:drawing>
          <wp:inline distT="0" distB="0" distL="0" distR="0" wp14:anchorId="73BFF72E" wp14:editId="4BD0CB3D">
            <wp:extent cx="5486400" cy="2209800"/>
            <wp:effectExtent l="0" t="0" r="0" b="0"/>
            <wp:docPr id="1277460237" name="Picture 16" descr="A graph of different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460237" name="Picture 16" descr="A graph of different colors&#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86400" cy="2209800"/>
                    </a:xfrm>
                    <a:prstGeom prst="rect">
                      <a:avLst/>
                    </a:prstGeom>
                  </pic:spPr>
                </pic:pic>
              </a:graphicData>
            </a:graphic>
          </wp:inline>
        </w:drawing>
      </w:r>
      <w:r w:rsidRPr="004A475F">
        <w:rPr>
          <w:rFonts w:ascii="Arial" w:eastAsia="Arial" w:hAnsi="Arial" w:cs="Arial"/>
          <w:b/>
          <w:bCs/>
          <w:i/>
          <w:iCs/>
        </w:rPr>
        <w:t xml:space="preserve">Supplementary Fig. S3: Correlation plots showing no significant linear relationships between Euclidean distance between SS and extreme fast (walk to run transition) speed signatures and a) narrowing balance beam score and b) self-selected walking speed. </w:t>
      </w:r>
    </w:p>
    <w:p w14:paraId="05EECF7B" w14:textId="77777777" w:rsidR="00493F0B" w:rsidRPr="004A475F" w:rsidRDefault="00493F0B" w:rsidP="00493F0B">
      <w:pPr>
        <w:rPr>
          <w:rFonts w:ascii="Arial" w:eastAsia="Arial" w:hAnsi="Arial" w:cs="Arial"/>
          <w:b/>
          <w:bCs/>
          <w:i/>
          <w:iCs/>
        </w:rPr>
      </w:pPr>
      <w:r w:rsidRPr="004A475F">
        <w:rPr>
          <w:rFonts w:ascii="Arial" w:eastAsia="Arial" w:hAnsi="Arial" w:cs="Arial"/>
          <w:b/>
          <w:bCs/>
          <w:i/>
          <w:iCs/>
        </w:rPr>
        <w:br w:type="page"/>
      </w:r>
    </w:p>
    <w:p w14:paraId="359A6844" w14:textId="77777777" w:rsidR="00493F0B" w:rsidRPr="004A475F" w:rsidRDefault="00493F0B" w:rsidP="00493F0B">
      <w:pPr>
        <w:jc w:val="center"/>
        <w:rPr>
          <w:rFonts w:ascii="Arial" w:eastAsia="Arial" w:hAnsi="Arial" w:cs="Arial"/>
          <w:b/>
          <w:bCs/>
          <w:i/>
          <w:iCs/>
        </w:rPr>
      </w:pPr>
      <w:r w:rsidRPr="004A475F">
        <w:rPr>
          <w:rFonts w:ascii="Arial" w:hAnsi="Arial" w:cs="Arial"/>
          <w:noProof/>
          <w:sz w:val="16"/>
          <w:szCs w:val="16"/>
        </w:rPr>
        <w:lastRenderedPageBreak/>
        <w:drawing>
          <wp:inline distT="0" distB="0" distL="0" distR="0" wp14:anchorId="46FFC0A7" wp14:editId="5C8EB436">
            <wp:extent cx="3968496" cy="6007608"/>
            <wp:effectExtent l="0" t="0" r="0" b="0"/>
            <wp:docPr id="944974541" name="Picture 17" descr="A collage of graphs and diagr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974541" name="Picture 17" descr="A collage of graphs and diagram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68496" cy="6007608"/>
                    </a:xfrm>
                    <a:prstGeom prst="rect">
                      <a:avLst/>
                    </a:prstGeom>
                  </pic:spPr>
                </pic:pic>
              </a:graphicData>
            </a:graphic>
          </wp:inline>
        </w:drawing>
      </w:r>
    </w:p>
    <w:p w14:paraId="7F9ED696" w14:textId="77777777" w:rsidR="00493F0B" w:rsidRPr="004A475F" w:rsidRDefault="00493F0B" w:rsidP="00493F0B">
      <w:pPr>
        <w:jc w:val="both"/>
        <w:rPr>
          <w:rFonts w:ascii="Arial" w:eastAsia="Arial" w:hAnsi="Arial" w:cs="Arial"/>
          <w:b/>
          <w:bCs/>
          <w:i/>
          <w:iCs/>
        </w:rPr>
      </w:pPr>
      <w:r w:rsidRPr="004A475F">
        <w:rPr>
          <w:rFonts w:ascii="Arial" w:eastAsia="Arial" w:hAnsi="Arial" w:cs="Arial"/>
          <w:b/>
          <w:bCs/>
          <w:i/>
          <w:iCs/>
        </w:rPr>
        <w:t>Supplementary Fig. S4: Discrete biomechanical variables show strong, linear relationships with speed. a) Discrete spatiotemporal variables i) cadence and iii) step length show strong positive linear relationships with increasing gait speed and variables ii) swing duration and iv) stance duration show strong negative linear relationships with increasing gait speed. b) Five bilateral spatiotemporal discrete variables (cadence, step length, swing duration, stance duration and step width) were unable to classify individuals with high accuracy (53%). A confusion matrix, derived from a single run of a linear support vector machine classification model, illustrates that multiple individuals were misclassified.</w:t>
      </w:r>
    </w:p>
    <w:p w14:paraId="6FCE3E06" w14:textId="501B8BD8" w:rsidR="00CA449E" w:rsidRPr="00FC67C9" w:rsidRDefault="00493F0B" w:rsidP="00CA449E">
      <w:pPr>
        <w:rPr>
          <w:rFonts w:ascii="Arial" w:eastAsia="Arial" w:hAnsi="Arial" w:cs="Arial"/>
          <w:b/>
          <w:bCs/>
          <w:i/>
          <w:iCs/>
        </w:rPr>
      </w:pPr>
      <w:r w:rsidRPr="004A475F">
        <w:rPr>
          <w:rFonts w:ascii="Arial" w:eastAsia="Arial" w:hAnsi="Arial" w:cs="Arial"/>
          <w:b/>
          <w:bCs/>
          <w:i/>
          <w:iCs/>
        </w:rPr>
        <w:br w:type="page"/>
      </w:r>
      <w:r w:rsidR="00CA449E" w:rsidRPr="0089713E">
        <w:rPr>
          <w:rFonts w:ascii="Arial" w:eastAsia="Arial" w:hAnsi="Arial" w:cs="Arial"/>
          <w:b/>
          <w:bCs/>
          <w:i/>
          <w:iCs/>
        </w:rPr>
        <w:lastRenderedPageBreak/>
        <w:t>Supplementary Table. T1: Statistics of participants’ speeds across speed conditions</w:t>
      </w:r>
    </w:p>
    <w:tbl>
      <w:tblPr>
        <w:tblpPr w:leftFromText="180" w:rightFromText="180" w:vertAnchor="text" w:horzAnchor="margin" w:tblpXSpec="center" w:tblpY="415"/>
        <w:tblW w:w="7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0"/>
        <w:gridCol w:w="1800"/>
        <w:gridCol w:w="2250"/>
      </w:tblGrid>
      <w:tr w:rsidR="00B73B77" w:rsidRPr="004A475F" w14:paraId="1A492AE4" w14:textId="77777777" w:rsidTr="00B73B77">
        <w:trPr>
          <w:trHeight w:val="291"/>
        </w:trPr>
        <w:tc>
          <w:tcPr>
            <w:tcW w:w="3330" w:type="dxa"/>
            <w:tcBorders>
              <w:top w:val="double" w:sz="4" w:space="0" w:color="auto"/>
              <w:left w:val="nil"/>
              <w:bottom w:val="double" w:sz="4" w:space="0" w:color="auto"/>
              <w:right w:val="nil"/>
            </w:tcBorders>
            <w:shd w:val="clear" w:color="auto" w:fill="auto"/>
            <w:noWrap/>
            <w:vAlign w:val="bottom"/>
            <w:hideMark/>
          </w:tcPr>
          <w:p w14:paraId="562E693C" w14:textId="77777777" w:rsidR="00CA449E" w:rsidRPr="004A475F" w:rsidRDefault="00CA449E" w:rsidP="00320CC2">
            <w:pPr>
              <w:rPr>
                <w:rFonts w:ascii="Arial" w:eastAsia="Times New Roman" w:hAnsi="Arial" w:cs="Arial"/>
                <w:b/>
                <w:bCs/>
              </w:rPr>
            </w:pPr>
            <w:r>
              <w:rPr>
                <w:rFonts w:ascii="Arial" w:eastAsia="Times New Roman" w:hAnsi="Arial" w:cs="Arial"/>
                <w:b/>
                <w:bCs/>
              </w:rPr>
              <w:t>Speed Condition</w:t>
            </w:r>
            <w:r>
              <w:rPr>
                <w:rFonts w:ascii="Arial" w:eastAsia="Times New Roman" w:hAnsi="Arial" w:cs="Arial"/>
                <w:b/>
                <w:bCs/>
              </w:rPr>
              <w:br/>
            </w:r>
          </w:p>
        </w:tc>
        <w:tc>
          <w:tcPr>
            <w:tcW w:w="1800" w:type="dxa"/>
            <w:tcBorders>
              <w:top w:val="double" w:sz="4" w:space="0" w:color="auto"/>
              <w:left w:val="nil"/>
              <w:bottom w:val="double" w:sz="4" w:space="0" w:color="auto"/>
              <w:right w:val="nil"/>
            </w:tcBorders>
          </w:tcPr>
          <w:p w14:paraId="4D8802C8" w14:textId="77777777" w:rsidR="00CA449E" w:rsidRPr="004A475F" w:rsidRDefault="00CA449E" w:rsidP="00320CC2">
            <w:pPr>
              <w:jc w:val="center"/>
              <w:rPr>
                <w:rFonts w:ascii="Arial" w:eastAsia="Times New Roman" w:hAnsi="Arial" w:cs="Arial"/>
                <w:b/>
                <w:bCs/>
              </w:rPr>
            </w:pPr>
            <w:r>
              <w:rPr>
                <w:rFonts w:ascii="Arial" w:eastAsia="Times New Roman" w:hAnsi="Arial" w:cs="Arial"/>
                <w:b/>
                <w:bCs/>
              </w:rPr>
              <w:t xml:space="preserve">Mean </w:t>
            </w:r>
            <w:r w:rsidRPr="00FC67C9">
              <w:rPr>
                <w:rFonts w:ascii="Arial" w:eastAsia="Times New Roman" w:hAnsi="Arial" w:cs="Arial"/>
                <w:b/>
                <w:bCs/>
              </w:rPr>
              <w:t xml:space="preserve"> ±</w:t>
            </w:r>
            <w:r>
              <w:rPr>
                <w:rFonts w:ascii="Arial" w:eastAsia="Times New Roman" w:hAnsi="Arial" w:cs="Arial"/>
                <w:b/>
                <w:bCs/>
              </w:rPr>
              <w:t xml:space="preserve"> s.d</w:t>
            </w:r>
            <w:r w:rsidRPr="00FC67C9">
              <w:rPr>
                <w:rFonts w:ascii="Arial" w:eastAsia="Times New Roman" w:hAnsi="Arial" w:cs="Arial"/>
                <w:b/>
                <w:bCs/>
              </w:rPr>
              <w:t xml:space="preserve"> </w:t>
            </w:r>
            <w:r>
              <w:rPr>
                <w:rFonts w:ascii="Arial" w:eastAsia="Times New Roman" w:hAnsi="Arial" w:cs="Arial"/>
                <w:b/>
                <w:bCs/>
              </w:rPr>
              <w:br/>
              <w:t>m/s</w:t>
            </w:r>
          </w:p>
        </w:tc>
        <w:tc>
          <w:tcPr>
            <w:tcW w:w="2250" w:type="dxa"/>
            <w:tcBorders>
              <w:top w:val="double" w:sz="4" w:space="0" w:color="auto"/>
              <w:left w:val="nil"/>
              <w:bottom w:val="double" w:sz="4" w:space="0" w:color="auto"/>
              <w:right w:val="nil"/>
            </w:tcBorders>
            <w:shd w:val="clear" w:color="auto" w:fill="auto"/>
            <w:noWrap/>
            <w:vAlign w:val="bottom"/>
            <w:hideMark/>
          </w:tcPr>
          <w:p w14:paraId="75DF8047" w14:textId="77777777" w:rsidR="00CA449E" w:rsidRPr="004A475F" w:rsidRDefault="00CA449E" w:rsidP="00320CC2">
            <w:pPr>
              <w:jc w:val="center"/>
              <w:rPr>
                <w:rFonts w:ascii="Arial" w:eastAsia="Times New Roman" w:hAnsi="Arial" w:cs="Arial"/>
                <w:b/>
                <w:bCs/>
              </w:rPr>
            </w:pPr>
            <w:r>
              <w:rPr>
                <w:rFonts w:ascii="Arial" w:eastAsia="Times New Roman" w:hAnsi="Arial" w:cs="Arial"/>
                <w:b/>
                <w:bCs/>
              </w:rPr>
              <w:t>Range: [min, max]</w:t>
            </w:r>
            <w:r>
              <w:rPr>
                <w:rFonts w:ascii="Arial" w:eastAsia="Times New Roman" w:hAnsi="Arial" w:cs="Arial"/>
                <w:b/>
                <w:bCs/>
              </w:rPr>
              <w:br/>
              <w:t>m/s</w:t>
            </w:r>
          </w:p>
        </w:tc>
      </w:tr>
      <w:tr w:rsidR="00CA449E" w:rsidRPr="004A475F" w14:paraId="5000011B" w14:textId="77777777" w:rsidTr="0089713E">
        <w:trPr>
          <w:trHeight w:val="291"/>
        </w:trPr>
        <w:tc>
          <w:tcPr>
            <w:tcW w:w="3330" w:type="dxa"/>
            <w:tcBorders>
              <w:top w:val="nil"/>
              <w:left w:val="nil"/>
              <w:bottom w:val="nil"/>
              <w:right w:val="nil"/>
            </w:tcBorders>
            <w:shd w:val="clear" w:color="auto" w:fill="auto"/>
            <w:noWrap/>
            <w:vAlign w:val="bottom"/>
          </w:tcPr>
          <w:p w14:paraId="03FF337D" w14:textId="77777777" w:rsidR="00CA449E" w:rsidRPr="004A475F" w:rsidRDefault="00CA449E" w:rsidP="00320CC2">
            <w:pPr>
              <w:rPr>
                <w:rFonts w:ascii="Arial" w:eastAsia="Times New Roman" w:hAnsi="Arial" w:cs="Arial"/>
              </w:rPr>
            </w:pPr>
            <w:r>
              <w:rPr>
                <w:rFonts w:ascii="Arial" w:eastAsia="Times New Roman" w:hAnsi="Arial" w:cs="Arial"/>
              </w:rPr>
              <w:t>1. Fixed extreme slow</w:t>
            </w:r>
          </w:p>
        </w:tc>
        <w:tc>
          <w:tcPr>
            <w:tcW w:w="1800" w:type="dxa"/>
            <w:tcBorders>
              <w:top w:val="nil"/>
              <w:left w:val="nil"/>
              <w:bottom w:val="nil"/>
              <w:right w:val="nil"/>
            </w:tcBorders>
          </w:tcPr>
          <w:p w14:paraId="706700E6" w14:textId="77777777" w:rsidR="00CA449E" w:rsidRPr="00FC67C9" w:rsidRDefault="00CA449E" w:rsidP="00320CC2">
            <w:pPr>
              <w:jc w:val="center"/>
              <w:rPr>
                <w:rFonts w:ascii="Arial" w:hAnsi="Arial" w:cs="Arial"/>
              </w:rPr>
            </w:pPr>
            <w:r w:rsidRPr="00FC67C9">
              <w:rPr>
                <w:rFonts w:ascii="Arial" w:hAnsi="Arial" w:cs="Arial"/>
              </w:rPr>
              <w:t xml:space="preserve">0.30 </w:t>
            </w:r>
            <w:r w:rsidRPr="00FC67C9">
              <w:rPr>
                <w:rFonts w:ascii="Arial" w:eastAsia="Times New Roman" w:hAnsi="Arial" w:cs="Arial"/>
              </w:rPr>
              <w:t>± 0.00</w:t>
            </w:r>
          </w:p>
        </w:tc>
        <w:tc>
          <w:tcPr>
            <w:tcW w:w="2250" w:type="dxa"/>
            <w:tcBorders>
              <w:top w:val="nil"/>
              <w:left w:val="nil"/>
              <w:bottom w:val="nil"/>
              <w:right w:val="nil"/>
            </w:tcBorders>
            <w:shd w:val="clear" w:color="auto" w:fill="auto"/>
            <w:noWrap/>
            <w:vAlign w:val="bottom"/>
          </w:tcPr>
          <w:p w14:paraId="3A9A6420" w14:textId="77777777" w:rsidR="00CA449E" w:rsidRPr="004A475F" w:rsidRDefault="00CA449E" w:rsidP="00320CC2">
            <w:pPr>
              <w:jc w:val="center"/>
              <w:rPr>
                <w:rFonts w:ascii="Arial" w:eastAsia="Times New Roman" w:hAnsi="Arial" w:cs="Arial"/>
              </w:rPr>
            </w:pPr>
            <w:r>
              <w:rPr>
                <w:rFonts w:ascii="Arial" w:eastAsia="Times New Roman" w:hAnsi="Arial" w:cs="Arial"/>
              </w:rPr>
              <w:t>[0.30, 0.30]</w:t>
            </w:r>
          </w:p>
        </w:tc>
      </w:tr>
      <w:tr w:rsidR="00CA449E" w:rsidRPr="004A475F" w14:paraId="2423A97D" w14:textId="77777777" w:rsidTr="0089713E">
        <w:trPr>
          <w:trHeight w:val="291"/>
        </w:trPr>
        <w:tc>
          <w:tcPr>
            <w:tcW w:w="3330" w:type="dxa"/>
            <w:tcBorders>
              <w:top w:val="nil"/>
              <w:left w:val="nil"/>
              <w:bottom w:val="nil"/>
              <w:right w:val="nil"/>
            </w:tcBorders>
            <w:shd w:val="clear" w:color="auto" w:fill="auto"/>
            <w:noWrap/>
            <w:vAlign w:val="bottom"/>
          </w:tcPr>
          <w:p w14:paraId="2B374EB6" w14:textId="77777777" w:rsidR="00CA449E" w:rsidRPr="004A475F" w:rsidRDefault="00CA449E" w:rsidP="00320CC2">
            <w:pPr>
              <w:rPr>
                <w:rFonts w:ascii="Arial" w:eastAsia="Times New Roman" w:hAnsi="Arial" w:cs="Arial"/>
              </w:rPr>
            </w:pPr>
            <w:r>
              <w:rPr>
                <w:rFonts w:ascii="Arial" w:eastAsia="Times New Roman" w:hAnsi="Arial" w:cs="Arial"/>
              </w:rPr>
              <w:t>2. Slow OG-derived</w:t>
            </w:r>
          </w:p>
        </w:tc>
        <w:tc>
          <w:tcPr>
            <w:tcW w:w="1800" w:type="dxa"/>
            <w:tcBorders>
              <w:top w:val="nil"/>
              <w:left w:val="nil"/>
              <w:bottom w:val="nil"/>
              <w:right w:val="nil"/>
            </w:tcBorders>
          </w:tcPr>
          <w:p w14:paraId="03D37729" w14:textId="77777777" w:rsidR="00CA449E" w:rsidRPr="004A475F" w:rsidRDefault="00CA449E" w:rsidP="00320CC2">
            <w:pPr>
              <w:jc w:val="center"/>
              <w:rPr>
                <w:rFonts w:ascii="Arial" w:hAnsi="Arial" w:cs="Arial"/>
              </w:rPr>
            </w:pPr>
            <w:r w:rsidRPr="00FC67C9">
              <w:rPr>
                <w:rFonts w:ascii="Arial" w:hAnsi="Arial" w:cs="Arial"/>
              </w:rPr>
              <w:t>0.</w:t>
            </w:r>
            <w:r>
              <w:rPr>
                <w:rFonts w:ascii="Arial" w:hAnsi="Arial" w:cs="Arial"/>
              </w:rPr>
              <w:t>48</w:t>
            </w:r>
            <w:r w:rsidRPr="00FC67C9">
              <w:rPr>
                <w:rFonts w:ascii="Arial" w:hAnsi="Arial" w:cs="Arial"/>
              </w:rPr>
              <w:t xml:space="preserve"> </w:t>
            </w:r>
            <w:r w:rsidRPr="00FC67C9">
              <w:rPr>
                <w:rFonts w:ascii="Arial" w:eastAsia="Times New Roman" w:hAnsi="Arial" w:cs="Arial"/>
              </w:rPr>
              <w:t>± 0.</w:t>
            </w:r>
            <w:r>
              <w:rPr>
                <w:rFonts w:ascii="Arial" w:eastAsia="Times New Roman" w:hAnsi="Arial" w:cs="Arial"/>
              </w:rPr>
              <w:t>12</w:t>
            </w:r>
          </w:p>
        </w:tc>
        <w:tc>
          <w:tcPr>
            <w:tcW w:w="2250" w:type="dxa"/>
            <w:tcBorders>
              <w:top w:val="nil"/>
              <w:left w:val="nil"/>
              <w:bottom w:val="nil"/>
              <w:right w:val="nil"/>
            </w:tcBorders>
            <w:shd w:val="clear" w:color="auto" w:fill="auto"/>
            <w:noWrap/>
            <w:vAlign w:val="bottom"/>
          </w:tcPr>
          <w:p w14:paraId="628F079B" w14:textId="77777777" w:rsidR="00CA449E" w:rsidRPr="004A475F" w:rsidRDefault="00CA449E" w:rsidP="00320CC2">
            <w:pPr>
              <w:jc w:val="center"/>
              <w:rPr>
                <w:rFonts w:ascii="Arial" w:eastAsia="Times New Roman" w:hAnsi="Arial" w:cs="Arial"/>
              </w:rPr>
            </w:pPr>
            <w:r>
              <w:rPr>
                <w:rFonts w:ascii="Arial" w:eastAsia="Times New Roman" w:hAnsi="Arial" w:cs="Arial"/>
              </w:rPr>
              <w:t>[0.31, 0.71]</w:t>
            </w:r>
          </w:p>
        </w:tc>
      </w:tr>
      <w:tr w:rsidR="00CA449E" w:rsidRPr="004A475F" w14:paraId="10E59FCC" w14:textId="77777777" w:rsidTr="0089713E">
        <w:trPr>
          <w:trHeight w:val="291"/>
        </w:trPr>
        <w:tc>
          <w:tcPr>
            <w:tcW w:w="3330" w:type="dxa"/>
            <w:tcBorders>
              <w:top w:val="nil"/>
              <w:left w:val="nil"/>
              <w:bottom w:val="nil"/>
              <w:right w:val="nil"/>
            </w:tcBorders>
            <w:shd w:val="clear" w:color="auto" w:fill="auto"/>
            <w:noWrap/>
            <w:vAlign w:val="bottom"/>
          </w:tcPr>
          <w:p w14:paraId="0729F4A2" w14:textId="77777777" w:rsidR="00CA449E" w:rsidRPr="004A475F" w:rsidRDefault="00CA449E" w:rsidP="00320CC2">
            <w:pPr>
              <w:rPr>
                <w:rFonts w:ascii="Arial" w:eastAsia="Times New Roman" w:hAnsi="Arial" w:cs="Arial"/>
              </w:rPr>
            </w:pPr>
            <w:r>
              <w:rPr>
                <w:rFonts w:ascii="Arial" w:hAnsi="Arial" w:cs="Arial"/>
              </w:rPr>
              <w:t>3. Self-selected TM-derived</w:t>
            </w:r>
          </w:p>
        </w:tc>
        <w:tc>
          <w:tcPr>
            <w:tcW w:w="1800" w:type="dxa"/>
            <w:tcBorders>
              <w:top w:val="nil"/>
              <w:left w:val="nil"/>
              <w:bottom w:val="nil"/>
              <w:right w:val="nil"/>
            </w:tcBorders>
          </w:tcPr>
          <w:p w14:paraId="6F9AA49E" w14:textId="77777777" w:rsidR="00CA449E" w:rsidRPr="004A475F" w:rsidRDefault="00CA449E" w:rsidP="00320CC2">
            <w:pPr>
              <w:jc w:val="center"/>
              <w:rPr>
                <w:rFonts w:ascii="Arial" w:hAnsi="Arial" w:cs="Arial"/>
              </w:rPr>
            </w:pPr>
            <w:r>
              <w:rPr>
                <w:rFonts w:ascii="Arial" w:hAnsi="Arial" w:cs="Arial"/>
              </w:rPr>
              <w:t>1</w:t>
            </w:r>
            <w:r w:rsidRPr="00FC67C9">
              <w:rPr>
                <w:rFonts w:ascii="Arial" w:hAnsi="Arial" w:cs="Arial"/>
              </w:rPr>
              <w:t>.</w:t>
            </w:r>
            <w:r>
              <w:rPr>
                <w:rFonts w:ascii="Arial" w:hAnsi="Arial" w:cs="Arial"/>
              </w:rPr>
              <w:t>07</w:t>
            </w:r>
            <w:r w:rsidRPr="00FC67C9">
              <w:rPr>
                <w:rFonts w:ascii="Arial" w:hAnsi="Arial" w:cs="Arial"/>
              </w:rPr>
              <w:t xml:space="preserve"> </w:t>
            </w:r>
            <w:r w:rsidRPr="00FC67C9">
              <w:rPr>
                <w:rFonts w:ascii="Arial" w:eastAsia="Times New Roman" w:hAnsi="Arial" w:cs="Arial"/>
              </w:rPr>
              <w:t>± 0.</w:t>
            </w:r>
            <w:r>
              <w:rPr>
                <w:rFonts w:ascii="Arial" w:eastAsia="Times New Roman" w:hAnsi="Arial" w:cs="Arial"/>
              </w:rPr>
              <w:t>22</w:t>
            </w:r>
          </w:p>
        </w:tc>
        <w:tc>
          <w:tcPr>
            <w:tcW w:w="2250" w:type="dxa"/>
            <w:tcBorders>
              <w:top w:val="nil"/>
              <w:left w:val="nil"/>
              <w:bottom w:val="nil"/>
              <w:right w:val="nil"/>
            </w:tcBorders>
            <w:shd w:val="clear" w:color="auto" w:fill="auto"/>
            <w:noWrap/>
            <w:vAlign w:val="bottom"/>
          </w:tcPr>
          <w:p w14:paraId="1AAA4354" w14:textId="77777777" w:rsidR="00CA449E" w:rsidRPr="004A475F" w:rsidRDefault="00CA449E" w:rsidP="00320CC2">
            <w:pPr>
              <w:jc w:val="center"/>
              <w:rPr>
                <w:rFonts w:ascii="Arial" w:eastAsia="Times New Roman" w:hAnsi="Arial" w:cs="Arial"/>
              </w:rPr>
            </w:pPr>
            <w:r>
              <w:rPr>
                <w:rFonts w:ascii="Arial" w:eastAsia="Times New Roman" w:hAnsi="Arial" w:cs="Arial"/>
              </w:rPr>
              <w:t>[0.65, 1.45]</w:t>
            </w:r>
          </w:p>
        </w:tc>
      </w:tr>
      <w:tr w:rsidR="00B73B77" w:rsidRPr="004A475F" w14:paraId="54457A29" w14:textId="77777777" w:rsidTr="00B73B77">
        <w:trPr>
          <w:trHeight w:val="291"/>
        </w:trPr>
        <w:tc>
          <w:tcPr>
            <w:tcW w:w="3330" w:type="dxa"/>
            <w:tcBorders>
              <w:top w:val="nil"/>
              <w:left w:val="nil"/>
              <w:bottom w:val="nil"/>
              <w:right w:val="nil"/>
            </w:tcBorders>
            <w:shd w:val="clear" w:color="auto" w:fill="auto"/>
            <w:noWrap/>
            <w:vAlign w:val="bottom"/>
            <w:hideMark/>
          </w:tcPr>
          <w:p w14:paraId="54300403" w14:textId="77777777" w:rsidR="00CA449E" w:rsidRPr="004A475F" w:rsidRDefault="00CA449E" w:rsidP="00320CC2">
            <w:pPr>
              <w:rPr>
                <w:rFonts w:ascii="Arial" w:eastAsia="Times New Roman" w:hAnsi="Arial" w:cs="Arial"/>
              </w:rPr>
            </w:pPr>
            <w:r>
              <w:rPr>
                <w:rFonts w:ascii="Arial" w:hAnsi="Arial" w:cs="Arial"/>
              </w:rPr>
              <w:t>4. Self-selected OG-derived</w:t>
            </w:r>
          </w:p>
        </w:tc>
        <w:tc>
          <w:tcPr>
            <w:tcW w:w="1800" w:type="dxa"/>
            <w:tcBorders>
              <w:top w:val="nil"/>
              <w:left w:val="nil"/>
              <w:bottom w:val="nil"/>
              <w:right w:val="nil"/>
            </w:tcBorders>
          </w:tcPr>
          <w:p w14:paraId="5116DC0D" w14:textId="77777777" w:rsidR="00CA449E" w:rsidRPr="004A475F" w:rsidRDefault="00CA449E" w:rsidP="00320CC2">
            <w:pPr>
              <w:jc w:val="center"/>
              <w:rPr>
                <w:rFonts w:ascii="Arial" w:hAnsi="Arial" w:cs="Arial"/>
              </w:rPr>
            </w:pPr>
            <w:r>
              <w:rPr>
                <w:rFonts w:ascii="Arial" w:hAnsi="Arial" w:cs="Arial"/>
              </w:rPr>
              <w:t>1</w:t>
            </w:r>
            <w:r w:rsidRPr="00FC67C9">
              <w:rPr>
                <w:rFonts w:ascii="Arial" w:hAnsi="Arial" w:cs="Arial"/>
              </w:rPr>
              <w:t>.</w:t>
            </w:r>
            <w:r>
              <w:rPr>
                <w:rFonts w:ascii="Arial" w:hAnsi="Arial" w:cs="Arial"/>
              </w:rPr>
              <w:t>05</w:t>
            </w:r>
            <w:r w:rsidRPr="00FC67C9">
              <w:rPr>
                <w:rFonts w:ascii="Arial" w:hAnsi="Arial" w:cs="Arial"/>
              </w:rPr>
              <w:t xml:space="preserve"> </w:t>
            </w:r>
            <w:r w:rsidRPr="00FC67C9">
              <w:rPr>
                <w:rFonts w:ascii="Arial" w:eastAsia="Times New Roman" w:hAnsi="Arial" w:cs="Arial"/>
              </w:rPr>
              <w:t>± 0.</w:t>
            </w:r>
            <w:r>
              <w:rPr>
                <w:rFonts w:ascii="Arial" w:eastAsia="Times New Roman" w:hAnsi="Arial" w:cs="Arial"/>
              </w:rPr>
              <w:t>16</w:t>
            </w:r>
          </w:p>
        </w:tc>
        <w:tc>
          <w:tcPr>
            <w:tcW w:w="2250" w:type="dxa"/>
            <w:tcBorders>
              <w:top w:val="nil"/>
              <w:left w:val="nil"/>
              <w:bottom w:val="nil"/>
              <w:right w:val="nil"/>
            </w:tcBorders>
            <w:shd w:val="clear" w:color="auto" w:fill="auto"/>
            <w:noWrap/>
            <w:vAlign w:val="bottom"/>
            <w:hideMark/>
          </w:tcPr>
          <w:p w14:paraId="7504CD50" w14:textId="77777777" w:rsidR="00CA449E" w:rsidRPr="004A475F" w:rsidRDefault="00CA449E" w:rsidP="00320CC2">
            <w:pPr>
              <w:jc w:val="center"/>
              <w:rPr>
                <w:rFonts w:ascii="Arial" w:eastAsia="Times New Roman" w:hAnsi="Arial" w:cs="Arial"/>
              </w:rPr>
            </w:pPr>
            <w:r>
              <w:rPr>
                <w:rFonts w:ascii="Arial" w:eastAsia="Times New Roman" w:hAnsi="Arial" w:cs="Arial"/>
              </w:rPr>
              <w:t>[0.78, 1.42]</w:t>
            </w:r>
          </w:p>
        </w:tc>
      </w:tr>
      <w:tr w:rsidR="00CA449E" w:rsidRPr="004A475F" w14:paraId="0617479C" w14:textId="77777777" w:rsidTr="0089713E">
        <w:trPr>
          <w:trHeight w:val="291"/>
        </w:trPr>
        <w:tc>
          <w:tcPr>
            <w:tcW w:w="3330" w:type="dxa"/>
            <w:tcBorders>
              <w:top w:val="nil"/>
              <w:left w:val="nil"/>
              <w:bottom w:val="nil"/>
              <w:right w:val="nil"/>
            </w:tcBorders>
            <w:shd w:val="clear" w:color="auto" w:fill="auto"/>
            <w:noWrap/>
            <w:vAlign w:val="bottom"/>
          </w:tcPr>
          <w:p w14:paraId="086C59BB" w14:textId="77777777" w:rsidR="00CA449E" w:rsidRPr="004A475F" w:rsidRDefault="00CA449E" w:rsidP="00320CC2">
            <w:pPr>
              <w:rPr>
                <w:rFonts w:ascii="Arial" w:eastAsia="Times New Roman" w:hAnsi="Arial" w:cs="Arial"/>
              </w:rPr>
            </w:pPr>
            <w:r>
              <w:rPr>
                <w:rFonts w:ascii="Arial" w:hAnsi="Arial" w:cs="Arial"/>
              </w:rPr>
              <w:t>5. Intermediate calculated</w:t>
            </w:r>
          </w:p>
        </w:tc>
        <w:tc>
          <w:tcPr>
            <w:tcW w:w="1800" w:type="dxa"/>
            <w:tcBorders>
              <w:top w:val="nil"/>
              <w:left w:val="nil"/>
              <w:bottom w:val="nil"/>
              <w:right w:val="nil"/>
            </w:tcBorders>
          </w:tcPr>
          <w:p w14:paraId="3FBAFE73" w14:textId="77777777" w:rsidR="00CA449E" w:rsidRPr="004A475F" w:rsidRDefault="00CA449E" w:rsidP="00320CC2">
            <w:pPr>
              <w:jc w:val="center"/>
              <w:rPr>
                <w:rFonts w:ascii="Arial" w:eastAsia="Times New Roman" w:hAnsi="Arial" w:cs="Arial"/>
              </w:rPr>
            </w:pPr>
            <w:r>
              <w:rPr>
                <w:rFonts w:ascii="Arial" w:hAnsi="Arial" w:cs="Arial"/>
              </w:rPr>
              <w:t>1</w:t>
            </w:r>
            <w:r w:rsidRPr="00FC67C9">
              <w:rPr>
                <w:rFonts w:ascii="Arial" w:hAnsi="Arial" w:cs="Arial"/>
              </w:rPr>
              <w:t>.</w:t>
            </w:r>
            <w:r>
              <w:rPr>
                <w:rFonts w:ascii="Arial" w:hAnsi="Arial" w:cs="Arial"/>
              </w:rPr>
              <w:t>29</w:t>
            </w:r>
            <w:r w:rsidRPr="00FC67C9">
              <w:rPr>
                <w:rFonts w:ascii="Arial" w:hAnsi="Arial" w:cs="Arial"/>
              </w:rPr>
              <w:t xml:space="preserve"> </w:t>
            </w:r>
            <w:r w:rsidRPr="00FC67C9">
              <w:rPr>
                <w:rFonts w:ascii="Arial" w:eastAsia="Times New Roman" w:hAnsi="Arial" w:cs="Arial"/>
              </w:rPr>
              <w:t>± 0.</w:t>
            </w:r>
            <w:r>
              <w:rPr>
                <w:rFonts w:ascii="Arial" w:eastAsia="Times New Roman" w:hAnsi="Arial" w:cs="Arial"/>
              </w:rPr>
              <w:t>18</w:t>
            </w:r>
          </w:p>
        </w:tc>
        <w:tc>
          <w:tcPr>
            <w:tcW w:w="2250" w:type="dxa"/>
            <w:tcBorders>
              <w:top w:val="nil"/>
              <w:left w:val="nil"/>
              <w:bottom w:val="nil"/>
              <w:right w:val="nil"/>
            </w:tcBorders>
            <w:shd w:val="clear" w:color="auto" w:fill="auto"/>
            <w:noWrap/>
            <w:vAlign w:val="bottom"/>
          </w:tcPr>
          <w:p w14:paraId="03C05F5E" w14:textId="77777777" w:rsidR="00CA449E" w:rsidRPr="004A475F" w:rsidRDefault="00CA449E" w:rsidP="00320CC2">
            <w:pPr>
              <w:jc w:val="center"/>
              <w:rPr>
                <w:rFonts w:ascii="Arial" w:eastAsia="Times New Roman" w:hAnsi="Arial" w:cs="Arial"/>
              </w:rPr>
            </w:pPr>
            <w:r>
              <w:rPr>
                <w:rFonts w:ascii="Arial" w:eastAsia="Times New Roman" w:hAnsi="Arial" w:cs="Arial"/>
              </w:rPr>
              <w:t>[1.05, 1.65]</w:t>
            </w:r>
          </w:p>
        </w:tc>
      </w:tr>
      <w:tr w:rsidR="00CA449E" w:rsidRPr="004A475F" w14:paraId="2115DF9A" w14:textId="77777777" w:rsidTr="0089713E">
        <w:trPr>
          <w:trHeight w:val="291"/>
        </w:trPr>
        <w:tc>
          <w:tcPr>
            <w:tcW w:w="3330" w:type="dxa"/>
            <w:tcBorders>
              <w:top w:val="nil"/>
              <w:left w:val="nil"/>
              <w:bottom w:val="nil"/>
              <w:right w:val="nil"/>
            </w:tcBorders>
            <w:shd w:val="clear" w:color="auto" w:fill="auto"/>
            <w:noWrap/>
            <w:vAlign w:val="bottom"/>
          </w:tcPr>
          <w:p w14:paraId="4622D076" w14:textId="77777777" w:rsidR="00CA449E" w:rsidRPr="004A475F" w:rsidRDefault="00CA449E" w:rsidP="00320CC2">
            <w:pPr>
              <w:rPr>
                <w:rFonts w:ascii="Arial" w:eastAsia="Times New Roman" w:hAnsi="Arial" w:cs="Arial"/>
              </w:rPr>
            </w:pPr>
            <w:r>
              <w:rPr>
                <w:rFonts w:ascii="Arial" w:hAnsi="Arial" w:cs="Arial"/>
              </w:rPr>
              <w:t>6. Fast TM-derived</w:t>
            </w:r>
          </w:p>
        </w:tc>
        <w:tc>
          <w:tcPr>
            <w:tcW w:w="1800" w:type="dxa"/>
            <w:tcBorders>
              <w:top w:val="nil"/>
              <w:left w:val="nil"/>
              <w:bottom w:val="nil"/>
              <w:right w:val="nil"/>
            </w:tcBorders>
          </w:tcPr>
          <w:p w14:paraId="40A41FD3" w14:textId="77777777" w:rsidR="00CA449E" w:rsidRPr="004A475F" w:rsidRDefault="00CA449E" w:rsidP="00320CC2">
            <w:pPr>
              <w:jc w:val="center"/>
              <w:rPr>
                <w:rFonts w:ascii="Arial" w:eastAsia="Times New Roman" w:hAnsi="Arial" w:cs="Arial"/>
              </w:rPr>
            </w:pPr>
            <w:r>
              <w:rPr>
                <w:rFonts w:ascii="Arial" w:hAnsi="Arial" w:cs="Arial"/>
              </w:rPr>
              <w:t>1</w:t>
            </w:r>
            <w:r w:rsidRPr="00FC67C9">
              <w:rPr>
                <w:rFonts w:ascii="Arial" w:hAnsi="Arial" w:cs="Arial"/>
              </w:rPr>
              <w:t>.</w:t>
            </w:r>
            <w:r>
              <w:rPr>
                <w:rFonts w:ascii="Arial" w:hAnsi="Arial" w:cs="Arial"/>
              </w:rPr>
              <w:t>53</w:t>
            </w:r>
            <w:r w:rsidRPr="00FC67C9">
              <w:rPr>
                <w:rFonts w:ascii="Arial" w:hAnsi="Arial" w:cs="Arial"/>
              </w:rPr>
              <w:t xml:space="preserve"> </w:t>
            </w:r>
            <w:r w:rsidRPr="00FC67C9">
              <w:rPr>
                <w:rFonts w:ascii="Arial" w:eastAsia="Times New Roman" w:hAnsi="Arial" w:cs="Arial"/>
              </w:rPr>
              <w:t>± 0.</w:t>
            </w:r>
            <w:r>
              <w:rPr>
                <w:rFonts w:ascii="Arial" w:eastAsia="Times New Roman" w:hAnsi="Arial" w:cs="Arial"/>
              </w:rPr>
              <w:t>23</w:t>
            </w:r>
          </w:p>
        </w:tc>
        <w:tc>
          <w:tcPr>
            <w:tcW w:w="2250" w:type="dxa"/>
            <w:tcBorders>
              <w:top w:val="nil"/>
              <w:left w:val="nil"/>
              <w:bottom w:val="nil"/>
              <w:right w:val="nil"/>
            </w:tcBorders>
            <w:shd w:val="clear" w:color="auto" w:fill="auto"/>
            <w:noWrap/>
            <w:vAlign w:val="bottom"/>
          </w:tcPr>
          <w:p w14:paraId="7365BD23" w14:textId="77777777" w:rsidR="00CA449E" w:rsidRPr="004A475F" w:rsidRDefault="00CA449E" w:rsidP="00320CC2">
            <w:pPr>
              <w:jc w:val="center"/>
              <w:rPr>
                <w:rFonts w:ascii="Arial" w:eastAsia="Times New Roman" w:hAnsi="Arial" w:cs="Arial"/>
              </w:rPr>
            </w:pPr>
            <w:r>
              <w:rPr>
                <w:rFonts w:ascii="Arial" w:eastAsia="Times New Roman" w:hAnsi="Arial" w:cs="Arial"/>
              </w:rPr>
              <w:t>[1.10, 1.88]</w:t>
            </w:r>
          </w:p>
        </w:tc>
      </w:tr>
      <w:tr w:rsidR="00B73B77" w:rsidRPr="004A475F" w14:paraId="0EA8D099" w14:textId="77777777" w:rsidTr="00B73B77">
        <w:trPr>
          <w:trHeight w:val="291"/>
        </w:trPr>
        <w:tc>
          <w:tcPr>
            <w:tcW w:w="3330" w:type="dxa"/>
            <w:tcBorders>
              <w:top w:val="nil"/>
              <w:left w:val="nil"/>
              <w:bottom w:val="nil"/>
              <w:right w:val="nil"/>
            </w:tcBorders>
            <w:shd w:val="clear" w:color="auto" w:fill="auto"/>
            <w:noWrap/>
            <w:vAlign w:val="bottom"/>
            <w:hideMark/>
          </w:tcPr>
          <w:p w14:paraId="5F2FE266" w14:textId="77777777" w:rsidR="00CA449E" w:rsidRPr="004A475F" w:rsidRDefault="00CA449E" w:rsidP="00320CC2">
            <w:pPr>
              <w:rPr>
                <w:rFonts w:ascii="Arial" w:eastAsia="Times New Roman" w:hAnsi="Arial" w:cs="Arial"/>
              </w:rPr>
            </w:pPr>
            <w:r>
              <w:rPr>
                <w:rFonts w:ascii="Arial" w:hAnsi="Arial" w:cs="Arial"/>
              </w:rPr>
              <w:t>7. 92.5% walk-to-run transition</w:t>
            </w:r>
          </w:p>
        </w:tc>
        <w:tc>
          <w:tcPr>
            <w:tcW w:w="1800" w:type="dxa"/>
            <w:tcBorders>
              <w:top w:val="nil"/>
              <w:left w:val="nil"/>
              <w:bottom w:val="nil"/>
              <w:right w:val="nil"/>
            </w:tcBorders>
          </w:tcPr>
          <w:p w14:paraId="4B0D3986" w14:textId="77777777" w:rsidR="00CA449E" w:rsidRPr="004A475F" w:rsidRDefault="00CA449E" w:rsidP="00320CC2">
            <w:pPr>
              <w:jc w:val="center"/>
              <w:rPr>
                <w:rFonts w:ascii="Arial" w:eastAsia="Times New Roman" w:hAnsi="Arial" w:cs="Arial"/>
              </w:rPr>
            </w:pPr>
            <w:r>
              <w:rPr>
                <w:rFonts w:ascii="Arial" w:hAnsi="Arial" w:cs="Arial"/>
              </w:rPr>
              <w:t>1</w:t>
            </w:r>
            <w:r w:rsidRPr="00FC67C9">
              <w:rPr>
                <w:rFonts w:ascii="Arial" w:hAnsi="Arial" w:cs="Arial"/>
              </w:rPr>
              <w:t>.</w:t>
            </w:r>
            <w:r>
              <w:rPr>
                <w:rFonts w:ascii="Arial" w:hAnsi="Arial" w:cs="Arial"/>
              </w:rPr>
              <w:t xml:space="preserve">69 </w:t>
            </w:r>
            <w:r w:rsidRPr="00FC67C9">
              <w:rPr>
                <w:rFonts w:ascii="Arial" w:eastAsia="Times New Roman" w:hAnsi="Arial" w:cs="Arial"/>
              </w:rPr>
              <w:t>± 0.</w:t>
            </w:r>
            <w:r>
              <w:rPr>
                <w:rFonts w:ascii="Arial" w:eastAsia="Times New Roman" w:hAnsi="Arial" w:cs="Arial"/>
              </w:rPr>
              <w:t>12</w:t>
            </w:r>
          </w:p>
        </w:tc>
        <w:tc>
          <w:tcPr>
            <w:tcW w:w="2250" w:type="dxa"/>
            <w:tcBorders>
              <w:top w:val="nil"/>
              <w:left w:val="nil"/>
              <w:bottom w:val="nil"/>
              <w:right w:val="nil"/>
            </w:tcBorders>
            <w:shd w:val="clear" w:color="auto" w:fill="auto"/>
            <w:noWrap/>
            <w:vAlign w:val="bottom"/>
            <w:hideMark/>
          </w:tcPr>
          <w:p w14:paraId="556494AF" w14:textId="77777777" w:rsidR="00CA449E" w:rsidRPr="004A475F" w:rsidRDefault="00CA449E" w:rsidP="00320CC2">
            <w:pPr>
              <w:jc w:val="center"/>
              <w:rPr>
                <w:rFonts w:ascii="Arial" w:eastAsia="Times New Roman" w:hAnsi="Arial" w:cs="Arial"/>
              </w:rPr>
            </w:pPr>
            <w:r>
              <w:rPr>
                <w:rFonts w:ascii="Arial" w:eastAsia="Times New Roman" w:hAnsi="Arial" w:cs="Arial"/>
              </w:rPr>
              <w:t>[1.50, 1.89]</w:t>
            </w:r>
          </w:p>
        </w:tc>
      </w:tr>
      <w:tr w:rsidR="00B73B77" w:rsidRPr="004A475F" w14:paraId="3DF10366" w14:textId="77777777" w:rsidTr="00B73B77">
        <w:trPr>
          <w:trHeight w:val="291"/>
        </w:trPr>
        <w:tc>
          <w:tcPr>
            <w:tcW w:w="3330" w:type="dxa"/>
            <w:tcBorders>
              <w:top w:val="nil"/>
              <w:left w:val="nil"/>
              <w:bottom w:val="nil"/>
              <w:right w:val="nil"/>
            </w:tcBorders>
            <w:shd w:val="clear" w:color="auto" w:fill="auto"/>
            <w:noWrap/>
            <w:vAlign w:val="bottom"/>
            <w:hideMark/>
          </w:tcPr>
          <w:p w14:paraId="7D573AF2" w14:textId="77777777" w:rsidR="00CA449E" w:rsidRPr="004A475F" w:rsidRDefault="00CA449E" w:rsidP="00320CC2">
            <w:pPr>
              <w:rPr>
                <w:rFonts w:ascii="Arial" w:eastAsia="Times New Roman" w:hAnsi="Arial" w:cs="Arial"/>
              </w:rPr>
            </w:pPr>
            <w:r>
              <w:rPr>
                <w:rFonts w:ascii="Arial" w:hAnsi="Arial" w:cs="Arial"/>
              </w:rPr>
              <w:t>8. Walk-to-run transition</w:t>
            </w:r>
          </w:p>
        </w:tc>
        <w:tc>
          <w:tcPr>
            <w:tcW w:w="1800" w:type="dxa"/>
            <w:tcBorders>
              <w:top w:val="nil"/>
              <w:left w:val="nil"/>
              <w:bottom w:val="nil"/>
              <w:right w:val="nil"/>
            </w:tcBorders>
          </w:tcPr>
          <w:p w14:paraId="167D4D0E" w14:textId="77777777" w:rsidR="00CA449E" w:rsidRPr="004A475F" w:rsidRDefault="00CA449E" w:rsidP="00320CC2">
            <w:pPr>
              <w:jc w:val="center"/>
              <w:rPr>
                <w:rFonts w:ascii="Arial" w:eastAsia="Times New Roman" w:hAnsi="Arial" w:cs="Arial"/>
              </w:rPr>
            </w:pPr>
            <w:r>
              <w:rPr>
                <w:rFonts w:ascii="Arial" w:hAnsi="Arial" w:cs="Arial"/>
              </w:rPr>
              <w:t>1</w:t>
            </w:r>
            <w:r w:rsidRPr="00FC67C9">
              <w:rPr>
                <w:rFonts w:ascii="Arial" w:hAnsi="Arial" w:cs="Arial"/>
              </w:rPr>
              <w:t>.</w:t>
            </w:r>
            <w:r>
              <w:rPr>
                <w:rFonts w:ascii="Arial" w:hAnsi="Arial" w:cs="Arial"/>
              </w:rPr>
              <w:t>83</w:t>
            </w:r>
            <w:r w:rsidRPr="00FC67C9">
              <w:rPr>
                <w:rFonts w:ascii="Arial" w:hAnsi="Arial" w:cs="Arial"/>
              </w:rPr>
              <w:t xml:space="preserve"> </w:t>
            </w:r>
            <w:r w:rsidRPr="00FC67C9">
              <w:rPr>
                <w:rFonts w:ascii="Arial" w:eastAsia="Times New Roman" w:hAnsi="Arial" w:cs="Arial"/>
              </w:rPr>
              <w:t>± 0.</w:t>
            </w:r>
            <w:r>
              <w:rPr>
                <w:rFonts w:ascii="Arial" w:eastAsia="Times New Roman" w:hAnsi="Arial" w:cs="Arial"/>
              </w:rPr>
              <w:t>13</w:t>
            </w:r>
          </w:p>
        </w:tc>
        <w:tc>
          <w:tcPr>
            <w:tcW w:w="2250" w:type="dxa"/>
            <w:tcBorders>
              <w:top w:val="nil"/>
              <w:left w:val="nil"/>
              <w:bottom w:val="nil"/>
              <w:right w:val="nil"/>
            </w:tcBorders>
            <w:shd w:val="clear" w:color="auto" w:fill="auto"/>
            <w:noWrap/>
            <w:vAlign w:val="bottom"/>
            <w:hideMark/>
          </w:tcPr>
          <w:p w14:paraId="6001BE5E" w14:textId="77777777" w:rsidR="00CA449E" w:rsidRPr="004A475F" w:rsidRDefault="00CA449E" w:rsidP="00320CC2">
            <w:pPr>
              <w:jc w:val="center"/>
              <w:rPr>
                <w:rFonts w:ascii="Arial" w:eastAsia="Times New Roman" w:hAnsi="Arial" w:cs="Arial"/>
              </w:rPr>
            </w:pPr>
            <w:r>
              <w:rPr>
                <w:rFonts w:ascii="Arial" w:eastAsia="Times New Roman" w:hAnsi="Arial" w:cs="Arial"/>
              </w:rPr>
              <w:t>[1.60, 2.05]</w:t>
            </w:r>
          </w:p>
        </w:tc>
      </w:tr>
      <w:tr w:rsidR="00B73B77" w:rsidRPr="004A475F" w14:paraId="3D9C8460" w14:textId="77777777" w:rsidTr="00B73B77">
        <w:trPr>
          <w:trHeight w:val="291"/>
        </w:trPr>
        <w:tc>
          <w:tcPr>
            <w:tcW w:w="3330" w:type="dxa"/>
            <w:tcBorders>
              <w:top w:val="nil"/>
              <w:left w:val="nil"/>
              <w:bottom w:val="single" w:sz="4" w:space="0" w:color="auto"/>
              <w:right w:val="nil"/>
            </w:tcBorders>
            <w:shd w:val="clear" w:color="auto" w:fill="auto"/>
            <w:noWrap/>
            <w:vAlign w:val="bottom"/>
            <w:hideMark/>
          </w:tcPr>
          <w:p w14:paraId="621C456E" w14:textId="77777777" w:rsidR="00CA449E" w:rsidRPr="004A475F" w:rsidRDefault="00CA449E" w:rsidP="00320CC2">
            <w:pPr>
              <w:rPr>
                <w:rFonts w:ascii="Arial" w:eastAsia="Times New Roman" w:hAnsi="Arial" w:cs="Arial"/>
              </w:rPr>
            </w:pPr>
            <w:r>
              <w:rPr>
                <w:rFonts w:ascii="Arial" w:hAnsi="Arial" w:cs="Arial"/>
              </w:rPr>
              <w:t>9. 107.5% walk-to-run transition</w:t>
            </w:r>
          </w:p>
        </w:tc>
        <w:tc>
          <w:tcPr>
            <w:tcW w:w="1800" w:type="dxa"/>
            <w:tcBorders>
              <w:top w:val="nil"/>
              <w:left w:val="nil"/>
              <w:bottom w:val="single" w:sz="4" w:space="0" w:color="auto"/>
              <w:right w:val="nil"/>
            </w:tcBorders>
          </w:tcPr>
          <w:p w14:paraId="71A083F2" w14:textId="77777777" w:rsidR="00CA449E" w:rsidRPr="004A475F" w:rsidRDefault="00CA449E" w:rsidP="00320CC2">
            <w:pPr>
              <w:jc w:val="center"/>
              <w:rPr>
                <w:rFonts w:ascii="Arial" w:eastAsia="Times New Roman" w:hAnsi="Arial" w:cs="Arial"/>
              </w:rPr>
            </w:pPr>
            <w:r>
              <w:rPr>
                <w:rFonts w:ascii="Arial" w:hAnsi="Arial" w:cs="Arial"/>
              </w:rPr>
              <w:t>1</w:t>
            </w:r>
            <w:r w:rsidRPr="00FC67C9">
              <w:rPr>
                <w:rFonts w:ascii="Arial" w:hAnsi="Arial" w:cs="Arial"/>
              </w:rPr>
              <w:t>.</w:t>
            </w:r>
            <w:r>
              <w:rPr>
                <w:rFonts w:ascii="Arial" w:hAnsi="Arial" w:cs="Arial"/>
              </w:rPr>
              <w:t>96</w:t>
            </w:r>
            <w:r w:rsidRPr="00FC67C9">
              <w:rPr>
                <w:rFonts w:ascii="Arial" w:hAnsi="Arial" w:cs="Arial"/>
              </w:rPr>
              <w:t xml:space="preserve"> </w:t>
            </w:r>
            <w:r w:rsidRPr="00FC67C9">
              <w:rPr>
                <w:rFonts w:ascii="Arial" w:eastAsia="Times New Roman" w:hAnsi="Arial" w:cs="Arial"/>
              </w:rPr>
              <w:t>± 0.</w:t>
            </w:r>
            <w:r>
              <w:rPr>
                <w:rFonts w:ascii="Arial" w:eastAsia="Times New Roman" w:hAnsi="Arial" w:cs="Arial"/>
              </w:rPr>
              <w:t>15</w:t>
            </w:r>
          </w:p>
        </w:tc>
        <w:tc>
          <w:tcPr>
            <w:tcW w:w="2250" w:type="dxa"/>
            <w:tcBorders>
              <w:top w:val="nil"/>
              <w:left w:val="nil"/>
              <w:bottom w:val="single" w:sz="4" w:space="0" w:color="auto"/>
              <w:right w:val="nil"/>
            </w:tcBorders>
            <w:shd w:val="clear" w:color="auto" w:fill="auto"/>
            <w:noWrap/>
            <w:vAlign w:val="bottom"/>
            <w:hideMark/>
          </w:tcPr>
          <w:p w14:paraId="35F2C5D6" w14:textId="77777777" w:rsidR="00CA449E" w:rsidRPr="004A475F" w:rsidRDefault="00CA449E" w:rsidP="00320CC2">
            <w:pPr>
              <w:jc w:val="center"/>
              <w:rPr>
                <w:rFonts w:ascii="Arial" w:eastAsia="Times New Roman" w:hAnsi="Arial" w:cs="Arial"/>
              </w:rPr>
            </w:pPr>
            <w:r>
              <w:rPr>
                <w:rFonts w:ascii="Arial" w:eastAsia="Times New Roman" w:hAnsi="Arial" w:cs="Arial"/>
              </w:rPr>
              <w:t>[1.70, 2.20]</w:t>
            </w:r>
          </w:p>
        </w:tc>
      </w:tr>
    </w:tbl>
    <w:p w14:paraId="388F245A" w14:textId="77777777" w:rsidR="00CA449E" w:rsidRPr="00493F0B" w:rsidRDefault="00CA449E" w:rsidP="00CA449E">
      <w:pPr>
        <w:rPr>
          <w:rFonts w:ascii="Arial" w:eastAsia="Arial" w:hAnsi="Arial" w:cs="Arial"/>
          <w:b/>
          <w:bCs/>
          <w:sz w:val="24"/>
          <w:szCs w:val="24"/>
        </w:rPr>
      </w:pPr>
    </w:p>
    <w:p w14:paraId="79F6C5FF" w14:textId="77777777" w:rsidR="00CA449E" w:rsidRDefault="00CA449E" w:rsidP="00493F0B">
      <w:pPr>
        <w:rPr>
          <w:rFonts w:ascii="Arial" w:eastAsia="Arial" w:hAnsi="Arial" w:cs="Arial"/>
          <w:b/>
          <w:bCs/>
          <w:i/>
          <w:iCs/>
        </w:rPr>
      </w:pPr>
      <w:r>
        <w:rPr>
          <w:rFonts w:ascii="Arial" w:eastAsia="Arial" w:hAnsi="Arial" w:cs="Arial"/>
          <w:b/>
          <w:bCs/>
          <w:i/>
          <w:iCs/>
        </w:rPr>
        <w:br/>
      </w:r>
      <w:r>
        <w:rPr>
          <w:rFonts w:ascii="Arial" w:eastAsia="Arial" w:hAnsi="Arial" w:cs="Arial"/>
          <w:b/>
          <w:bCs/>
          <w:i/>
          <w:iCs/>
        </w:rPr>
        <w:br/>
      </w:r>
      <w:r>
        <w:rPr>
          <w:rFonts w:ascii="Arial" w:eastAsia="Arial" w:hAnsi="Arial" w:cs="Arial"/>
          <w:b/>
          <w:bCs/>
          <w:i/>
          <w:iCs/>
        </w:rPr>
        <w:br/>
      </w:r>
      <w:r>
        <w:rPr>
          <w:rFonts w:ascii="Arial" w:eastAsia="Arial" w:hAnsi="Arial" w:cs="Arial"/>
          <w:b/>
          <w:bCs/>
          <w:i/>
          <w:iCs/>
        </w:rPr>
        <w:br/>
      </w:r>
      <w:r>
        <w:rPr>
          <w:rFonts w:ascii="Arial" w:eastAsia="Arial" w:hAnsi="Arial" w:cs="Arial"/>
          <w:b/>
          <w:bCs/>
          <w:i/>
          <w:iCs/>
        </w:rPr>
        <w:br/>
      </w:r>
      <w:r>
        <w:rPr>
          <w:rFonts w:ascii="Arial" w:eastAsia="Arial" w:hAnsi="Arial" w:cs="Arial"/>
          <w:b/>
          <w:bCs/>
          <w:i/>
          <w:iCs/>
        </w:rPr>
        <w:br/>
      </w:r>
    </w:p>
    <w:p w14:paraId="3F077C24" w14:textId="77777777" w:rsidR="00CA449E" w:rsidRDefault="00CA449E" w:rsidP="00493F0B">
      <w:pPr>
        <w:rPr>
          <w:rFonts w:ascii="Arial" w:eastAsia="Arial" w:hAnsi="Arial" w:cs="Arial"/>
          <w:b/>
          <w:bCs/>
          <w:i/>
          <w:iCs/>
        </w:rPr>
      </w:pPr>
    </w:p>
    <w:p w14:paraId="2F709406" w14:textId="77777777" w:rsidR="00CA449E" w:rsidRDefault="00CA449E" w:rsidP="00493F0B">
      <w:pPr>
        <w:rPr>
          <w:rFonts w:ascii="Arial" w:eastAsia="Arial" w:hAnsi="Arial" w:cs="Arial"/>
          <w:b/>
          <w:bCs/>
          <w:i/>
          <w:iCs/>
        </w:rPr>
      </w:pPr>
    </w:p>
    <w:p w14:paraId="2FB60352" w14:textId="77777777" w:rsidR="00CA449E" w:rsidRDefault="00CA449E" w:rsidP="00493F0B">
      <w:pPr>
        <w:rPr>
          <w:rFonts w:ascii="Arial" w:eastAsia="Arial" w:hAnsi="Arial" w:cs="Arial"/>
          <w:b/>
          <w:bCs/>
          <w:i/>
          <w:iCs/>
        </w:rPr>
      </w:pPr>
    </w:p>
    <w:p w14:paraId="3E4AEA2F" w14:textId="77777777" w:rsidR="00CA449E" w:rsidRDefault="00CA449E" w:rsidP="00493F0B">
      <w:pPr>
        <w:rPr>
          <w:rFonts w:ascii="Arial" w:eastAsia="Arial" w:hAnsi="Arial" w:cs="Arial"/>
          <w:b/>
          <w:bCs/>
          <w:i/>
          <w:iCs/>
        </w:rPr>
      </w:pPr>
    </w:p>
    <w:p w14:paraId="08B92D77" w14:textId="77777777" w:rsidR="00CA449E" w:rsidRDefault="00CA449E" w:rsidP="00493F0B">
      <w:pPr>
        <w:rPr>
          <w:rFonts w:ascii="Arial" w:eastAsia="Arial" w:hAnsi="Arial" w:cs="Arial"/>
          <w:b/>
          <w:bCs/>
          <w:i/>
          <w:iCs/>
        </w:rPr>
      </w:pPr>
    </w:p>
    <w:p w14:paraId="221D96A2" w14:textId="77777777" w:rsidR="00CA449E" w:rsidRDefault="00CA449E" w:rsidP="00493F0B">
      <w:pPr>
        <w:rPr>
          <w:rFonts w:ascii="Arial" w:eastAsia="Arial" w:hAnsi="Arial" w:cs="Arial"/>
          <w:b/>
          <w:bCs/>
          <w:i/>
          <w:iCs/>
        </w:rPr>
      </w:pPr>
    </w:p>
    <w:p w14:paraId="2341D9CD" w14:textId="77777777" w:rsidR="00CA449E" w:rsidRDefault="00CA449E" w:rsidP="00493F0B">
      <w:pPr>
        <w:rPr>
          <w:rFonts w:ascii="Arial" w:eastAsia="Arial" w:hAnsi="Arial" w:cs="Arial"/>
          <w:b/>
          <w:bCs/>
          <w:i/>
          <w:iCs/>
        </w:rPr>
      </w:pPr>
    </w:p>
    <w:p w14:paraId="21BE198D" w14:textId="77777777" w:rsidR="00CA449E" w:rsidRDefault="00CA449E" w:rsidP="00493F0B">
      <w:pPr>
        <w:rPr>
          <w:rFonts w:ascii="Arial" w:eastAsia="Arial" w:hAnsi="Arial" w:cs="Arial"/>
          <w:b/>
          <w:bCs/>
          <w:i/>
          <w:iCs/>
        </w:rPr>
      </w:pPr>
    </w:p>
    <w:p w14:paraId="040BD392" w14:textId="77777777" w:rsidR="00CA449E" w:rsidRDefault="00CA449E" w:rsidP="00493F0B">
      <w:pPr>
        <w:rPr>
          <w:rFonts w:ascii="Arial" w:eastAsia="Arial" w:hAnsi="Arial" w:cs="Arial"/>
          <w:b/>
          <w:bCs/>
          <w:i/>
          <w:iCs/>
        </w:rPr>
      </w:pPr>
    </w:p>
    <w:p w14:paraId="703BEBA7" w14:textId="77777777" w:rsidR="00CA449E" w:rsidRDefault="00CA449E" w:rsidP="00493F0B">
      <w:pPr>
        <w:rPr>
          <w:rFonts w:ascii="Arial" w:eastAsia="Arial" w:hAnsi="Arial" w:cs="Arial"/>
          <w:b/>
          <w:bCs/>
          <w:i/>
          <w:iCs/>
        </w:rPr>
      </w:pPr>
    </w:p>
    <w:p w14:paraId="5A87D11B" w14:textId="158B1A7B" w:rsidR="00493F0B" w:rsidRPr="004A475F" w:rsidRDefault="00CA449E" w:rsidP="00493F0B">
      <w:pPr>
        <w:rPr>
          <w:rFonts w:ascii="Arial" w:eastAsia="Arial" w:hAnsi="Arial" w:cs="Arial"/>
          <w:b/>
          <w:bCs/>
          <w:i/>
          <w:iCs/>
        </w:rPr>
      </w:pPr>
      <w:r>
        <w:rPr>
          <w:rFonts w:ascii="Arial" w:eastAsia="Arial" w:hAnsi="Arial" w:cs="Arial"/>
          <w:b/>
          <w:bCs/>
          <w:i/>
          <w:iCs/>
        </w:rPr>
        <w:br/>
      </w:r>
      <w:r w:rsidR="00493F0B" w:rsidRPr="004A475F">
        <w:rPr>
          <w:rFonts w:ascii="Arial" w:eastAsia="Arial" w:hAnsi="Arial" w:cs="Arial"/>
          <w:b/>
          <w:bCs/>
          <w:i/>
          <w:iCs/>
        </w:rPr>
        <w:t xml:space="preserve">Supplementary Table. </w:t>
      </w:r>
      <w:r w:rsidRPr="004A475F">
        <w:rPr>
          <w:rFonts w:ascii="Arial" w:eastAsia="Arial" w:hAnsi="Arial" w:cs="Arial"/>
          <w:b/>
          <w:bCs/>
          <w:i/>
          <w:iCs/>
        </w:rPr>
        <w:t>T</w:t>
      </w:r>
      <w:r>
        <w:rPr>
          <w:rFonts w:ascii="Arial" w:eastAsia="Arial" w:hAnsi="Arial" w:cs="Arial"/>
          <w:b/>
          <w:bCs/>
          <w:i/>
          <w:iCs/>
        </w:rPr>
        <w:t>2</w:t>
      </w:r>
      <w:r w:rsidR="00493F0B" w:rsidRPr="004A475F">
        <w:rPr>
          <w:rFonts w:ascii="Arial" w:eastAsia="Arial" w:hAnsi="Arial" w:cs="Arial"/>
          <w:b/>
          <w:bCs/>
          <w:i/>
          <w:iCs/>
        </w:rPr>
        <w:t>: 13 commonly used discrete biomechanical variables assessed bilaterally in gait analysis</w:t>
      </w:r>
    </w:p>
    <w:tbl>
      <w:tblPr>
        <w:tblpPr w:leftFromText="180" w:rightFromText="180" w:vertAnchor="text" w:horzAnchor="margin" w:tblpXSpec="center" w:tblpY="415"/>
        <w:tblW w:w="7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0"/>
        <w:gridCol w:w="4500"/>
      </w:tblGrid>
      <w:tr w:rsidR="00493F0B" w:rsidRPr="004A475F" w14:paraId="510F10A3" w14:textId="77777777" w:rsidTr="00CB2A26">
        <w:trPr>
          <w:trHeight w:val="291"/>
        </w:trPr>
        <w:tc>
          <w:tcPr>
            <w:tcW w:w="2970" w:type="dxa"/>
            <w:tcBorders>
              <w:top w:val="double" w:sz="4" w:space="0" w:color="auto"/>
              <w:left w:val="nil"/>
              <w:bottom w:val="double" w:sz="4" w:space="0" w:color="auto"/>
              <w:right w:val="nil"/>
            </w:tcBorders>
            <w:shd w:val="clear" w:color="auto" w:fill="auto"/>
            <w:noWrap/>
            <w:vAlign w:val="bottom"/>
            <w:hideMark/>
          </w:tcPr>
          <w:p w14:paraId="276DDB44" w14:textId="77777777" w:rsidR="00493F0B" w:rsidRPr="004A475F" w:rsidRDefault="00493F0B" w:rsidP="00CB2A26">
            <w:pPr>
              <w:jc w:val="center"/>
              <w:rPr>
                <w:rFonts w:ascii="Arial" w:eastAsia="Times New Roman" w:hAnsi="Arial" w:cs="Arial"/>
                <w:b/>
                <w:bCs/>
              </w:rPr>
            </w:pPr>
            <w:r w:rsidRPr="004A475F">
              <w:rPr>
                <w:rFonts w:ascii="Arial" w:eastAsia="Times New Roman" w:hAnsi="Arial" w:cs="Arial"/>
                <w:b/>
                <w:bCs/>
              </w:rPr>
              <w:t>Kinematics</w:t>
            </w:r>
          </w:p>
        </w:tc>
        <w:tc>
          <w:tcPr>
            <w:tcW w:w="4500" w:type="dxa"/>
            <w:tcBorders>
              <w:top w:val="double" w:sz="4" w:space="0" w:color="auto"/>
              <w:left w:val="nil"/>
              <w:bottom w:val="double" w:sz="4" w:space="0" w:color="auto"/>
              <w:right w:val="nil"/>
            </w:tcBorders>
            <w:shd w:val="clear" w:color="auto" w:fill="auto"/>
            <w:noWrap/>
            <w:vAlign w:val="bottom"/>
            <w:hideMark/>
          </w:tcPr>
          <w:p w14:paraId="3C818D1B" w14:textId="77777777" w:rsidR="00493F0B" w:rsidRPr="004A475F" w:rsidRDefault="00493F0B" w:rsidP="00CB2A26">
            <w:pPr>
              <w:jc w:val="center"/>
              <w:rPr>
                <w:rFonts w:ascii="Arial" w:eastAsia="Times New Roman" w:hAnsi="Arial" w:cs="Arial"/>
                <w:b/>
                <w:bCs/>
              </w:rPr>
            </w:pPr>
            <w:r w:rsidRPr="004A475F">
              <w:rPr>
                <w:rFonts w:ascii="Arial" w:eastAsia="Times New Roman" w:hAnsi="Arial" w:cs="Arial"/>
                <w:b/>
                <w:bCs/>
              </w:rPr>
              <w:t>Kinetics</w:t>
            </w:r>
          </w:p>
        </w:tc>
      </w:tr>
      <w:tr w:rsidR="00493F0B" w:rsidRPr="004A475F" w14:paraId="5D7DEEEC" w14:textId="77777777" w:rsidTr="00CB2A26">
        <w:trPr>
          <w:trHeight w:val="291"/>
        </w:trPr>
        <w:tc>
          <w:tcPr>
            <w:tcW w:w="2970" w:type="dxa"/>
            <w:tcBorders>
              <w:top w:val="nil"/>
              <w:left w:val="nil"/>
              <w:bottom w:val="nil"/>
              <w:right w:val="nil"/>
            </w:tcBorders>
            <w:shd w:val="clear" w:color="auto" w:fill="auto"/>
            <w:noWrap/>
            <w:vAlign w:val="bottom"/>
          </w:tcPr>
          <w:p w14:paraId="49FE1029" w14:textId="77777777" w:rsidR="00493F0B" w:rsidRPr="004A475F" w:rsidRDefault="00493F0B" w:rsidP="00CB2A26">
            <w:pPr>
              <w:jc w:val="center"/>
              <w:rPr>
                <w:rFonts w:ascii="Arial" w:eastAsia="Times New Roman" w:hAnsi="Arial" w:cs="Arial"/>
              </w:rPr>
            </w:pPr>
            <w:r w:rsidRPr="004A475F">
              <w:rPr>
                <w:rFonts w:ascii="Arial" w:eastAsia="Times New Roman" w:hAnsi="Arial" w:cs="Arial"/>
              </w:rPr>
              <w:t>Step length</w:t>
            </w:r>
          </w:p>
        </w:tc>
        <w:tc>
          <w:tcPr>
            <w:tcW w:w="4500" w:type="dxa"/>
            <w:tcBorders>
              <w:top w:val="nil"/>
              <w:left w:val="nil"/>
              <w:bottom w:val="nil"/>
              <w:right w:val="nil"/>
            </w:tcBorders>
            <w:shd w:val="clear" w:color="auto" w:fill="auto"/>
            <w:noWrap/>
            <w:vAlign w:val="bottom"/>
          </w:tcPr>
          <w:p w14:paraId="32BED1A8" w14:textId="77777777" w:rsidR="00493F0B" w:rsidRPr="004A475F" w:rsidRDefault="00493F0B" w:rsidP="00CB2A26">
            <w:pPr>
              <w:jc w:val="center"/>
              <w:rPr>
                <w:rFonts w:ascii="Arial" w:eastAsia="Times New Roman" w:hAnsi="Arial" w:cs="Arial"/>
              </w:rPr>
            </w:pPr>
            <w:r w:rsidRPr="004A475F">
              <w:rPr>
                <w:rFonts w:ascii="Arial" w:hAnsi="Arial" w:cs="Arial"/>
              </w:rPr>
              <w:t>Peak anterior ground reaction force</w:t>
            </w:r>
          </w:p>
        </w:tc>
      </w:tr>
      <w:tr w:rsidR="00493F0B" w:rsidRPr="004A475F" w14:paraId="2B498993" w14:textId="77777777" w:rsidTr="00CB2A26">
        <w:trPr>
          <w:trHeight w:val="291"/>
        </w:trPr>
        <w:tc>
          <w:tcPr>
            <w:tcW w:w="2970" w:type="dxa"/>
            <w:tcBorders>
              <w:top w:val="nil"/>
              <w:left w:val="nil"/>
              <w:bottom w:val="nil"/>
              <w:right w:val="nil"/>
            </w:tcBorders>
            <w:shd w:val="clear" w:color="auto" w:fill="auto"/>
            <w:noWrap/>
            <w:vAlign w:val="bottom"/>
          </w:tcPr>
          <w:p w14:paraId="4343CC38" w14:textId="77777777" w:rsidR="00493F0B" w:rsidRPr="004A475F" w:rsidRDefault="00493F0B" w:rsidP="00CB2A26">
            <w:pPr>
              <w:jc w:val="center"/>
              <w:rPr>
                <w:rFonts w:ascii="Arial" w:eastAsia="Times New Roman" w:hAnsi="Arial" w:cs="Arial"/>
              </w:rPr>
            </w:pPr>
            <w:r w:rsidRPr="004A475F">
              <w:rPr>
                <w:rFonts w:ascii="Arial" w:hAnsi="Arial" w:cs="Arial"/>
              </w:rPr>
              <w:t>Peak trailing limb angle</w:t>
            </w:r>
          </w:p>
        </w:tc>
        <w:tc>
          <w:tcPr>
            <w:tcW w:w="4500" w:type="dxa"/>
            <w:tcBorders>
              <w:top w:val="nil"/>
              <w:left w:val="nil"/>
              <w:bottom w:val="nil"/>
              <w:right w:val="nil"/>
            </w:tcBorders>
            <w:shd w:val="clear" w:color="auto" w:fill="auto"/>
            <w:noWrap/>
            <w:vAlign w:val="bottom"/>
          </w:tcPr>
          <w:p w14:paraId="1AFE5D2F" w14:textId="77777777" w:rsidR="00493F0B" w:rsidRPr="004A475F" w:rsidRDefault="00493F0B" w:rsidP="00CB2A26">
            <w:pPr>
              <w:jc w:val="center"/>
              <w:rPr>
                <w:rFonts w:ascii="Arial" w:eastAsia="Times New Roman" w:hAnsi="Arial" w:cs="Arial"/>
              </w:rPr>
            </w:pPr>
            <w:r w:rsidRPr="004A475F">
              <w:rPr>
                <w:rFonts w:ascii="Arial" w:hAnsi="Arial" w:cs="Arial"/>
              </w:rPr>
              <w:t>Push off integral</w:t>
            </w:r>
          </w:p>
        </w:tc>
      </w:tr>
      <w:tr w:rsidR="00493F0B" w:rsidRPr="004A475F" w14:paraId="4EC67ED4" w14:textId="77777777" w:rsidTr="00CB2A26">
        <w:trPr>
          <w:trHeight w:val="291"/>
        </w:trPr>
        <w:tc>
          <w:tcPr>
            <w:tcW w:w="2970" w:type="dxa"/>
            <w:tcBorders>
              <w:top w:val="nil"/>
              <w:left w:val="nil"/>
              <w:bottom w:val="nil"/>
              <w:right w:val="nil"/>
            </w:tcBorders>
            <w:shd w:val="clear" w:color="auto" w:fill="auto"/>
            <w:noWrap/>
            <w:vAlign w:val="bottom"/>
          </w:tcPr>
          <w:p w14:paraId="3F2F9A67" w14:textId="77777777" w:rsidR="00493F0B" w:rsidRPr="004A475F" w:rsidRDefault="00493F0B" w:rsidP="00CB2A26">
            <w:pPr>
              <w:jc w:val="center"/>
              <w:rPr>
                <w:rFonts w:ascii="Arial" w:eastAsia="Times New Roman" w:hAnsi="Arial" w:cs="Arial"/>
              </w:rPr>
            </w:pPr>
            <w:r w:rsidRPr="004A475F">
              <w:rPr>
                <w:rFonts w:ascii="Arial" w:hAnsi="Arial" w:cs="Arial"/>
              </w:rPr>
              <w:t>Peak hip hike</w:t>
            </w:r>
          </w:p>
        </w:tc>
        <w:tc>
          <w:tcPr>
            <w:tcW w:w="4500" w:type="dxa"/>
            <w:tcBorders>
              <w:top w:val="nil"/>
              <w:left w:val="nil"/>
              <w:bottom w:val="nil"/>
              <w:right w:val="nil"/>
            </w:tcBorders>
            <w:shd w:val="clear" w:color="auto" w:fill="auto"/>
            <w:noWrap/>
            <w:vAlign w:val="bottom"/>
          </w:tcPr>
          <w:p w14:paraId="20433EA2" w14:textId="77777777" w:rsidR="00493F0B" w:rsidRPr="004A475F" w:rsidRDefault="00493F0B" w:rsidP="00CB2A26">
            <w:pPr>
              <w:jc w:val="center"/>
              <w:rPr>
                <w:rFonts w:ascii="Arial" w:eastAsia="Times New Roman" w:hAnsi="Arial" w:cs="Arial"/>
              </w:rPr>
            </w:pPr>
            <w:r w:rsidRPr="004A475F">
              <w:rPr>
                <w:rFonts w:ascii="Arial" w:hAnsi="Arial" w:cs="Arial"/>
              </w:rPr>
              <w:t>Peak ankle moment</w:t>
            </w:r>
          </w:p>
        </w:tc>
      </w:tr>
      <w:tr w:rsidR="00493F0B" w:rsidRPr="004A475F" w14:paraId="6795192F" w14:textId="77777777" w:rsidTr="00CB2A26">
        <w:trPr>
          <w:trHeight w:val="291"/>
        </w:trPr>
        <w:tc>
          <w:tcPr>
            <w:tcW w:w="2970" w:type="dxa"/>
            <w:tcBorders>
              <w:top w:val="nil"/>
              <w:left w:val="nil"/>
              <w:bottom w:val="nil"/>
              <w:right w:val="nil"/>
            </w:tcBorders>
            <w:shd w:val="clear" w:color="auto" w:fill="auto"/>
            <w:noWrap/>
            <w:vAlign w:val="bottom"/>
            <w:hideMark/>
          </w:tcPr>
          <w:p w14:paraId="2FFC6AC6" w14:textId="77777777" w:rsidR="00493F0B" w:rsidRPr="004A475F" w:rsidRDefault="00493F0B" w:rsidP="00CB2A26">
            <w:pPr>
              <w:jc w:val="center"/>
              <w:rPr>
                <w:rFonts w:ascii="Arial" w:eastAsia="Times New Roman" w:hAnsi="Arial" w:cs="Arial"/>
              </w:rPr>
            </w:pPr>
            <w:r w:rsidRPr="004A475F">
              <w:rPr>
                <w:rFonts w:ascii="Arial" w:hAnsi="Arial" w:cs="Arial"/>
              </w:rPr>
              <w:t>Double support duration</w:t>
            </w:r>
          </w:p>
        </w:tc>
        <w:tc>
          <w:tcPr>
            <w:tcW w:w="4500" w:type="dxa"/>
            <w:tcBorders>
              <w:top w:val="nil"/>
              <w:left w:val="nil"/>
              <w:bottom w:val="nil"/>
              <w:right w:val="nil"/>
            </w:tcBorders>
            <w:shd w:val="clear" w:color="auto" w:fill="auto"/>
            <w:noWrap/>
            <w:vAlign w:val="bottom"/>
            <w:hideMark/>
          </w:tcPr>
          <w:p w14:paraId="01990D05" w14:textId="77777777" w:rsidR="00493F0B" w:rsidRPr="004A475F" w:rsidRDefault="00493F0B" w:rsidP="00CB2A26">
            <w:pPr>
              <w:jc w:val="center"/>
              <w:rPr>
                <w:rFonts w:ascii="Arial" w:eastAsia="Times New Roman" w:hAnsi="Arial" w:cs="Arial"/>
              </w:rPr>
            </w:pPr>
            <w:r w:rsidRPr="004A475F">
              <w:rPr>
                <w:rFonts w:ascii="Arial" w:hAnsi="Arial" w:cs="Arial"/>
              </w:rPr>
              <w:t>Peak ankle power</w:t>
            </w:r>
          </w:p>
        </w:tc>
      </w:tr>
      <w:tr w:rsidR="00493F0B" w:rsidRPr="004A475F" w14:paraId="25369993" w14:textId="77777777" w:rsidTr="00CB2A26">
        <w:trPr>
          <w:trHeight w:val="291"/>
        </w:trPr>
        <w:tc>
          <w:tcPr>
            <w:tcW w:w="2970" w:type="dxa"/>
            <w:tcBorders>
              <w:top w:val="nil"/>
              <w:left w:val="nil"/>
              <w:bottom w:val="nil"/>
              <w:right w:val="nil"/>
            </w:tcBorders>
            <w:shd w:val="clear" w:color="auto" w:fill="auto"/>
            <w:noWrap/>
            <w:vAlign w:val="bottom"/>
          </w:tcPr>
          <w:p w14:paraId="5DF40BE5" w14:textId="77777777" w:rsidR="00493F0B" w:rsidRPr="004A475F" w:rsidRDefault="00493F0B" w:rsidP="00CB2A26">
            <w:pPr>
              <w:jc w:val="center"/>
              <w:rPr>
                <w:rFonts w:ascii="Arial" w:eastAsia="Times New Roman" w:hAnsi="Arial" w:cs="Arial"/>
              </w:rPr>
            </w:pPr>
            <w:r w:rsidRPr="004A475F">
              <w:rPr>
                <w:rFonts w:ascii="Arial" w:hAnsi="Arial" w:cs="Arial"/>
              </w:rPr>
              <w:t>Stance duration</w:t>
            </w:r>
          </w:p>
        </w:tc>
        <w:tc>
          <w:tcPr>
            <w:tcW w:w="4500" w:type="dxa"/>
            <w:tcBorders>
              <w:top w:val="nil"/>
              <w:left w:val="nil"/>
              <w:bottom w:val="nil"/>
              <w:right w:val="nil"/>
            </w:tcBorders>
            <w:shd w:val="clear" w:color="auto" w:fill="auto"/>
            <w:noWrap/>
            <w:vAlign w:val="bottom"/>
          </w:tcPr>
          <w:p w14:paraId="7679441A" w14:textId="77777777" w:rsidR="00493F0B" w:rsidRPr="004A475F" w:rsidRDefault="00493F0B" w:rsidP="00CB2A26">
            <w:pPr>
              <w:jc w:val="center"/>
              <w:rPr>
                <w:rFonts w:ascii="Arial" w:eastAsia="Times New Roman" w:hAnsi="Arial" w:cs="Arial"/>
              </w:rPr>
            </w:pPr>
          </w:p>
        </w:tc>
      </w:tr>
      <w:tr w:rsidR="00493F0B" w:rsidRPr="004A475F" w14:paraId="7D5A6F6B" w14:textId="77777777" w:rsidTr="00CB2A26">
        <w:trPr>
          <w:trHeight w:val="291"/>
        </w:trPr>
        <w:tc>
          <w:tcPr>
            <w:tcW w:w="2970" w:type="dxa"/>
            <w:tcBorders>
              <w:top w:val="nil"/>
              <w:left w:val="nil"/>
              <w:bottom w:val="nil"/>
              <w:right w:val="nil"/>
            </w:tcBorders>
            <w:shd w:val="clear" w:color="auto" w:fill="auto"/>
            <w:noWrap/>
            <w:vAlign w:val="bottom"/>
          </w:tcPr>
          <w:p w14:paraId="3AAE6742" w14:textId="77777777" w:rsidR="00493F0B" w:rsidRPr="004A475F" w:rsidRDefault="00493F0B" w:rsidP="00CB2A26">
            <w:pPr>
              <w:jc w:val="center"/>
              <w:rPr>
                <w:rFonts w:ascii="Arial" w:eastAsia="Times New Roman" w:hAnsi="Arial" w:cs="Arial"/>
              </w:rPr>
            </w:pPr>
            <w:r w:rsidRPr="004A475F">
              <w:rPr>
                <w:rFonts w:ascii="Arial" w:hAnsi="Arial" w:cs="Arial"/>
              </w:rPr>
              <w:t>Swing duration</w:t>
            </w:r>
          </w:p>
        </w:tc>
        <w:tc>
          <w:tcPr>
            <w:tcW w:w="4500" w:type="dxa"/>
            <w:tcBorders>
              <w:top w:val="nil"/>
              <w:left w:val="nil"/>
              <w:bottom w:val="nil"/>
              <w:right w:val="nil"/>
            </w:tcBorders>
            <w:shd w:val="clear" w:color="auto" w:fill="auto"/>
            <w:noWrap/>
            <w:vAlign w:val="bottom"/>
          </w:tcPr>
          <w:p w14:paraId="4FBC140F" w14:textId="77777777" w:rsidR="00493F0B" w:rsidRPr="004A475F" w:rsidRDefault="00493F0B" w:rsidP="00CB2A26">
            <w:pPr>
              <w:jc w:val="center"/>
              <w:rPr>
                <w:rFonts w:ascii="Arial" w:eastAsia="Times New Roman" w:hAnsi="Arial" w:cs="Arial"/>
              </w:rPr>
            </w:pPr>
          </w:p>
        </w:tc>
      </w:tr>
      <w:tr w:rsidR="00493F0B" w:rsidRPr="004A475F" w14:paraId="5BF4AF1D" w14:textId="77777777" w:rsidTr="00CB2A26">
        <w:trPr>
          <w:trHeight w:val="291"/>
        </w:trPr>
        <w:tc>
          <w:tcPr>
            <w:tcW w:w="2970" w:type="dxa"/>
            <w:tcBorders>
              <w:top w:val="nil"/>
              <w:left w:val="nil"/>
              <w:bottom w:val="nil"/>
              <w:right w:val="nil"/>
            </w:tcBorders>
            <w:shd w:val="clear" w:color="auto" w:fill="auto"/>
            <w:noWrap/>
            <w:vAlign w:val="bottom"/>
            <w:hideMark/>
          </w:tcPr>
          <w:p w14:paraId="11715243" w14:textId="77777777" w:rsidR="00493F0B" w:rsidRPr="004A475F" w:rsidRDefault="00493F0B" w:rsidP="00CB2A26">
            <w:pPr>
              <w:jc w:val="center"/>
              <w:rPr>
                <w:rFonts w:ascii="Arial" w:eastAsia="Times New Roman" w:hAnsi="Arial" w:cs="Arial"/>
              </w:rPr>
            </w:pPr>
            <w:r w:rsidRPr="004A475F">
              <w:rPr>
                <w:rFonts w:ascii="Arial" w:hAnsi="Arial" w:cs="Arial"/>
              </w:rPr>
              <w:t>Ankle angle at heel strike</w:t>
            </w:r>
          </w:p>
        </w:tc>
        <w:tc>
          <w:tcPr>
            <w:tcW w:w="4500" w:type="dxa"/>
            <w:tcBorders>
              <w:top w:val="nil"/>
              <w:left w:val="nil"/>
              <w:bottom w:val="nil"/>
              <w:right w:val="nil"/>
            </w:tcBorders>
            <w:shd w:val="clear" w:color="auto" w:fill="auto"/>
            <w:noWrap/>
            <w:vAlign w:val="bottom"/>
            <w:hideMark/>
          </w:tcPr>
          <w:p w14:paraId="436D8784" w14:textId="77777777" w:rsidR="00493F0B" w:rsidRPr="004A475F" w:rsidRDefault="00493F0B" w:rsidP="00CB2A26">
            <w:pPr>
              <w:jc w:val="center"/>
              <w:rPr>
                <w:rFonts w:ascii="Arial" w:eastAsia="Times New Roman" w:hAnsi="Arial" w:cs="Arial"/>
              </w:rPr>
            </w:pPr>
          </w:p>
        </w:tc>
      </w:tr>
      <w:tr w:rsidR="00493F0B" w:rsidRPr="004A475F" w14:paraId="1E81E9DA" w14:textId="77777777" w:rsidTr="00CB2A26">
        <w:trPr>
          <w:trHeight w:val="291"/>
        </w:trPr>
        <w:tc>
          <w:tcPr>
            <w:tcW w:w="2970" w:type="dxa"/>
            <w:tcBorders>
              <w:top w:val="nil"/>
              <w:left w:val="nil"/>
              <w:bottom w:val="nil"/>
              <w:right w:val="nil"/>
            </w:tcBorders>
            <w:shd w:val="clear" w:color="auto" w:fill="auto"/>
            <w:noWrap/>
            <w:vAlign w:val="bottom"/>
            <w:hideMark/>
          </w:tcPr>
          <w:p w14:paraId="54EED568" w14:textId="77777777" w:rsidR="00493F0B" w:rsidRPr="004A475F" w:rsidRDefault="00493F0B" w:rsidP="00CB2A26">
            <w:pPr>
              <w:jc w:val="center"/>
              <w:rPr>
                <w:rFonts w:ascii="Arial" w:eastAsia="Times New Roman" w:hAnsi="Arial" w:cs="Arial"/>
              </w:rPr>
            </w:pPr>
            <w:r w:rsidRPr="004A475F">
              <w:rPr>
                <w:rFonts w:ascii="Arial" w:hAnsi="Arial" w:cs="Arial"/>
              </w:rPr>
              <w:t>Ankle angle at toe off</w:t>
            </w:r>
          </w:p>
        </w:tc>
        <w:tc>
          <w:tcPr>
            <w:tcW w:w="4500" w:type="dxa"/>
            <w:tcBorders>
              <w:top w:val="nil"/>
              <w:left w:val="nil"/>
              <w:bottom w:val="nil"/>
              <w:right w:val="nil"/>
            </w:tcBorders>
            <w:shd w:val="clear" w:color="auto" w:fill="auto"/>
            <w:noWrap/>
            <w:vAlign w:val="bottom"/>
            <w:hideMark/>
          </w:tcPr>
          <w:p w14:paraId="697DE9DE" w14:textId="77777777" w:rsidR="00493F0B" w:rsidRPr="004A475F" w:rsidRDefault="00493F0B" w:rsidP="00CB2A26">
            <w:pPr>
              <w:jc w:val="center"/>
              <w:rPr>
                <w:rFonts w:ascii="Arial" w:eastAsia="Times New Roman" w:hAnsi="Arial" w:cs="Arial"/>
              </w:rPr>
            </w:pPr>
          </w:p>
        </w:tc>
      </w:tr>
      <w:tr w:rsidR="00493F0B" w:rsidRPr="004A475F" w14:paraId="64171CEE" w14:textId="77777777" w:rsidTr="00CB2A26">
        <w:trPr>
          <w:trHeight w:val="291"/>
        </w:trPr>
        <w:tc>
          <w:tcPr>
            <w:tcW w:w="2970" w:type="dxa"/>
            <w:tcBorders>
              <w:top w:val="nil"/>
              <w:left w:val="nil"/>
              <w:bottom w:val="single" w:sz="4" w:space="0" w:color="auto"/>
              <w:right w:val="nil"/>
            </w:tcBorders>
            <w:shd w:val="clear" w:color="auto" w:fill="auto"/>
            <w:noWrap/>
            <w:vAlign w:val="bottom"/>
            <w:hideMark/>
          </w:tcPr>
          <w:p w14:paraId="78F521DD" w14:textId="77777777" w:rsidR="00493F0B" w:rsidRPr="004A475F" w:rsidRDefault="00493F0B" w:rsidP="00CB2A26">
            <w:pPr>
              <w:jc w:val="center"/>
              <w:rPr>
                <w:rFonts w:ascii="Arial" w:eastAsia="Times New Roman" w:hAnsi="Arial" w:cs="Arial"/>
              </w:rPr>
            </w:pPr>
            <w:r w:rsidRPr="004A475F">
              <w:rPr>
                <w:rFonts w:ascii="Arial" w:hAnsi="Arial" w:cs="Arial"/>
              </w:rPr>
              <w:t>Knee angle at midstance</w:t>
            </w:r>
          </w:p>
        </w:tc>
        <w:tc>
          <w:tcPr>
            <w:tcW w:w="4500" w:type="dxa"/>
            <w:tcBorders>
              <w:top w:val="nil"/>
              <w:left w:val="nil"/>
              <w:bottom w:val="single" w:sz="4" w:space="0" w:color="auto"/>
              <w:right w:val="nil"/>
            </w:tcBorders>
            <w:shd w:val="clear" w:color="auto" w:fill="auto"/>
            <w:noWrap/>
            <w:vAlign w:val="bottom"/>
            <w:hideMark/>
          </w:tcPr>
          <w:p w14:paraId="6F211B09" w14:textId="77777777" w:rsidR="00493F0B" w:rsidRPr="004A475F" w:rsidRDefault="00493F0B" w:rsidP="00CB2A26">
            <w:pPr>
              <w:jc w:val="center"/>
              <w:rPr>
                <w:rFonts w:ascii="Arial" w:eastAsia="Times New Roman" w:hAnsi="Arial" w:cs="Arial"/>
              </w:rPr>
            </w:pPr>
          </w:p>
        </w:tc>
      </w:tr>
    </w:tbl>
    <w:p w14:paraId="509D7166" w14:textId="366EF6C6" w:rsidR="00792F57" w:rsidRDefault="00792F57">
      <w:pPr>
        <w:rPr>
          <w:rFonts w:ascii="Arial" w:eastAsia="Arial" w:hAnsi="Arial" w:cs="Arial"/>
          <w:b/>
          <w:bCs/>
          <w:sz w:val="24"/>
          <w:szCs w:val="24"/>
        </w:rPr>
      </w:pPr>
    </w:p>
    <w:p w14:paraId="15EB97F8" w14:textId="77777777" w:rsidR="004C3B12" w:rsidRDefault="004C3B12">
      <w:pPr>
        <w:rPr>
          <w:rFonts w:ascii="Arial" w:eastAsia="Arial" w:hAnsi="Arial" w:cs="Arial"/>
          <w:b/>
          <w:bCs/>
          <w:sz w:val="24"/>
          <w:szCs w:val="24"/>
        </w:rPr>
      </w:pPr>
    </w:p>
    <w:p w14:paraId="32AD51C1" w14:textId="77777777" w:rsidR="004C3B12" w:rsidRDefault="004C3B12">
      <w:pPr>
        <w:rPr>
          <w:rFonts w:ascii="Arial" w:eastAsia="Arial" w:hAnsi="Arial" w:cs="Arial"/>
          <w:b/>
          <w:bCs/>
          <w:sz w:val="24"/>
          <w:szCs w:val="24"/>
        </w:rPr>
      </w:pPr>
    </w:p>
    <w:p w14:paraId="56365D96" w14:textId="77777777" w:rsidR="004C3B12" w:rsidRDefault="004C3B12">
      <w:pPr>
        <w:rPr>
          <w:rFonts w:ascii="Arial" w:eastAsia="Arial" w:hAnsi="Arial" w:cs="Arial"/>
          <w:b/>
          <w:bCs/>
          <w:sz w:val="24"/>
          <w:szCs w:val="24"/>
        </w:rPr>
      </w:pPr>
    </w:p>
    <w:p w14:paraId="6B437D1C" w14:textId="77777777" w:rsidR="004C3B12" w:rsidRDefault="004C3B12">
      <w:pPr>
        <w:rPr>
          <w:rFonts w:ascii="Arial" w:eastAsia="Arial" w:hAnsi="Arial" w:cs="Arial"/>
          <w:b/>
          <w:bCs/>
          <w:sz w:val="24"/>
          <w:szCs w:val="24"/>
        </w:rPr>
      </w:pPr>
    </w:p>
    <w:p w14:paraId="49CD9D7D" w14:textId="77777777" w:rsidR="004C3B12" w:rsidRDefault="004C3B12">
      <w:pPr>
        <w:rPr>
          <w:rFonts w:ascii="Arial" w:eastAsia="Arial" w:hAnsi="Arial" w:cs="Arial"/>
          <w:b/>
          <w:bCs/>
          <w:sz w:val="24"/>
          <w:szCs w:val="24"/>
        </w:rPr>
      </w:pPr>
    </w:p>
    <w:p w14:paraId="060A05D1" w14:textId="77777777" w:rsidR="004C3B12" w:rsidRDefault="004C3B12">
      <w:pPr>
        <w:rPr>
          <w:rFonts w:ascii="Arial" w:eastAsia="Arial" w:hAnsi="Arial" w:cs="Arial"/>
          <w:b/>
          <w:bCs/>
          <w:sz w:val="24"/>
          <w:szCs w:val="24"/>
        </w:rPr>
      </w:pPr>
    </w:p>
    <w:p w14:paraId="616CBED4" w14:textId="77777777" w:rsidR="004C3B12" w:rsidRDefault="004C3B12">
      <w:pPr>
        <w:rPr>
          <w:rFonts w:ascii="Arial" w:eastAsia="Arial" w:hAnsi="Arial" w:cs="Arial"/>
          <w:b/>
          <w:bCs/>
          <w:sz w:val="24"/>
          <w:szCs w:val="24"/>
        </w:rPr>
      </w:pPr>
    </w:p>
    <w:p w14:paraId="26F08405" w14:textId="77777777" w:rsidR="004C3B12" w:rsidRDefault="004C3B12">
      <w:pPr>
        <w:rPr>
          <w:rFonts w:ascii="Arial" w:eastAsia="Arial" w:hAnsi="Arial" w:cs="Arial"/>
          <w:b/>
          <w:bCs/>
          <w:sz w:val="24"/>
          <w:szCs w:val="24"/>
        </w:rPr>
      </w:pPr>
    </w:p>
    <w:p w14:paraId="687CC60B" w14:textId="77777777" w:rsidR="004C3B12" w:rsidRPr="00493F0B" w:rsidRDefault="004C3B12">
      <w:pPr>
        <w:rPr>
          <w:rFonts w:ascii="Arial" w:eastAsia="Arial" w:hAnsi="Arial" w:cs="Arial"/>
          <w:b/>
          <w:bCs/>
          <w:sz w:val="24"/>
          <w:szCs w:val="24"/>
        </w:rPr>
      </w:pPr>
    </w:p>
    <w:sectPr w:rsidR="004C3B12" w:rsidRPr="00493F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F0B"/>
    <w:rsid w:val="000A6339"/>
    <w:rsid w:val="00112355"/>
    <w:rsid w:val="002106B9"/>
    <w:rsid w:val="002569D6"/>
    <w:rsid w:val="00263BBF"/>
    <w:rsid w:val="00265F65"/>
    <w:rsid w:val="002D621F"/>
    <w:rsid w:val="00432574"/>
    <w:rsid w:val="00493F0B"/>
    <w:rsid w:val="004C3B12"/>
    <w:rsid w:val="006279C7"/>
    <w:rsid w:val="006949D8"/>
    <w:rsid w:val="00720047"/>
    <w:rsid w:val="00792F57"/>
    <w:rsid w:val="008571A2"/>
    <w:rsid w:val="0089713E"/>
    <w:rsid w:val="00992252"/>
    <w:rsid w:val="00A267E8"/>
    <w:rsid w:val="00A749B3"/>
    <w:rsid w:val="00B73B77"/>
    <w:rsid w:val="00C32A8D"/>
    <w:rsid w:val="00CA449E"/>
    <w:rsid w:val="00E95DD9"/>
    <w:rsid w:val="00F17471"/>
    <w:rsid w:val="00FA07CB"/>
    <w:rsid w:val="00FC67C9"/>
    <w:rsid w:val="00FE0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056D0A"/>
  <w15:chartTrackingRefBased/>
  <w15:docId w15:val="{F257A642-D8F8-0546-8F19-0E2907051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F0B"/>
    <w:pPr>
      <w:spacing w:after="160" w:line="259" w:lineRule="auto"/>
    </w:pPr>
    <w:rPr>
      <w:kern w:val="0"/>
      <w:sz w:val="22"/>
      <w:szCs w:val="22"/>
      <w14:ligatures w14:val="none"/>
    </w:rPr>
  </w:style>
  <w:style w:type="paragraph" w:styleId="Heading1">
    <w:name w:val="heading 1"/>
    <w:basedOn w:val="Normal"/>
    <w:next w:val="Normal"/>
    <w:link w:val="Heading1Char"/>
    <w:uiPriority w:val="9"/>
    <w:qFormat/>
    <w:rsid w:val="00493F0B"/>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93F0B"/>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93F0B"/>
    <w:pPr>
      <w:keepNext/>
      <w:keepLines/>
      <w:spacing w:before="160" w:after="80" w:line="240"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93F0B"/>
    <w:pPr>
      <w:keepNext/>
      <w:keepLines/>
      <w:spacing w:before="80" w:after="40" w:line="240"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493F0B"/>
    <w:pPr>
      <w:keepNext/>
      <w:keepLines/>
      <w:spacing w:before="80" w:after="40" w:line="240"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493F0B"/>
    <w:pPr>
      <w:keepNext/>
      <w:keepLines/>
      <w:spacing w:before="40" w:after="0" w:line="240"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493F0B"/>
    <w:pPr>
      <w:keepNext/>
      <w:keepLines/>
      <w:spacing w:before="40" w:after="0" w:line="240"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493F0B"/>
    <w:pPr>
      <w:keepNext/>
      <w:keepLines/>
      <w:spacing w:after="0" w:line="240"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493F0B"/>
    <w:pPr>
      <w:keepNext/>
      <w:keepLines/>
      <w:spacing w:after="0" w:line="240"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3F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3F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3F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3F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3F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3F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3F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3F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3F0B"/>
    <w:rPr>
      <w:rFonts w:eastAsiaTheme="majorEastAsia" w:cstheme="majorBidi"/>
      <w:color w:val="272727" w:themeColor="text1" w:themeTint="D8"/>
    </w:rPr>
  </w:style>
  <w:style w:type="paragraph" w:styleId="Title">
    <w:name w:val="Title"/>
    <w:basedOn w:val="Normal"/>
    <w:next w:val="Normal"/>
    <w:link w:val="TitleChar"/>
    <w:uiPriority w:val="10"/>
    <w:qFormat/>
    <w:rsid w:val="00493F0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93F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3F0B"/>
    <w:pPr>
      <w:numPr>
        <w:ilvl w:val="1"/>
      </w:numPr>
      <w:spacing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93F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3F0B"/>
    <w:pPr>
      <w:spacing w:before="160" w:line="240"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493F0B"/>
    <w:rPr>
      <w:i/>
      <w:iCs/>
      <w:color w:val="404040" w:themeColor="text1" w:themeTint="BF"/>
    </w:rPr>
  </w:style>
  <w:style w:type="paragraph" w:styleId="ListParagraph">
    <w:name w:val="List Paragraph"/>
    <w:basedOn w:val="Normal"/>
    <w:uiPriority w:val="34"/>
    <w:qFormat/>
    <w:rsid w:val="00493F0B"/>
    <w:pPr>
      <w:spacing w:after="0" w:line="240"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493F0B"/>
    <w:rPr>
      <w:i/>
      <w:iCs/>
      <w:color w:val="0F4761" w:themeColor="accent1" w:themeShade="BF"/>
    </w:rPr>
  </w:style>
  <w:style w:type="paragraph" w:styleId="IntenseQuote">
    <w:name w:val="Intense Quote"/>
    <w:basedOn w:val="Normal"/>
    <w:next w:val="Normal"/>
    <w:link w:val="IntenseQuoteChar"/>
    <w:uiPriority w:val="30"/>
    <w:qFormat/>
    <w:rsid w:val="00493F0B"/>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493F0B"/>
    <w:rPr>
      <w:i/>
      <w:iCs/>
      <w:color w:val="0F4761" w:themeColor="accent1" w:themeShade="BF"/>
    </w:rPr>
  </w:style>
  <w:style w:type="character" w:styleId="IntenseReference">
    <w:name w:val="Intense Reference"/>
    <w:basedOn w:val="DefaultParagraphFont"/>
    <w:uiPriority w:val="32"/>
    <w:qFormat/>
    <w:rsid w:val="00493F0B"/>
    <w:rPr>
      <w:b/>
      <w:bCs/>
      <w:smallCaps/>
      <w:color w:val="0F4761" w:themeColor="accent1" w:themeShade="BF"/>
      <w:spacing w:val="5"/>
    </w:rPr>
  </w:style>
  <w:style w:type="paragraph" w:styleId="Revision">
    <w:name w:val="Revision"/>
    <w:hidden/>
    <w:uiPriority w:val="99"/>
    <w:semiHidden/>
    <w:rsid w:val="00FE02C5"/>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504</Words>
  <Characters>2874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Taniel Winner</dc:creator>
  <cp:keywords/>
  <dc:description/>
  <cp:lastModifiedBy>Taniel Winner</cp:lastModifiedBy>
  <cp:revision>6</cp:revision>
  <dcterms:created xsi:type="dcterms:W3CDTF">2024-07-17T14:15:00Z</dcterms:created>
  <dcterms:modified xsi:type="dcterms:W3CDTF">2024-07-17T14:34:00Z</dcterms:modified>
</cp:coreProperties>
</file>