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  <w:r>
        <w:rPr>
          <w:rFonts w:hint="eastAsia" w:ascii="Arial" w:hAnsi="Arial" w:cs="Arial" w:eastAsiaTheme="minorEastAsia"/>
          <w:sz w:val="24"/>
          <w:szCs w:val="24"/>
          <w:lang w:eastAsia="zh-CN"/>
        </w:rPr>
        <w:drawing>
          <wp:inline distT="0" distB="0" distL="114300" distR="114300">
            <wp:extent cx="5267960" cy="7905115"/>
            <wp:effectExtent l="0" t="0" r="2540" b="6985"/>
            <wp:docPr id="1" name="图片 1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90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eastAsia" w:ascii="Arial" w:hAnsi="Arial" w:cs="Arial" w:eastAsiaTheme="minorEastAsia"/>
          <w:sz w:val="24"/>
          <w:szCs w:val="24"/>
          <w:lang w:eastAsia="zh-CN"/>
        </w:rPr>
        <w:t>FigureS1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W</w:t>
      </w:r>
      <w:r>
        <w:rPr>
          <w:rFonts w:hint="eastAsia" w:ascii="Times New Roman" w:hAnsi="Times New Roman" w:eastAsia="微软雅黑" w:cs="Times New Roman"/>
          <w:color w:val="121212"/>
          <w:sz w:val="24"/>
          <w:szCs w:val="24"/>
          <w:shd w:val="clear" w:fill="FFFFFF"/>
          <w:lang w:val="en-US" w:eastAsia="zh-CN"/>
        </w:rPr>
        <w:t>orkflow.</w:t>
      </w: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  <w:r>
        <w:rPr>
          <w:rFonts w:hint="eastAsia" w:ascii="Arial" w:hAnsi="Arial" w:cs="Arial" w:eastAsiaTheme="minorEastAsia"/>
          <w:sz w:val="24"/>
          <w:szCs w:val="24"/>
          <w:lang w:eastAsia="zh-CN"/>
        </w:rPr>
        <w:drawing>
          <wp:inline distT="0" distB="0" distL="114300" distR="114300">
            <wp:extent cx="5267325" cy="5049520"/>
            <wp:effectExtent l="0" t="0" r="3175" b="5080"/>
            <wp:docPr id="2" name="图片 2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04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eastAsia" w:ascii="Arial" w:hAnsi="Arial" w:cs="Arial" w:eastAsiaTheme="minorEastAsia"/>
          <w:sz w:val="24"/>
          <w:szCs w:val="24"/>
          <w:lang w:eastAsia="zh-CN"/>
        </w:rPr>
        <w:t>FigureS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sz w:val="24"/>
          <w:szCs w:val="24"/>
        </w:rPr>
        <w:t>Association between Suv-signature and Suvmax in our 29 patient cohort.</w:t>
      </w: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Arial" w:hAnsi="Arial" w:cs="Arial" w:eastAsiaTheme="minorEastAsia"/>
          <w:sz w:val="24"/>
          <w:szCs w:val="24"/>
          <w:lang w:eastAsia="zh-CN"/>
        </w:rPr>
      </w:pPr>
      <w:bookmarkStart w:id="0" w:name="_GoBack"/>
      <w:bookmarkEnd w:id="0"/>
    </w:p>
    <w:p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Table S1  Clinical characteristics of sequenced patients</w:t>
      </w:r>
    </w:p>
    <w:tbl>
      <w:tblPr>
        <w:tblStyle w:val="2"/>
        <w:tblW w:w="864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96"/>
        <w:gridCol w:w="1080"/>
        <w:gridCol w:w="1080"/>
        <w:gridCol w:w="1080"/>
        <w:gridCol w:w="12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Times New Roman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Sex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T-SUVmax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MTV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T-stage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N-stage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TNM-stage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7.74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Females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55.74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Females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Females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Females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52.61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Females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87.74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23.23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Females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13.38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48.64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64.32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4</w:t>
            </w:r>
          </w:p>
        </w:tc>
      </w:tr>
    </w:tbl>
    <w:p>
      <w:pPr>
        <w:spacing w:line="360" w:lineRule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rPr>
          <w:rFonts w:ascii="Arial" w:hAnsi="Arial" w:cs="Arial"/>
          <w:sz w:val="24"/>
          <w:szCs w:val="24"/>
        </w:rPr>
      </w:pPr>
    </w:p>
    <w:p>
      <w:pPr>
        <w:spacing w:line="360" w:lineRule="auto"/>
        <w:rPr>
          <w:rFonts w:ascii="Arial" w:hAnsi="Arial" w:cs="Arial"/>
          <w:sz w:val="24"/>
          <w:szCs w:val="24"/>
        </w:rPr>
      </w:pPr>
    </w:p>
    <w:p>
      <w:pPr>
        <w:spacing w:line="360" w:lineRule="auto"/>
        <w:rPr>
          <w:rFonts w:ascii="Arial" w:hAnsi="Arial" w:cs="Arial"/>
          <w:sz w:val="24"/>
          <w:szCs w:val="24"/>
        </w:rPr>
      </w:pPr>
    </w:p>
    <w:p>
      <w:pPr>
        <w:spacing w:line="360" w:lineRule="auto"/>
        <w:rPr>
          <w:rFonts w:ascii="Arial" w:hAnsi="Arial" w:cs="Arial"/>
          <w:sz w:val="24"/>
          <w:szCs w:val="24"/>
        </w:rPr>
      </w:pPr>
    </w:p>
    <w:p>
      <w:pPr>
        <w:spacing w:line="360" w:lineRule="auto"/>
        <w:rPr>
          <w:rFonts w:ascii="Arial" w:hAnsi="Arial" w:cs="Arial"/>
          <w:sz w:val="24"/>
          <w:szCs w:val="24"/>
        </w:rPr>
      </w:pPr>
    </w:p>
    <w:p>
      <w:pPr>
        <w:spacing w:line="360" w:lineRule="auto"/>
        <w:rPr>
          <w:rFonts w:ascii="Arial" w:hAnsi="Arial" w:cs="Arial"/>
          <w:sz w:val="24"/>
          <w:szCs w:val="24"/>
        </w:rPr>
      </w:pPr>
    </w:p>
    <w:p>
      <w:pPr>
        <w:spacing w:line="360" w:lineRule="auto"/>
        <w:rPr>
          <w:rFonts w:ascii="Arial" w:hAnsi="Arial" w:cs="Arial"/>
          <w:sz w:val="24"/>
          <w:szCs w:val="24"/>
        </w:rPr>
      </w:pPr>
    </w:p>
    <w:p>
      <w:pPr>
        <w:spacing w:line="360" w:lineRule="auto"/>
        <w:rPr>
          <w:rFonts w:ascii="Arial" w:hAnsi="Arial" w:cs="Arial"/>
          <w:sz w:val="24"/>
          <w:szCs w:val="24"/>
        </w:rPr>
      </w:pPr>
    </w:p>
    <w:p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Table S2  Gene set of glucose metabolism</w:t>
      </w:r>
    </w:p>
    <w:tbl>
      <w:tblPr>
        <w:tblStyle w:val="2"/>
        <w:tblW w:w="108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</w:tblGrid>
      <w:tr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Times New Roman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AKR1A1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PCK1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CLDN9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ERO1A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IGFBP3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KIF2A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TPBG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ALDOA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PPP2R1A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CDK1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PGM2L1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COPB2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CD44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BPNT1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HMMR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G6PC2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B4GALT7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CAPN5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LDHB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ALDH7A1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ADH6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ENO1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TXN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ANG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ACTN3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ARTN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TPI1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QSOX1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ZNF292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SDC2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HDAC4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VLDLR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HK1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MDH1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PRKACB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PAXIP1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HTR2A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PFKFB4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PGAM4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GPC4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STMN1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RRAGD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NDUFV3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ALDH3A2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NUP153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PFKFB2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SPAG4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ADH1C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PRPS1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FBP1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GAPDH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ACSS1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ANGPTL4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DLAT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TKTL1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ALDOB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G6PD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HKDC1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AC010618.1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UGP2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ACSS2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PGK1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VCAN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HAX1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B4GALT1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EIF6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ALDH3B1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ANKZF1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POM121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RAE1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GOT2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PKM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COL5A1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TPR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DLD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RARS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SAP30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NDC1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OGT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GPR87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TGFBI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SOX9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NSDHL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AC074143.1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AK4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GMPPA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PPARGC1A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ADH1A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GPC1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KIF20A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B3GALT6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SEC13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PGM1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PPFIA4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NUP188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HSPA5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MLXIPL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GALK2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ALDOC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CHST12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POLR3K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CHPF2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P2RX7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B4GALT2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MXI1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ALDH3B2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PPIA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GALK1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ENO4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B3GAT1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EGFR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ME2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ADORA2B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DEPDC1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GNPDA1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NASP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PSMC4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PDHA1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ADH1B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GLRX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VEGFA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SRD5A3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SDC3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GMPPB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ADPGK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NUP107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NT5E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PDHA2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CACNA1H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FUT8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MED24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KDELR3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RPE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GUSB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MYOG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DHTKD1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P4HA1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LDHA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LHX9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AGRN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EXT1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ALDH3A1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LDHAL6B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CHST1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PRKAG1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PFKFB3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GALM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PDK3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P4HA2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PYGL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GYS2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EGLN3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RBCK1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STC1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CHST2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DSC2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GNE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CHST6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ME1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PYGB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G6PC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ISG20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HDLBP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ABCB6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NUP205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CASP6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SDC1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MDH2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PMM2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MIOX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MPI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OGDHL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GPD1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RANBP2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NUP214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IRS2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IGF1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ENO2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HOMER1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ENTPD5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PDHB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PCK2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TALDO1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NUP133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XYLT2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DPYSL4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PPP2CA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CITED2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CBFA2T3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CLDN3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LDHAL6A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PRKAA2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CENPA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GLCE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SLC25A13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LCT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PHKA2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GCK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GPC3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GCKR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ECD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NUPL2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PKLR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NDST3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PPP2R5D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CHST4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GNPDA2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GFPT1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GOT1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ELF3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SLC16A3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DCN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OGDH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AAAS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HIF1A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ALG1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BPGM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ZBTB20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SLC25A10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EFNA3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PRKAG2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FBP2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DDIT4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NUP160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MIF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ALDH1A3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AGL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PKP2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BIK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NUP155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CYB5A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POM121C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PGAM1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ADH5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TREX1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TFF3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SLC35A3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SDHC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TGFA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ALDH1B1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HS2ST1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PGAM2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HK2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INS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INSR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GAPDHS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COG2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CHPF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PLOD1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ADH7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PPP2R1B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PFKFB1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PRKAG3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CXCR4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IDUA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SEH1L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ALDH9A1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AURKA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NUP210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PGM2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PLOD2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ZBTB7A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PFKM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PPP2CB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MERTK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PPARA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B3GNT3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CLN6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SLC37A4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NCOR1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GYS1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ARNT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GCLC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STC2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B4GALT4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ARPP19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NANP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TPST1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MET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AC016586.1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JMJD8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TSTA3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STAT3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EXT2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LHPP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ENO3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LDHC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IER3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ESRRB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TIGAR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PRKACG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FAM162A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ADH4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GAL3ST1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FKBP4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B3GAT3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IL13RA1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HS6ST2</w:t>
            </w:r>
          </w:p>
        </w:tc>
      </w:tr>
      <w:tr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IDH1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GPI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GALE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SOD1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PRXL2C</w:t>
            </w:r>
          </w:p>
        </w:tc>
      </w:tr>
    </w:tbl>
    <w:p>
      <w:pPr>
        <w:spacing w:line="360" w:lineRule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Table S3  55 genes related to glucose metabolism</w:t>
      </w:r>
    </w:p>
    <w:tbl>
      <w:tblPr>
        <w:tblStyle w:val="2"/>
        <w:tblW w:w="108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</w:tblGrid>
      <w:tr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gene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ALDH3B1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IGF1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DEPDC1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ME1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PKM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ENO1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ME2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PLOD1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SEH1L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AURKA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PGK1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HTR2A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LHPP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PPARGC1A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NUP155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STC2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PFKFB4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CENPA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LCT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SLC35A3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MXI1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ECD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P4HA1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IDUA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CBFA2T3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LDHA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ALDH1B1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NUP58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PRKACB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PPFIA4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CAPN5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ALDOA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STC1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HK2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TFF3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G6PD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HK3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NDST3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PRKACG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CLDN3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ANGPTL4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UGP2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CDK1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PFKFB3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PGAM1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MPI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ZBTB20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CHST6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ADH1A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ADH1B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CLDN9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ANG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PGAM4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EIF6</w:t>
            </w:r>
          </w:p>
        </w:tc>
      </w:tr>
    </w:tbl>
    <w:p>
      <w:pPr>
        <w:spacing w:line="360" w:lineRule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5"/>
        <w:ind w:left="720" w:hanging="720"/>
        <w:rPr>
          <w:rFonts w:ascii="Times New Roman" w:hAnsi="Times New Roman" w:eastAsia="Segoe UI" w:cs="Times New Roman"/>
          <w:color w:val="212121"/>
          <w:sz w:val="16"/>
          <w:szCs w:val="16"/>
          <w:shd w:val="clear" w:color="auto" w:fill="FFFFFF"/>
        </w:rPr>
      </w:pPr>
      <w:r>
        <w:rPr>
          <w:rFonts w:ascii="Times New Roman" w:hAnsi="Times New Roman" w:eastAsia="Segoe UI" w:cs="Times New Roman"/>
          <w:color w:val="212121"/>
          <w:sz w:val="16"/>
          <w:szCs w:val="16"/>
          <w:shd w:val="clear" w:color="auto" w:fill="FFFFFF"/>
        </w:rPr>
        <w:t xml:space="preserve"> </w:t>
      </w:r>
    </w:p>
    <w:p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QxYjE5OGMwMjQzOTczZmMyNmI1YWM3MzlkMmJmMWYifQ=="/>
  </w:docVars>
  <w:rsids>
    <w:rsidRoot w:val="000E29A2"/>
    <w:rsid w:val="000E29A2"/>
    <w:rsid w:val="003939BD"/>
    <w:rsid w:val="005904DF"/>
    <w:rsid w:val="008F0182"/>
    <w:rsid w:val="089A2898"/>
    <w:rsid w:val="0EFD76DC"/>
    <w:rsid w:val="114C494B"/>
    <w:rsid w:val="1B7F6980"/>
    <w:rsid w:val="1E5261C1"/>
    <w:rsid w:val="22FE5379"/>
    <w:rsid w:val="23FE1AD5"/>
    <w:rsid w:val="25891872"/>
    <w:rsid w:val="3B5E2A01"/>
    <w:rsid w:val="3B8E778B"/>
    <w:rsid w:val="4A2319E6"/>
    <w:rsid w:val="4C177328"/>
    <w:rsid w:val="4E2D4BE1"/>
    <w:rsid w:val="58CD3249"/>
    <w:rsid w:val="69670989"/>
    <w:rsid w:val="6A971908"/>
    <w:rsid w:val="7F7B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EndNote Bibliography"/>
    <w:basedOn w:val="1"/>
    <w:uiPriority w:val="0"/>
    <w:pPr>
      <w:widowControl/>
    </w:pPr>
    <w:rPr>
      <w:rFonts w:ascii="Calibri" w:hAnsi="Calibri" w:eastAsia="宋体" w:cs="Calibr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645</Words>
  <Characters>2616</Characters>
  <Lines>26</Lines>
  <Paragraphs>7</Paragraphs>
  <TotalTime>0</TotalTime>
  <ScaleCrop>false</ScaleCrop>
  <LinksUpToDate>false</LinksUpToDate>
  <CharactersWithSpaces>2644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2024-01-02T11:38:00Z</dcterms:created>
  <dc:creator>倩 李</dc:creator>
  <cp:lastModifiedBy>寻</cp:lastModifiedBy>
  <dcterms:modified xsi:type="dcterms:W3CDTF">2024-06-06T15:33:42Z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831E144355F241B2B4EB760F31D3F3CB_12</vt:lpwstr>
  </property>
</Properties>
</file>