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F6D9F" w14:textId="1B3427D0" w:rsidR="008A63F3" w:rsidRDefault="008A63F3" w:rsidP="008A63F3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Hlk172841339"/>
      <w:bookmarkEnd w:id="0"/>
      <w:r w:rsidRPr="00C17480">
        <w:rPr>
          <w:rFonts w:ascii="Times New Roman" w:hAnsi="Times New Roman" w:cs="Times New Roman" w:hint="eastAsia"/>
          <w:b/>
          <w:sz w:val="28"/>
        </w:rPr>
        <w:t>S</w:t>
      </w:r>
      <w:r w:rsidRPr="00C17480">
        <w:rPr>
          <w:rFonts w:ascii="Times New Roman" w:hAnsi="Times New Roman" w:cs="Times New Roman"/>
          <w:b/>
          <w:sz w:val="28"/>
        </w:rPr>
        <w:t xml:space="preserve">upplementary </w:t>
      </w:r>
      <w:r w:rsidR="007E33C4">
        <w:rPr>
          <w:rFonts w:ascii="Times New Roman" w:hAnsi="Times New Roman" w:cs="Times New Roman"/>
          <w:b/>
          <w:sz w:val="28"/>
        </w:rPr>
        <w:t>Materials</w:t>
      </w:r>
    </w:p>
    <w:p w14:paraId="18430315" w14:textId="574B0217" w:rsidR="00792F2B" w:rsidRDefault="00792F2B" w:rsidP="008A63F3">
      <w:pPr>
        <w:jc w:val="center"/>
        <w:rPr>
          <w:rFonts w:ascii="Times New Roman" w:hAnsi="Times New Roman" w:cs="Times New Roman"/>
          <w:b/>
          <w:sz w:val="28"/>
        </w:rPr>
      </w:pPr>
    </w:p>
    <w:p w14:paraId="739C1434" w14:textId="77777777" w:rsidR="001A7D31" w:rsidRDefault="001A7D31" w:rsidP="008A63F3">
      <w:pPr>
        <w:jc w:val="center"/>
        <w:rPr>
          <w:rFonts w:ascii="Times New Roman" w:hAnsi="Times New Roman" w:cs="Times New Roman"/>
          <w:b/>
          <w:sz w:val="28"/>
        </w:rPr>
      </w:pPr>
    </w:p>
    <w:p w14:paraId="5A672465" w14:textId="18FA5992" w:rsidR="00792F2B" w:rsidRPr="00792F2B" w:rsidRDefault="00CA32E8" w:rsidP="001A7D31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CA32E8">
        <w:rPr>
          <w:rFonts w:ascii="Times New Roman" w:hAnsi="Times New Roman" w:cs="Times New Roman"/>
          <w:b/>
          <w:sz w:val="28"/>
        </w:rPr>
        <w:t>ROS exhaustion reverse</w:t>
      </w:r>
      <w:r w:rsidR="001A7D31">
        <w:rPr>
          <w:rFonts w:ascii="Times New Roman" w:hAnsi="Times New Roman" w:cs="Times New Roman"/>
          <w:b/>
          <w:sz w:val="28"/>
        </w:rPr>
        <w:t>s</w:t>
      </w:r>
      <w:r w:rsidRPr="00CA32E8">
        <w:rPr>
          <w:rFonts w:ascii="Times New Roman" w:hAnsi="Times New Roman" w:cs="Times New Roman"/>
          <w:b/>
          <w:sz w:val="28"/>
        </w:rPr>
        <w:t xml:space="preserve"> the effects of</w:t>
      </w:r>
      <w:r>
        <w:rPr>
          <w:rFonts w:ascii="Times New Roman" w:hAnsi="Times New Roman" w:cs="Times New Roman"/>
          <w:b/>
          <w:sz w:val="28"/>
        </w:rPr>
        <w:t xml:space="preserve"> hyperbaric oxygen</w:t>
      </w:r>
      <w:r w:rsidRPr="00CA32E8">
        <w:rPr>
          <w:rFonts w:ascii="Times New Roman" w:hAnsi="Times New Roman" w:cs="Times New Roman"/>
          <w:b/>
          <w:sz w:val="28"/>
        </w:rPr>
        <w:t xml:space="preserve"> on </w:t>
      </w:r>
      <w:r>
        <w:rPr>
          <w:rFonts w:ascii="Times New Roman" w:hAnsi="Times New Roman" w:cs="Times New Roman"/>
          <w:b/>
          <w:sz w:val="28"/>
        </w:rPr>
        <w:t>hemorrhagic transformation</w:t>
      </w:r>
      <w:r w:rsidRPr="00CA32E8">
        <w:rPr>
          <w:rFonts w:ascii="Times New Roman" w:hAnsi="Times New Roman" w:cs="Times New Roman"/>
          <w:b/>
          <w:sz w:val="28"/>
        </w:rPr>
        <w:t xml:space="preserve"> through reactivating microglia in post-stroke </w:t>
      </w:r>
      <w:r w:rsidR="001A7D31">
        <w:rPr>
          <w:rFonts w:ascii="Times New Roman" w:hAnsi="Times New Roman" w:cs="Times New Roman"/>
          <w:b/>
          <w:sz w:val="28"/>
        </w:rPr>
        <w:t>hyperglycemic mice</w:t>
      </w:r>
    </w:p>
    <w:p w14:paraId="07371FC7" w14:textId="6AE73A9D" w:rsidR="00C07A58" w:rsidRDefault="00C07A58"/>
    <w:p w14:paraId="43C08CA6" w14:textId="4CE0A0A2" w:rsidR="00CE483C" w:rsidRDefault="00CE483C"/>
    <w:sdt>
      <w:sdtPr>
        <w:rPr>
          <w:rFonts w:ascii="Times New Roman" w:eastAsiaTheme="minorEastAsia" w:hAnsi="Times New Roman" w:cs="Times New Roman"/>
          <w:b w:val="0"/>
          <w:bCs w:val="0"/>
          <w:color w:val="auto"/>
          <w:kern w:val="2"/>
          <w:sz w:val="21"/>
          <w:szCs w:val="24"/>
          <w:lang w:eastAsia="zh-CN"/>
        </w:rPr>
        <w:id w:val="91820942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9F4BB47" w14:textId="2AAE460E" w:rsidR="008F7008" w:rsidRPr="00CB50F2" w:rsidRDefault="008F7008" w:rsidP="00CB50F2">
          <w:pPr>
            <w:pStyle w:val="TOC"/>
            <w:spacing w:line="480" w:lineRule="auto"/>
            <w:rPr>
              <w:rFonts w:ascii="Times New Roman" w:hAnsi="Times New Roman" w:cs="Times New Roman"/>
              <w:b w:val="0"/>
            </w:rPr>
          </w:pPr>
          <w:r w:rsidRPr="00CB50F2">
            <w:rPr>
              <w:rFonts w:ascii="Times New Roman" w:hAnsi="Times New Roman" w:cs="Times New Roman"/>
              <w:b w:val="0"/>
            </w:rPr>
            <w:t>Table of Contents</w:t>
          </w:r>
        </w:p>
        <w:p w14:paraId="6D44F7D5" w14:textId="313FBA57" w:rsidR="00E96A68" w:rsidRDefault="008F7008">
          <w:pPr>
            <w:pStyle w:val="TOC1"/>
            <w:tabs>
              <w:tab w:val="right" w:leader="dot" w:pos="9010"/>
            </w:tabs>
            <w:rPr>
              <w:rFonts w:cstheme="minorBidi"/>
              <w:b w:val="0"/>
              <w:bCs w:val="0"/>
              <w:i w:val="0"/>
              <w:iCs w:val="0"/>
              <w:noProof/>
              <w:sz w:val="21"/>
            </w:rPr>
          </w:pPr>
          <w:r w:rsidRPr="00CB50F2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begin"/>
          </w:r>
          <w:r w:rsidRPr="00CB50F2">
            <w:rPr>
              <w:rFonts w:ascii="Times New Roman" w:hAnsi="Times New Roman" w:cs="Times New Roman"/>
              <w:b w:val="0"/>
            </w:rPr>
            <w:instrText xml:space="preserve"> TOC \o "1-3" \h \z \u </w:instrText>
          </w:r>
          <w:r w:rsidRPr="00CB50F2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separate"/>
          </w:r>
          <w:hyperlink w:anchor="_Toc172995232" w:history="1">
            <w:r w:rsidR="00E96A68" w:rsidRPr="00774A1A">
              <w:rPr>
                <w:rStyle w:val="a6"/>
                <w:noProof/>
              </w:rPr>
              <w:t>Supplementary Figures</w:t>
            </w:r>
            <w:r w:rsidR="00E96A68">
              <w:rPr>
                <w:noProof/>
                <w:webHidden/>
              </w:rPr>
              <w:tab/>
            </w:r>
            <w:r w:rsidR="00E96A68">
              <w:rPr>
                <w:noProof/>
                <w:webHidden/>
              </w:rPr>
              <w:fldChar w:fldCharType="begin"/>
            </w:r>
            <w:r w:rsidR="00E96A68">
              <w:rPr>
                <w:noProof/>
                <w:webHidden/>
              </w:rPr>
              <w:instrText xml:space="preserve"> PAGEREF _Toc172995232 \h </w:instrText>
            </w:r>
            <w:r w:rsidR="00E96A68">
              <w:rPr>
                <w:noProof/>
                <w:webHidden/>
              </w:rPr>
            </w:r>
            <w:r w:rsidR="00E96A68">
              <w:rPr>
                <w:noProof/>
                <w:webHidden/>
              </w:rPr>
              <w:fldChar w:fldCharType="separate"/>
            </w:r>
            <w:r w:rsidR="00E96A68">
              <w:rPr>
                <w:noProof/>
                <w:webHidden/>
              </w:rPr>
              <w:t>2</w:t>
            </w:r>
            <w:r w:rsidR="00E96A68">
              <w:rPr>
                <w:noProof/>
                <w:webHidden/>
              </w:rPr>
              <w:fldChar w:fldCharType="end"/>
            </w:r>
          </w:hyperlink>
        </w:p>
        <w:p w14:paraId="09E49F3E" w14:textId="19AA4BD7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33" w:history="1">
            <w:r w:rsidRPr="00774A1A">
              <w:rPr>
                <w:rStyle w:val="a6"/>
                <w:rFonts w:ascii="Times New Roman" w:hAnsi="Times New Roman" w:cs="Times New Roman"/>
                <w:noProof/>
              </w:rPr>
              <w:t>Supplementary Figure S1. Early HBO treatment attenuated infarction and improved neurological behavior in the hyperglycemic tMCAO mice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DC08D" w14:textId="5AAD1358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34" w:history="1">
            <w:r w:rsidRPr="00774A1A">
              <w:rPr>
                <w:rStyle w:val="a6"/>
                <w:rFonts w:ascii="Times New Roman" w:hAnsi="Times New Roman" w:cs="Times New Roman"/>
                <w:noProof/>
              </w:rPr>
              <w:t>Supplementary Figure S2. HBO treatment inhibited the expression of multiple pro-inflammatory factors in the LPS/Nigericin stimulated primary microglia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90AF72" w14:textId="0082823D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35" w:history="1">
            <w:r w:rsidRPr="00774A1A">
              <w:rPr>
                <w:rStyle w:val="a6"/>
                <w:rFonts w:ascii="Times New Roman" w:hAnsi="Times New Roman" w:cs="Times New Roman"/>
                <w:noProof/>
              </w:rPr>
              <w:t>Supplementary Figure S3. HBO treatment increased cellular ROS levels in microglia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A79A88" w14:textId="2E1A029E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36" w:history="1">
            <w:r w:rsidRPr="00774A1A">
              <w:rPr>
                <w:rStyle w:val="a6"/>
                <w:rFonts w:eastAsiaTheme="majorEastAsia"/>
                <w:noProof/>
              </w:rPr>
              <w:t>Supplementary Figure S4. Diagram of the experiment flowchart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  <w:bookmarkStart w:id="1" w:name="_GoBack"/>
          <w:bookmarkEnd w:id="1"/>
        </w:p>
        <w:p w14:paraId="41E01F62" w14:textId="19A1509B" w:rsidR="00E96A68" w:rsidRDefault="00E96A68">
          <w:pPr>
            <w:pStyle w:val="TOC1"/>
            <w:tabs>
              <w:tab w:val="right" w:leader="dot" w:pos="9010"/>
            </w:tabs>
            <w:rPr>
              <w:rFonts w:cstheme="minorBidi"/>
              <w:b w:val="0"/>
              <w:bCs w:val="0"/>
              <w:i w:val="0"/>
              <w:iCs w:val="0"/>
              <w:noProof/>
              <w:sz w:val="21"/>
            </w:rPr>
          </w:pPr>
          <w:hyperlink w:anchor="_Toc172995237" w:history="1">
            <w:r w:rsidRPr="00774A1A">
              <w:rPr>
                <w:rStyle w:val="a6"/>
                <w:noProof/>
              </w:rPr>
              <w:t>Full western blot images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20D37C" w14:textId="7435700F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38" w:history="1">
            <w:r w:rsidRPr="00774A1A">
              <w:rPr>
                <w:rStyle w:val="a6"/>
                <w:rFonts w:ascii="Times New Roman" w:hAnsi="Times New Roman" w:cs="Times New Roman"/>
                <w:noProof/>
              </w:rPr>
              <w:t>Figure 1d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E1091" w14:textId="7E8E207E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39" w:history="1">
            <w:r w:rsidRPr="00774A1A">
              <w:rPr>
                <w:rStyle w:val="a6"/>
                <w:rFonts w:ascii="Times New Roman" w:hAnsi="Times New Roman" w:cs="Times New Roman"/>
                <w:noProof/>
              </w:rPr>
              <w:t>Figure 5a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E6052" w14:textId="4BEFABBC" w:rsidR="00E96A68" w:rsidRDefault="00E96A68">
          <w:pPr>
            <w:pStyle w:val="TOC2"/>
            <w:rPr>
              <w:rFonts w:cstheme="minorBidi"/>
              <w:b w:val="0"/>
              <w:bCs w:val="0"/>
              <w:noProof/>
              <w:sz w:val="21"/>
              <w:szCs w:val="24"/>
            </w:rPr>
          </w:pPr>
          <w:hyperlink w:anchor="_Toc172995240" w:history="1">
            <w:r w:rsidRPr="00774A1A">
              <w:rPr>
                <w:rStyle w:val="a6"/>
                <w:rFonts w:ascii="Times New Roman" w:hAnsi="Times New Roman" w:cs="Times New Roman"/>
                <w:noProof/>
              </w:rPr>
              <w:t>Antibody validation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_Toc172995240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14392" w14:textId="2E863250" w:rsidR="008F7008" w:rsidRPr="008F7008" w:rsidRDefault="008F7008" w:rsidP="004F36B9">
          <w:pPr>
            <w:spacing w:line="360" w:lineRule="auto"/>
            <w:rPr>
              <w:rFonts w:ascii="Times New Roman" w:hAnsi="Times New Roman" w:cs="Times New Roman"/>
            </w:rPr>
          </w:pPr>
          <w:r w:rsidRPr="00CB50F2">
            <w:rPr>
              <w:rFonts w:ascii="Times New Roman" w:hAnsi="Times New Roman" w:cs="Times New Roman"/>
              <w:bCs/>
              <w:noProof/>
            </w:rPr>
            <w:fldChar w:fldCharType="end"/>
          </w:r>
        </w:p>
      </w:sdtContent>
    </w:sdt>
    <w:p w14:paraId="272DFAF2" w14:textId="2855D1D4" w:rsidR="0032593A" w:rsidRDefault="00CB50F2" w:rsidP="00CB50F2">
      <w:pPr>
        <w:tabs>
          <w:tab w:val="left" w:pos="5935"/>
        </w:tabs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14:paraId="607F4902" w14:textId="7B331B62" w:rsidR="00C446A2" w:rsidRDefault="00C446A2">
      <w:pPr>
        <w:widowControl/>
        <w:jc w:val="left"/>
      </w:pPr>
      <w:r>
        <w:br w:type="page"/>
      </w:r>
    </w:p>
    <w:p w14:paraId="5C3A5EF5" w14:textId="0DFCE734" w:rsidR="0072657A" w:rsidRPr="009A1093" w:rsidRDefault="0072657A" w:rsidP="009A1093">
      <w:pPr>
        <w:pStyle w:val="1"/>
      </w:pPr>
      <w:bookmarkStart w:id="2" w:name="_Toc172995232"/>
      <w:r w:rsidRPr="009A1093">
        <w:lastRenderedPageBreak/>
        <w:t>Supplementary Figures</w:t>
      </w:r>
      <w:bookmarkEnd w:id="2"/>
    </w:p>
    <w:p w14:paraId="72AE7609" w14:textId="7103F32B" w:rsidR="00CE483C" w:rsidRPr="009A1093" w:rsidRDefault="0072657A" w:rsidP="009A1093">
      <w:pPr>
        <w:pStyle w:val="2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Toc172995233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</w:t>
      </w:r>
      <w:r w:rsidR="00C446A2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9A1093" w:rsidRPr="009A10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446A2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Early HBO treatment attenuated infarction and improve</w:t>
      </w:r>
      <w:r w:rsidR="008F70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C446A2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neurological behavior in the hyperglycemic tMCAO m</w:t>
      </w:r>
      <w:r w:rsidR="009602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ice</w:t>
      </w:r>
      <w:bookmarkEnd w:id="3"/>
    </w:p>
    <w:p w14:paraId="690F7B1F" w14:textId="2CE7804A" w:rsidR="00421C58" w:rsidRDefault="00182AB2" w:rsidP="00421C58">
      <w:pPr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3B742D">
        <w:rPr>
          <w:rFonts w:ascii="Times New Roman" w:hAnsi="Times New Roman" w:cs="Times New Roman"/>
          <w:sz w:val="22"/>
        </w:rPr>
        <w:t>(</w:t>
      </w:r>
      <w:r w:rsidRPr="003B742D">
        <w:rPr>
          <w:rFonts w:ascii="Times New Roman" w:hAnsi="Times New Roman" w:cs="Times New Roman"/>
          <w:b/>
          <w:sz w:val="22"/>
        </w:rPr>
        <w:t>a</w:t>
      </w:r>
      <w:r w:rsidRPr="003B742D">
        <w:rPr>
          <w:rFonts w:ascii="Times New Roman" w:hAnsi="Times New Roman" w:cs="Times New Roman"/>
          <w:sz w:val="22"/>
        </w:rPr>
        <w:t xml:space="preserve">) </w:t>
      </w:r>
      <w:r w:rsidR="00F47976" w:rsidRPr="003B742D">
        <w:rPr>
          <w:rFonts w:ascii="Times New Roman" w:hAnsi="Times New Roman" w:cs="Times New Roman"/>
          <w:sz w:val="22"/>
        </w:rPr>
        <w:t xml:space="preserve">Representative images of </w:t>
      </w:r>
      <w:r w:rsidR="007378FD" w:rsidRPr="003B742D">
        <w:rPr>
          <w:rFonts w:ascii="Times New Roman" w:hAnsi="Times New Roman" w:cs="Times New Roman"/>
          <w:sz w:val="22"/>
        </w:rPr>
        <w:t xml:space="preserve">2,3,5-triphenyl tetrazolium chloride (TTC) staining of the </w:t>
      </w:r>
      <w:r w:rsidR="00F47976" w:rsidRPr="003B742D">
        <w:rPr>
          <w:rFonts w:ascii="Times New Roman" w:hAnsi="Times New Roman" w:cs="Times New Roman"/>
          <w:sz w:val="22"/>
        </w:rPr>
        <w:t>coronal brain sections</w:t>
      </w:r>
      <w:r w:rsidR="007378FD" w:rsidRPr="003B742D">
        <w:rPr>
          <w:rFonts w:ascii="Times New Roman" w:hAnsi="Times New Roman" w:cs="Times New Roman"/>
          <w:sz w:val="22"/>
        </w:rPr>
        <w:t xml:space="preserve"> </w:t>
      </w:r>
      <w:r w:rsidR="00A65A94" w:rsidRPr="003B742D">
        <w:rPr>
          <w:rFonts w:ascii="Times New Roman" w:hAnsi="Times New Roman" w:cs="Times New Roman"/>
          <w:sz w:val="22"/>
        </w:rPr>
        <w:t xml:space="preserve">at 24 h post-reperfusion </w:t>
      </w:r>
      <w:r w:rsidR="007378FD" w:rsidRPr="003B742D">
        <w:rPr>
          <w:rFonts w:ascii="Times New Roman" w:hAnsi="Times New Roman" w:cs="Times New Roman"/>
          <w:sz w:val="22"/>
        </w:rPr>
        <w:t>to show the infarct area</w:t>
      </w:r>
      <w:r w:rsidR="00A65A94" w:rsidRPr="003B742D">
        <w:rPr>
          <w:rFonts w:ascii="Times New Roman" w:hAnsi="Times New Roman" w:cs="Times New Roman"/>
          <w:sz w:val="22"/>
        </w:rPr>
        <w:t xml:space="preserve"> (white area)</w:t>
      </w:r>
      <w:r w:rsidR="008E2054" w:rsidRPr="003B742D">
        <w:rPr>
          <w:rFonts w:ascii="Times New Roman" w:hAnsi="Times New Roman" w:cs="Times New Roman"/>
          <w:sz w:val="22"/>
        </w:rPr>
        <w:t xml:space="preserve"> (n= </w:t>
      </w:r>
      <w:r w:rsidR="00513391" w:rsidRPr="003B742D">
        <w:rPr>
          <w:rFonts w:ascii="Times New Roman" w:hAnsi="Times New Roman" w:cs="Times New Roman"/>
          <w:sz w:val="22"/>
        </w:rPr>
        <w:t>4-8</w:t>
      </w:r>
      <w:r w:rsidR="008E2054" w:rsidRPr="003B742D">
        <w:rPr>
          <w:rFonts w:ascii="Times New Roman" w:hAnsi="Times New Roman" w:cs="Times New Roman"/>
          <w:sz w:val="22"/>
        </w:rPr>
        <w:t>)</w:t>
      </w:r>
      <w:r w:rsidR="007378FD" w:rsidRPr="003B742D">
        <w:rPr>
          <w:rFonts w:ascii="Times New Roman" w:hAnsi="Times New Roman" w:cs="Times New Roman"/>
          <w:sz w:val="22"/>
        </w:rPr>
        <w:t xml:space="preserve">. </w:t>
      </w:r>
      <w:r w:rsidR="00A65A94" w:rsidRPr="003B742D">
        <w:rPr>
          <w:rFonts w:ascii="Times New Roman" w:hAnsi="Times New Roman" w:cs="Times New Roman"/>
          <w:sz w:val="22"/>
        </w:rPr>
        <w:t>(</w:t>
      </w:r>
      <w:r w:rsidR="00A65A94" w:rsidRPr="003B742D">
        <w:rPr>
          <w:rFonts w:ascii="Times New Roman" w:hAnsi="Times New Roman" w:cs="Times New Roman"/>
          <w:b/>
          <w:sz w:val="22"/>
        </w:rPr>
        <w:t>b</w:t>
      </w:r>
      <w:r w:rsidR="00A65A94" w:rsidRPr="003B742D">
        <w:rPr>
          <w:rFonts w:ascii="Times New Roman" w:hAnsi="Times New Roman" w:cs="Times New Roman"/>
          <w:sz w:val="22"/>
        </w:rPr>
        <w:t xml:space="preserve">) </w:t>
      </w:r>
      <w:r w:rsidR="008E2054" w:rsidRPr="003B742D">
        <w:rPr>
          <w:rFonts w:ascii="Times New Roman" w:hAnsi="Times New Roman" w:cs="Times New Roman"/>
          <w:sz w:val="22"/>
        </w:rPr>
        <w:t>The infarct area ratio in each group as indicated. (</w:t>
      </w:r>
      <w:r w:rsidR="008E2054" w:rsidRPr="003B742D">
        <w:rPr>
          <w:rFonts w:ascii="Times New Roman" w:hAnsi="Times New Roman" w:cs="Times New Roman"/>
          <w:b/>
          <w:sz w:val="22"/>
        </w:rPr>
        <w:t>c-e</w:t>
      </w:r>
      <w:r w:rsidR="008E2054" w:rsidRPr="003B742D">
        <w:rPr>
          <w:rFonts w:ascii="Times New Roman" w:hAnsi="Times New Roman" w:cs="Times New Roman"/>
          <w:sz w:val="22"/>
        </w:rPr>
        <w:t>)</w:t>
      </w:r>
      <w:r w:rsidR="008E2054" w:rsidRPr="003B742D">
        <w:rPr>
          <w:rFonts w:ascii="Times New Roman" w:hAnsi="Times New Roman" w:cs="Times New Roman"/>
          <w:b/>
          <w:sz w:val="22"/>
        </w:rPr>
        <w:t xml:space="preserve"> </w:t>
      </w:r>
      <w:r w:rsidR="008E2054" w:rsidRPr="003B742D">
        <w:rPr>
          <w:rFonts w:ascii="Times New Roman" w:hAnsi="Times New Roman" w:cs="Times New Roman"/>
          <w:sz w:val="22"/>
        </w:rPr>
        <w:t>Bederson (</w:t>
      </w:r>
      <w:r w:rsidR="008E2054" w:rsidRPr="003B742D">
        <w:rPr>
          <w:rFonts w:ascii="Times New Roman" w:hAnsi="Times New Roman" w:cs="Times New Roman"/>
          <w:b/>
          <w:sz w:val="22"/>
        </w:rPr>
        <w:t>c</w:t>
      </w:r>
      <w:r w:rsidR="008E2054" w:rsidRPr="003B742D">
        <w:rPr>
          <w:rFonts w:ascii="Times New Roman" w:hAnsi="Times New Roman" w:cs="Times New Roman"/>
          <w:sz w:val="22"/>
        </w:rPr>
        <w:t>) general (</w:t>
      </w:r>
      <w:r w:rsidRPr="003B742D">
        <w:rPr>
          <w:rFonts w:ascii="Times New Roman" w:hAnsi="Times New Roman" w:cs="Times New Roman"/>
          <w:b/>
          <w:sz w:val="22"/>
        </w:rPr>
        <w:t>d</w:t>
      </w:r>
      <w:r w:rsidR="008E2054" w:rsidRPr="003B742D">
        <w:rPr>
          <w:rFonts w:ascii="Times New Roman" w:hAnsi="Times New Roman" w:cs="Times New Roman"/>
          <w:sz w:val="22"/>
        </w:rPr>
        <w:t>) and focal (</w:t>
      </w:r>
      <w:r w:rsidRPr="003B742D">
        <w:rPr>
          <w:rFonts w:ascii="Times New Roman" w:hAnsi="Times New Roman" w:cs="Times New Roman"/>
          <w:b/>
          <w:sz w:val="22"/>
        </w:rPr>
        <w:t>e</w:t>
      </w:r>
      <w:r w:rsidR="008E2054" w:rsidRPr="003B742D">
        <w:rPr>
          <w:rFonts w:ascii="Times New Roman" w:hAnsi="Times New Roman" w:cs="Times New Roman"/>
          <w:sz w:val="22"/>
        </w:rPr>
        <w:t xml:space="preserve">) </w:t>
      </w:r>
      <w:r w:rsidR="00421C58" w:rsidRPr="003B742D">
        <w:rPr>
          <w:rFonts w:ascii="Times New Roman" w:hAnsi="Times New Roman" w:cs="Times New Roman"/>
          <w:sz w:val="22"/>
        </w:rPr>
        <w:t xml:space="preserve">neurological deficits </w:t>
      </w:r>
      <w:r w:rsidR="008E2054" w:rsidRPr="003B742D">
        <w:rPr>
          <w:rFonts w:ascii="Times New Roman" w:hAnsi="Times New Roman" w:cs="Times New Roman"/>
          <w:sz w:val="22"/>
        </w:rPr>
        <w:t xml:space="preserve">scores with indicated treatment (n = </w:t>
      </w:r>
      <w:r w:rsidR="00513391" w:rsidRPr="003B742D">
        <w:rPr>
          <w:rFonts w:ascii="Times New Roman" w:hAnsi="Times New Roman" w:cs="Times New Roman"/>
          <w:sz w:val="22"/>
        </w:rPr>
        <w:t>4-7</w:t>
      </w:r>
      <w:r w:rsidR="008E2054" w:rsidRPr="003B742D">
        <w:rPr>
          <w:rFonts w:ascii="Times New Roman" w:hAnsi="Times New Roman" w:cs="Times New Roman"/>
          <w:sz w:val="22"/>
        </w:rPr>
        <w:t>). The results are represented as mean ± s.d., *</w:t>
      </w:r>
      <w:r w:rsidR="008E2054" w:rsidRPr="003B742D">
        <w:rPr>
          <w:rFonts w:ascii="Times New Roman" w:hAnsi="Times New Roman" w:cs="Times New Roman"/>
          <w:i/>
          <w:sz w:val="22"/>
        </w:rPr>
        <w:t xml:space="preserve">P </w:t>
      </w:r>
      <w:r w:rsidR="008E2054" w:rsidRPr="003B742D">
        <w:rPr>
          <w:rFonts w:ascii="Times New Roman" w:hAnsi="Times New Roman" w:cs="Times New Roman"/>
          <w:sz w:val="22"/>
        </w:rPr>
        <w:t>&lt; 0.05, **</w:t>
      </w:r>
      <w:r w:rsidR="008E2054" w:rsidRPr="003B742D">
        <w:rPr>
          <w:rFonts w:ascii="Times New Roman" w:hAnsi="Times New Roman" w:cs="Times New Roman"/>
          <w:i/>
          <w:sz w:val="22"/>
        </w:rPr>
        <w:t xml:space="preserve">P </w:t>
      </w:r>
      <w:r w:rsidR="008E2054" w:rsidRPr="003B742D">
        <w:rPr>
          <w:rFonts w:ascii="Times New Roman" w:hAnsi="Times New Roman" w:cs="Times New Roman"/>
          <w:sz w:val="22"/>
        </w:rPr>
        <w:t>&lt; 0.01. Statistical analyses were conducted by one-way ANOVA followed by Tukey’s multiple comparisons test.</w:t>
      </w:r>
    </w:p>
    <w:p w14:paraId="66CCFD87" w14:textId="77777777" w:rsidR="00721A7F" w:rsidRPr="00721A7F" w:rsidRDefault="00721A7F" w:rsidP="00421C58">
      <w:pPr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14:paraId="24A19317" w14:textId="5515FCD2" w:rsidR="00F47976" w:rsidRDefault="00904F18">
      <w:r>
        <w:rPr>
          <w:rFonts w:hint="eastAsia"/>
          <w:noProof/>
        </w:rPr>
        <w:drawing>
          <wp:inline distT="0" distB="0" distL="0" distR="0" wp14:anchorId="4790EEC3" wp14:editId="66EBE742">
            <wp:extent cx="5727700" cy="27997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 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F0A5" w14:textId="0DCAA284" w:rsidR="00421C58" w:rsidRDefault="00421C58"/>
    <w:p w14:paraId="31C95AC1" w14:textId="14AB5C75" w:rsidR="00421C58" w:rsidRDefault="00421C58">
      <w:pPr>
        <w:widowControl/>
        <w:jc w:val="left"/>
      </w:pPr>
      <w:r>
        <w:br w:type="page"/>
      </w:r>
    </w:p>
    <w:p w14:paraId="3BC6AA41" w14:textId="55E1C489" w:rsidR="006B3258" w:rsidRDefault="0043609B" w:rsidP="006B3258">
      <w:pPr>
        <w:pStyle w:val="2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Toc172995234"/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upplementary Figure S</w:t>
      </w:r>
      <w:r w:rsidR="009A10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A73D26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HBO treatment</w:t>
      </w:r>
      <w:r w:rsidR="00A73D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inhibited </w:t>
      </w:r>
      <w:r w:rsidR="00DF3C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 w:rsidR="00A73D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expression of multiple pro-inflammatory factors in the LPS/Nigericin stimulated primary microglia</w:t>
      </w:r>
      <w:bookmarkEnd w:id="4"/>
    </w:p>
    <w:p w14:paraId="4E0FF0A6" w14:textId="729423E6" w:rsidR="00B472A1" w:rsidRPr="00B472A1" w:rsidRDefault="003A08A1" w:rsidP="00B472A1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</w:t>
      </w:r>
      <w:r w:rsidRPr="003A08A1">
        <w:rPr>
          <w:rFonts w:ascii="Times New Roman" w:hAnsi="Times New Roman" w:cs="Times New Roman"/>
          <w:b/>
          <w:sz w:val="22"/>
        </w:rPr>
        <w:t>a-c</w:t>
      </w:r>
      <w:r>
        <w:rPr>
          <w:rFonts w:ascii="Times New Roman" w:hAnsi="Times New Roman" w:cs="Times New Roman"/>
          <w:sz w:val="22"/>
        </w:rPr>
        <w:t xml:space="preserve">) </w:t>
      </w:r>
      <w:r w:rsidR="00B472A1" w:rsidRPr="00B472A1">
        <w:rPr>
          <w:rFonts w:ascii="Times New Roman" w:hAnsi="Times New Roman" w:cs="Times New Roman"/>
          <w:sz w:val="22"/>
        </w:rPr>
        <w:t xml:space="preserve">Relative </w:t>
      </w:r>
      <w:r w:rsidR="00B472A1" w:rsidRPr="00B472A1">
        <w:rPr>
          <w:rFonts w:ascii="Times New Roman" w:hAnsi="Times New Roman" w:cs="Times New Roman"/>
          <w:i/>
          <w:sz w:val="22"/>
        </w:rPr>
        <w:t xml:space="preserve">Tnfa </w:t>
      </w:r>
      <w:r w:rsidR="00B472A1" w:rsidRPr="00B472A1">
        <w:rPr>
          <w:rFonts w:ascii="Times New Roman" w:hAnsi="Times New Roman" w:cs="Times New Roman"/>
          <w:sz w:val="22"/>
        </w:rPr>
        <w:t>(</w:t>
      </w:r>
      <w:r w:rsidR="00B472A1" w:rsidRPr="00B472A1">
        <w:rPr>
          <w:rFonts w:ascii="Times New Roman" w:hAnsi="Times New Roman" w:cs="Times New Roman"/>
          <w:b/>
          <w:sz w:val="22"/>
        </w:rPr>
        <w:t>a</w:t>
      </w:r>
      <w:r w:rsidR="00B472A1" w:rsidRPr="00B472A1">
        <w:rPr>
          <w:rFonts w:ascii="Times New Roman" w:hAnsi="Times New Roman" w:cs="Times New Roman"/>
          <w:sz w:val="22"/>
        </w:rPr>
        <w:t>)</w:t>
      </w:r>
      <w:r w:rsidR="00B472A1">
        <w:rPr>
          <w:rFonts w:ascii="Times New Roman" w:hAnsi="Times New Roman" w:cs="Times New Roman"/>
          <w:sz w:val="22"/>
        </w:rPr>
        <w:t xml:space="preserve">, </w:t>
      </w:r>
      <w:r w:rsidR="00B472A1" w:rsidRPr="00B472A1">
        <w:rPr>
          <w:rFonts w:ascii="Times New Roman" w:hAnsi="Times New Roman" w:cs="Times New Roman"/>
          <w:i/>
          <w:sz w:val="22"/>
        </w:rPr>
        <w:t>Il6</w:t>
      </w:r>
      <w:r w:rsidR="00B472A1">
        <w:rPr>
          <w:rFonts w:ascii="Times New Roman" w:hAnsi="Times New Roman" w:cs="Times New Roman"/>
          <w:sz w:val="22"/>
        </w:rPr>
        <w:t xml:space="preserve"> (</w:t>
      </w:r>
      <w:r w:rsidR="00B472A1" w:rsidRPr="00B472A1">
        <w:rPr>
          <w:rFonts w:ascii="Times New Roman" w:hAnsi="Times New Roman" w:cs="Times New Roman"/>
          <w:b/>
          <w:sz w:val="22"/>
        </w:rPr>
        <w:t>b</w:t>
      </w:r>
      <w:r w:rsidR="00B472A1">
        <w:rPr>
          <w:rFonts w:ascii="Times New Roman" w:hAnsi="Times New Roman" w:cs="Times New Roman"/>
          <w:sz w:val="22"/>
        </w:rPr>
        <w:t>) and</w:t>
      </w:r>
      <w:r w:rsidR="00B472A1" w:rsidRPr="008D487D">
        <w:rPr>
          <w:rFonts w:ascii="Times New Roman" w:hAnsi="Times New Roman" w:cs="Times New Roman"/>
          <w:i/>
          <w:iCs/>
          <w:sz w:val="22"/>
        </w:rPr>
        <w:t xml:space="preserve"> Nos2</w:t>
      </w:r>
      <w:r w:rsidR="00B472A1">
        <w:rPr>
          <w:rFonts w:ascii="Times New Roman" w:hAnsi="Times New Roman" w:cs="Times New Roman"/>
          <w:sz w:val="22"/>
        </w:rPr>
        <w:t xml:space="preserve"> (</w:t>
      </w:r>
      <w:r w:rsidR="00B472A1" w:rsidRPr="00B472A1">
        <w:rPr>
          <w:rFonts w:ascii="Times New Roman" w:hAnsi="Times New Roman" w:cs="Times New Roman"/>
          <w:b/>
          <w:sz w:val="22"/>
        </w:rPr>
        <w:t>c</w:t>
      </w:r>
      <w:r w:rsidR="00B472A1">
        <w:rPr>
          <w:rFonts w:ascii="Times New Roman" w:hAnsi="Times New Roman" w:cs="Times New Roman"/>
          <w:sz w:val="22"/>
        </w:rPr>
        <w:t xml:space="preserve">) mRNA levels </w:t>
      </w:r>
      <w:r w:rsidR="00B472A1" w:rsidRPr="00B472A1">
        <w:rPr>
          <w:rFonts w:ascii="Times New Roman" w:hAnsi="Times New Roman" w:cs="Times New Roman"/>
          <w:sz w:val="22"/>
        </w:rPr>
        <w:t xml:space="preserve">in the L/N stimulated primary microglia (n = </w:t>
      </w:r>
      <w:r w:rsidR="00B472A1">
        <w:rPr>
          <w:rFonts w:ascii="Times New Roman" w:hAnsi="Times New Roman" w:cs="Times New Roman"/>
          <w:sz w:val="22"/>
        </w:rPr>
        <w:t>5-7</w:t>
      </w:r>
      <w:r w:rsidR="00B472A1" w:rsidRPr="00B472A1">
        <w:rPr>
          <w:rFonts w:ascii="Times New Roman" w:hAnsi="Times New Roman" w:cs="Times New Roman"/>
          <w:sz w:val="22"/>
        </w:rPr>
        <w:t>). The oxygen treatments were applied under indicated pressures.</w:t>
      </w:r>
    </w:p>
    <w:p w14:paraId="6976D45F" w14:textId="77777777" w:rsidR="00B472A1" w:rsidRPr="00B472A1" w:rsidRDefault="00B472A1" w:rsidP="003A08A1">
      <w:pPr>
        <w:pStyle w:val="a5"/>
        <w:ind w:left="360"/>
      </w:pPr>
    </w:p>
    <w:p w14:paraId="127FD775" w14:textId="4A789EC8" w:rsidR="006B3258" w:rsidRDefault="00650F67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</w:rPr>
        <w:drawing>
          <wp:inline distT="0" distB="0" distL="0" distR="0" wp14:anchorId="10703FEB" wp14:editId="09302DF1">
            <wp:extent cx="5727700" cy="163322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88016" w14:textId="4165C5DC" w:rsidR="006B3258" w:rsidRDefault="006F1811">
      <w:pPr>
        <w:widowControl/>
        <w:jc w:val="left"/>
        <w:rPr>
          <w:rFonts w:ascii="Times New Roman" w:eastAsiaTheme="majorEastAsia" w:hAnsi="Times New Roman" w:cs="Times New Roman"/>
          <w:b/>
          <w:color w:val="000000" w:themeColor="text1"/>
          <w:sz w:val="24"/>
        </w:rPr>
      </w:pPr>
      <w:r>
        <w:rPr>
          <w:rFonts w:ascii="Times New Roman" w:eastAsiaTheme="majorEastAsia" w:hAnsi="Times New Roman" w:cs="Times New Roman"/>
          <w:b/>
          <w:color w:val="000000" w:themeColor="text1"/>
          <w:sz w:val="24"/>
        </w:rPr>
        <w:br w:type="page"/>
      </w:r>
    </w:p>
    <w:p w14:paraId="5DC986DC" w14:textId="46222AFE" w:rsidR="0032593A" w:rsidRPr="00721A7F" w:rsidRDefault="0072657A" w:rsidP="00721A7F">
      <w:pPr>
        <w:pStyle w:val="2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_Toc172995235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F</w:t>
      </w:r>
      <w:r w:rsidR="00421C58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igure S</w:t>
      </w:r>
      <w:r w:rsidR="009A10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21C58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HBO treatment increased cellular ROS level</w:t>
      </w:r>
      <w:r w:rsidR="00EB22C9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421C58" w:rsidRPr="003259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 microglia</w:t>
      </w:r>
      <w:bookmarkEnd w:id="5"/>
    </w:p>
    <w:p w14:paraId="791C4BAC" w14:textId="2A026E0F" w:rsidR="00A575F4" w:rsidRPr="0032593A" w:rsidRDefault="00A575F4" w:rsidP="0032593A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32593A">
        <w:rPr>
          <w:rFonts w:ascii="Times New Roman" w:hAnsi="Times New Roman" w:cs="Times New Roman"/>
          <w:sz w:val="22"/>
          <w:szCs w:val="22"/>
        </w:rPr>
        <w:t>(</w:t>
      </w:r>
      <w:r w:rsidRPr="0032593A">
        <w:rPr>
          <w:rFonts w:ascii="Times New Roman" w:hAnsi="Times New Roman" w:cs="Times New Roman"/>
          <w:b/>
          <w:sz w:val="22"/>
          <w:szCs w:val="22"/>
        </w:rPr>
        <w:t>a</w:t>
      </w:r>
      <w:r w:rsidRPr="0032593A">
        <w:rPr>
          <w:rFonts w:ascii="Times New Roman" w:hAnsi="Times New Roman" w:cs="Times New Roman"/>
          <w:sz w:val="22"/>
          <w:szCs w:val="22"/>
        </w:rPr>
        <w:t xml:space="preserve">) </w:t>
      </w:r>
      <w:r w:rsidR="00421C58" w:rsidRPr="0032593A">
        <w:rPr>
          <w:rFonts w:ascii="Times New Roman" w:hAnsi="Times New Roman" w:cs="Times New Roman"/>
          <w:sz w:val="22"/>
          <w:szCs w:val="22"/>
        </w:rPr>
        <w:t xml:space="preserve">The representative image of cellular ROS level in microglia labeled by ROS probe CellROX. The </w:t>
      </w:r>
      <w:r w:rsidR="00EB22C9" w:rsidRPr="0032593A">
        <w:rPr>
          <w:rFonts w:ascii="Times New Roman" w:hAnsi="Times New Roman" w:cs="Times New Roman"/>
          <w:sz w:val="22"/>
          <w:szCs w:val="22"/>
        </w:rPr>
        <w:t xml:space="preserve">pressures of oxygen </w:t>
      </w:r>
      <w:r w:rsidR="00421C58" w:rsidRPr="0032593A">
        <w:rPr>
          <w:rFonts w:ascii="Times New Roman" w:hAnsi="Times New Roman" w:cs="Times New Roman"/>
          <w:sz w:val="22"/>
          <w:szCs w:val="22"/>
        </w:rPr>
        <w:t>treatment are indicated in the figure</w:t>
      </w:r>
      <w:r w:rsidR="00EB22C9" w:rsidRPr="0032593A">
        <w:rPr>
          <w:rFonts w:ascii="Times New Roman" w:hAnsi="Times New Roman" w:cs="Times New Roman"/>
          <w:sz w:val="22"/>
          <w:szCs w:val="22"/>
        </w:rPr>
        <w:t>, while H</w:t>
      </w:r>
      <w:r w:rsidR="00EB22C9" w:rsidRPr="002946E8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="00EB22C9" w:rsidRPr="0032593A">
        <w:rPr>
          <w:rFonts w:ascii="Times New Roman" w:hAnsi="Times New Roman" w:cs="Times New Roman"/>
          <w:sz w:val="22"/>
          <w:szCs w:val="22"/>
        </w:rPr>
        <w:t>O</w:t>
      </w:r>
      <w:r w:rsidR="00EB22C9" w:rsidRPr="002946E8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="00EB22C9" w:rsidRPr="0032593A">
        <w:rPr>
          <w:rFonts w:ascii="Times New Roman" w:hAnsi="Times New Roman" w:cs="Times New Roman"/>
          <w:sz w:val="22"/>
          <w:szCs w:val="22"/>
        </w:rPr>
        <w:t xml:space="preserve"> (2 </w:t>
      </w:r>
      <w:r w:rsidR="00EB22C9" w:rsidRPr="0032593A">
        <w:rPr>
          <w:rFonts w:ascii="Times New Roman" w:hAnsi="Times New Roman" w:cs="Times New Roman"/>
          <w:sz w:val="22"/>
          <w:szCs w:val="22"/>
        </w:rPr>
        <w:sym w:font="Symbol" w:char="F06D"/>
      </w:r>
      <w:r w:rsidR="00EB22C9" w:rsidRPr="0032593A">
        <w:rPr>
          <w:rFonts w:ascii="Times New Roman" w:hAnsi="Times New Roman" w:cs="Times New Roman"/>
          <w:sz w:val="22"/>
          <w:szCs w:val="22"/>
        </w:rPr>
        <w:t>M) was used as a positive control</w:t>
      </w:r>
      <w:r w:rsidR="00421C58" w:rsidRPr="0032593A">
        <w:rPr>
          <w:rFonts w:ascii="Times New Roman" w:hAnsi="Times New Roman" w:cs="Times New Roman"/>
          <w:sz w:val="22"/>
          <w:szCs w:val="22"/>
        </w:rPr>
        <w:t xml:space="preserve">. </w:t>
      </w:r>
      <w:r w:rsidRPr="0032593A">
        <w:rPr>
          <w:rFonts w:ascii="Times New Roman" w:hAnsi="Times New Roman" w:cs="Times New Roman"/>
          <w:sz w:val="22"/>
          <w:szCs w:val="22"/>
        </w:rPr>
        <w:t>(</w:t>
      </w:r>
      <w:r w:rsidRPr="0032593A">
        <w:rPr>
          <w:rFonts w:ascii="Times New Roman" w:hAnsi="Times New Roman" w:cs="Times New Roman"/>
          <w:b/>
          <w:sz w:val="22"/>
          <w:szCs w:val="22"/>
        </w:rPr>
        <w:t>b</w:t>
      </w:r>
      <w:r w:rsidRPr="0032593A">
        <w:rPr>
          <w:rFonts w:ascii="Times New Roman" w:hAnsi="Times New Roman" w:cs="Times New Roman"/>
          <w:sz w:val="22"/>
          <w:szCs w:val="22"/>
        </w:rPr>
        <w:t xml:space="preserve">) Quantification of the CellROX fluorescent intensity </w:t>
      </w:r>
      <w:r w:rsidR="00620075" w:rsidRPr="0032593A">
        <w:rPr>
          <w:rFonts w:ascii="Times New Roman" w:hAnsi="Times New Roman" w:cs="Times New Roman"/>
          <w:sz w:val="22"/>
          <w:szCs w:val="22"/>
        </w:rPr>
        <w:t xml:space="preserve">(n = 6). </w:t>
      </w:r>
      <w:r w:rsidRPr="0032593A">
        <w:rPr>
          <w:rFonts w:ascii="Times New Roman" w:hAnsi="Times New Roman" w:cs="Times New Roman"/>
          <w:sz w:val="22"/>
          <w:szCs w:val="22"/>
        </w:rPr>
        <w:t>The results are represented as mean ± s.d., *</w:t>
      </w:r>
      <w:r w:rsidRPr="00B73DEF">
        <w:rPr>
          <w:rFonts w:ascii="Times New Roman" w:hAnsi="Times New Roman" w:cs="Times New Roman"/>
          <w:i/>
          <w:sz w:val="22"/>
          <w:szCs w:val="22"/>
        </w:rPr>
        <w:t>P</w:t>
      </w:r>
      <w:r w:rsidRPr="0032593A">
        <w:rPr>
          <w:rFonts w:ascii="Times New Roman" w:hAnsi="Times New Roman" w:cs="Times New Roman"/>
          <w:sz w:val="22"/>
          <w:szCs w:val="22"/>
        </w:rPr>
        <w:t xml:space="preserve"> &lt; 0.05, **</w:t>
      </w:r>
      <w:r w:rsidRPr="00B73DEF">
        <w:rPr>
          <w:rFonts w:ascii="Times New Roman" w:hAnsi="Times New Roman" w:cs="Times New Roman"/>
          <w:i/>
          <w:sz w:val="22"/>
          <w:szCs w:val="22"/>
        </w:rPr>
        <w:t>P</w:t>
      </w:r>
      <w:r w:rsidRPr="0032593A">
        <w:rPr>
          <w:rFonts w:ascii="Times New Roman" w:hAnsi="Times New Roman" w:cs="Times New Roman"/>
          <w:sz w:val="22"/>
          <w:szCs w:val="22"/>
        </w:rPr>
        <w:t xml:space="preserve"> &lt; 0.01. Statistical analyses were conducted by one-way ANOVA followed by Tukey’s multiple comparisons test.</w:t>
      </w:r>
    </w:p>
    <w:p w14:paraId="0366FBBA" w14:textId="77777777" w:rsidR="00A575F4" w:rsidRPr="00620075" w:rsidRDefault="00A575F4" w:rsidP="00620075">
      <w:pPr>
        <w:spacing w:line="480" w:lineRule="auto"/>
        <w:rPr>
          <w:rStyle w:val="20"/>
          <w:rFonts w:ascii="Times New Roman" w:hAnsi="Times New Roman"/>
          <w:bCs/>
          <w:color w:val="000000" w:themeColor="text1"/>
          <w:sz w:val="24"/>
        </w:rPr>
      </w:pPr>
    </w:p>
    <w:p w14:paraId="0D06ACC7" w14:textId="40BF7EE2" w:rsidR="00421C58" w:rsidRDefault="00027F17">
      <w:r>
        <w:rPr>
          <w:noProof/>
        </w:rPr>
        <w:drawing>
          <wp:inline distT="0" distB="0" distL="0" distR="0" wp14:anchorId="0D737494" wp14:editId="7CEAA7C3">
            <wp:extent cx="5130800" cy="3949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9EE05" w14:textId="246CF68E" w:rsidR="0032593A" w:rsidRDefault="0032593A"/>
    <w:p w14:paraId="033B7D08" w14:textId="1C384E69" w:rsidR="0032593A" w:rsidRDefault="0032593A">
      <w:pPr>
        <w:widowControl/>
        <w:jc w:val="left"/>
      </w:pPr>
      <w:r>
        <w:br w:type="page"/>
      </w:r>
    </w:p>
    <w:p w14:paraId="45F4D95C" w14:textId="5A931F75" w:rsidR="0032593A" w:rsidRPr="00721A7F" w:rsidRDefault="0072657A" w:rsidP="002135DA">
      <w:pPr>
        <w:pStyle w:val="11"/>
        <w:spacing w:line="480" w:lineRule="auto"/>
        <w:rPr>
          <w:rFonts w:eastAsiaTheme="majorEastAsia"/>
        </w:rPr>
      </w:pPr>
      <w:bookmarkStart w:id="6" w:name="_Toc172995236"/>
      <w:r>
        <w:rPr>
          <w:rStyle w:val="20"/>
          <w:rFonts w:ascii="Times New Roman" w:hAnsi="Times New Roman"/>
          <w:bCs w:val="0"/>
          <w:color w:val="000000" w:themeColor="text1"/>
          <w:sz w:val="24"/>
        </w:rPr>
        <w:lastRenderedPageBreak/>
        <w:t xml:space="preserve">Supplementary </w:t>
      </w:r>
      <w:r w:rsidR="0032593A" w:rsidRPr="00721A7F">
        <w:rPr>
          <w:rStyle w:val="20"/>
          <w:rFonts w:ascii="Times New Roman" w:hAnsi="Times New Roman"/>
          <w:bCs w:val="0"/>
          <w:color w:val="000000" w:themeColor="text1"/>
          <w:sz w:val="24"/>
        </w:rPr>
        <w:t>Figure S</w:t>
      </w:r>
      <w:r w:rsidR="009A1093">
        <w:rPr>
          <w:rStyle w:val="20"/>
          <w:rFonts w:ascii="Times New Roman" w:hAnsi="Times New Roman"/>
          <w:bCs w:val="0"/>
          <w:color w:val="000000" w:themeColor="text1"/>
          <w:sz w:val="24"/>
        </w:rPr>
        <w:t>4</w:t>
      </w:r>
      <w:r w:rsidR="0032593A" w:rsidRPr="00721A7F">
        <w:rPr>
          <w:rStyle w:val="20"/>
          <w:rFonts w:ascii="Times New Roman" w:hAnsi="Times New Roman"/>
          <w:bCs w:val="0"/>
          <w:color w:val="000000" w:themeColor="text1"/>
          <w:sz w:val="24"/>
        </w:rPr>
        <w:t xml:space="preserve">. </w:t>
      </w:r>
      <w:r w:rsidR="0032593A" w:rsidRPr="00721A7F">
        <w:rPr>
          <w:rFonts w:eastAsiaTheme="majorEastAsia"/>
        </w:rPr>
        <w:t xml:space="preserve">Diagram of </w:t>
      </w:r>
      <w:r w:rsidR="00A41CD0">
        <w:rPr>
          <w:rFonts w:eastAsiaTheme="majorEastAsia"/>
        </w:rPr>
        <w:t xml:space="preserve">the </w:t>
      </w:r>
      <w:r w:rsidR="0032593A" w:rsidRPr="00721A7F">
        <w:rPr>
          <w:rFonts w:eastAsiaTheme="majorEastAsia"/>
        </w:rPr>
        <w:t>experiment flowchart</w:t>
      </w:r>
      <w:bookmarkEnd w:id="6"/>
    </w:p>
    <w:p w14:paraId="0A919FFB" w14:textId="09CBB539" w:rsidR="00DE32C0" w:rsidRPr="00E21D5B" w:rsidRDefault="00DE32C0" w:rsidP="002135DA">
      <w:pPr>
        <w:snapToGrid w:val="0"/>
        <w:spacing w:line="480" w:lineRule="auto"/>
        <w:rPr>
          <w:rFonts w:ascii="Times New Roman" w:hAnsi="Times New Roman" w:cs="Times New Roman"/>
          <w:sz w:val="22"/>
        </w:rPr>
      </w:pPr>
      <w:r w:rsidRPr="00721A7F">
        <w:rPr>
          <w:rFonts w:ascii="Times New Roman" w:hAnsi="Times New Roman" w:cs="Times New Roman"/>
          <w:sz w:val="22"/>
        </w:rPr>
        <w:t>(</w:t>
      </w:r>
      <w:r w:rsidRPr="00721A7F">
        <w:rPr>
          <w:rFonts w:ascii="Times New Roman" w:hAnsi="Times New Roman" w:cs="Times New Roman"/>
          <w:b/>
          <w:sz w:val="22"/>
        </w:rPr>
        <w:t>a</w:t>
      </w:r>
      <w:r w:rsidRPr="00721A7F">
        <w:rPr>
          <w:rFonts w:ascii="Times New Roman" w:hAnsi="Times New Roman" w:cs="Times New Roman"/>
          <w:sz w:val="22"/>
        </w:rPr>
        <w:t xml:space="preserve">) The flowchart of the animal experiments. Red represents ischemia duration, and blue represents HBO </w:t>
      </w:r>
      <w:r w:rsidR="005529CE" w:rsidRPr="00721A7F">
        <w:rPr>
          <w:rFonts w:ascii="Times New Roman" w:hAnsi="Times New Roman" w:cs="Times New Roman"/>
          <w:sz w:val="22"/>
        </w:rPr>
        <w:t xml:space="preserve">(2.5 ATA) </w:t>
      </w:r>
      <w:r w:rsidRPr="00721A7F">
        <w:rPr>
          <w:rFonts w:ascii="Times New Roman" w:hAnsi="Times New Roman" w:cs="Times New Roman"/>
          <w:sz w:val="22"/>
        </w:rPr>
        <w:t>treatment time.</w:t>
      </w:r>
      <w:r w:rsidR="00692D19">
        <w:rPr>
          <w:rFonts w:ascii="Times New Roman" w:hAnsi="Times New Roman" w:cs="Times New Roman"/>
          <w:sz w:val="22"/>
        </w:rPr>
        <w:t xml:space="preserve"> The arrows represent the indicated operation time points.</w:t>
      </w:r>
      <w:r w:rsidRPr="00721A7F">
        <w:rPr>
          <w:rFonts w:ascii="Times New Roman" w:hAnsi="Times New Roman" w:cs="Times New Roman"/>
          <w:sz w:val="22"/>
        </w:rPr>
        <w:t xml:space="preserve"> (</w:t>
      </w:r>
      <w:r w:rsidRPr="00721A7F">
        <w:rPr>
          <w:rFonts w:ascii="Times New Roman" w:hAnsi="Times New Roman" w:cs="Times New Roman"/>
          <w:b/>
          <w:sz w:val="22"/>
        </w:rPr>
        <w:t>b</w:t>
      </w:r>
      <w:r w:rsidRPr="00721A7F">
        <w:rPr>
          <w:rFonts w:ascii="Times New Roman" w:hAnsi="Times New Roman" w:cs="Times New Roman"/>
          <w:sz w:val="22"/>
        </w:rPr>
        <w:t xml:space="preserve">) The flowchart of the cell experiments. Red represents LPS treatment time, green represents nigericin (Nig) stimulation time, blue represents </w:t>
      </w:r>
      <w:r w:rsidR="001874DA" w:rsidRPr="00721A7F">
        <w:rPr>
          <w:rFonts w:ascii="Times New Roman" w:hAnsi="Times New Roman" w:cs="Times New Roman"/>
          <w:sz w:val="22"/>
        </w:rPr>
        <w:t>HBO</w:t>
      </w:r>
      <w:r w:rsidRPr="00721A7F">
        <w:rPr>
          <w:rFonts w:ascii="Times New Roman" w:hAnsi="Times New Roman" w:cs="Times New Roman"/>
          <w:sz w:val="22"/>
        </w:rPr>
        <w:t xml:space="preserve"> treatment time</w:t>
      </w:r>
      <w:r w:rsidR="0068388D">
        <w:rPr>
          <w:rFonts w:ascii="Times New Roman" w:hAnsi="Times New Roman" w:cs="Times New Roman"/>
          <w:sz w:val="22"/>
        </w:rPr>
        <w:t xml:space="preserve">, and yellow represents </w:t>
      </w:r>
      <w:r w:rsidR="001C5E38">
        <w:rPr>
          <w:rFonts w:ascii="Times New Roman" w:hAnsi="Times New Roman" w:cs="Times New Roman" w:hint="eastAsia"/>
          <w:sz w:val="22"/>
        </w:rPr>
        <w:t>e</w:t>
      </w:r>
      <w:r w:rsidR="0068388D">
        <w:rPr>
          <w:rFonts w:ascii="Times New Roman" w:hAnsi="Times New Roman" w:cs="Times New Roman"/>
          <w:sz w:val="22"/>
        </w:rPr>
        <w:t>daravone/NAC treatment time</w:t>
      </w:r>
      <w:r w:rsidRPr="00721A7F">
        <w:rPr>
          <w:rFonts w:ascii="Times New Roman" w:hAnsi="Times New Roman" w:cs="Times New Roman"/>
          <w:sz w:val="22"/>
        </w:rPr>
        <w:t xml:space="preserve">. The arrow represents the sample collection time point. </w:t>
      </w:r>
      <w:r w:rsidRPr="00E21D5B">
        <w:rPr>
          <w:rFonts w:ascii="Times New Roman" w:hAnsi="Times New Roman" w:cs="Times New Roman"/>
          <w:sz w:val="22"/>
        </w:rPr>
        <w:t xml:space="preserve">Abbreviations: </w:t>
      </w:r>
      <w:r w:rsidR="005529CE" w:rsidRPr="00E21D5B">
        <w:rPr>
          <w:rFonts w:ascii="Times New Roman" w:hAnsi="Times New Roman" w:cs="Times New Roman"/>
          <w:sz w:val="22"/>
        </w:rPr>
        <w:t>HBO</w:t>
      </w:r>
      <w:r w:rsidRPr="00E21D5B">
        <w:rPr>
          <w:rFonts w:ascii="Times New Roman" w:hAnsi="Times New Roman" w:cs="Times New Roman"/>
          <w:sz w:val="22"/>
        </w:rPr>
        <w:t xml:space="preserve">, </w:t>
      </w:r>
      <w:r w:rsidR="005529CE" w:rsidRPr="00721A7F">
        <w:rPr>
          <w:rFonts w:ascii="Times New Roman" w:hAnsi="Times New Roman" w:cs="Times New Roman"/>
          <w:sz w:val="22"/>
        </w:rPr>
        <w:t>hyperbaric oxygen</w:t>
      </w:r>
      <w:r w:rsidRPr="00E21D5B">
        <w:rPr>
          <w:rFonts w:ascii="Times New Roman" w:hAnsi="Times New Roman" w:cs="Times New Roman"/>
          <w:sz w:val="22"/>
        </w:rPr>
        <w:t>; Con, control; LPS, Lipopolysaccharide; Nig, nigericin</w:t>
      </w:r>
      <w:r w:rsidR="001E17F3" w:rsidRPr="00E21D5B">
        <w:rPr>
          <w:rFonts w:ascii="Times New Roman" w:hAnsi="Times New Roman" w:cs="Times New Roman"/>
          <w:sz w:val="22"/>
        </w:rPr>
        <w:t xml:space="preserve">; Eda, edaravone; NAC, </w:t>
      </w:r>
      <w:r w:rsidR="006D7514" w:rsidRPr="00E21D5B">
        <w:rPr>
          <w:rFonts w:ascii="Times New Roman" w:hAnsi="Times New Roman" w:cs="Times New Roman" w:hint="eastAsia"/>
          <w:sz w:val="22"/>
        </w:rPr>
        <w:t>N</w:t>
      </w:r>
      <w:r w:rsidR="006D7514" w:rsidRPr="00E21D5B">
        <w:rPr>
          <w:rFonts w:ascii="Times New Roman" w:hAnsi="Times New Roman" w:cs="Times New Roman"/>
          <w:sz w:val="22"/>
        </w:rPr>
        <w:t>-Acetyl-L-Cysteine.</w:t>
      </w:r>
    </w:p>
    <w:p w14:paraId="07C39859" w14:textId="660FE358" w:rsidR="0032593A" w:rsidRPr="00E21D5B" w:rsidRDefault="0032593A" w:rsidP="00DE32C0">
      <w:pPr>
        <w:spacing w:line="480" w:lineRule="auto"/>
        <w:rPr>
          <w:rStyle w:val="20"/>
          <w:rFonts w:ascii="Times New Roman" w:hAnsi="Times New Roman"/>
          <w:b/>
          <w:bCs/>
          <w:color w:val="000000" w:themeColor="text1"/>
          <w:sz w:val="24"/>
        </w:rPr>
      </w:pPr>
    </w:p>
    <w:p w14:paraId="3724D5F5" w14:textId="7102603C" w:rsidR="0032593A" w:rsidRDefault="0068388D">
      <w:r>
        <w:rPr>
          <w:noProof/>
        </w:rPr>
        <w:drawing>
          <wp:inline distT="0" distB="0" distL="0" distR="0" wp14:anchorId="176390B0" wp14:editId="64D55A0B">
            <wp:extent cx="5727700" cy="46380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63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2D696" w14:textId="505EE479" w:rsidR="00BB4A48" w:rsidRDefault="00BB4A48"/>
    <w:p w14:paraId="232975C2" w14:textId="39C3B4FB" w:rsidR="002135DA" w:rsidRPr="00E96A68" w:rsidRDefault="00945481">
      <w:pPr>
        <w:widowControl/>
        <w:jc w:val="left"/>
        <w:rPr>
          <w:rFonts w:hint="eastAsia"/>
        </w:rPr>
      </w:pPr>
      <w:r>
        <w:br w:type="page"/>
      </w:r>
    </w:p>
    <w:p w14:paraId="21DFCF38" w14:textId="28356326" w:rsidR="0072657A" w:rsidRDefault="004F129C" w:rsidP="00616CFF">
      <w:pPr>
        <w:pStyle w:val="1"/>
        <w:spacing w:line="240" w:lineRule="auto"/>
      </w:pPr>
      <w:bookmarkStart w:id="7" w:name="_Toc172995237"/>
      <w:r>
        <w:lastRenderedPageBreak/>
        <w:t>Full western blot images</w:t>
      </w:r>
      <w:bookmarkEnd w:id="7"/>
      <w:r>
        <w:t xml:space="preserve"> </w:t>
      </w:r>
    </w:p>
    <w:p w14:paraId="02F54AEB" w14:textId="214C8787" w:rsidR="004F129C" w:rsidRPr="00616CFF" w:rsidRDefault="00616CFF" w:rsidP="00371695">
      <w:pPr>
        <w:pStyle w:val="2"/>
      </w:pPr>
      <w:bookmarkStart w:id="8" w:name="_Toc172995238"/>
      <w:r w:rsidRPr="00B96B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1d</w:t>
      </w:r>
      <w:bookmarkEnd w:id="8"/>
    </w:p>
    <w:p w14:paraId="29B20747" w14:textId="77777777" w:rsidR="00CE179F" w:rsidRDefault="00CE179F" w:rsidP="00CE179F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0F8BF834" w14:textId="2DCDEB1D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  <w:r w:rsidRPr="00CE179F">
        <w:rPr>
          <w:rFonts w:ascii="Times New Roman" w:hAnsi="Times New Roman" w:cs="Times New Roman" w:hint="eastAsia"/>
          <w:sz w:val="24"/>
          <w:szCs w:val="32"/>
        </w:rPr>
        <w:t>ZO-1 batch 1</w:t>
      </w:r>
    </w:p>
    <w:p w14:paraId="4FC1737A" w14:textId="77777777" w:rsidR="00CE179F" w:rsidRP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07BDA847" w14:textId="77777777" w:rsidR="00CE179F" w:rsidRDefault="00CE179F" w:rsidP="00CE179F">
      <w:pPr>
        <w:jc w:val="center"/>
        <w:rPr>
          <w:rFonts w:ascii="Times New Roman" w:hAnsi="Times New Roman" w:cs="Times New Roman"/>
          <w:sz w:val="28"/>
          <w:szCs w:val="32"/>
        </w:rPr>
      </w:pPr>
      <w:r w:rsidRPr="008A7BEA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4E86F5BD" wp14:editId="2A8E2F39">
            <wp:extent cx="5274310" cy="3072765"/>
            <wp:effectExtent l="0" t="0" r="2540" b="0"/>
            <wp:docPr id="375123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230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486E0" w14:textId="77777777" w:rsidR="00CE179F" w:rsidRDefault="00CE179F" w:rsidP="00CE179F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11ED66EA" w14:textId="4CB71192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  <w:r w:rsidRPr="00CE179F">
        <w:rPr>
          <w:rFonts w:ascii="Times New Roman" w:hAnsi="Times New Roman" w:cs="Times New Roman"/>
          <w:sz w:val="24"/>
          <w:szCs w:val="32"/>
        </w:rPr>
        <w:t>β-a</w:t>
      </w:r>
      <w:r w:rsidRPr="00CE179F">
        <w:rPr>
          <w:rFonts w:ascii="Times New Roman" w:hAnsi="Times New Roman" w:cs="Times New Roman" w:hint="eastAsia"/>
          <w:sz w:val="24"/>
          <w:szCs w:val="32"/>
        </w:rPr>
        <w:t>ctin batch 1</w:t>
      </w:r>
    </w:p>
    <w:p w14:paraId="2629F1D8" w14:textId="77777777" w:rsidR="00CE179F" w:rsidRP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5B91DE8C" w14:textId="77777777" w:rsidR="00CE179F" w:rsidRDefault="00CE179F" w:rsidP="00CE179F">
      <w:pPr>
        <w:jc w:val="center"/>
        <w:rPr>
          <w:rFonts w:ascii="Times New Roman" w:hAnsi="Times New Roman" w:cs="Times New Roman"/>
          <w:sz w:val="28"/>
          <w:szCs w:val="32"/>
        </w:rPr>
      </w:pPr>
      <w:r w:rsidRPr="008A7BEA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2BB67633" wp14:editId="11E149DD">
            <wp:extent cx="5274310" cy="1768475"/>
            <wp:effectExtent l="0" t="0" r="2540" b="3175"/>
            <wp:docPr id="9655253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253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0BCFD" w14:textId="77777777" w:rsidR="00CE179F" w:rsidRDefault="00CE179F" w:rsidP="00CE179F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1B06088B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1644BBA8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5528AB68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2847F718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AC145AE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40E512C9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5994110B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C0514CF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79E17C7A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4A6AF77D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583D73CE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B67B70B" w14:textId="77777777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06137BE7" w14:textId="04E605DB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  <w:r w:rsidRPr="00CE179F">
        <w:rPr>
          <w:rFonts w:ascii="Times New Roman" w:hAnsi="Times New Roman" w:cs="Times New Roman" w:hint="eastAsia"/>
          <w:sz w:val="24"/>
          <w:szCs w:val="32"/>
        </w:rPr>
        <w:lastRenderedPageBreak/>
        <w:t>ZO-1 batch 2</w:t>
      </w:r>
    </w:p>
    <w:p w14:paraId="077B428F" w14:textId="77777777" w:rsidR="00CE179F" w:rsidRP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3484F4A2" w14:textId="77777777" w:rsidR="00CE179F" w:rsidRDefault="00CE179F" w:rsidP="00CE179F">
      <w:pPr>
        <w:rPr>
          <w:rFonts w:ascii="Times New Roman" w:hAnsi="Times New Roman" w:cs="Times New Roman"/>
          <w:sz w:val="28"/>
          <w:szCs w:val="32"/>
        </w:rPr>
      </w:pPr>
      <w:r w:rsidRPr="008A7BEA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0ADB53C4" wp14:editId="1B294DB0">
            <wp:extent cx="5274310" cy="2131060"/>
            <wp:effectExtent l="0" t="0" r="2540" b="2540"/>
            <wp:docPr id="19123943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943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335F" w14:textId="77777777" w:rsidR="00CE179F" w:rsidRDefault="00CE179F" w:rsidP="00CE179F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6BA9A8AA" w14:textId="52B67D0E" w:rsid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  <w:r w:rsidRPr="00CE179F">
        <w:rPr>
          <w:rFonts w:ascii="Times New Roman" w:hAnsi="Times New Roman" w:cs="Times New Roman"/>
          <w:sz w:val="24"/>
          <w:szCs w:val="32"/>
        </w:rPr>
        <w:t>β-a</w:t>
      </w:r>
      <w:r w:rsidRPr="00CE179F">
        <w:rPr>
          <w:rFonts w:ascii="Times New Roman" w:hAnsi="Times New Roman" w:cs="Times New Roman" w:hint="eastAsia"/>
          <w:sz w:val="24"/>
          <w:szCs w:val="32"/>
        </w:rPr>
        <w:t>ctin batch 2</w:t>
      </w:r>
    </w:p>
    <w:p w14:paraId="3DE86F1B" w14:textId="77777777" w:rsidR="00CE179F" w:rsidRPr="00CE179F" w:rsidRDefault="00CE179F" w:rsidP="00CE179F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6B87C57" w14:textId="77777777" w:rsidR="00CE179F" w:rsidRPr="000E24F5" w:rsidRDefault="00CE179F" w:rsidP="00CE179F">
      <w:pPr>
        <w:jc w:val="left"/>
        <w:rPr>
          <w:rFonts w:ascii="Times New Roman" w:hAnsi="Times New Roman" w:cs="Times New Roman"/>
          <w:b/>
          <w:bCs/>
          <w:noProof/>
          <w:sz w:val="28"/>
          <w:szCs w:val="32"/>
        </w:rPr>
      </w:pPr>
      <w:r w:rsidRPr="008A7BEA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A96175B" wp14:editId="0B0ABD4D">
            <wp:extent cx="5274310" cy="1532255"/>
            <wp:effectExtent l="0" t="0" r="2540" b="0"/>
            <wp:docPr id="1100282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8283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A1CB1" w14:textId="0ABCFEE9" w:rsidR="00371695" w:rsidRPr="000E24F5" w:rsidRDefault="00371695" w:rsidP="0071483E">
      <w:pPr>
        <w:jc w:val="center"/>
        <w:rPr>
          <w:rFonts w:ascii="Times New Roman" w:hAnsi="Times New Roman" w:cs="Times New Roman"/>
          <w:b/>
          <w:bCs/>
          <w:noProof/>
          <w:sz w:val="28"/>
          <w:szCs w:val="32"/>
        </w:rPr>
      </w:pPr>
    </w:p>
    <w:p w14:paraId="4096BC3E" w14:textId="3D09DCB0" w:rsidR="00E635DA" w:rsidRDefault="0071483E" w:rsidP="0071483E">
      <w:pPr>
        <w:widowControl/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14:paraId="22240A7A" w14:textId="5C40CFFB" w:rsidR="00371695" w:rsidRDefault="00371695" w:rsidP="00371695">
      <w:pPr>
        <w:pStyle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9" w:name="_Toc172995239"/>
      <w:r w:rsidRPr="00B96B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Figure</w:t>
      </w:r>
      <w:r w:rsidR="005543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96B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B96B5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bookmarkEnd w:id="9"/>
    </w:p>
    <w:p w14:paraId="1C0BABCF" w14:textId="77777777" w:rsidR="00F560FF" w:rsidRPr="00F560FF" w:rsidRDefault="00F560FF" w:rsidP="00F560FF"/>
    <w:p w14:paraId="5BB2A225" w14:textId="06CAF4E7" w:rsidR="00371695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/>
          <w:sz w:val="24"/>
          <w:szCs w:val="32"/>
        </w:rPr>
        <w:t>NLRP3</w:t>
      </w:r>
      <w:r w:rsidRPr="00E635DA">
        <w:rPr>
          <w:rFonts w:ascii="Times New Roman" w:hAnsi="Times New Roman" w:cs="Times New Roman" w:hint="eastAsia"/>
          <w:sz w:val="24"/>
          <w:szCs w:val="32"/>
        </w:rPr>
        <w:t xml:space="preserve"> batch 1</w:t>
      </w:r>
    </w:p>
    <w:p w14:paraId="3321E715" w14:textId="77777777" w:rsidR="00F560FF" w:rsidRPr="00E635DA" w:rsidRDefault="00F560FF" w:rsidP="00371695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F033C48" w14:textId="77777777" w:rsidR="00371695" w:rsidRDefault="00371695" w:rsidP="00E635DA">
      <w:pPr>
        <w:jc w:val="center"/>
        <w:rPr>
          <w:rFonts w:ascii="Times New Roman" w:hAnsi="Times New Roman" w:cs="Times New Roman"/>
          <w:sz w:val="28"/>
          <w:szCs w:val="32"/>
        </w:rPr>
      </w:pPr>
      <w:r w:rsidRPr="00245C2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0353CEA7" wp14:editId="412B8BCC">
            <wp:extent cx="5040000" cy="1688400"/>
            <wp:effectExtent l="0" t="0" r="0" b="7620"/>
            <wp:docPr id="10585739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57398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F411" w14:textId="77777777" w:rsidR="00E635DA" w:rsidRDefault="00E635DA" w:rsidP="00371695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A2C8400" w14:textId="36AAEE11" w:rsidR="00371695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 w:hint="eastAsia"/>
          <w:sz w:val="24"/>
          <w:szCs w:val="32"/>
        </w:rPr>
        <w:t>ASC batch 1</w:t>
      </w:r>
    </w:p>
    <w:p w14:paraId="567BC90F" w14:textId="77777777" w:rsidR="00F560FF" w:rsidRPr="00E635DA" w:rsidRDefault="00F560FF" w:rsidP="00371695">
      <w:pPr>
        <w:jc w:val="center"/>
        <w:rPr>
          <w:rFonts w:ascii="Times New Roman" w:hAnsi="Times New Roman" w:cs="Times New Roman"/>
          <w:noProof/>
          <w:sz w:val="24"/>
          <w:szCs w:val="32"/>
        </w:rPr>
      </w:pPr>
    </w:p>
    <w:p w14:paraId="48D0D8EE" w14:textId="77777777" w:rsidR="00371695" w:rsidRDefault="00371695" w:rsidP="00E635DA">
      <w:pPr>
        <w:jc w:val="center"/>
        <w:rPr>
          <w:rFonts w:ascii="Times New Roman" w:hAnsi="Times New Roman" w:cs="Times New Roman"/>
          <w:sz w:val="28"/>
          <w:szCs w:val="32"/>
        </w:rPr>
      </w:pPr>
      <w:r w:rsidRPr="00245C2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3E9EF49E" wp14:editId="731B2444">
            <wp:extent cx="5040000" cy="1461600"/>
            <wp:effectExtent l="0" t="0" r="0" b="5715"/>
            <wp:docPr id="3793408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34088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3B8A" w14:textId="77777777" w:rsidR="00E635DA" w:rsidRDefault="00E635DA" w:rsidP="00371695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0F1EEFA4" w14:textId="65DD17D8" w:rsidR="00371695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/>
          <w:sz w:val="24"/>
          <w:szCs w:val="32"/>
        </w:rPr>
        <w:t>cl</w:t>
      </w:r>
      <w:r w:rsidRPr="00E635DA">
        <w:rPr>
          <w:rFonts w:ascii="Times New Roman" w:hAnsi="Times New Roman" w:cs="Times New Roman" w:hint="eastAsia"/>
          <w:sz w:val="24"/>
          <w:szCs w:val="32"/>
        </w:rPr>
        <w:t>-</w:t>
      </w:r>
      <w:r w:rsidRPr="00E635DA">
        <w:rPr>
          <w:rFonts w:ascii="Times New Roman" w:hAnsi="Times New Roman" w:cs="Times New Roman"/>
          <w:sz w:val="24"/>
          <w:szCs w:val="32"/>
        </w:rPr>
        <w:t>IL-1β</w:t>
      </w:r>
      <w:r w:rsidRPr="00E635DA">
        <w:rPr>
          <w:rFonts w:ascii="Times New Roman" w:hAnsi="Times New Roman" w:cs="Times New Roman" w:hint="eastAsia"/>
          <w:sz w:val="24"/>
          <w:szCs w:val="32"/>
        </w:rPr>
        <w:t xml:space="preserve"> batch 1</w:t>
      </w:r>
    </w:p>
    <w:p w14:paraId="6DE899AD" w14:textId="77777777" w:rsidR="00F560FF" w:rsidRPr="00E635DA" w:rsidRDefault="00F560FF" w:rsidP="00371695">
      <w:pPr>
        <w:jc w:val="center"/>
        <w:rPr>
          <w:rFonts w:ascii="Times New Roman" w:hAnsi="Times New Roman" w:cs="Times New Roman"/>
          <w:noProof/>
          <w:sz w:val="24"/>
          <w:szCs w:val="32"/>
        </w:rPr>
      </w:pPr>
    </w:p>
    <w:p w14:paraId="30DC1D80" w14:textId="77777777" w:rsidR="00371695" w:rsidRDefault="00371695" w:rsidP="00E635DA">
      <w:pPr>
        <w:jc w:val="center"/>
        <w:rPr>
          <w:rFonts w:ascii="Times New Roman" w:hAnsi="Times New Roman" w:cs="Times New Roman"/>
          <w:sz w:val="28"/>
          <w:szCs w:val="32"/>
        </w:rPr>
      </w:pPr>
      <w:r w:rsidRPr="00245C2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734B40DB" wp14:editId="29041103">
            <wp:extent cx="5040000" cy="1335600"/>
            <wp:effectExtent l="0" t="0" r="8255" b="0"/>
            <wp:docPr id="18122865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8652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A5ED6" w14:textId="77777777" w:rsidR="00371695" w:rsidRDefault="00371695" w:rsidP="00371695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78151733" w14:textId="45D02B6C" w:rsidR="00371695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/>
          <w:sz w:val="24"/>
          <w:szCs w:val="32"/>
        </w:rPr>
        <w:t>β-a</w:t>
      </w:r>
      <w:r w:rsidRPr="00E635DA">
        <w:rPr>
          <w:rFonts w:ascii="Times New Roman" w:hAnsi="Times New Roman" w:cs="Times New Roman" w:hint="eastAsia"/>
          <w:sz w:val="24"/>
          <w:szCs w:val="32"/>
        </w:rPr>
        <w:t>ctin batch 1</w:t>
      </w:r>
    </w:p>
    <w:p w14:paraId="5E1EA5AD" w14:textId="77777777" w:rsidR="00E635DA" w:rsidRPr="00E635DA" w:rsidRDefault="00E635DA" w:rsidP="00371695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5C27E91A" w14:textId="77777777" w:rsidR="00371695" w:rsidRPr="00546265" w:rsidRDefault="00371695" w:rsidP="00371695">
      <w:pPr>
        <w:jc w:val="center"/>
      </w:pPr>
      <w:r w:rsidRPr="00245C21">
        <w:rPr>
          <w:noProof/>
        </w:rPr>
        <w:drawing>
          <wp:inline distT="0" distB="0" distL="0" distR="0" wp14:anchorId="1C0D78E2" wp14:editId="4BE332F1">
            <wp:extent cx="5040000" cy="1566000"/>
            <wp:effectExtent l="0" t="0" r="8255" b="0"/>
            <wp:docPr id="78834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4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4E4A" w14:textId="77777777" w:rsidR="00E635DA" w:rsidRDefault="00E635DA" w:rsidP="00371695">
      <w:pPr>
        <w:ind w:firstLineChars="1300" w:firstLine="3640"/>
        <w:rPr>
          <w:rFonts w:ascii="Times New Roman" w:hAnsi="Times New Roman" w:cs="Times New Roman"/>
          <w:sz w:val="28"/>
          <w:szCs w:val="32"/>
        </w:rPr>
      </w:pPr>
    </w:p>
    <w:p w14:paraId="0A9D2370" w14:textId="77777777" w:rsidR="00E635DA" w:rsidRDefault="00E635DA" w:rsidP="00371695">
      <w:pPr>
        <w:ind w:firstLineChars="1300" w:firstLine="3640"/>
        <w:rPr>
          <w:rFonts w:ascii="Times New Roman" w:hAnsi="Times New Roman" w:cs="Times New Roman"/>
          <w:sz w:val="28"/>
          <w:szCs w:val="32"/>
        </w:rPr>
      </w:pPr>
    </w:p>
    <w:p w14:paraId="022661BE" w14:textId="380049A1" w:rsidR="00371695" w:rsidRDefault="00371695" w:rsidP="00371695">
      <w:pPr>
        <w:ind w:firstLineChars="1300" w:firstLine="3120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/>
          <w:sz w:val="24"/>
          <w:szCs w:val="32"/>
        </w:rPr>
        <w:lastRenderedPageBreak/>
        <w:t>NLRP3</w:t>
      </w:r>
      <w:r w:rsidRPr="00E635DA">
        <w:rPr>
          <w:rFonts w:ascii="Times New Roman" w:hAnsi="Times New Roman" w:cs="Times New Roman" w:hint="eastAsia"/>
          <w:sz w:val="24"/>
          <w:szCs w:val="32"/>
        </w:rPr>
        <w:t xml:space="preserve"> batch 2 </w:t>
      </w:r>
    </w:p>
    <w:p w14:paraId="7E1578F4" w14:textId="77777777" w:rsidR="00E635DA" w:rsidRPr="00E635DA" w:rsidRDefault="00E635DA" w:rsidP="00371695">
      <w:pPr>
        <w:ind w:firstLineChars="1300" w:firstLine="3120"/>
        <w:rPr>
          <w:rFonts w:ascii="Times New Roman" w:hAnsi="Times New Roman" w:cs="Times New Roman"/>
          <w:noProof/>
          <w:sz w:val="24"/>
          <w:szCs w:val="32"/>
        </w:rPr>
      </w:pPr>
    </w:p>
    <w:p w14:paraId="15805A97" w14:textId="49652CF2" w:rsidR="00371695" w:rsidRDefault="00371695" w:rsidP="00E635DA">
      <w:pPr>
        <w:jc w:val="center"/>
        <w:rPr>
          <w:rFonts w:ascii="Times New Roman" w:hAnsi="Times New Roman" w:cs="Times New Roman"/>
          <w:sz w:val="28"/>
          <w:szCs w:val="32"/>
        </w:rPr>
      </w:pPr>
      <w:r w:rsidRPr="00245C2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66263445" wp14:editId="62B02A68">
            <wp:extent cx="5040000" cy="1436400"/>
            <wp:effectExtent l="0" t="0" r="8255" b="0"/>
            <wp:docPr id="1713033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3372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A0EAA" w14:textId="77777777" w:rsidR="00E635DA" w:rsidRPr="00F3232F" w:rsidRDefault="00E635DA" w:rsidP="00E635DA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78201EE8" w14:textId="18CE362F" w:rsidR="00371695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 w:hint="eastAsia"/>
          <w:sz w:val="24"/>
          <w:szCs w:val="32"/>
        </w:rPr>
        <w:t>ASC batch 2</w:t>
      </w:r>
    </w:p>
    <w:p w14:paraId="3A016132" w14:textId="77777777" w:rsidR="00E635DA" w:rsidRPr="00E635DA" w:rsidRDefault="00E635DA" w:rsidP="00371695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034EA924" w14:textId="6A9165EC" w:rsidR="00371695" w:rsidRDefault="00371695" w:rsidP="00E635DA">
      <w:pPr>
        <w:jc w:val="center"/>
        <w:rPr>
          <w:rFonts w:ascii="Times New Roman" w:hAnsi="Times New Roman" w:cs="Times New Roman"/>
          <w:sz w:val="28"/>
          <w:szCs w:val="32"/>
        </w:rPr>
      </w:pPr>
      <w:r w:rsidRPr="00245C2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1B57D4D7" wp14:editId="138CF5A7">
            <wp:extent cx="5040000" cy="1767600"/>
            <wp:effectExtent l="0" t="0" r="8255" b="4445"/>
            <wp:docPr id="8304387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3875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00A97" w14:textId="77777777" w:rsidR="00E635DA" w:rsidRPr="005E0B21" w:rsidRDefault="00E635DA" w:rsidP="00E635DA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7BBB6B1E" w14:textId="7356E09E" w:rsidR="00371695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/>
          <w:sz w:val="24"/>
          <w:szCs w:val="32"/>
        </w:rPr>
        <w:t>cl</w:t>
      </w:r>
      <w:r w:rsidRPr="00E635DA">
        <w:rPr>
          <w:rFonts w:ascii="Times New Roman" w:hAnsi="Times New Roman" w:cs="Times New Roman" w:hint="eastAsia"/>
          <w:sz w:val="24"/>
          <w:szCs w:val="32"/>
        </w:rPr>
        <w:t>-</w:t>
      </w:r>
      <w:r w:rsidRPr="00E635DA">
        <w:rPr>
          <w:rFonts w:ascii="Times New Roman" w:hAnsi="Times New Roman" w:cs="Times New Roman"/>
          <w:sz w:val="24"/>
          <w:szCs w:val="32"/>
        </w:rPr>
        <w:t>IL-1β</w:t>
      </w:r>
      <w:r w:rsidRPr="00E635DA">
        <w:rPr>
          <w:rFonts w:ascii="Times New Roman" w:hAnsi="Times New Roman" w:cs="Times New Roman" w:hint="eastAsia"/>
          <w:sz w:val="24"/>
          <w:szCs w:val="32"/>
        </w:rPr>
        <w:t xml:space="preserve"> batch 2</w:t>
      </w:r>
    </w:p>
    <w:p w14:paraId="66F3F4B9" w14:textId="77777777" w:rsidR="00E635DA" w:rsidRPr="00E635DA" w:rsidRDefault="00E635DA" w:rsidP="00371695">
      <w:pPr>
        <w:jc w:val="center"/>
        <w:rPr>
          <w:rFonts w:ascii="Times New Roman" w:hAnsi="Times New Roman" w:cs="Times New Roman"/>
          <w:sz w:val="24"/>
          <w:szCs w:val="32"/>
        </w:rPr>
      </w:pPr>
    </w:p>
    <w:p w14:paraId="60096213" w14:textId="355EDA87" w:rsidR="00371695" w:rsidRDefault="00371695" w:rsidP="00371695">
      <w:pPr>
        <w:jc w:val="center"/>
        <w:rPr>
          <w:rFonts w:ascii="Times New Roman" w:hAnsi="Times New Roman" w:cs="Times New Roman"/>
          <w:sz w:val="28"/>
          <w:szCs w:val="32"/>
        </w:rPr>
      </w:pPr>
      <w:r w:rsidRPr="00245C21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21B8CE54" wp14:editId="49D02B01">
            <wp:extent cx="5040000" cy="1756800"/>
            <wp:effectExtent l="0" t="0" r="8255" b="0"/>
            <wp:docPr id="22740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07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2453D" w14:textId="77777777" w:rsidR="00E635DA" w:rsidRDefault="00E635DA" w:rsidP="00371695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63044D57" w14:textId="07A3265D" w:rsidR="00371695" w:rsidRPr="00E635DA" w:rsidRDefault="00371695" w:rsidP="00371695">
      <w:pPr>
        <w:jc w:val="center"/>
        <w:rPr>
          <w:rFonts w:ascii="Times New Roman" w:hAnsi="Times New Roman" w:cs="Times New Roman"/>
          <w:sz w:val="24"/>
          <w:szCs w:val="32"/>
        </w:rPr>
      </w:pPr>
      <w:r w:rsidRPr="00E635DA">
        <w:rPr>
          <w:rFonts w:ascii="Times New Roman" w:hAnsi="Times New Roman" w:cs="Times New Roman"/>
          <w:sz w:val="24"/>
          <w:szCs w:val="32"/>
        </w:rPr>
        <w:t>β-a</w:t>
      </w:r>
      <w:r w:rsidRPr="00E635DA">
        <w:rPr>
          <w:rFonts w:ascii="Times New Roman" w:hAnsi="Times New Roman" w:cs="Times New Roman" w:hint="eastAsia"/>
          <w:sz w:val="24"/>
          <w:szCs w:val="32"/>
        </w:rPr>
        <w:t>ctin batch</w:t>
      </w:r>
      <w:r w:rsidRPr="00E635DA">
        <w:rPr>
          <w:rFonts w:ascii="Times New Roman" w:hAnsi="Times New Roman" w:cs="Times New Roman"/>
          <w:sz w:val="24"/>
          <w:szCs w:val="32"/>
        </w:rPr>
        <w:t xml:space="preserve"> </w:t>
      </w:r>
      <w:r w:rsidRPr="00E635DA">
        <w:rPr>
          <w:rFonts w:ascii="Times New Roman" w:hAnsi="Times New Roman" w:cs="Times New Roman" w:hint="eastAsia"/>
          <w:sz w:val="24"/>
          <w:szCs w:val="32"/>
        </w:rPr>
        <w:t>2</w:t>
      </w:r>
    </w:p>
    <w:p w14:paraId="190379A8" w14:textId="77777777" w:rsidR="00E635DA" w:rsidRDefault="00E635DA" w:rsidP="00371695">
      <w:pPr>
        <w:jc w:val="center"/>
        <w:rPr>
          <w:rFonts w:ascii="Times New Roman" w:hAnsi="Times New Roman" w:cs="Times New Roman"/>
          <w:sz w:val="28"/>
          <w:szCs w:val="32"/>
        </w:rPr>
      </w:pPr>
    </w:p>
    <w:p w14:paraId="3717E5A9" w14:textId="77777777" w:rsidR="00371695" w:rsidRPr="00632366" w:rsidRDefault="00371695" w:rsidP="00E635DA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245C21"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520EB1EF" wp14:editId="18CCFF3C">
            <wp:extent cx="5040000" cy="1342800"/>
            <wp:effectExtent l="0" t="0" r="0" b="0"/>
            <wp:docPr id="15684602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46023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4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632E" w14:textId="703D3D1C" w:rsidR="00371695" w:rsidRDefault="00371695">
      <w:pPr>
        <w:widowControl/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14:paraId="6433ACEE" w14:textId="3F6BD3E6" w:rsidR="00371695" w:rsidRDefault="00371695" w:rsidP="00371695">
      <w:pPr>
        <w:pStyle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0" w:name="_Toc172995240"/>
      <w:r w:rsidRPr="00B96B5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Antibody validation</w:t>
      </w:r>
      <w:bookmarkEnd w:id="10"/>
    </w:p>
    <w:p w14:paraId="26ACE6DD" w14:textId="77777777" w:rsidR="00DD4578" w:rsidRPr="00DD4578" w:rsidRDefault="00DD4578" w:rsidP="00DD4578"/>
    <w:p w14:paraId="437532B7" w14:textId="179D09BF" w:rsidR="001C5E38" w:rsidRDefault="00371695" w:rsidP="00DD4578">
      <w:pPr>
        <w:ind w:firstLineChars="900" w:firstLine="2160"/>
        <w:rPr>
          <w:rFonts w:ascii="Times New Roman" w:hAnsi="Times New Roman" w:cs="Times New Roman"/>
          <w:sz w:val="28"/>
          <w:szCs w:val="32"/>
        </w:rPr>
      </w:pPr>
      <w:r w:rsidRPr="00DD4578">
        <w:rPr>
          <w:rFonts w:ascii="Times New Roman" w:hAnsi="Times New Roman" w:cs="Times New Roman" w:hint="eastAsia"/>
          <w:sz w:val="24"/>
          <w:szCs w:val="32"/>
        </w:rPr>
        <w:t>ZO-1</w:t>
      </w:r>
      <w:r>
        <w:rPr>
          <w:rFonts w:ascii="Times New Roman" w:hAnsi="Times New Roman" w:cs="Times New Roman" w:hint="eastAsia"/>
          <w:sz w:val="28"/>
          <w:szCs w:val="32"/>
        </w:rPr>
        <w:t xml:space="preserve">                       </w:t>
      </w:r>
      <w:r w:rsidR="00DD4578">
        <w:rPr>
          <w:rFonts w:ascii="Times New Roman" w:hAnsi="Times New Roman" w:cs="Times New Roman"/>
          <w:sz w:val="28"/>
          <w:szCs w:val="32"/>
        </w:rPr>
        <w:t xml:space="preserve">                        </w:t>
      </w:r>
      <w:r>
        <w:rPr>
          <w:rFonts w:ascii="Times New Roman" w:hAnsi="Times New Roman" w:cs="Times New Roman" w:hint="eastAsia"/>
          <w:sz w:val="28"/>
          <w:szCs w:val="32"/>
        </w:rPr>
        <w:t xml:space="preserve"> </w:t>
      </w:r>
      <w:r w:rsidR="0016756E">
        <w:rPr>
          <w:rFonts w:ascii="Times New Roman" w:hAnsi="Times New Roman" w:cs="Times New Roman"/>
          <w:sz w:val="28"/>
          <w:szCs w:val="32"/>
        </w:rPr>
        <w:t xml:space="preserve">         </w:t>
      </w:r>
      <w:r w:rsidRPr="00DD4578">
        <w:rPr>
          <w:rFonts w:ascii="Times New Roman" w:hAnsi="Times New Roman" w:cs="Times New Roman"/>
          <w:sz w:val="24"/>
          <w:szCs w:val="32"/>
        </w:rPr>
        <w:t>NLRP3</w:t>
      </w:r>
      <w:r w:rsidRPr="00DD4578">
        <w:rPr>
          <w:rFonts w:ascii="Times New Roman" w:hAnsi="Times New Roman" w:cs="Times New Roman" w:hint="eastAsia"/>
          <w:sz w:val="24"/>
          <w:szCs w:val="32"/>
        </w:rPr>
        <w:t xml:space="preserve">  </w:t>
      </w:r>
      <w:r>
        <w:rPr>
          <w:rFonts w:ascii="Times New Roman" w:hAnsi="Times New Roman" w:cs="Times New Roman" w:hint="eastAsia"/>
          <w:sz w:val="28"/>
          <w:szCs w:val="32"/>
        </w:rPr>
        <w:t xml:space="preserve">  </w:t>
      </w:r>
    </w:p>
    <w:p w14:paraId="7028113B" w14:textId="01066721" w:rsidR="0016756E" w:rsidRPr="0016756E" w:rsidRDefault="001C5E38" w:rsidP="001C5E3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8"/>
          <w:szCs w:val="32"/>
        </w:rPr>
        <w:t xml:space="preserve">       </w:t>
      </w:r>
      <w:r w:rsidR="00700F1B">
        <w:rPr>
          <w:rFonts w:ascii="Times New Roman" w:hAnsi="Times New Roman" w:cs="Times New Roman"/>
          <w:sz w:val="28"/>
          <w:szCs w:val="32"/>
        </w:rPr>
        <w:t xml:space="preserve">  </w:t>
      </w:r>
      <w:r w:rsidRPr="0016756E">
        <w:rPr>
          <w:rFonts w:ascii="Times New Roman" w:hAnsi="Times New Roman" w:cs="Times New Roman" w:hint="eastAsia"/>
          <w:sz w:val="24"/>
        </w:rPr>
        <w:t xml:space="preserve"> </w:t>
      </w:r>
      <w:r w:rsidR="0016756E" w:rsidRPr="0016756E">
        <w:rPr>
          <w:rFonts w:ascii="Times New Roman" w:hAnsi="Times New Roman" w:cs="Times New Roman"/>
          <w:sz w:val="24"/>
        </w:rPr>
        <w:t>Sample:</w:t>
      </w:r>
      <w:r w:rsidRPr="0016756E">
        <w:rPr>
          <w:rFonts w:ascii="Times New Roman" w:hAnsi="Times New Roman" w:cs="Times New Roman" w:hint="eastAsia"/>
          <w:sz w:val="24"/>
        </w:rPr>
        <w:t xml:space="preserve"> </w:t>
      </w:r>
      <w:r w:rsidR="007E4B5D" w:rsidRPr="0016756E">
        <w:rPr>
          <w:rFonts w:ascii="Times New Roman" w:hAnsi="Times New Roman" w:cs="Times New Roman" w:hint="eastAsia"/>
          <w:sz w:val="24"/>
        </w:rPr>
        <w:t>mouse</w:t>
      </w:r>
      <w:r w:rsidRPr="0016756E">
        <w:rPr>
          <w:rFonts w:ascii="Times New Roman" w:hAnsi="Times New Roman" w:cs="Times New Roman" w:hint="eastAsia"/>
          <w:sz w:val="24"/>
        </w:rPr>
        <w:t xml:space="preserve"> brain</w:t>
      </w:r>
      <w:r w:rsidR="00371695" w:rsidRPr="0016756E">
        <w:rPr>
          <w:rFonts w:ascii="Times New Roman" w:hAnsi="Times New Roman" w:cs="Times New Roman" w:hint="eastAsia"/>
          <w:sz w:val="24"/>
        </w:rPr>
        <w:t xml:space="preserve"> </w:t>
      </w:r>
      <w:r w:rsidR="00700F1B">
        <w:rPr>
          <w:rFonts w:ascii="Times New Roman" w:hAnsi="Times New Roman" w:cs="Times New Roman"/>
          <w:sz w:val="24"/>
        </w:rPr>
        <w:t>from sham</w:t>
      </w:r>
      <w:r w:rsidR="0016756E" w:rsidRPr="0016756E">
        <w:rPr>
          <w:rFonts w:ascii="Times New Roman" w:hAnsi="Times New Roman" w:cs="Times New Roman"/>
          <w:sz w:val="24"/>
        </w:rPr>
        <w:t xml:space="preserve"> </w:t>
      </w:r>
      <w:r w:rsidR="00700F1B">
        <w:rPr>
          <w:rFonts w:ascii="Times New Roman" w:hAnsi="Times New Roman" w:cs="Times New Roman"/>
          <w:sz w:val="24"/>
        </w:rPr>
        <w:t>group</w:t>
      </w:r>
      <w:r w:rsidR="0016756E" w:rsidRPr="0016756E">
        <w:rPr>
          <w:rFonts w:ascii="Times New Roman" w:hAnsi="Times New Roman" w:cs="Times New Roman"/>
          <w:sz w:val="24"/>
        </w:rPr>
        <w:t xml:space="preserve">                  Sample: </w:t>
      </w:r>
      <w:r w:rsidR="0016756E" w:rsidRPr="0016756E">
        <w:rPr>
          <w:rFonts w:ascii="Times New Roman" w:hAnsi="Times New Roman" w:cs="Times New Roman" w:hint="eastAsia"/>
          <w:sz w:val="24"/>
        </w:rPr>
        <w:t>mouse brain</w:t>
      </w:r>
      <w:r w:rsidR="00700F1B">
        <w:rPr>
          <w:rFonts w:ascii="Times New Roman" w:hAnsi="Times New Roman" w:cs="Times New Roman"/>
          <w:sz w:val="24"/>
        </w:rPr>
        <w:t xml:space="preserve"> from HT group</w:t>
      </w:r>
    </w:p>
    <w:p w14:paraId="2D7E22C5" w14:textId="3B02D8B9" w:rsidR="00371695" w:rsidRDefault="00371695" w:rsidP="001C5E38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 w:hint="eastAsia"/>
          <w:sz w:val="28"/>
          <w:szCs w:val="32"/>
        </w:rPr>
        <w:t xml:space="preserve">  </w:t>
      </w:r>
      <w:r w:rsidR="007E4B5D">
        <w:rPr>
          <w:rFonts w:ascii="Times New Roman" w:hAnsi="Times New Roman" w:cs="Times New Roman" w:hint="eastAsia"/>
          <w:sz w:val="28"/>
          <w:szCs w:val="32"/>
        </w:rPr>
        <w:t xml:space="preserve">                       </w:t>
      </w:r>
    </w:p>
    <w:p w14:paraId="5B08A027" w14:textId="6C626AD1" w:rsidR="00371695" w:rsidRDefault="00371695" w:rsidP="00371695">
      <w:pPr>
        <w:jc w:val="left"/>
        <w:rPr>
          <w:rFonts w:ascii="Times New Roman" w:hAnsi="Times New Roman" w:cs="Times New Roman"/>
          <w:sz w:val="28"/>
          <w:szCs w:val="32"/>
        </w:rPr>
      </w:pPr>
      <w:r w:rsidRPr="00B5544F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0B68595F" wp14:editId="59FA24CB">
            <wp:extent cx="3240000" cy="2648275"/>
            <wp:effectExtent l="0" t="0" r="0" b="6350"/>
            <wp:docPr id="15868688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688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28"/>
          <w:szCs w:val="32"/>
        </w:rPr>
        <w:t xml:space="preserve"> </w:t>
      </w:r>
      <w:r w:rsidR="00085DCE">
        <w:rPr>
          <w:rFonts w:ascii="Times New Roman" w:hAnsi="Times New Roman" w:cs="Times New Roman" w:hint="eastAsia"/>
          <w:noProof/>
          <w:sz w:val="28"/>
          <w:szCs w:val="32"/>
        </w:rPr>
        <w:t xml:space="preserve">      </w:t>
      </w:r>
      <w:r w:rsidRPr="00BD486A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59E48666" wp14:editId="780B9BF7">
            <wp:extent cx="2160000" cy="2838604"/>
            <wp:effectExtent l="0" t="0" r="0" b="0"/>
            <wp:docPr id="18099641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6410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83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30C20" w14:textId="77777777" w:rsidR="00DD4578" w:rsidRDefault="00DD4578" w:rsidP="00DD4578">
      <w:pPr>
        <w:ind w:firstLineChars="550" w:firstLine="1320"/>
        <w:rPr>
          <w:rFonts w:ascii="Times New Roman" w:hAnsi="Times New Roman" w:cs="Times New Roman"/>
          <w:sz w:val="24"/>
          <w:szCs w:val="32"/>
        </w:rPr>
      </w:pPr>
    </w:p>
    <w:p w14:paraId="550DEB94" w14:textId="6B56EE71" w:rsidR="0016756E" w:rsidRDefault="00371695" w:rsidP="00700F1B">
      <w:pPr>
        <w:ind w:firstLineChars="850" w:firstLine="2040"/>
        <w:rPr>
          <w:rFonts w:ascii="Times New Roman" w:hAnsi="Times New Roman" w:cs="Times New Roman"/>
          <w:sz w:val="24"/>
          <w:szCs w:val="32"/>
        </w:rPr>
      </w:pPr>
      <w:r w:rsidRPr="00DD4578">
        <w:rPr>
          <w:rFonts w:ascii="Times New Roman" w:hAnsi="Times New Roman" w:cs="Times New Roman" w:hint="eastAsia"/>
          <w:sz w:val="24"/>
          <w:szCs w:val="32"/>
        </w:rPr>
        <w:t xml:space="preserve">ASC </w:t>
      </w:r>
      <w:r>
        <w:rPr>
          <w:rFonts w:ascii="Times New Roman" w:hAnsi="Times New Roman" w:cs="Times New Roman" w:hint="eastAsia"/>
          <w:sz w:val="28"/>
          <w:szCs w:val="32"/>
        </w:rPr>
        <w:t xml:space="preserve">                         </w:t>
      </w:r>
      <w:r w:rsidR="00DD4578">
        <w:rPr>
          <w:rFonts w:ascii="Times New Roman" w:hAnsi="Times New Roman" w:cs="Times New Roman"/>
          <w:sz w:val="28"/>
          <w:szCs w:val="32"/>
        </w:rPr>
        <w:t xml:space="preserve">              </w:t>
      </w:r>
      <w:r w:rsidR="0016756E">
        <w:rPr>
          <w:rFonts w:ascii="Times New Roman" w:hAnsi="Times New Roman" w:cs="Times New Roman"/>
          <w:sz w:val="28"/>
          <w:szCs w:val="32"/>
        </w:rPr>
        <w:t xml:space="preserve">     </w:t>
      </w:r>
      <w:r w:rsidR="00DD4578">
        <w:rPr>
          <w:rFonts w:ascii="Times New Roman" w:hAnsi="Times New Roman" w:cs="Times New Roman"/>
          <w:sz w:val="28"/>
          <w:szCs w:val="32"/>
        </w:rPr>
        <w:t xml:space="preserve">       </w:t>
      </w:r>
      <w:r w:rsidR="002F316E">
        <w:rPr>
          <w:rFonts w:ascii="Times New Roman" w:hAnsi="Times New Roman" w:cs="Times New Roman"/>
          <w:sz w:val="28"/>
          <w:szCs w:val="32"/>
        </w:rPr>
        <w:t xml:space="preserve">    </w:t>
      </w:r>
      <w:r w:rsidR="00700F1B">
        <w:rPr>
          <w:rFonts w:ascii="Times New Roman" w:hAnsi="Times New Roman" w:cs="Times New Roman"/>
          <w:sz w:val="28"/>
          <w:szCs w:val="32"/>
        </w:rPr>
        <w:t xml:space="preserve">  </w:t>
      </w:r>
      <w:r w:rsidR="002F316E">
        <w:rPr>
          <w:rFonts w:ascii="Times New Roman" w:hAnsi="Times New Roman" w:cs="Times New Roman"/>
          <w:sz w:val="28"/>
          <w:szCs w:val="32"/>
        </w:rPr>
        <w:t xml:space="preserve">  </w:t>
      </w:r>
      <w:r>
        <w:rPr>
          <w:rFonts w:ascii="Times New Roman" w:hAnsi="Times New Roman" w:cs="Times New Roman" w:hint="eastAsia"/>
          <w:sz w:val="28"/>
          <w:szCs w:val="32"/>
        </w:rPr>
        <w:t xml:space="preserve"> </w:t>
      </w:r>
      <w:r w:rsidRPr="00DD4578">
        <w:rPr>
          <w:rFonts w:ascii="Times New Roman" w:hAnsi="Times New Roman" w:cs="Times New Roman"/>
          <w:sz w:val="24"/>
          <w:szCs w:val="32"/>
        </w:rPr>
        <w:t>cl</w:t>
      </w:r>
      <w:r w:rsidRPr="00DD4578">
        <w:rPr>
          <w:rFonts w:ascii="Times New Roman" w:hAnsi="Times New Roman" w:cs="Times New Roman" w:hint="eastAsia"/>
          <w:sz w:val="24"/>
          <w:szCs w:val="32"/>
        </w:rPr>
        <w:t>-</w:t>
      </w:r>
      <w:r w:rsidRPr="00DD4578">
        <w:rPr>
          <w:rFonts w:ascii="Times New Roman" w:hAnsi="Times New Roman" w:cs="Times New Roman"/>
          <w:sz w:val="24"/>
          <w:szCs w:val="32"/>
        </w:rPr>
        <w:t>IL-1β</w:t>
      </w:r>
    </w:p>
    <w:p w14:paraId="1AA00BF6" w14:textId="621F7E56" w:rsidR="007E4B5D" w:rsidRDefault="0016756E" w:rsidP="00700F1B">
      <w:pPr>
        <w:ind w:firstLineChars="200" w:firstLine="480"/>
        <w:rPr>
          <w:rFonts w:ascii="Times New Roman" w:hAnsi="Times New Roman" w:cs="Times New Roman"/>
          <w:sz w:val="24"/>
          <w:szCs w:val="28"/>
        </w:rPr>
      </w:pPr>
      <w:r w:rsidRPr="0016756E">
        <w:rPr>
          <w:rFonts w:ascii="Times New Roman" w:hAnsi="Times New Roman" w:cs="Times New Roman"/>
          <w:sz w:val="24"/>
          <w:szCs w:val="28"/>
        </w:rPr>
        <w:t xml:space="preserve">Sample: </w:t>
      </w:r>
      <w:r w:rsidR="007E4B5D" w:rsidRPr="0016756E">
        <w:rPr>
          <w:rFonts w:ascii="Times New Roman" w:hAnsi="Times New Roman" w:cs="Times New Roman" w:hint="eastAsia"/>
          <w:sz w:val="24"/>
          <w:szCs w:val="28"/>
        </w:rPr>
        <w:t xml:space="preserve">mouse brain </w:t>
      </w:r>
      <w:r w:rsidR="00700F1B">
        <w:rPr>
          <w:rFonts w:ascii="Times New Roman" w:hAnsi="Times New Roman" w:cs="Times New Roman"/>
          <w:sz w:val="24"/>
          <w:szCs w:val="28"/>
        </w:rPr>
        <w:t>from HT group</w:t>
      </w:r>
      <w:r w:rsidR="007E4B5D" w:rsidRPr="0016756E">
        <w:rPr>
          <w:rFonts w:ascii="Times New Roman" w:hAnsi="Times New Roman" w:cs="Times New Roman" w:hint="eastAsia"/>
          <w:sz w:val="28"/>
          <w:szCs w:val="28"/>
        </w:rPr>
        <w:t xml:space="preserve">           </w:t>
      </w:r>
      <w:r w:rsidR="007E4B5D">
        <w:rPr>
          <w:rFonts w:ascii="Times New Roman" w:hAnsi="Times New Roman" w:cs="Times New Roman" w:hint="eastAsia"/>
          <w:sz w:val="24"/>
          <w:szCs w:val="28"/>
        </w:rPr>
        <w:t xml:space="preserve">      </w:t>
      </w:r>
      <w:r w:rsidR="00700F1B">
        <w:rPr>
          <w:rFonts w:ascii="Times New Roman" w:hAnsi="Times New Roman" w:cs="Times New Roman"/>
          <w:sz w:val="24"/>
          <w:szCs w:val="28"/>
        </w:rPr>
        <w:t xml:space="preserve">  </w:t>
      </w:r>
      <w:r w:rsidR="00700F1B" w:rsidRPr="0016756E">
        <w:rPr>
          <w:rFonts w:ascii="Times New Roman" w:hAnsi="Times New Roman" w:cs="Times New Roman"/>
          <w:sz w:val="24"/>
          <w:szCs w:val="28"/>
        </w:rPr>
        <w:t xml:space="preserve">Sample: </w:t>
      </w:r>
      <w:r w:rsidR="00700F1B" w:rsidRPr="0016756E">
        <w:rPr>
          <w:rFonts w:ascii="Times New Roman" w:hAnsi="Times New Roman" w:cs="Times New Roman" w:hint="eastAsia"/>
          <w:sz w:val="24"/>
          <w:szCs w:val="28"/>
        </w:rPr>
        <w:t xml:space="preserve">mouse brain </w:t>
      </w:r>
      <w:r w:rsidR="00700F1B">
        <w:rPr>
          <w:rFonts w:ascii="Times New Roman" w:hAnsi="Times New Roman" w:cs="Times New Roman"/>
          <w:sz w:val="24"/>
          <w:szCs w:val="28"/>
        </w:rPr>
        <w:t>from HT group</w:t>
      </w:r>
    </w:p>
    <w:p w14:paraId="6D3E90A4" w14:textId="77777777" w:rsidR="00AA32FA" w:rsidRPr="00AA32FA" w:rsidRDefault="00AA32FA" w:rsidP="00700F1B">
      <w:pPr>
        <w:ind w:firstLineChars="200" w:firstLine="480"/>
        <w:rPr>
          <w:rFonts w:ascii="Times New Roman" w:hAnsi="Times New Roman" w:cs="Times New Roman"/>
          <w:sz w:val="24"/>
          <w:szCs w:val="32"/>
        </w:rPr>
      </w:pPr>
    </w:p>
    <w:p w14:paraId="72768260" w14:textId="4FB35EDC" w:rsidR="00371695" w:rsidRDefault="00371695" w:rsidP="004420AE">
      <w:pPr>
        <w:ind w:firstLineChars="250" w:firstLine="700"/>
        <w:rPr>
          <w:noProof/>
        </w:rPr>
      </w:pPr>
      <w:r w:rsidRPr="008D3F43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68E27AF0" wp14:editId="3B5E3157">
            <wp:extent cx="2160000" cy="2850309"/>
            <wp:effectExtent l="0" t="0" r="0" b="0"/>
            <wp:docPr id="21431536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5369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85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28"/>
          <w:szCs w:val="32"/>
        </w:rPr>
        <w:t xml:space="preserve">      </w:t>
      </w:r>
      <w:r w:rsidR="00DD4578">
        <w:rPr>
          <w:rFonts w:ascii="Times New Roman" w:hAnsi="Times New Roman" w:cs="Times New Roman"/>
          <w:noProof/>
          <w:sz w:val="28"/>
          <w:szCs w:val="32"/>
        </w:rPr>
        <w:t xml:space="preserve">  </w:t>
      </w:r>
      <w:r w:rsidR="002F316E">
        <w:rPr>
          <w:rFonts w:ascii="Times New Roman" w:hAnsi="Times New Roman" w:cs="Times New Roman"/>
          <w:noProof/>
          <w:sz w:val="28"/>
          <w:szCs w:val="32"/>
        </w:rPr>
        <w:t xml:space="preserve">  </w:t>
      </w:r>
      <w:r w:rsidR="00DD4578">
        <w:rPr>
          <w:rFonts w:ascii="Times New Roman" w:hAnsi="Times New Roman" w:cs="Times New Roman"/>
          <w:noProof/>
          <w:sz w:val="28"/>
          <w:szCs w:val="32"/>
        </w:rPr>
        <w:t xml:space="preserve"> </w:t>
      </w:r>
      <w:r w:rsidR="0016756E">
        <w:rPr>
          <w:rFonts w:ascii="Times New Roman" w:hAnsi="Times New Roman" w:cs="Times New Roman"/>
          <w:noProof/>
          <w:sz w:val="28"/>
          <w:szCs w:val="32"/>
        </w:rPr>
        <w:t xml:space="preserve">   </w:t>
      </w:r>
      <w:r w:rsidR="00700F1B">
        <w:rPr>
          <w:rFonts w:ascii="Times New Roman" w:hAnsi="Times New Roman" w:cs="Times New Roman"/>
          <w:noProof/>
          <w:sz w:val="28"/>
          <w:szCs w:val="32"/>
        </w:rPr>
        <w:t xml:space="preserve">   </w:t>
      </w:r>
      <w:r w:rsidR="0016756E">
        <w:rPr>
          <w:rFonts w:ascii="Times New Roman" w:hAnsi="Times New Roman" w:cs="Times New Roman"/>
          <w:noProof/>
          <w:sz w:val="28"/>
          <w:szCs w:val="32"/>
        </w:rPr>
        <w:t xml:space="preserve"> </w:t>
      </w:r>
      <w:r>
        <w:rPr>
          <w:rFonts w:ascii="Times New Roman" w:hAnsi="Times New Roman" w:cs="Times New Roman" w:hint="eastAsia"/>
          <w:noProof/>
          <w:sz w:val="28"/>
          <w:szCs w:val="32"/>
        </w:rPr>
        <w:t xml:space="preserve">  </w:t>
      </w:r>
      <w:r w:rsidRPr="008D3F43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4F5D2D95" wp14:editId="786D8C66">
            <wp:extent cx="2232000" cy="2784561"/>
            <wp:effectExtent l="0" t="0" r="3810" b="0"/>
            <wp:docPr id="16828856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85666" name=""/>
                    <pic:cNvPicPr/>
                  </pic:nvPicPr>
                  <pic:blipFill rotWithShape="1">
                    <a:blip r:embed="rId27"/>
                    <a:srcRect l="1274"/>
                    <a:stretch/>
                  </pic:blipFill>
                  <pic:spPr bwMode="auto">
                    <a:xfrm>
                      <a:off x="0" y="0"/>
                      <a:ext cx="2232000" cy="2784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3F43">
        <w:rPr>
          <w:noProof/>
        </w:rPr>
        <w:t xml:space="preserve"> </w:t>
      </w:r>
    </w:p>
    <w:p w14:paraId="6743B194" w14:textId="77777777" w:rsidR="00C54711" w:rsidRDefault="00C54711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31DC97ED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528EF442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3B73D9E0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778EB739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68D896B3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041E3C72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342C8FD1" w14:textId="77777777" w:rsidR="0016756E" w:rsidRDefault="0016756E" w:rsidP="00C54711">
      <w:pPr>
        <w:ind w:firstLineChars="800" w:firstLine="1920"/>
        <w:rPr>
          <w:rFonts w:ascii="Times New Roman" w:hAnsi="Times New Roman" w:cs="Times New Roman"/>
          <w:sz w:val="24"/>
          <w:szCs w:val="32"/>
        </w:rPr>
      </w:pPr>
    </w:p>
    <w:p w14:paraId="1F70DD46" w14:textId="77777777" w:rsidR="0016756E" w:rsidRDefault="0016756E" w:rsidP="0016756E">
      <w:pPr>
        <w:rPr>
          <w:rFonts w:ascii="Times New Roman" w:hAnsi="Times New Roman" w:cs="Times New Roman"/>
          <w:sz w:val="24"/>
          <w:szCs w:val="32"/>
        </w:rPr>
      </w:pPr>
    </w:p>
    <w:p w14:paraId="0E981944" w14:textId="76471155" w:rsidR="00C54711" w:rsidRDefault="00DD4578" w:rsidP="008E63A3">
      <w:pPr>
        <w:ind w:firstLineChars="950" w:firstLine="2280"/>
        <w:rPr>
          <w:rFonts w:ascii="Times New Roman" w:hAnsi="Times New Roman" w:cs="Times New Roman"/>
          <w:noProof/>
          <w:sz w:val="24"/>
          <w:szCs w:val="32"/>
        </w:rPr>
      </w:pPr>
      <w:r w:rsidRPr="00DD4578">
        <w:rPr>
          <w:rFonts w:ascii="Times New Roman" w:hAnsi="Times New Roman" w:cs="Times New Roman"/>
          <w:sz w:val="24"/>
          <w:szCs w:val="32"/>
        </w:rPr>
        <w:lastRenderedPageBreak/>
        <w:t>β-a</w:t>
      </w:r>
      <w:r w:rsidRPr="00DD4578">
        <w:rPr>
          <w:rFonts w:ascii="Times New Roman" w:hAnsi="Times New Roman" w:cs="Times New Roman" w:hint="eastAsia"/>
          <w:sz w:val="24"/>
          <w:szCs w:val="32"/>
        </w:rPr>
        <w:t>ctin</w:t>
      </w:r>
      <w:r w:rsidRPr="00DD4578">
        <w:rPr>
          <w:rFonts w:ascii="Times New Roman" w:hAnsi="Times New Roman" w:cs="Times New Roman"/>
          <w:noProof/>
          <w:sz w:val="24"/>
          <w:szCs w:val="32"/>
        </w:rPr>
        <w:t xml:space="preserve"> </w:t>
      </w:r>
    </w:p>
    <w:p w14:paraId="5B1B273D" w14:textId="1159D427" w:rsidR="0016756E" w:rsidRDefault="00700F1B" w:rsidP="00700F1B">
      <w:pPr>
        <w:ind w:firstLineChars="350" w:firstLine="840"/>
        <w:rPr>
          <w:rFonts w:ascii="Times New Roman" w:hAnsi="Times New Roman" w:cs="Times New Roman"/>
          <w:sz w:val="24"/>
        </w:rPr>
      </w:pPr>
      <w:r w:rsidRPr="0016756E">
        <w:rPr>
          <w:rFonts w:ascii="Times New Roman" w:hAnsi="Times New Roman" w:cs="Times New Roman"/>
          <w:sz w:val="24"/>
        </w:rPr>
        <w:t>Sample:</w:t>
      </w:r>
      <w:r w:rsidRPr="0016756E">
        <w:rPr>
          <w:rFonts w:ascii="Times New Roman" w:hAnsi="Times New Roman" w:cs="Times New Roman" w:hint="eastAsia"/>
          <w:sz w:val="24"/>
        </w:rPr>
        <w:t xml:space="preserve"> mouse brain </w:t>
      </w:r>
      <w:r>
        <w:rPr>
          <w:rFonts w:ascii="Times New Roman" w:hAnsi="Times New Roman" w:cs="Times New Roman"/>
          <w:sz w:val="24"/>
        </w:rPr>
        <w:t>from sham</w:t>
      </w:r>
      <w:r w:rsidRPr="0016756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group</w:t>
      </w:r>
    </w:p>
    <w:p w14:paraId="3E2C89E0" w14:textId="77777777" w:rsidR="00700F1B" w:rsidRPr="00DD4578" w:rsidRDefault="00700F1B" w:rsidP="00700F1B">
      <w:pPr>
        <w:ind w:firstLineChars="350" w:firstLine="840"/>
        <w:rPr>
          <w:rFonts w:ascii="Times New Roman" w:hAnsi="Times New Roman" w:cs="Times New Roman"/>
          <w:noProof/>
          <w:sz w:val="24"/>
          <w:szCs w:val="32"/>
        </w:rPr>
      </w:pPr>
    </w:p>
    <w:p w14:paraId="60C21ADD" w14:textId="76E4CBDC" w:rsidR="004F36B9" w:rsidRPr="00371695" w:rsidRDefault="00C54711" w:rsidP="004420AE">
      <w:pPr>
        <w:ind w:firstLineChars="250" w:firstLine="700"/>
        <w:rPr>
          <w:rFonts w:ascii="Times New Roman" w:hAnsi="Times New Roman" w:cs="Times New Roman"/>
          <w:sz w:val="28"/>
          <w:szCs w:val="32"/>
        </w:rPr>
      </w:pPr>
      <w:r w:rsidRPr="008D3F43"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 wp14:anchorId="426DACA2" wp14:editId="128A63FB">
            <wp:extent cx="2340000" cy="2936471"/>
            <wp:effectExtent l="0" t="0" r="0" b="0"/>
            <wp:docPr id="9326262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626251" name=""/>
                    <pic:cNvPicPr/>
                  </pic:nvPicPr>
                  <pic:blipFill rotWithShape="1">
                    <a:blip r:embed="rId28"/>
                    <a:srcRect l="2988"/>
                    <a:stretch/>
                  </pic:blipFill>
                  <pic:spPr bwMode="auto">
                    <a:xfrm>
                      <a:off x="0" y="0"/>
                      <a:ext cx="2340000" cy="2936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36B9" w:rsidRPr="00371695" w:rsidSect="003007E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4DA18" w14:textId="77777777" w:rsidR="00F826AD" w:rsidRDefault="00F826AD" w:rsidP="00E21D5B">
      <w:r>
        <w:separator/>
      </w:r>
    </w:p>
  </w:endnote>
  <w:endnote w:type="continuationSeparator" w:id="0">
    <w:p w14:paraId="16A36080" w14:textId="77777777" w:rsidR="00F826AD" w:rsidRDefault="00F826AD" w:rsidP="00E2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EB4C6" w14:textId="77777777" w:rsidR="00F826AD" w:rsidRDefault="00F826AD" w:rsidP="00E21D5B">
      <w:r>
        <w:separator/>
      </w:r>
    </w:p>
  </w:footnote>
  <w:footnote w:type="continuationSeparator" w:id="0">
    <w:p w14:paraId="4BCA06CA" w14:textId="77777777" w:rsidR="00F826AD" w:rsidRDefault="00F826AD" w:rsidP="00E21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C17"/>
    <w:multiLevelType w:val="hybridMultilevel"/>
    <w:tmpl w:val="7C621876"/>
    <w:lvl w:ilvl="0" w:tplc="E66C5D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2964"/>
    <w:multiLevelType w:val="hybridMultilevel"/>
    <w:tmpl w:val="E1C4DA46"/>
    <w:lvl w:ilvl="0" w:tplc="E294D4A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A97BB0"/>
    <w:multiLevelType w:val="hybridMultilevel"/>
    <w:tmpl w:val="10028816"/>
    <w:lvl w:ilvl="0" w:tplc="AC165E2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D946F62"/>
    <w:multiLevelType w:val="hybridMultilevel"/>
    <w:tmpl w:val="BB5A1C92"/>
    <w:lvl w:ilvl="0" w:tplc="298EA0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745E"/>
    <w:multiLevelType w:val="hybridMultilevel"/>
    <w:tmpl w:val="9A60EE36"/>
    <w:lvl w:ilvl="0" w:tplc="0B5C35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E1D73"/>
    <w:multiLevelType w:val="multilevel"/>
    <w:tmpl w:val="DC541F06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2303300"/>
    <w:multiLevelType w:val="hybridMultilevel"/>
    <w:tmpl w:val="C3A89F12"/>
    <w:lvl w:ilvl="0" w:tplc="3B047B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76728"/>
    <w:multiLevelType w:val="hybridMultilevel"/>
    <w:tmpl w:val="EB1C4CB0"/>
    <w:lvl w:ilvl="0" w:tplc="6C9885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3F279FC"/>
    <w:multiLevelType w:val="hybridMultilevel"/>
    <w:tmpl w:val="C40EF042"/>
    <w:lvl w:ilvl="0" w:tplc="BF607C66">
      <w:start w:val="1"/>
      <w:numFmt w:val="lowerLetter"/>
      <w:lvlText w:val="(%1)"/>
      <w:lvlJc w:val="left"/>
      <w:pPr>
        <w:ind w:left="720" w:hanging="360"/>
      </w:pPr>
      <w:rPr>
        <w:rFonts w:eastAsiaTheme="majorEastAsia" w:cstheme="maj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84BAA"/>
    <w:multiLevelType w:val="hybridMultilevel"/>
    <w:tmpl w:val="3E0EF534"/>
    <w:lvl w:ilvl="0" w:tplc="0316B1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93AD7"/>
    <w:multiLevelType w:val="hybridMultilevel"/>
    <w:tmpl w:val="42121F28"/>
    <w:lvl w:ilvl="0" w:tplc="9842A6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9142A"/>
    <w:multiLevelType w:val="hybridMultilevel"/>
    <w:tmpl w:val="397A523A"/>
    <w:lvl w:ilvl="0" w:tplc="B95A61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CF70C4"/>
    <w:multiLevelType w:val="hybridMultilevel"/>
    <w:tmpl w:val="631CC402"/>
    <w:lvl w:ilvl="0" w:tplc="FC7A5BEC">
      <w:start w:val="1"/>
      <w:numFmt w:val="low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F826B30"/>
    <w:multiLevelType w:val="hybridMultilevel"/>
    <w:tmpl w:val="DC541F06"/>
    <w:lvl w:ilvl="0" w:tplc="8F4A92C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11"/>
  </w:num>
  <w:num w:numId="9">
    <w:abstractNumId w:val="12"/>
  </w:num>
  <w:num w:numId="10">
    <w:abstractNumId w:val="7"/>
  </w:num>
  <w:num w:numId="11">
    <w:abstractNumId w:val="2"/>
  </w:num>
  <w:num w:numId="12">
    <w:abstractNumId w:val="13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F3"/>
    <w:rsid w:val="000017FA"/>
    <w:rsid w:val="00005260"/>
    <w:rsid w:val="00006E80"/>
    <w:rsid w:val="00014F52"/>
    <w:rsid w:val="00027F17"/>
    <w:rsid w:val="00040D30"/>
    <w:rsid w:val="00044C8C"/>
    <w:rsid w:val="00060C15"/>
    <w:rsid w:val="00075511"/>
    <w:rsid w:val="00085DCE"/>
    <w:rsid w:val="0008749E"/>
    <w:rsid w:val="000B4419"/>
    <w:rsid w:val="000C1AFC"/>
    <w:rsid w:val="00103BFD"/>
    <w:rsid w:val="0010451B"/>
    <w:rsid w:val="00116AF2"/>
    <w:rsid w:val="00143E56"/>
    <w:rsid w:val="0015109E"/>
    <w:rsid w:val="001515CF"/>
    <w:rsid w:val="001609DD"/>
    <w:rsid w:val="00162B3F"/>
    <w:rsid w:val="0016756E"/>
    <w:rsid w:val="00182AB2"/>
    <w:rsid w:val="001874DA"/>
    <w:rsid w:val="001877C1"/>
    <w:rsid w:val="00193B6E"/>
    <w:rsid w:val="001A7D31"/>
    <w:rsid w:val="001B0134"/>
    <w:rsid w:val="001C5E38"/>
    <w:rsid w:val="001D17B4"/>
    <w:rsid w:val="001D1CD3"/>
    <w:rsid w:val="001E17F3"/>
    <w:rsid w:val="001E1854"/>
    <w:rsid w:val="001F7C3B"/>
    <w:rsid w:val="00201E79"/>
    <w:rsid w:val="002135DA"/>
    <w:rsid w:val="002227F4"/>
    <w:rsid w:val="00275F83"/>
    <w:rsid w:val="002769F4"/>
    <w:rsid w:val="0029453A"/>
    <w:rsid w:val="002946E8"/>
    <w:rsid w:val="002A3817"/>
    <w:rsid w:val="002A6D4E"/>
    <w:rsid w:val="002B2652"/>
    <w:rsid w:val="002C5759"/>
    <w:rsid w:val="002F316E"/>
    <w:rsid w:val="002F7FB5"/>
    <w:rsid w:val="003001C7"/>
    <w:rsid w:val="003007E3"/>
    <w:rsid w:val="00311864"/>
    <w:rsid w:val="003215E1"/>
    <w:rsid w:val="00321D74"/>
    <w:rsid w:val="0032593A"/>
    <w:rsid w:val="00343CBD"/>
    <w:rsid w:val="0036689F"/>
    <w:rsid w:val="00371695"/>
    <w:rsid w:val="0038034B"/>
    <w:rsid w:val="00382AAF"/>
    <w:rsid w:val="003920F9"/>
    <w:rsid w:val="00392DBD"/>
    <w:rsid w:val="00396390"/>
    <w:rsid w:val="003A08A1"/>
    <w:rsid w:val="003B742D"/>
    <w:rsid w:val="00402763"/>
    <w:rsid w:val="00407FBB"/>
    <w:rsid w:val="00411103"/>
    <w:rsid w:val="00411805"/>
    <w:rsid w:val="00415915"/>
    <w:rsid w:val="00420ECE"/>
    <w:rsid w:val="00421C58"/>
    <w:rsid w:val="00430987"/>
    <w:rsid w:val="0043609B"/>
    <w:rsid w:val="004420AE"/>
    <w:rsid w:val="00471BEB"/>
    <w:rsid w:val="00475878"/>
    <w:rsid w:val="00496478"/>
    <w:rsid w:val="004A432B"/>
    <w:rsid w:val="004A5637"/>
    <w:rsid w:val="004A78BE"/>
    <w:rsid w:val="004D4536"/>
    <w:rsid w:val="004E288C"/>
    <w:rsid w:val="004F129C"/>
    <w:rsid w:val="004F36B9"/>
    <w:rsid w:val="004F4664"/>
    <w:rsid w:val="005036D3"/>
    <w:rsid w:val="0050773F"/>
    <w:rsid w:val="00513391"/>
    <w:rsid w:val="005142A7"/>
    <w:rsid w:val="00521685"/>
    <w:rsid w:val="005369FD"/>
    <w:rsid w:val="0055060C"/>
    <w:rsid w:val="005529CE"/>
    <w:rsid w:val="00554317"/>
    <w:rsid w:val="005759E2"/>
    <w:rsid w:val="005A0C8A"/>
    <w:rsid w:val="005C2525"/>
    <w:rsid w:val="005D4CF0"/>
    <w:rsid w:val="005E5DE0"/>
    <w:rsid w:val="00610E1F"/>
    <w:rsid w:val="00613742"/>
    <w:rsid w:val="00616CFF"/>
    <w:rsid w:val="00620075"/>
    <w:rsid w:val="006321A5"/>
    <w:rsid w:val="00650F67"/>
    <w:rsid w:val="00653D7F"/>
    <w:rsid w:val="00661964"/>
    <w:rsid w:val="00666CC2"/>
    <w:rsid w:val="006731FA"/>
    <w:rsid w:val="0068388D"/>
    <w:rsid w:val="00692D19"/>
    <w:rsid w:val="006B3258"/>
    <w:rsid w:val="006B3C22"/>
    <w:rsid w:val="006D0F51"/>
    <w:rsid w:val="006D7514"/>
    <w:rsid w:val="006E04A2"/>
    <w:rsid w:val="006F1811"/>
    <w:rsid w:val="00700F1B"/>
    <w:rsid w:val="0071483E"/>
    <w:rsid w:val="00721A7F"/>
    <w:rsid w:val="00724B5A"/>
    <w:rsid w:val="0072657A"/>
    <w:rsid w:val="00734B26"/>
    <w:rsid w:val="007378FD"/>
    <w:rsid w:val="00746B46"/>
    <w:rsid w:val="00756F4B"/>
    <w:rsid w:val="00765ABB"/>
    <w:rsid w:val="00767594"/>
    <w:rsid w:val="00792F2B"/>
    <w:rsid w:val="007964BF"/>
    <w:rsid w:val="007A33F8"/>
    <w:rsid w:val="007C0029"/>
    <w:rsid w:val="007D2D00"/>
    <w:rsid w:val="007E2269"/>
    <w:rsid w:val="007E33C4"/>
    <w:rsid w:val="007E4B5D"/>
    <w:rsid w:val="0080647A"/>
    <w:rsid w:val="00833CCA"/>
    <w:rsid w:val="008A63F3"/>
    <w:rsid w:val="008B7379"/>
    <w:rsid w:val="008D3065"/>
    <w:rsid w:val="008D487D"/>
    <w:rsid w:val="008E2054"/>
    <w:rsid w:val="008E63A3"/>
    <w:rsid w:val="008F7008"/>
    <w:rsid w:val="00902B4C"/>
    <w:rsid w:val="00904F18"/>
    <w:rsid w:val="00910AFF"/>
    <w:rsid w:val="009253D4"/>
    <w:rsid w:val="00932ADE"/>
    <w:rsid w:val="00934E88"/>
    <w:rsid w:val="00945481"/>
    <w:rsid w:val="0095337D"/>
    <w:rsid w:val="009602FC"/>
    <w:rsid w:val="00962764"/>
    <w:rsid w:val="009638AE"/>
    <w:rsid w:val="00973818"/>
    <w:rsid w:val="00975C71"/>
    <w:rsid w:val="009A1093"/>
    <w:rsid w:val="009E6364"/>
    <w:rsid w:val="009F5E06"/>
    <w:rsid w:val="00A35B1D"/>
    <w:rsid w:val="00A41CD0"/>
    <w:rsid w:val="00A41F93"/>
    <w:rsid w:val="00A575F4"/>
    <w:rsid w:val="00A6274E"/>
    <w:rsid w:val="00A65A94"/>
    <w:rsid w:val="00A73D26"/>
    <w:rsid w:val="00A83DF5"/>
    <w:rsid w:val="00A87650"/>
    <w:rsid w:val="00A92575"/>
    <w:rsid w:val="00A95285"/>
    <w:rsid w:val="00AA32FA"/>
    <w:rsid w:val="00AB5A67"/>
    <w:rsid w:val="00AE4CAF"/>
    <w:rsid w:val="00B02D88"/>
    <w:rsid w:val="00B06714"/>
    <w:rsid w:val="00B1653E"/>
    <w:rsid w:val="00B472A1"/>
    <w:rsid w:val="00B50836"/>
    <w:rsid w:val="00B55CB8"/>
    <w:rsid w:val="00B73DEF"/>
    <w:rsid w:val="00B82093"/>
    <w:rsid w:val="00B96B5E"/>
    <w:rsid w:val="00BA304B"/>
    <w:rsid w:val="00BB4A48"/>
    <w:rsid w:val="00BC38F6"/>
    <w:rsid w:val="00BD7D67"/>
    <w:rsid w:val="00BE0EE1"/>
    <w:rsid w:val="00BF4C71"/>
    <w:rsid w:val="00C07A58"/>
    <w:rsid w:val="00C24D1B"/>
    <w:rsid w:val="00C25FC3"/>
    <w:rsid w:val="00C26494"/>
    <w:rsid w:val="00C26C19"/>
    <w:rsid w:val="00C3181F"/>
    <w:rsid w:val="00C327F9"/>
    <w:rsid w:val="00C42C0C"/>
    <w:rsid w:val="00C437C4"/>
    <w:rsid w:val="00C446A2"/>
    <w:rsid w:val="00C506F8"/>
    <w:rsid w:val="00C54711"/>
    <w:rsid w:val="00C77F94"/>
    <w:rsid w:val="00C804EC"/>
    <w:rsid w:val="00C85A50"/>
    <w:rsid w:val="00CA1C47"/>
    <w:rsid w:val="00CA32E8"/>
    <w:rsid w:val="00CA50F2"/>
    <w:rsid w:val="00CB50F2"/>
    <w:rsid w:val="00CC530F"/>
    <w:rsid w:val="00CE08CE"/>
    <w:rsid w:val="00CE179F"/>
    <w:rsid w:val="00CE39C9"/>
    <w:rsid w:val="00CE4540"/>
    <w:rsid w:val="00CE483C"/>
    <w:rsid w:val="00D30867"/>
    <w:rsid w:val="00D50DB0"/>
    <w:rsid w:val="00D538A0"/>
    <w:rsid w:val="00D563E1"/>
    <w:rsid w:val="00D6760F"/>
    <w:rsid w:val="00D7732B"/>
    <w:rsid w:val="00DD13B2"/>
    <w:rsid w:val="00DD3B25"/>
    <w:rsid w:val="00DD4578"/>
    <w:rsid w:val="00DD7368"/>
    <w:rsid w:val="00DE32C0"/>
    <w:rsid w:val="00DF3CCE"/>
    <w:rsid w:val="00DF6F01"/>
    <w:rsid w:val="00E0236A"/>
    <w:rsid w:val="00E13C82"/>
    <w:rsid w:val="00E21D5B"/>
    <w:rsid w:val="00E623CC"/>
    <w:rsid w:val="00E635DA"/>
    <w:rsid w:val="00E63881"/>
    <w:rsid w:val="00E743C3"/>
    <w:rsid w:val="00E7799E"/>
    <w:rsid w:val="00E96A68"/>
    <w:rsid w:val="00EB22C9"/>
    <w:rsid w:val="00EC016F"/>
    <w:rsid w:val="00EE0A15"/>
    <w:rsid w:val="00EE5486"/>
    <w:rsid w:val="00EF3542"/>
    <w:rsid w:val="00F003D7"/>
    <w:rsid w:val="00F015B8"/>
    <w:rsid w:val="00F321C8"/>
    <w:rsid w:val="00F47976"/>
    <w:rsid w:val="00F560FF"/>
    <w:rsid w:val="00F60485"/>
    <w:rsid w:val="00F663AD"/>
    <w:rsid w:val="00F703E3"/>
    <w:rsid w:val="00F7086E"/>
    <w:rsid w:val="00F70B45"/>
    <w:rsid w:val="00F826AD"/>
    <w:rsid w:val="00F867F0"/>
    <w:rsid w:val="00FA52F6"/>
    <w:rsid w:val="00FA65A7"/>
    <w:rsid w:val="00FB4019"/>
    <w:rsid w:val="00FB7EC0"/>
    <w:rsid w:val="00FE2470"/>
    <w:rsid w:val="00FF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25F7FF"/>
  <w15:chartTrackingRefBased/>
  <w15:docId w15:val="{4A463A72-58B8-F446-B791-EA3FAEAF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63F3"/>
    <w:pPr>
      <w:widowControl w:val="0"/>
      <w:jc w:val="both"/>
    </w:pPr>
    <w:rPr>
      <w:kern w:val="2"/>
      <w:sz w:val="21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446A2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446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A63F3"/>
    <w:pPr>
      <w:widowControl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character" w:customStyle="1" w:styleId="a4">
    <w:name w:val="标题 字符"/>
    <w:basedOn w:val="a0"/>
    <w:link w:val="a3"/>
    <w:uiPriority w:val="10"/>
    <w:rsid w:val="008A63F3"/>
    <w:rPr>
      <w:rFonts w:asciiTheme="majorHAnsi" w:eastAsiaTheme="majorEastAsia" w:hAnsiTheme="majorHAnsi" w:cstheme="majorBidi"/>
      <w:b/>
      <w:bCs/>
      <w:sz w:val="32"/>
      <w:szCs w:val="32"/>
      <w:lang w:val="en-US" w:eastAsia="en-US"/>
    </w:rPr>
  </w:style>
  <w:style w:type="character" w:customStyle="1" w:styleId="10">
    <w:name w:val="标题 1 字符"/>
    <w:basedOn w:val="a0"/>
    <w:link w:val="1"/>
    <w:uiPriority w:val="9"/>
    <w:rsid w:val="00C446A2"/>
    <w:rPr>
      <w:rFonts w:ascii="Times New Roman" w:hAnsi="Times New Roman"/>
      <w:b/>
      <w:bCs/>
      <w:kern w:val="44"/>
      <w:sz w:val="28"/>
      <w:szCs w:val="44"/>
      <w:lang w:val="en-US"/>
    </w:rPr>
  </w:style>
  <w:style w:type="character" w:customStyle="1" w:styleId="20">
    <w:name w:val="标题 2 字符"/>
    <w:basedOn w:val="a0"/>
    <w:link w:val="2"/>
    <w:uiPriority w:val="9"/>
    <w:rsid w:val="00C446A2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val="en-US"/>
    </w:rPr>
  </w:style>
  <w:style w:type="paragraph" w:styleId="a5">
    <w:name w:val="List Paragraph"/>
    <w:basedOn w:val="a"/>
    <w:uiPriority w:val="34"/>
    <w:qFormat/>
    <w:rsid w:val="00F47976"/>
    <w:pPr>
      <w:ind w:left="720"/>
      <w:contextualSpacing/>
    </w:pPr>
  </w:style>
  <w:style w:type="paragraph" w:customStyle="1" w:styleId="11">
    <w:name w:val="样式1"/>
    <w:basedOn w:val="2"/>
    <w:next w:val="a"/>
    <w:qFormat/>
    <w:rsid w:val="0032593A"/>
    <w:pPr>
      <w:spacing w:before="140" w:after="140"/>
    </w:pPr>
    <w:rPr>
      <w:rFonts w:ascii="Times New Roman" w:eastAsia="Times New Roman" w:hAnsi="Times New Roman"/>
      <w:b/>
      <w:bCs/>
      <w:color w:val="000000" w:themeColor="text1"/>
      <w:sz w:val="24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32593A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Cs w:val="28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1877C1"/>
    <w:pPr>
      <w:tabs>
        <w:tab w:val="right" w:leader="dot" w:pos="9010"/>
      </w:tabs>
      <w:spacing w:before="120" w:line="360" w:lineRule="auto"/>
      <w:ind w:left="210"/>
      <w:jc w:val="left"/>
    </w:pPr>
    <w:rPr>
      <w:rFonts w:cstheme="minorHAnsi"/>
      <w:b/>
      <w:bCs/>
      <w:sz w:val="22"/>
      <w:szCs w:val="22"/>
    </w:rPr>
  </w:style>
  <w:style w:type="character" w:styleId="a6">
    <w:name w:val="Hyperlink"/>
    <w:basedOn w:val="a0"/>
    <w:uiPriority w:val="99"/>
    <w:unhideWhenUsed/>
    <w:rsid w:val="0032593A"/>
    <w:rPr>
      <w:color w:val="0563C1" w:themeColor="hyperlink"/>
      <w:u w:val="single"/>
    </w:rPr>
  </w:style>
  <w:style w:type="paragraph" w:styleId="TOC1">
    <w:name w:val="toc 1"/>
    <w:basedOn w:val="a"/>
    <w:next w:val="a"/>
    <w:autoRedefine/>
    <w:uiPriority w:val="39"/>
    <w:unhideWhenUsed/>
    <w:rsid w:val="0032593A"/>
    <w:pPr>
      <w:spacing w:before="120"/>
      <w:jc w:val="left"/>
    </w:pPr>
    <w:rPr>
      <w:rFonts w:cstheme="minorHAnsi"/>
      <w:b/>
      <w:bCs/>
      <w:i/>
      <w:iCs/>
      <w:sz w:val="24"/>
    </w:rPr>
  </w:style>
  <w:style w:type="paragraph" w:styleId="TOC3">
    <w:name w:val="toc 3"/>
    <w:basedOn w:val="a"/>
    <w:next w:val="a"/>
    <w:autoRedefine/>
    <w:uiPriority w:val="39"/>
    <w:semiHidden/>
    <w:unhideWhenUsed/>
    <w:rsid w:val="0032593A"/>
    <w:pPr>
      <w:ind w:left="420"/>
      <w:jc w:val="left"/>
    </w:pPr>
    <w:rPr>
      <w:rFonts w:cs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semiHidden/>
    <w:unhideWhenUsed/>
    <w:rsid w:val="0032593A"/>
    <w:pPr>
      <w:ind w:left="630"/>
      <w:jc w:val="left"/>
    </w:pPr>
    <w:rPr>
      <w:rFonts w:cs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semiHidden/>
    <w:unhideWhenUsed/>
    <w:rsid w:val="0032593A"/>
    <w:pPr>
      <w:ind w:left="840"/>
      <w:jc w:val="left"/>
    </w:pPr>
    <w:rPr>
      <w:rFonts w:cs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semiHidden/>
    <w:unhideWhenUsed/>
    <w:rsid w:val="0032593A"/>
    <w:pPr>
      <w:ind w:left="1050"/>
      <w:jc w:val="left"/>
    </w:pPr>
    <w:rPr>
      <w:rFonts w:cs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semiHidden/>
    <w:unhideWhenUsed/>
    <w:rsid w:val="0032593A"/>
    <w:pPr>
      <w:ind w:left="1260"/>
      <w:jc w:val="left"/>
    </w:pPr>
    <w:rPr>
      <w:rFonts w:cs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semiHidden/>
    <w:unhideWhenUsed/>
    <w:rsid w:val="0032593A"/>
    <w:pPr>
      <w:ind w:left="1470"/>
      <w:jc w:val="left"/>
    </w:pPr>
    <w:rPr>
      <w:rFonts w:cs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semiHidden/>
    <w:unhideWhenUsed/>
    <w:rsid w:val="0032593A"/>
    <w:pPr>
      <w:ind w:left="1680"/>
      <w:jc w:val="left"/>
    </w:pPr>
    <w:rPr>
      <w:rFonts w:cstheme="minorHAnsi"/>
      <w:sz w:val="20"/>
      <w:szCs w:val="20"/>
    </w:rPr>
  </w:style>
  <w:style w:type="table" w:styleId="6">
    <w:name w:val="List Table 6 Colorful"/>
    <w:basedOn w:val="a1"/>
    <w:uiPriority w:val="51"/>
    <w:rsid w:val="00C25FC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header"/>
    <w:basedOn w:val="a"/>
    <w:link w:val="a8"/>
    <w:uiPriority w:val="99"/>
    <w:unhideWhenUsed/>
    <w:rsid w:val="00E21D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21D5B"/>
    <w:rPr>
      <w:kern w:val="2"/>
      <w:sz w:val="18"/>
      <w:szCs w:val="18"/>
      <w:lang w:val="en-US"/>
    </w:rPr>
  </w:style>
  <w:style w:type="paragraph" w:styleId="a9">
    <w:name w:val="footer"/>
    <w:basedOn w:val="a"/>
    <w:link w:val="aa"/>
    <w:uiPriority w:val="99"/>
    <w:unhideWhenUsed/>
    <w:rsid w:val="00E21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21D5B"/>
    <w:rPr>
      <w:kern w:val="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CDD56D-D29C-9D4B-A5F6-3AA7D7BF2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圆</dc:creator>
  <cp:keywords/>
  <dc:description/>
  <cp:lastModifiedBy>袁 圆</cp:lastModifiedBy>
  <cp:revision>12</cp:revision>
  <dcterms:created xsi:type="dcterms:W3CDTF">2024-07-26T07:36:00Z</dcterms:created>
  <dcterms:modified xsi:type="dcterms:W3CDTF">2024-07-27T09:53:00Z</dcterms:modified>
</cp:coreProperties>
</file>