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7C8" w:rsidRDefault="009817C8" w:rsidP="009817C8">
      <w:pPr>
        <w:wordWrap/>
        <w:spacing w:after="100" w:afterAutospacing="1"/>
        <w:jc w:val="left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Supplements</w:t>
      </w:r>
      <w:bookmarkEnd w:id="0"/>
    </w:p>
    <w:p w:rsidR="00D26DF4" w:rsidRDefault="00D26DF4" w:rsidP="009817C8">
      <w:pPr>
        <w:widowControl/>
        <w:wordWrap/>
        <w:autoSpaceDE/>
        <w:autoSpaceDN/>
        <w:spacing w:after="0" w:line="480" w:lineRule="auto"/>
        <w:jc w:val="left"/>
        <w:rPr>
          <w:rFonts w:ascii="Arial" w:eastAsia="맑은 고딕" w:hAnsi="Arial" w:cs="Arial"/>
          <w:b/>
          <w:bCs/>
          <w:kern w:val="0"/>
          <w:sz w:val="24"/>
          <w:szCs w:val="24"/>
        </w:rPr>
      </w:pPr>
      <w:r>
        <w:rPr>
          <w:rFonts w:ascii="Arial" w:eastAsia="맑은 고딕" w:hAnsi="Arial" w:cs="Arial" w:hint="eastAsia"/>
          <w:b/>
          <w:bCs/>
          <w:kern w:val="0"/>
          <w:sz w:val="24"/>
          <w:szCs w:val="24"/>
        </w:rPr>
        <w:t>S</w:t>
      </w:r>
      <w:r>
        <w:rPr>
          <w:rFonts w:ascii="Arial" w:eastAsia="맑은 고딕" w:hAnsi="Arial" w:cs="Arial"/>
          <w:b/>
          <w:bCs/>
          <w:kern w:val="0"/>
          <w:sz w:val="24"/>
          <w:szCs w:val="24"/>
        </w:rPr>
        <w:t xml:space="preserve">upplement 1. </w:t>
      </w:r>
      <w:r w:rsidR="00C4673A" w:rsidRPr="00071077">
        <w:rPr>
          <w:rFonts w:ascii="Arial" w:hAnsi="Arial" w:cs="Arial"/>
          <w:bCs/>
          <w:sz w:val="24"/>
          <w:szCs w:val="24"/>
        </w:rPr>
        <w:t xml:space="preserve">ROC curves of </w:t>
      </w:r>
      <w:r w:rsidR="00C4673A">
        <w:rPr>
          <w:rFonts w:ascii="Arial" w:hAnsi="Arial" w:cs="Arial"/>
          <w:bCs/>
          <w:sz w:val="24"/>
          <w:szCs w:val="24"/>
        </w:rPr>
        <w:t>manual BMD</w:t>
      </w:r>
      <w:r w:rsidR="00C4673A" w:rsidRPr="00E44780">
        <w:rPr>
          <w:rFonts w:ascii="Arial" w:hAnsi="Arial" w:cs="Arial"/>
          <w:bCs/>
          <w:sz w:val="24"/>
          <w:szCs w:val="24"/>
        </w:rPr>
        <w:t xml:space="preserve"> </w:t>
      </w:r>
      <w:r w:rsidR="00C4673A">
        <w:rPr>
          <w:rFonts w:ascii="Arial" w:hAnsi="Arial" w:cs="Arial"/>
          <w:bCs/>
          <w:sz w:val="24"/>
          <w:szCs w:val="24"/>
        </w:rPr>
        <w:t>(</w:t>
      </w:r>
      <w:r w:rsidR="00C4673A" w:rsidRPr="00071077">
        <w:rPr>
          <w:rFonts w:ascii="Arial" w:hAnsi="Arial" w:cs="Arial"/>
          <w:bCs/>
          <w:sz w:val="24"/>
          <w:szCs w:val="24"/>
        </w:rPr>
        <w:t>m-BMD</w:t>
      </w:r>
      <w:r w:rsidR="00C4673A">
        <w:rPr>
          <w:rFonts w:ascii="Arial" w:hAnsi="Arial" w:cs="Arial"/>
          <w:bCs/>
          <w:sz w:val="24"/>
          <w:szCs w:val="24"/>
        </w:rPr>
        <w:t>)</w:t>
      </w:r>
      <w:r w:rsidR="00C4673A" w:rsidRPr="00071077">
        <w:rPr>
          <w:rFonts w:ascii="Arial" w:hAnsi="Arial" w:cs="Arial"/>
          <w:bCs/>
          <w:sz w:val="24"/>
          <w:szCs w:val="24"/>
        </w:rPr>
        <w:t xml:space="preserve"> and </w:t>
      </w:r>
      <w:r w:rsidR="00C4673A">
        <w:rPr>
          <w:rFonts w:ascii="Arial" w:hAnsi="Arial" w:cs="Arial"/>
          <w:bCs/>
          <w:sz w:val="24"/>
          <w:szCs w:val="24"/>
        </w:rPr>
        <w:t>automated BMD</w:t>
      </w:r>
      <w:r w:rsidR="00C4673A" w:rsidRPr="00E44780">
        <w:rPr>
          <w:rFonts w:ascii="Arial" w:hAnsi="Arial" w:cs="Arial"/>
          <w:bCs/>
          <w:sz w:val="24"/>
          <w:szCs w:val="24"/>
        </w:rPr>
        <w:t xml:space="preserve"> </w:t>
      </w:r>
      <w:r w:rsidR="00C4673A">
        <w:rPr>
          <w:rFonts w:ascii="Arial" w:hAnsi="Arial" w:cs="Arial"/>
          <w:bCs/>
          <w:sz w:val="24"/>
          <w:szCs w:val="24"/>
        </w:rPr>
        <w:t>(</w:t>
      </w:r>
      <w:r w:rsidR="00C4673A" w:rsidRPr="00071077">
        <w:rPr>
          <w:rFonts w:ascii="Arial" w:hAnsi="Arial" w:cs="Arial"/>
          <w:bCs/>
          <w:sz w:val="24"/>
          <w:szCs w:val="24"/>
        </w:rPr>
        <w:t>DL-BMD</w:t>
      </w:r>
      <w:r w:rsidR="00C4673A">
        <w:rPr>
          <w:rFonts w:ascii="Arial" w:hAnsi="Arial" w:cs="Arial"/>
          <w:bCs/>
          <w:sz w:val="24"/>
          <w:szCs w:val="24"/>
        </w:rPr>
        <w:t>)</w:t>
      </w:r>
      <w:r w:rsidR="00C4673A" w:rsidRPr="00071077">
        <w:rPr>
          <w:rFonts w:ascii="Arial" w:hAnsi="Arial" w:cs="Arial"/>
          <w:bCs/>
          <w:sz w:val="24"/>
          <w:szCs w:val="24"/>
        </w:rPr>
        <w:t xml:space="preserve"> for diagnosis of low-BMD and osteoporosis</w:t>
      </w:r>
      <w:r w:rsidR="00C4673A">
        <w:rPr>
          <w:rFonts w:ascii="Arial" w:hAnsi="Arial" w:cs="Arial"/>
          <w:bCs/>
          <w:sz w:val="24"/>
          <w:szCs w:val="24"/>
        </w:rPr>
        <w:t xml:space="preserve"> in </w:t>
      </w:r>
      <w:proofErr w:type="spellStart"/>
      <w:r w:rsidR="00C4673A">
        <w:rPr>
          <w:rFonts w:ascii="Arial" w:hAnsi="Arial" w:cs="Arial"/>
          <w:bCs/>
          <w:sz w:val="24"/>
          <w:szCs w:val="24"/>
        </w:rPr>
        <w:t>Guro</w:t>
      </w:r>
      <w:proofErr w:type="spellEnd"/>
      <w:r w:rsidR="00C4673A">
        <w:rPr>
          <w:rFonts w:ascii="Arial" w:hAnsi="Arial" w:cs="Arial"/>
          <w:bCs/>
          <w:sz w:val="24"/>
          <w:szCs w:val="24"/>
        </w:rPr>
        <w:t xml:space="preserve"> hospital (N=189). </w:t>
      </w:r>
      <w:r w:rsidR="00C4673A" w:rsidRPr="00071077">
        <w:rPr>
          <w:rFonts w:ascii="Arial" w:hAnsi="Arial" w:cs="Arial"/>
          <w:bCs/>
          <w:sz w:val="24"/>
          <w:szCs w:val="24"/>
        </w:rPr>
        <w:t xml:space="preserve">The total AUC values were evaluated for diagnosing low-BMD (A) and osteoporosis (B) based on the </w:t>
      </w:r>
      <w:r w:rsidR="00C4673A" w:rsidRPr="00CE3327">
        <w:rPr>
          <w:rFonts w:ascii="Arial" w:hAnsi="Arial" w:cs="Arial"/>
          <w:bCs/>
          <w:sz w:val="24"/>
          <w:szCs w:val="24"/>
        </w:rPr>
        <w:t xml:space="preserve">dual-energy x-ray absorptiometry </w:t>
      </w:r>
      <w:r w:rsidR="00C4673A">
        <w:rPr>
          <w:rFonts w:ascii="Arial" w:hAnsi="Arial" w:cs="Arial"/>
          <w:bCs/>
          <w:sz w:val="24"/>
          <w:szCs w:val="24"/>
        </w:rPr>
        <w:t>(DXA)-BMD.</w:t>
      </w:r>
    </w:p>
    <w:p w:rsidR="00D26DF4" w:rsidRDefault="00C4673A" w:rsidP="009817C8">
      <w:pPr>
        <w:widowControl/>
        <w:wordWrap/>
        <w:autoSpaceDE/>
        <w:autoSpaceDN/>
        <w:spacing w:after="0" w:line="480" w:lineRule="auto"/>
        <w:jc w:val="left"/>
        <w:rPr>
          <w:rFonts w:ascii="Arial" w:eastAsia="맑은 고딕" w:hAnsi="Arial" w:cs="Arial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2067650E" wp14:editId="399C82E2">
            <wp:extent cx="3258959" cy="2444400"/>
            <wp:effectExtent l="0" t="0" r="0" b="0"/>
            <wp:docPr id="13" name="그래픽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959" cy="24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73A" w:rsidRPr="003A2E4E" w:rsidRDefault="00C4673A" w:rsidP="00C4673A">
      <w:pPr>
        <w:widowControl/>
        <w:wordWrap/>
        <w:autoSpaceDE/>
        <w:autoSpaceDN/>
        <w:spacing w:after="0" w:line="480" w:lineRule="auto"/>
        <w:jc w:val="left"/>
        <w:rPr>
          <w:rFonts w:ascii="Arial" w:eastAsia="맑은 고딕" w:hAnsi="Arial" w:cs="Arial"/>
          <w:b/>
          <w:bCs/>
          <w:kern w:val="0"/>
          <w:sz w:val="24"/>
          <w:szCs w:val="24"/>
        </w:rPr>
      </w:pPr>
      <w:r>
        <w:rPr>
          <w:rFonts w:ascii="Arial" w:eastAsia="맑은 고딕" w:hAnsi="Arial" w:cs="Arial" w:hint="eastAsia"/>
          <w:b/>
          <w:bCs/>
          <w:kern w:val="0"/>
          <w:sz w:val="24"/>
          <w:szCs w:val="24"/>
        </w:rPr>
        <w:t>(</w:t>
      </w:r>
      <w:r>
        <w:rPr>
          <w:rFonts w:ascii="Arial" w:eastAsia="맑은 고딕" w:hAnsi="Arial" w:cs="Arial"/>
          <w:b/>
          <w:bCs/>
          <w:kern w:val="0"/>
          <w:sz w:val="24"/>
          <w:szCs w:val="24"/>
        </w:rPr>
        <w:t>A)</w:t>
      </w:r>
    </w:p>
    <w:p w:rsidR="00C4673A" w:rsidRDefault="00C4673A" w:rsidP="009817C8">
      <w:pPr>
        <w:widowControl/>
        <w:wordWrap/>
        <w:autoSpaceDE/>
        <w:autoSpaceDN/>
        <w:spacing w:after="0" w:line="480" w:lineRule="auto"/>
        <w:jc w:val="left"/>
        <w:rPr>
          <w:rFonts w:ascii="Arial" w:eastAsia="맑은 고딕" w:hAnsi="Arial" w:cs="Arial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DAB953B" wp14:editId="5A88BB58">
            <wp:extent cx="3258959" cy="2444400"/>
            <wp:effectExtent l="0" t="0" r="0" b="0"/>
            <wp:docPr id="16" name="그래픽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959" cy="24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73A" w:rsidRDefault="00C4673A" w:rsidP="009817C8">
      <w:pPr>
        <w:widowControl/>
        <w:wordWrap/>
        <w:autoSpaceDE/>
        <w:autoSpaceDN/>
        <w:spacing w:after="0" w:line="480" w:lineRule="auto"/>
        <w:jc w:val="left"/>
        <w:rPr>
          <w:rFonts w:ascii="Arial" w:eastAsia="맑은 고딕" w:hAnsi="Arial" w:cs="Arial"/>
          <w:b/>
          <w:bCs/>
          <w:kern w:val="0"/>
          <w:sz w:val="24"/>
          <w:szCs w:val="24"/>
        </w:rPr>
      </w:pPr>
      <w:r>
        <w:rPr>
          <w:rFonts w:ascii="Arial" w:eastAsia="맑은 고딕" w:hAnsi="Arial" w:cs="Arial" w:hint="eastAsia"/>
          <w:b/>
          <w:bCs/>
          <w:kern w:val="0"/>
          <w:sz w:val="24"/>
          <w:szCs w:val="24"/>
        </w:rPr>
        <w:t>(</w:t>
      </w:r>
      <w:r>
        <w:rPr>
          <w:rFonts w:ascii="Arial" w:eastAsia="맑은 고딕" w:hAnsi="Arial" w:cs="Arial"/>
          <w:b/>
          <w:bCs/>
          <w:kern w:val="0"/>
          <w:sz w:val="24"/>
          <w:szCs w:val="24"/>
        </w:rPr>
        <w:t>B)</w:t>
      </w:r>
    </w:p>
    <w:p w:rsidR="00C4673A" w:rsidRDefault="00C4673A" w:rsidP="009817C8">
      <w:pPr>
        <w:widowControl/>
        <w:wordWrap/>
        <w:autoSpaceDE/>
        <w:autoSpaceDN/>
        <w:spacing w:after="0" w:line="480" w:lineRule="auto"/>
        <w:jc w:val="left"/>
        <w:rPr>
          <w:rFonts w:ascii="Arial" w:eastAsia="맑은 고딕" w:hAnsi="Arial" w:cs="Arial"/>
          <w:b/>
          <w:bCs/>
          <w:kern w:val="0"/>
          <w:sz w:val="24"/>
          <w:szCs w:val="24"/>
        </w:rPr>
      </w:pPr>
    </w:p>
    <w:p w:rsidR="00C4673A" w:rsidRDefault="00C4673A" w:rsidP="009817C8">
      <w:pPr>
        <w:widowControl/>
        <w:wordWrap/>
        <w:autoSpaceDE/>
        <w:autoSpaceDN/>
        <w:spacing w:after="0" w:line="480" w:lineRule="auto"/>
        <w:jc w:val="left"/>
        <w:rPr>
          <w:rFonts w:ascii="Arial" w:eastAsia="맑은 고딕" w:hAnsi="Arial" w:cs="Arial"/>
          <w:b/>
          <w:bCs/>
          <w:kern w:val="0"/>
          <w:sz w:val="24"/>
          <w:szCs w:val="24"/>
        </w:rPr>
      </w:pPr>
    </w:p>
    <w:p w:rsidR="00C4673A" w:rsidRDefault="00C4673A" w:rsidP="00C4673A">
      <w:pPr>
        <w:widowControl/>
        <w:wordWrap/>
        <w:autoSpaceDE/>
        <w:autoSpaceDN/>
        <w:spacing w:after="0" w:line="480" w:lineRule="auto"/>
        <w:jc w:val="left"/>
        <w:rPr>
          <w:rFonts w:ascii="Arial" w:eastAsia="맑은 고딕" w:hAnsi="Arial" w:cs="Arial"/>
          <w:b/>
          <w:bCs/>
          <w:kern w:val="0"/>
          <w:sz w:val="24"/>
          <w:szCs w:val="24"/>
        </w:rPr>
      </w:pPr>
      <w:r>
        <w:rPr>
          <w:rFonts w:ascii="Arial" w:eastAsia="맑은 고딕" w:hAnsi="Arial" w:cs="Arial" w:hint="eastAsia"/>
          <w:b/>
          <w:bCs/>
          <w:kern w:val="0"/>
          <w:sz w:val="24"/>
          <w:szCs w:val="24"/>
        </w:rPr>
        <w:lastRenderedPageBreak/>
        <w:t>S</w:t>
      </w:r>
      <w:r>
        <w:rPr>
          <w:rFonts w:ascii="Arial" w:eastAsia="맑은 고딕" w:hAnsi="Arial" w:cs="Arial"/>
          <w:b/>
          <w:bCs/>
          <w:kern w:val="0"/>
          <w:sz w:val="24"/>
          <w:szCs w:val="24"/>
        </w:rPr>
        <w:t xml:space="preserve">upplement 2. </w:t>
      </w:r>
      <w:r w:rsidRPr="00071077">
        <w:rPr>
          <w:rFonts w:ascii="Arial" w:hAnsi="Arial" w:cs="Arial"/>
          <w:bCs/>
          <w:sz w:val="24"/>
          <w:szCs w:val="24"/>
        </w:rPr>
        <w:t xml:space="preserve">ROC curves of </w:t>
      </w:r>
      <w:r>
        <w:rPr>
          <w:rFonts w:ascii="Arial" w:hAnsi="Arial" w:cs="Arial"/>
          <w:bCs/>
          <w:sz w:val="24"/>
          <w:szCs w:val="24"/>
        </w:rPr>
        <w:t>manual BMD</w:t>
      </w:r>
      <w:r w:rsidRPr="00E4478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(</w:t>
      </w:r>
      <w:r w:rsidRPr="00071077">
        <w:rPr>
          <w:rFonts w:ascii="Arial" w:hAnsi="Arial" w:cs="Arial"/>
          <w:bCs/>
          <w:sz w:val="24"/>
          <w:szCs w:val="24"/>
        </w:rPr>
        <w:t>m-BMD</w:t>
      </w:r>
      <w:r>
        <w:rPr>
          <w:rFonts w:ascii="Arial" w:hAnsi="Arial" w:cs="Arial"/>
          <w:bCs/>
          <w:sz w:val="24"/>
          <w:szCs w:val="24"/>
        </w:rPr>
        <w:t>)</w:t>
      </w:r>
      <w:r w:rsidRPr="00071077">
        <w:rPr>
          <w:rFonts w:ascii="Arial" w:hAnsi="Arial" w:cs="Arial"/>
          <w:bCs/>
          <w:sz w:val="24"/>
          <w:szCs w:val="24"/>
        </w:rPr>
        <w:t xml:space="preserve"> and </w:t>
      </w:r>
      <w:r>
        <w:rPr>
          <w:rFonts w:ascii="Arial" w:hAnsi="Arial" w:cs="Arial"/>
          <w:bCs/>
          <w:sz w:val="24"/>
          <w:szCs w:val="24"/>
        </w:rPr>
        <w:t>automated BMD</w:t>
      </w:r>
      <w:r w:rsidRPr="00E4478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(</w:t>
      </w:r>
      <w:r w:rsidRPr="00071077">
        <w:rPr>
          <w:rFonts w:ascii="Arial" w:hAnsi="Arial" w:cs="Arial"/>
          <w:bCs/>
          <w:sz w:val="24"/>
          <w:szCs w:val="24"/>
        </w:rPr>
        <w:t>DL-BMD</w:t>
      </w:r>
      <w:r>
        <w:rPr>
          <w:rFonts w:ascii="Arial" w:hAnsi="Arial" w:cs="Arial"/>
          <w:bCs/>
          <w:sz w:val="24"/>
          <w:szCs w:val="24"/>
        </w:rPr>
        <w:t>)</w:t>
      </w:r>
      <w:r w:rsidRPr="00071077">
        <w:rPr>
          <w:rFonts w:ascii="Arial" w:hAnsi="Arial" w:cs="Arial"/>
          <w:bCs/>
          <w:sz w:val="24"/>
          <w:szCs w:val="24"/>
        </w:rPr>
        <w:t xml:space="preserve"> for diagnosis of low-BMD and osteoporosis</w:t>
      </w:r>
      <w:r>
        <w:rPr>
          <w:rFonts w:ascii="Arial" w:hAnsi="Arial" w:cs="Arial"/>
          <w:bCs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bCs/>
          <w:sz w:val="24"/>
          <w:szCs w:val="24"/>
        </w:rPr>
        <w:t>Ansan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hospital (N=52). </w:t>
      </w:r>
      <w:r w:rsidRPr="00071077">
        <w:rPr>
          <w:rFonts w:ascii="Arial" w:hAnsi="Arial" w:cs="Arial"/>
          <w:bCs/>
          <w:sz w:val="24"/>
          <w:szCs w:val="24"/>
        </w:rPr>
        <w:t xml:space="preserve">The total AUC values were evaluated for diagnosing low-BMD (A) and osteoporosis (B) based on the </w:t>
      </w:r>
      <w:r w:rsidRPr="00CE3327">
        <w:rPr>
          <w:rFonts w:ascii="Arial" w:hAnsi="Arial" w:cs="Arial"/>
          <w:bCs/>
          <w:sz w:val="24"/>
          <w:szCs w:val="24"/>
        </w:rPr>
        <w:t xml:space="preserve">dual-energy x-ray absorptiometry </w:t>
      </w:r>
      <w:r>
        <w:rPr>
          <w:rFonts w:ascii="Arial" w:hAnsi="Arial" w:cs="Arial"/>
          <w:bCs/>
          <w:sz w:val="24"/>
          <w:szCs w:val="24"/>
        </w:rPr>
        <w:t>(DXA)-BMD.</w:t>
      </w:r>
    </w:p>
    <w:p w:rsidR="00C4673A" w:rsidRDefault="00C4673A" w:rsidP="009817C8">
      <w:pPr>
        <w:widowControl/>
        <w:wordWrap/>
        <w:autoSpaceDE/>
        <w:autoSpaceDN/>
        <w:spacing w:after="0" w:line="480" w:lineRule="auto"/>
        <w:jc w:val="left"/>
        <w:rPr>
          <w:rFonts w:ascii="Arial" w:eastAsia="맑은 고딕" w:hAnsi="Arial" w:cs="Arial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68E2762" wp14:editId="668997AB">
            <wp:extent cx="3258959" cy="2444400"/>
            <wp:effectExtent l="0" t="0" r="0" b="0"/>
            <wp:docPr id="18" name="그래픽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959" cy="24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73A" w:rsidRPr="00C4673A" w:rsidRDefault="00C4673A" w:rsidP="009817C8">
      <w:pPr>
        <w:widowControl/>
        <w:wordWrap/>
        <w:autoSpaceDE/>
        <w:autoSpaceDN/>
        <w:spacing w:after="0" w:line="480" w:lineRule="auto"/>
        <w:jc w:val="left"/>
        <w:rPr>
          <w:rFonts w:ascii="Arial" w:eastAsia="맑은 고딕" w:hAnsi="Arial" w:cs="Arial"/>
          <w:b/>
          <w:bCs/>
          <w:kern w:val="0"/>
          <w:sz w:val="24"/>
          <w:szCs w:val="24"/>
        </w:rPr>
      </w:pPr>
      <w:r>
        <w:rPr>
          <w:rFonts w:ascii="Arial" w:eastAsia="맑은 고딕" w:hAnsi="Arial" w:cs="Arial"/>
          <w:b/>
          <w:bCs/>
          <w:kern w:val="0"/>
          <w:sz w:val="24"/>
          <w:szCs w:val="24"/>
        </w:rPr>
        <w:t>(</w:t>
      </w:r>
      <w:r w:rsidR="00671A78">
        <w:rPr>
          <w:rFonts w:ascii="Arial" w:eastAsia="맑은 고딕" w:hAnsi="Arial" w:cs="Arial"/>
          <w:b/>
          <w:bCs/>
          <w:kern w:val="0"/>
          <w:sz w:val="24"/>
          <w:szCs w:val="24"/>
        </w:rPr>
        <w:t>A</w:t>
      </w:r>
      <w:r>
        <w:rPr>
          <w:rFonts w:ascii="Arial" w:eastAsia="맑은 고딕" w:hAnsi="Arial" w:cs="Arial"/>
          <w:b/>
          <w:bCs/>
          <w:kern w:val="0"/>
          <w:sz w:val="24"/>
          <w:szCs w:val="24"/>
        </w:rPr>
        <w:t>)</w:t>
      </w:r>
    </w:p>
    <w:p w:rsidR="00C4673A" w:rsidRDefault="00C4673A" w:rsidP="009817C8">
      <w:pPr>
        <w:widowControl/>
        <w:wordWrap/>
        <w:autoSpaceDE/>
        <w:autoSpaceDN/>
        <w:spacing w:after="0" w:line="480" w:lineRule="auto"/>
        <w:jc w:val="left"/>
        <w:rPr>
          <w:rFonts w:ascii="Arial" w:eastAsia="맑은 고딕" w:hAnsi="Arial" w:cs="Arial"/>
          <w:b/>
          <w:bCs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80BBF1" wp14:editId="2BB70842">
            <wp:simplePos x="0" y="0"/>
            <wp:positionH relativeFrom="margin">
              <wp:posOffset>0</wp:posOffset>
            </wp:positionH>
            <wp:positionV relativeFrom="paragraph">
              <wp:posOffset>349885</wp:posOffset>
            </wp:positionV>
            <wp:extent cx="3258820" cy="2444115"/>
            <wp:effectExtent l="0" t="0" r="0" b="0"/>
            <wp:wrapTopAndBottom/>
            <wp:docPr id="17" name="그래픽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82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673A" w:rsidRDefault="00C4673A" w:rsidP="009817C8">
      <w:pPr>
        <w:widowControl/>
        <w:wordWrap/>
        <w:autoSpaceDE/>
        <w:autoSpaceDN/>
        <w:spacing w:after="0" w:line="480" w:lineRule="auto"/>
        <w:jc w:val="left"/>
        <w:rPr>
          <w:rFonts w:ascii="Arial" w:eastAsia="맑은 고딕" w:hAnsi="Arial" w:cs="Arial"/>
          <w:b/>
          <w:bCs/>
          <w:kern w:val="0"/>
          <w:sz w:val="24"/>
          <w:szCs w:val="24"/>
        </w:rPr>
      </w:pPr>
      <w:r>
        <w:rPr>
          <w:rFonts w:ascii="Arial" w:eastAsia="맑은 고딕" w:hAnsi="Arial" w:cs="Arial" w:hint="eastAsia"/>
          <w:b/>
          <w:bCs/>
          <w:kern w:val="0"/>
          <w:sz w:val="24"/>
          <w:szCs w:val="24"/>
        </w:rPr>
        <w:t>(</w:t>
      </w:r>
      <w:r w:rsidR="00671A78">
        <w:rPr>
          <w:rFonts w:ascii="Arial" w:eastAsia="맑은 고딕" w:hAnsi="Arial" w:cs="Arial"/>
          <w:b/>
          <w:bCs/>
          <w:kern w:val="0"/>
          <w:sz w:val="24"/>
          <w:szCs w:val="24"/>
        </w:rPr>
        <w:t>B</w:t>
      </w:r>
      <w:r>
        <w:rPr>
          <w:rFonts w:ascii="Arial" w:eastAsia="맑은 고딕" w:hAnsi="Arial" w:cs="Arial"/>
          <w:b/>
          <w:bCs/>
          <w:kern w:val="0"/>
          <w:sz w:val="24"/>
          <w:szCs w:val="24"/>
        </w:rPr>
        <w:t>)</w:t>
      </w:r>
    </w:p>
    <w:p w:rsidR="00C4673A" w:rsidRDefault="00C4673A" w:rsidP="009817C8">
      <w:pPr>
        <w:widowControl/>
        <w:wordWrap/>
        <w:autoSpaceDE/>
        <w:autoSpaceDN/>
        <w:spacing w:after="0" w:line="480" w:lineRule="auto"/>
        <w:jc w:val="left"/>
        <w:rPr>
          <w:rFonts w:ascii="Arial" w:eastAsia="맑은 고딕" w:hAnsi="Arial" w:cs="Arial"/>
          <w:b/>
          <w:bCs/>
          <w:kern w:val="0"/>
          <w:sz w:val="24"/>
          <w:szCs w:val="24"/>
        </w:rPr>
      </w:pPr>
    </w:p>
    <w:p w:rsidR="003A2E4E" w:rsidRDefault="003A2E4E" w:rsidP="009817C8">
      <w:pPr>
        <w:widowControl/>
        <w:wordWrap/>
        <w:autoSpaceDE/>
        <w:autoSpaceDN/>
        <w:spacing w:after="0" w:line="480" w:lineRule="auto"/>
        <w:jc w:val="left"/>
        <w:rPr>
          <w:rFonts w:ascii="Arial" w:eastAsia="맑은 고딕" w:hAnsi="Arial" w:cs="Arial"/>
          <w:b/>
          <w:bCs/>
          <w:kern w:val="0"/>
          <w:sz w:val="24"/>
          <w:szCs w:val="24"/>
        </w:rPr>
      </w:pPr>
    </w:p>
    <w:p w:rsidR="009817C8" w:rsidRPr="00673EBB" w:rsidRDefault="009817C8" w:rsidP="009817C8">
      <w:pPr>
        <w:widowControl/>
        <w:wordWrap/>
        <w:autoSpaceDE/>
        <w:autoSpaceDN/>
        <w:spacing w:after="0" w:line="480" w:lineRule="auto"/>
        <w:jc w:val="left"/>
        <w:rPr>
          <w:rFonts w:ascii="Arial" w:eastAsia="맑은 고딕" w:hAnsi="Arial" w:cs="Arial"/>
          <w:b/>
          <w:kern w:val="0"/>
          <w:sz w:val="24"/>
          <w:szCs w:val="24"/>
        </w:rPr>
      </w:pPr>
      <w:r w:rsidRPr="00CE3327">
        <w:rPr>
          <w:rFonts w:ascii="Arial" w:eastAsia="맑은 고딕" w:hAnsi="Arial" w:cs="Arial"/>
          <w:b/>
          <w:bCs/>
          <w:kern w:val="0"/>
          <w:sz w:val="24"/>
          <w:szCs w:val="24"/>
        </w:rPr>
        <w:lastRenderedPageBreak/>
        <w:t>Supplement</w:t>
      </w:r>
      <w:r w:rsidRPr="00CE3327">
        <w:rPr>
          <w:rFonts w:ascii="Arial" w:eastAsia="맑은 고딕" w:hAnsi="Arial" w:cs="Arial"/>
          <w:bCs/>
          <w:kern w:val="0"/>
          <w:sz w:val="24"/>
          <w:szCs w:val="24"/>
        </w:rPr>
        <w:t xml:space="preserve"> </w:t>
      </w:r>
      <w:r w:rsidR="00C4673A">
        <w:rPr>
          <w:rFonts w:ascii="Arial" w:eastAsia="맑은 고딕" w:hAnsi="Arial" w:cs="Arial"/>
          <w:b/>
          <w:bCs/>
          <w:kern w:val="0"/>
          <w:sz w:val="24"/>
          <w:szCs w:val="24"/>
        </w:rPr>
        <w:t>3</w:t>
      </w:r>
      <w:r w:rsidRPr="00CE3327">
        <w:rPr>
          <w:rFonts w:ascii="Arial" w:eastAsia="맑은 고딕" w:hAnsi="Arial" w:cs="Arial"/>
          <w:bCs/>
          <w:kern w:val="0"/>
          <w:sz w:val="24"/>
          <w:szCs w:val="24"/>
        </w:rPr>
        <w:t xml:space="preserve">. Bone Density Distribution of CT scans Based on DXA and </w:t>
      </w:r>
      <w:r>
        <w:rPr>
          <w:rFonts w:ascii="Arial" w:eastAsia="맑은 고딕" w:hAnsi="Arial" w:cs="Arial"/>
          <w:bCs/>
          <w:kern w:val="0"/>
          <w:sz w:val="24"/>
          <w:szCs w:val="24"/>
        </w:rPr>
        <w:t>automated BMD (</w:t>
      </w:r>
      <w:r w:rsidRPr="00CE3327">
        <w:rPr>
          <w:rFonts w:ascii="Arial" w:eastAsia="맑은 고딕" w:hAnsi="Arial" w:cs="Arial"/>
          <w:bCs/>
          <w:kern w:val="0"/>
          <w:sz w:val="24"/>
          <w:szCs w:val="24"/>
        </w:rPr>
        <w:t>DL-BMD</w:t>
      </w:r>
      <w:r>
        <w:rPr>
          <w:rFonts w:ascii="Arial" w:eastAsia="맑은 고딕" w:hAnsi="Arial" w:cs="Arial"/>
          <w:bCs/>
          <w:kern w:val="0"/>
          <w:sz w:val="24"/>
          <w:szCs w:val="24"/>
        </w:rPr>
        <w:t>)</w:t>
      </w:r>
      <w:r w:rsidRPr="00CE3327">
        <w:rPr>
          <w:rFonts w:ascii="Arial" w:eastAsia="맑은 고딕" w:hAnsi="Arial" w:cs="Arial"/>
          <w:bCs/>
          <w:kern w:val="0"/>
          <w:sz w:val="24"/>
          <w:szCs w:val="24"/>
        </w:rPr>
        <w:t xml:space="preserve"> in </w:t>
      </w:r>
      <w:r w:rsidR="009D484B">
        <w:rPr>
          <w:rFonts w:ascii="Arial" w:eastAsia="맑은 고딕" w:hAnsi="Arial" w:cs="Arial"/>
          <w:bCs/>
          <w:kern w:val="0"/>
          <w:sz w:val="24"/>
          <w:szCs w:val="24"/>
        </w:rPr>
        <w:t xml:space="preserve">whole vendors in </w:t>
      </w:r>
      <w:r w:rsidR="006B6EE2">
        <w:rPr>
          <w:rFonts w:ascii="Arial" w:eastAsia="맑은 고딕" w:hAnsi="Arial" w:cs="Arial"/>
          <w:bCs/>
          <w:kern w:val="0"/>
          <w:sz w:val="24"/>
          <w:szCs w:val="24"/>
        </w:rPr>
        <w:t>medical center 1</w:t>
      </w:r>
      <w:r w:rsidR="009D484B">
        <w:rPr>
          <w:rFonts w:ascii="Arial" w:eastAsia="맑은 고딕" w:hAnsi="Arial" w:cs="Arial"/>
          <w:bCs/>
          <w:kern w:val="0"/>
          <w:sz w:val="24"/>
          <w:szCs w:val="24"/>
        </w:rPr>
        <w:t xml:space="preserve">&amp;2*. </w:t>
      </w:r>
    </w:p>
    <w:tbl>
      <w:tblPr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5"/>
        <w:gridCol w:w="1874"/>
        <w:gridCol w:w="1431"/>
        <w:gridCol w:w="1703"/>
        <w:gridCol w:w="2090"/>
        <w:gridCol w:w="1266"/>
      </w:tblGrid>
      <w:tr w:rsidR="009817C8" w:rsidRPr="001948A8" w:rsidTr="001A0627">
        <w:trPr>
          <w:trHeight w:val="273"/>
        </w:trPr>
        <w:tc>
          <w:tcPr>
            <w:tcW w:w="3417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68" w:type="dxa"/>
            <w:gridSpan w:val="4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DL-BMD (Vendor 1, Canon) </w:t>
            </w:r>
          </w:p>
        </w:tc>
      </w:tr>
      <w:tr w:rsidR="009817C8" w:rsidRPr="001948A8" w:rsidTr="001A0627">
        <w:trPr>
          <w:trHeight w:val="273"/>
        </w:trPr>
        <w:tc>
          <w:tcPr>
            <w:tcW w:w="3417" w:type="dxa"/>
            <w:gridSpan w:val="2"/>
            <w:vMerge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Normal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Osteopenia </w:t>
            </w:r>
          </w:p>
        </w:tc>
        <w:tc>
          <w:tcPr>
            <w:tcW w:w="2083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Osteoporosis 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Total </w:t>
            </w:r>
          </w:p>
        </w:tc>
      </w:tr>
      <w:tr w:rsidR="009817C8" w:rsidRPr="001948A8" w:rsidTr="001A0627">
        <w:trPr>
          <w:trHeight w:val="273"/>
        </w:trPr>
        <w:tc>
          <w:tcPr>
            <w:tcW w:w="1549" w:type="dxa"/>
            <w:vMerge w:val="restart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DXA BMD </w:t>
            </w:r>
          </w:p>
        </w:tc>
        <w:tc>
          <w:tcPr>
            <w:tcW w:w="1868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Normal 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9</w:t>
            </w:r>
          </w:p>
        </w:tc>
        <w:tc>
          <w:tcPr>
            <w:tcW w:w="2083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20</w:t>
            </w:r>
          </w:p>
        </w:tc>
      </w:tr>
      <w:tr w:rsidR="009817C8" w:rsidRPr="001948A8" w:rsidTr="001A0627">
        <w:trPr>
          <w:trHeight w:val="273"/>
        </w:trPr>
        <w:tc>
          <w:tcPr>
            <w:tcW w:w="1549" w:type="dxa"/>
            <w:vMerge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68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Osteopenia 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9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21</w:t>
            </w:r>
          </w:p>
        </w:tc>
        <w:tc>
          <w:tcPr>
            <w:tcW w:w="2083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49</w:t>
            </w:r>
          </w:p>
        </w:tc>
      </w:tr>
      <w:tr w:rsidR="009817C8" w:rsidRPr="001948A8" w:rsidTr="001A0627">
        <w:trPr>
          <w:trHeight w:val="273"/>
        </w:trPr>
        <w:tc>
          <w:tcPr>
            <w:tcW w:w="1549" w:type="dxa"/>
            <w:vMerge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68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Osteoporosis 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083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21</w:t>
            </w:r>
          </w:p>
        </w:tc>
      </w:tr>
      <w:tr w:rsidR="009817C8" w:rsidRPr="001948A8" w:rsidTr="001A0627">
        <w:trPr>
          <w:trHeight w:val="273"/>
        </w:trPr>
        <w:tc>
          <w:tcPr>
            <w:tcW w:w="1549" w:type="dxa"/>
            <w:vMerge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68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Total 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21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36</w:t>
            </w:r>
          </w:p>
        </w:tc>
        <w:tc>
          <w:tcPr>
            <w:tcW w:w="2083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33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90</w:t>
            </w:r>
          </w:p>
        </w:tc>
      </w:tr>
    </w:tbl>
    <w:tbl>
      <w:tblPr>
        <w:tblpPr w:leftFromText="142" w:rightFromText="142" w:vertAnchor="text" w:horzAnchor="margin" w:tblpY="273"/>
        <w:tblOverlap w:val="never"/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5"/>
        <w:gridCol w:w="1842"/>
        <w:gridCol w:w="1418"/>
        <w:gridCol w:w="1701"/>
        <w:gridCol w:w="2126"/>
        <w:gridCol w:w="1277"/>
      </w:tblGrid>
      <w:tr w:rsidR="009817C8" w:rsidRPr="001948A8" w:rsidTr="001A0627">
        <w:trPr>
          <w:trHeight w:val="245"/>
        </w:trPr>
        <w:tc>
          <w:tcPr>
            <w:tcW w:w="3397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  <w:p w:rsidR="009817C8" w:rsidRPr="00673EBB" w:rsidRDefault="009817C8" w:rsidP="001A0627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522" w:type="dxa"/>
            <w:gridSpan w:val="4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DL-BMD (Vendor 2, Siemens) </w:t>
            </w:r>
          </w:p>
        </w:tc>
      </w:tr>
      <w:tr w:rsidR="009817C8" w:rsidRPr="001948A8" w:rsidTr="001A0627">
        <w:trPr>
          <w:trHeight w:val="245"/>
        </w:trPr>
        <w:tc>
          <w:tcPr>
            <w:tcW w:w="3397" w:type="dxa"/>
            <w:gridSpan w:val="2"/>
            <w:vMerge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Normal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Osteopenia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Osteoporosis 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Total </w:t>
            </w:r>
          </w:p>
        </w:tc>
      </w:tr>
      <w:tr w:rsidR="009817C8" w:rsidRPr="001948A8" w:rsidTr="001A0627">
        <w:trPr>
          <w:trHeight w:val="293"/>
        </w:trPr>
        <w:tc>
          <w:tcPr>
            <w:tcW w:w="1555" w:type="dxa"/>
            <w:vMerge w:val="restart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DXA BMD 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Normal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23</w:t>
            </w:r>
          </w:p>
        </w:tc>
      </w:tr>
      <w:tr w:rsidR="009817C8" w:rsidRPr="001948A8" w:rsidTr="001A0627">
        <w:trPr>
          <w:trHeight w:val="245"/>
        </w:trPr>
        <w:tc>
          <w:tcPr>
            <w:tcW w:w="1555" w:type="dxa"/>
            <w:vMerge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Osteopenia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49</w:t>
            </w:r>
          </w:p>
        </w:tc>
      </w:tr>
      <w:tr w:rsidR="009817C8" w:rsidRPr="001948A8" w:rsidTr="001A0627">
        <w:trPr>
          <w:trHeight w:val="245"/>
        </w:trPr>
        <w:tc>
          <w:tcPr>
            <w:tcW w:w="1555" w:type="dxa"/>
            <w:vMerge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Osteoporosis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27</w:t>
            </w:r>
          </w:p>
        </w:tc>
      </w:tr>
      <w:tr w:rsidR="009817C8" w:rsidRPr="001948A8" w:rsidTr="001A0627">
        <w:trPr>
          <w:trHeight w:val="245"/>
        </w:trPr>
        <w:tc>
          <w:tcPr>
            <w:tcW w:w="1555" w:type="dxa"/>
            <w:vMerge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Total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41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9817C8" w:rsidRPr="00673EBB" w:rsidRDefault="009817C8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99</w:t>
            </w:r>
          </w:p>
        </w:tc>
      </w:tr>
    </w:tbl>
    <w:p w:rsidR="009817C8" w:rsidRDefault="009817C8" w:rsidP="009817C8">
      <w:pPr>
        <w:spacing w:line="480" w:lineRule="auto"/>
        <w:jc w:val="left"/>
        <w:rPr>
          <w:rFonts w:ascii="Arial" w:hAnsi="Arial" w:cs="Arial"/>
          <w:bCs/>
          <w:sz w:val="24"/>
          <w:szCs w:val="24"/>
        </w:rPr>
      </w:pPr>
    </w:p>
    <w:tbl>
      <w:tblPr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5"/>
        <w:gridCol w:w="1874"/>
        <w:gridCol w:w="1431"/>
        <w:gridCol w:w="1703"/>
        <w:gridCol w:w="2090"/>
        <w:gridCol w:w="1266"/>
      </w:tblGrid>
      <w:tr w:rsidR="009D484B" w:rsidRPr="001948A8" w:rsidTr="001A0627">
        <w:trPr>
          <w:trHeight w:val="273"/>
        </w:trPr>
        <w:tc>
          <w:tcPr>
            <w:tcW w:w="3417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68" w:type="dxa"/>
            <w:gridSpan w:val="4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DL-BMD (Vendor 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3</w:t>
            </w: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GE</w:t>
            </w: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) </w:t>
            </w:r>
          </w:p>
        </w:tc>
      </w:tr>
      <w:tr w:rsidR="009D484B" w:rsidRPr="001948A8" w:rsidTr="001A0627">
        <w:trPr>
          <w:trHeight w:val="273"/>
        </w:trPr>
        <w:tc>
          <w:tcPr>
            <w:tcW w:w="3417" w:type="dxa"/>
            <w:gridSpan w:val="2"/>
            <w:vMerge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Normal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Osteopenia </w:t>
            </w:r>
          </w:p>
        </w:tc>
        <w:tc>
          <w:tcPr>
            <w:tcW w:w="2083" w:type="dxa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Osteoporosis 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Total </w:t>
            </w:r>
          </w:p>
        </w:tc>
      </w:tr>
      <w:tr w:rsidR="009D484B" w:rsidRPr="001948A8" w:rsidTr="001A0627">
        <w:trPr>
          <w:trHeight w:val="273"/>
        </w:trPr>
        <w:tc>
          <w:tcPr>
            <w:tcW w:w="1549" w:type="dxa"/>
            <w:vMerge w:val="restart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DXA BMD </w:t>
            </w:r>
          </w:p>
        </w:tc>
        <w:tc>
          <w:tcPr>
            <w:tcW w:w="1868" w:type="dxa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Normal 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083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3</w:t>
            </w:r>
          </w:p>
        </w:tc>
      </w:tr>
      <w:tr w:rsidR="009D484B" w:rsidRPr="001948A8" w:rsidTr="001A0627">
        <w:trPr>
          <w:trHeight w:val="273"/>
        </w:trPr>
        <w:tc>
          <w:tcPr>
            <w:tcW w:w="1549" w:type="dxa"/>
            <w:vMerge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68" w:type="dxa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Osteopenia 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083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</w:t>
            </w:r>
          </w:p>
        </w:tc>
      </w:tr>
      <w:tr w:rsidR="009D484B" w:rsidRPr="001948A8" w:rsidTr="001A0627">
        <w:trPr>
          <w:trHeight w:val="273"/>
        </w:trPr>
        <w:tc>
          <w:tcPr>
            <w:tcW w:w="1549" w:type="dxa"/>
            <w:vMerge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68" w:type="dxa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Osteoporosis 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083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2</w:t>
            </w:r>
          </w:p>
        </w:tc>
      </w:tr>
      <w:tr w:rsidR="009D484B" w:rsidRPr="001948A8" w:rsidTr="001A0627">
        <w:trPr>
          <w:trHeight w:val="273"/>
        </w:trPr>
        <w:tc>
          <w:tcPr>
            <w:tcW w:w="1549" w:type="dxa"/>
            <w:vMerge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68" w:type="dxa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Total 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083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</w:t>
            </w:r>
          </w:p>
        </w:tc>
      </w:tr>
    </w:tbl>
    <w:tbl>
      <w:tblPr>
        <w:tblpPr w:leftFromText="142" w:rightFromText="142" w:vertAnchor="text" w:horzAnchor="margin" w:tblpY="273"/>
        <w:tblOverlap w:val="never"/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5"/>
        <w:gridCol w:w="1842"/>
        <w:gridCol w:w="1418"/>
        <w:gridCol w:w="1701"/>
        <w:gridCol w:w="2126"/>
        <w:gridCol w:w="1277"/>
      </w:tblGrid>
      <w:tr w:rsidR="009D484B" w:rsidRPr="001948A8" w:rsidTr="001A0627">
        <w:trPr>
          <w:trHeight w:val="245"/>
        </w:trPr>
        <w:tc>
          <w:tcPr>
            <w:tcW w:w="3397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  <w:p w:rsidR="009D484B" w:rsidRPr="00673EBB" w:rsidRDefault="009D484B" w:rsidP="001A0627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522" w:type="dxa"/>
            <w:gridSpan w:val="4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DL-BMD (Vendor 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4</w:t>
            </w: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Philips</w:t>
            </w: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) </w:t>
            </w:r>
          </w:p>
        </w:tc>
      </w:tr>
      <w:tr w:rsidR="009D484B" w:rsidRPr="001948A8" w:rsidTr="001A0627">
        <w:trPr>
          <w:trHeight w:val="245"/>
        </w:trPr>
        <w:tc>
          <w:tcPr>
            <w:tcW w:w="3397" w:type="dxa"/>
            <w:gridSpan w:val="2"/>
            <w:vMerge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Normal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Osteopenia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Osteoporosis 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Total </w:t>
            </w:r>
          </w:p>
        </w:tc>
      </w:tr>
      <w:tr w:rsidR="009D484B" w:rsidRPr="001948A8" w:rsidTr="001A0627">
        <w:trPr>
          <w:trHeight w:val="293"/>
        </w:trPr>
        <w:tc>
          <w:tcPr>
            <w:tcW w:w="1555" w:type="dxa"/>
            <w:vMerge w:val="restart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DXA BMD 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Normal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8</w:t>
            </w:r>
          </w:p>
        </w:tc>
      </w:tr>
      <w:tr w:rsidR="009D484B" w:rsidRPr="001948A8" w:rsidTr="001A0627">
        <w:trPr>
          <w:trHeight w:val="245"/>
        </w:trPr>
        <w:tc>
          <w:tcPr>
            <w:tcW w:w="1555" w:type="dxa"/>
            <w:vMerge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Osteopenia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4</w:t>
            </w:r>
          </w:p>
        </w:tc>
      </w:tr>
      <w:tr w:rsidR="009D484B" w:rsidRPr="001948A8" w:rsidTr="001A0627">
        <w:trPr>
          <w:trHeight w:val="245"/>
        </w:trPr>
        <w:tc>
          <w:tcPr>
            <w:tcW w:w="1555" w:type="dxa"/>
            <w:vMerge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Osteoporosis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3</w:t>
            </w:r>
          </w:p>
        </w:tc>
      </w:tr>
      <w:tr w:rsidR="009D484B" w:rsidRPr="001948A8" w:rsidTr="001A0627">
        <w:trPr>
          <w:trHeight w:val="245"/>
        </w:trPr>
        <w:tc>
          <w:tcPr>
            <w:tcW w:w="1555" w:type="dxa"/>
            <w:vMerge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673EBB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Total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:rsidR="009D484B" w:rsidRPr="00673EBB" w:rsidRDefault="009D484B" w:rsidP="001A062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3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5</w:t>
            </w:r>
          </w:p>
        </w:tc>
      </w:tr>
    </w:tbl>
    <w:p w:rsidR="009D484B" w:rsidRDefault="009D484B" w:rsidP="009817C8">
      <w:pPr>
        <w:spacing w:line="480" w:lineRule="auto"/>
        <w:jc w:val="left"/>
        <w:rPr>
          <w:rFonts w:ascii="Arial" w:hAnsi="Arial" w:cs="Arial"/>
          <w:bCs/>
          <w:sz w:val="24"/>
          <w:szCs w:val="24"/>
        </w:rPr>
      </w:pPr>
    </w:p>
    <w:p w:rsidR="002D7D20" w:rsidRPr="00BB3844" w:rsidRDefault="002D7D20" w:rsidP="002D7D20">
      <w:pPr>
        <w:spacing w:line="480" w:lineRule="auto"/>
        <w:jc w:val="left"/>
        <w:rPr>
          <w:rFonts w:ascii="Arial" w:hAnsi="Arial" w:cs="Arial"/>
          <w:bCs/>
          <w:sz w:val="24"/>
          <w:szCs w:val="24"/>
        </w:rPr>
      </w:pPr>
      <w:r w:rsidRPr="000B0C79">
        <w:rPr>
          <w:rFonts w:ascii="Arial" w:hAnsi="Arial" w:cs="Arial"/>
          <w:bCs/>
          <w:sz w:val="24"/>
          <w:szCs w:val="24"/>
        </w:rPr>
        <w:t xml:space="preserve">* This BMD data were obtained from </w:t>
      </w:r>
      <w:r>
        <w:rPr>
          <w:rFonts w:ascii="Arial" w:hAnsi="Arial" w:cs="Arial"/>
          <w:bCs/>
          <w:sz w:val="24"/>
          <w:szCs w:val="24"/>
        </w:rPr>
        <w:t>vendors</w:t>
      </w:r>
      <w:r w:rsidRPr="000B0C79">
        <w:rPr>
          <w:rFonts w:ascii="Arial" w:hAnsi="Arial" w:cs="Arial"/>
          <w:bCs/>
          <w:sz w:val="24"/>
          <w:szCs w:val="24"/>
        </w:rPr>
        <w:t xml:space="preserve"> in </w:t>
      </w:r>
      <w:proofErr w:type="spellStart"/>
      <w:r w:rsidRPr="000B0C79">
        <w:rPr>
          <w:rFonts w:ascii="Arial" w:hAnsi="Arial" w:cs="Arial"/>
          <w:bCs/>
          <w:sz w:val="24"/>
          <w:szCs w:val="24"/>
        </w:rPr>
        <w:t>Guro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(N=189) and </w:t>
      </w:r>
      <w:proofErr w:type="spellStart"/>
      <w:r>
        <w:rPr>
          <w:rFonts w:ascii="Arial" w:hAnsi="Arial" w:cs="Arial"/>
          <w:bCs/>
          <w:sz w:val="24"/>
          <w:szCs w:val="24"/>
        </w:rPr>
        <w:t>Ansan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(N=52) </w:t>
      </w:r>
      <w:r w:rsidRPr="000B0C79">
        <w:rPr>
          <w:rFonts w:ascii="Arial" w:hAnsi="Arial" w:cs="Arial"/>
          <w:bCs/>
          <w:sz w:val="24"/>
          <w:szCs w:val="24"/>
        </w:rPr>
        <w:t>Hospital</w:t>
      </w:r>
      <w:r>
        <w:rPr>
          <w:rFonts w:ascii="Arial" w:hAnsi="Arial" w:cs="Arial"/>
          <w:bCs/>
          <w:sz w:val="24"/>
          <w:szCs w:val="24"/>
        </w:rPr>
        <w:t>s with DXA</w:t>
      </w:r>
      <w:r w:rsidRPr="000B0C79">
        <w:rPr>
          <w:rFonts w:ascii="Arial" w:hAnsi="Arial" w:cs="Arial"/>
          <w:bCs/>
          <w:sz w:val="24"/>
          <w:szCs w:val="24"/>
        </w:rPr>
        <w:t>.</w:t>
      </w:r>
    </w:p>
    <w:p w:rsidR="009D484B" w:rsidRPr="002D7D20" w:rsidRDefault="009D484B" w:rsidP="009817C8">
      <w:pPr>
        <w:spacing w:line="480" w:lineRule="auto"/>
        <w:jc w:val="left"/>
        <w:rPr>
          <w:rFonts w:ascii="Arial" w:hAnsi="Arial" w:cs="Arial"/>
          <w:bCs/>
          <w:sz w:val="24"/>
          <w:szCs w:val="24"/>
        </w:rPr>
      </w:pPr>
    </w:p>
    <w:p w:rsidR="00C4673A" w:rsidRDefault="00C4673A" w:rsidP="009817C8">
      <w:pPr>
        <w:widowControl/>
        <w:wordWrap/>
        <w:autoSpaceDE/>
        <w:autoSpaceDN/>
        <w:spacing w:after="0" w:line="480" w:lineRule="auto"/>
        <w:jc w:val="left"/>
        <w:rPr>
          <w:rFonts w:ascii="Arial" w:eastAsia="맑은 고딕" w:hAnsi="Arial" w:cs="Arial"/>
          <w:b/>
          <w:color w:val="000000"/>
          <w:kern w:val="0"/>
          <w:sz w:val="24"/>
          <w:szCs w:val="24"/>
        </w:rPr>
      </w:pPr>
    </w:p>
    <w:p w:rsidR="00C4673A" w:rsidRDefault="00C4673A" w:rsidP="009817C8">
      <w:pPr>
        <w:widowControl/>
        <w:wordWrap/>
        <w:autoSpaceDE/>
        <w:autoSpaceDN/>
        <w:spacing w:after="0" w:line="480" w:lineRule="auto"/>
        <w:jc w:val="left"/>
        <w:rPr>
          <w:rFonts w:ascii="Arial" w:eastAsia="맑은 고딕" w:hAnsi="Arial" w:cs="Arial"/>
          <w:b/>
          <w:color w:val="000000"/>
          <w:kern w:val="0"/>
          <w:sz w:val="24"/>
          <w:szCs w:val="24"/>
        </w:rPr>
      </w:pPr>
    </w:p>
    <w:p w:rsidR="009817C8" w:rsidRPr="008E4719" w:rsidRDefault="00E65D20" w:rsidP="009817C8">
      <w:pPr>
        <w:widowControl/>
        <w:wordWrap/>
        <w:autoSpaceDE/>
        <w:autoSpaceDN/>
        <w:spacing w:after="0" w:line="480" w:lineRule="auto"/>
        <w:jc w:val="left"/>
        <w:rPr>
          <w:rFonts w:ascii="Arial" w:eastAsia="맑은 고딕" w:hAnsi="Arial" w:cs="Arial"/>
          <w:color w:val="000000"/>
          <w:kern w:val="0"/>
          <w:sz w:val="24"/>
          <w:szCs w:val="24"/>
        </w:rPr>
      </w:pPr>
      <w:r>
        <w:rPr>
          <w:rFonts w:ascii="Arial" w:eastAsia="맑은 고딕" w:hAnsi="Arial" w:cs="Arial"/>
          <w:b/>
          <w:color w:val="000000"/>
          <w:kern w:val="0"/>
          <w:sz w:val="24"/>
          <w:szCs w:val="24"/>
        </w:rPr>
        <w:lastRenderedPageBreak/>
        <w:t xml:space="preserve">Supplement </w:t>
      </w:r>
      <w:r w:rsidR="00C4673A">
        <w:rPr>
          <w:rFonts w:ascii="Arial" w:eastAsia="맑은 고딕" w:hAnsi="Arial" w:cs="Arial"/>
          <w:b/>
          <w:color w:val="000000"/>
          <w:kern w:val="0"/>
          <w:sz w:val="24"/>
          <w:szCs w:val="24"/>
        </w:rPr>
        <w:t>4</w:t>
      </w:r>
      <w:r w:rsidR="009817C8" w:rsidRPr="008E4719">
        <w:rPr>
          <w:rFonts w:ascii="Arial" w:eastAsia="맑은 고딕" w:hAnsi="Arial" w:cs="Arial"/>
          <w:color w:val="000000"/>
          <w:kern w:val="0"/>
          <w:sz w:val="24"/>
          <w:szCs w:val="24"/>
        </w:rPr>
        <w:t xml:space="preserve">. Diagnostic performance of </w:t>
      </w:r>
      <w:r w:rsidR="009817C8">
        <w:rPr>
          <w:rFonts w:ascii="Arial" w:eastAsia="맑은 고딕" w:hAnsi="Arial" w:cs="Arial"/>
          <w:bCs/>
          <w:kern w:val="0"/>
          <w:sz w:val="24"/>
          <w:szCs w:val="24"/>
        </w:rPr>
        <w:t>manual BMD (</w:t>
      </w:r>
      <w:r w:rsidR="009817C8" w:rsidRPr="008E4719">
        <w:rPr>
          <w:rFonts w:ascii="Arial" w:eastAsia="맑은 고딕" w:hAnsi="Arial" w:cs="Arial"/>
          <w:color w:val="000000"/>
          <w:kern w:val="0"/>
          <w:sz w:val="24"/>
          <w:szCs w:val="24"/>
        </w:rPr>
        <w:t>m-BMD</w:t>
      </w:r>
      <w:r w:rsidR="009817C8">
        <w:rPr>
          <w:rFonts w:ascii="Arial" w:eastAsia="맑은 고딕" w:hAnsi="Arial" w:cs="Arial"/>
          <w:color w:val="000000"/>
          <w:kern w:val="0"/>
          <w:sz w:val="24"/>
          <w:szCs w:val="24"/>
        </w:rPr>
        <w:t>)</w:t>
      </w:r>
      <w:r w:rsidR="009817C8" w:rsidRPr="008E4719">
        <w:rPr>
          <w:rFonts w:ascii="Arial" w:eastAsia="맑은 고딕" w:hAnsi="Arial" w:cs="Arial"/>
          <w:color w:val="000000"/>
          <w:kern w:val="0"/>
          <w:sz w:val="24"/>
          <w:szCs w:val="24"/>
        </w:rPr>
        <w:t xml:space="preserve"> based on DXA-BMD from </w:t>
      </w:r>
      <w:r w:rsidR="00323CE4">
        <w:rPr>
          <w:rFonts w:ascii="Arial" w:eastAsia="맑은 고딕" w:hAnsi="Arial" w:cs="Arial"/>
          <w:color w:val="000000"/>
          <w:kern w:val="0"/>
          <w:sz w:val="24"/>
          <w:szCs w:val="24"/>
        </w:rPr>
        <w:t>whole vendors in medical center 1&amp;2*.</w:t>
      </w:r>
    </w:p>
    <w:tbl>
      <w:tblPr>
        <w:tblpPr w:leftFromText="142" w:rightFromText="142" w:vertAnchor="text" w:horzAnchor="margin" w:tblpY="192"/>
        <w:tblOverlap w:val="never"/>
        <w:tblW w:w="551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4"/>
        <w:gridCol w:w="928"/>
        <w:gridCol w:w="1570"/>
        <w:gridCol w:w="1522"/>
        <w:gridCol w:w="1524"/>
        <w:gridCol w:w="1524"/>
        <w:gridCol w:w="1524"/>
      </w:tblGrid>
      <w:tr w:rsidR="00C423A2" w:rsidRPr="00E44780" w:rsidTr="00C423A2">
        <w:trPr>
          <w:trHeight w:val="533"/>
        </w:trPr>
        <w:tc>
          <w:tcPr>
            <w:tcW w:w="1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Vendor 1 (Canon) 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Vendor 2 (Siemens) 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Vendor 3 (GE)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Vendor4 (Philips)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Total</w:t>
            </w:r>
          </w:p>
        </w:tc>
      </w:tr>
      <w:tr w:rsidR="00C423A2" w:rsidRPr="00E44780" w:rsidTr="00C423A2">
        <w:trPr>
          <w:trHeight w:val="533"/>
        </w:trPr>
        <w:tc>
          <w:tcPr>
            <w:tcW w:w="11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</w:tr>
      <w:tr w:rsidR="00C423A2" w:rsidRPr="00E44780" w:rsidTr="00C423A2">
        <w:trPr>
          <w:trHeight w:val="317"/>
        </w:trPr>
        <w:tc>
          <w:tcPr>
            <w:tcW w:w="6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8F2A31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  <w:r w:rsidRPr="008F2A31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 xml:space="preserve">Sensitivity (%)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Osteoporosis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57.1 (34.0, 78.2</w:t>
            </w: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) 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61.5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(40.6, 79.8</w:t>
            </w: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00.0 (15.8, 100.0)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3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3.3 (0.8, 90.6)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5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9.6 (45.1, 73.0)</w:t>
            </w:r>
          </w:p>
        </w:tc>
      </w:tr>
      <w:tr w:rsidR="00C423A2" w:rsidRPr="00E44780" w:rsidTr="00C423A2">
        <w:trPr>
          <w:trHeight w:val="317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A2" w:rsidRPr="008F2A31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Low BMD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77.1 (65.6, 86.3</w:t>
            </w: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82.7 (72.2, 90.4</w:t>
            </w: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6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6.7 (38.4, 88.2)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8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2.5 (56.6, 96.2)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7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9.1 (72.4, 84.8)</w:t>
            </w:r>
          </w:p>
        </w:tc>
      </w:tr>
      <w:tr w:rsidR="00C423A2" w:rsidRPr="00E44780" w:rsidTr="00C423A2">
        <w:trPr>
          <w:trHeight w:val="317"/>
        </w:trPr>
        <w:tc>
          <w:tcPr>
            <w:tcW w:w="6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8F2A31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  <w:r w:rsidRPr="008F2A31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 xml:space="preserve">Specificity (%)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Osteoporosis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84.1 (73.3, 91.8</w:t>
            </w: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65.8 (53.7, 76.5</w:t>
            </w: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6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0.0 (32.3, 83,7)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9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0.6 (75.0, 98.0)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7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6.2 (69.5, 82.1)</w:t>
            </w:r>
          </w:p>
        </w:tc>
      </w:tr>
      <w:tr w:rsidR="00C423A2" w:rsidRPr="00E44780" w:rsidTr="00C423A2">
        <w:trPr>
          <w:trHeight w:val="317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A2" w:rsidRPr="008F2A31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Low BMD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75.0 (50.9</w:t>
            </w: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91.3</w:t>
            </w: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58.3 (36.6, 77.9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5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0.0 (1.3, 98.7)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6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1.1 (35.7, 82.7)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6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4.1 (51.1, 75.7)</w:t>
            </w:r>
          </w:p>
        </w:tc>
      </w:tr>
      <w:tr w:rsidR="00C423A2" w:rsidRPr="00E44780" w:rsidTr="00C423A2">
        <w:trPr>
          <w:trHeight w:val="317"/>
        </w:trPr>
        <w:tc>
          <w:tcPr>
            <w:tcW w:w="6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8F2A31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  <w:r w:rsidRPr="008F2A31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>Accuracy (%)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Osteoporosis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77.8 (67.8, 85.9</w:t>
            </w: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64.7 (54.4, 74.0</w:t>
            </w: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) 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6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4.7 (66.4, 100.0)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8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5.7 (69.7, 95.2)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7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2.6 (66.5, 78.1)</w:t>
            </w:r>
          </w:p>
        </w:tc>
      </w:tr>
      <w:tr w:rsidR="00C423A2" w:rsidRPr="00E44780" w:rsidTr="00C423A2">
        <w:trPr>
          <w:trHeight w:val="317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A2" w:rsidRPr="008F2A31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Low BMD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76.7 (66.6, 84.9</w:t>
            </w: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76.8 (67.2, 84.</w:t>
            </w: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7) 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6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4,7 (38.3, 85.8)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7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1.4 (53.7, 85.4)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7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5.1 (69.1, 80.4)</w:t>
            </w:r>
          </w:p>
        </w:tc>
      </w:tr>
      <w:tr w:rsidR="00C423A2" w:rsidRPr="00E44780" w:rsidTr="00C423A2">
        <w:trPr>
          <w:trHeight w:val="317"/>
        </w:trPr>
        <w:tc>
          <w:tcPr>
            <w:tcW w:w="6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8F2A31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  <w:r w:rsidRPr="008F2A31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>AUC (95% CI)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Osteoporosis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0.746 (0.644, 0.832) 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0.717 (0.618, 0.803)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.850 (0.596, 0.974)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BB3844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0.917 (0.773,0.983)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.755 (0.696, 0.808)</w:t>
            </w:r>
          </w:p>
        </w:tc>
      </w:tr>
      <w:tr w:rsidR="00C423A2" w:rsidRPr="00E44780" w:rsidTr="00C423A2">
        <w:trPr>
          <w:trHeight w:val="317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A2" w:rsidRPr="008F2A31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Low BMD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846</w:t>
            </w: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(0.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755</w:t>
            </w: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, 0.9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14</w:t>
            </w: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763</w:t>
            </w: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(0.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667</w:t>
            </w: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0.843</w:t>
            </w:r>
            <w:r w:rsidRPr="008E4719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) 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A00E6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0.619 (0.357, 0.838)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BB3844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0.838 (0.675,0.940)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.795 (0.739, 0.844)</w:t>
            </w:r>
          </w:p>
        </w:tc>
      </w:tr>
    </w:tbl>
    <w:p w:rsidR="003A2E4E" w:rsidRDefault="003A2E4E" w:rsidP="009817C8">
      <w:pPr>
        <w:spacing w:line="480" w:lineRule="auto"/>
        <w:jc w:val="left"/>
        <w:rPr>
          <w:rFonts w:ascii="Arial" w:hAnsi="Arial" w:cs="Arial"/>
          <w:bCs/>
          <w:sz w:val="24"/>
          <w:szCs w:val="24"/>
        </w:rPr>
      </w:pPr>
    </w:p>
    <w:p w:rsidR="003A2E4E" w:rsidRDefault="002D7D20" w:rsidP="009817C8">
      <w:pPr>
        <w:spacing w:line="480" w:lineRule="auto"/>
        <w:jc w:val="left"/>
        <w:rPr>
          <w:rFonts w:ascii="Arial" w:hAnsi="Arial" w:cs="Arial"/>
          <w:bCs/>
          <w:sz w:val="24"/>
          <w:szCs w:val="24"/>
        </w:rPr>
      </w:pPr>
      <w:r w:rsidRPr="00666365">
        <w:rPr>
          <w:rFonts w:ascii="Arial" w:hAnsi="Arial" w:cs="Arial"/>
          <w:bCs/>
          <w:sz w:val="24"/>
          <w:szCs w:val="24"/>
        </w:rPr>
        <w:t xml:space="preserve">* These analyses were performed using the data from whole vendors in </w:t>
      </w:r>
      <w:proofErr w:type="spellStart"/>
      <w:r w:rsidRPr="00666365">
        <w:rPr>
          <w:rFonts w:ascii="Arial" w:hAnsi="Arial" w:cs="Arial"/>
          <w:bCs/>
          <w:sz w:val="24"/>
          <w:szCs w:val="24"/>
        </w:rPr>
        <w:t>Guro</w:t>
      </w:r>
      <w:proofErr w:type="spellEnd"/>
      <w:r w:rsidRPr="00666365">
        <w:rPr>
          <w:rFonts w:ascii="Arial" w:hAnsi="Arial" w:cs="Arial"/>
          <w:bCs/>
          <w:sz w:val="24"/>
          <w:szCs w:val="24"/>
        </w:rPr>
        <w:t xml:space="preserve"> and </w:t>
      </w:r>
      <w:proofErr w:type="spellStart"/>
      <w:r w:rsidRPr="00666365">
        <w:rPr>
          <w:rFonts w:ascii="Arial" w:hAnsi="Arial" w:cs="Arial"/>
          <w:bCs/>
          <w:sz w:val="24"/>
          <w:szCs w:val="24"/>
        </w:rPr>
        <w:t>Ansan</w:t>
      </w:r>
      <w:proofErr w:type="spellEnd"/>
      <w:r w:rsidRPr="00666365">
        <w:rPr>
          <w:rFonts w:ascii="Arial" w:hAnsi="Arial" w:cs="Arial"/>
          <w:bCs/>
          <w:sz w:val="24"/>
          <w:szCs w:val="24"/>
        </w:rPr>
        <w:t xml:space="preserve"> Hospital dataset with DXA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3A2E4E" w:rsidRDefault="003A2E4E" w:rsidP="009817C8">
      <w:pPr>
        <w:spacing w:line="480" w:lineRule="auto"/>
        <w:jc w:val="left"/>
        <w:rPr>
          <w:rFonts w:ascii="Arial" w:eastAsia="맑은 고딕" w:hAnsi="Arial" w:cs="Arial"/>
          <w:b/>
          <w:color w:val="000000"/>
          <w:kern w:val="0"/>
          <w:sz w:val="24"/>
          <w:szCs w:val="24"/>
        </w:rPr>
      </w:pPr>
    </w:p>
    <w:p w:rsidR="003A2E4E" w:rsidRDefault="003A2E4E" w:rsidP="009817C8">
      <w:pPr>
        <w:spacing w:line="480" w:lineRule="auto"/>
        <w:jc w:val="left"/>
        <w:rPr>
          <w:rFonts w:ascii="Arial" w:eastAsia="맑은 고딕" w:hAnsi="Arial" w:cs="Arial"/>
          <w:b/>
          <w:color w:val="000000"/>
          <w:kern w:val="0"/>
          <w:sz w:val="24"/>
          <w:szCs w:val="24"/>
        </w:rPr>
      </w:pPr>
    </w:p>
    <w:p w:rsidR="003A2E4E" w:rsidRDefault="003A2E4E" w:rsidP="009817C8">
      <w:pPr>
        <w:spacing w:line="480" w:lineRule="auto"/>
        <w:jc w:val="left"/>
        <w:rPr>
          <w:rFonts w:ascii="Arial" w:eastAsia="맑은 고딕" w:hAnsi="Arial" w:cs="Arial"/>
          <w:b/>
          <w:color w:val="000000"/>
          <w:kern w:val="0"/>
          <w:sz w:val="24"/>
          <w:szCs w:val="24"/>
        </w:rPr>
      </w:pPr>
    </w:p>
    <w:p w:rsidR="003A2E4E" w:rsidRDefault="003A2E4E" w:rsidP="009817C8">
      <w:pPr>
        <w:spacing w:line="480" w:lineRule="auto"/>
        <w:jc w:val="left"/>
        <w:rPr>
          <w:rFonts w:ascii="Arial" w:eastAsia="맑은 고딕" w:hAnsi="Arial" w:cs="Arial"/>
          <w:b/>
          <w:color w:val="000000"/>
          <w:kern w:val="0"/>
          <w:sz w:val="24"/>
          <w:szCs w:val="24"/>
        </w:rPr>
      </w:pPr>
    </w:p>
    <w:p w:rsidR="003A2E4E" w:rsidRDefault="003A2E4E" w:rsidP="009817C8">
      <w:pPr>
        <w:spacing w:line="480" w:lineRule="auto"/>
        <w:jc w:val="left"/>
        <w:rPr>
          <w:rFonts w:ascii="Arial" w:eastAsia="맑은 고딕" w:hAnsi="Arial" w:cs="Arial"/>
          <w:b/>
          <w:color w:val="000000"/>
          <w:kern w:val="0"/>
          <w:sz w:val="24"/>
          <w:szCs w:val="24"/>
        </w:rPr>
      </w:pPr>
    </w:p>
    <w:p w:rsidR="003A2E4E" w:rsidRDefault="003A2E4E" w:rsidP="009817C8">
      <w:pPr>
        <w:spacing w:line="480" w:lineRule="auto"/>
        <w:jc w:val="left"/>
        <w:rPr>
          <w:rFonts w:ascii="Arial" w:eastAsia="맑은 고딕" w:hAnsi="Arial" w:cs="Arial"/>
          <w:b/>
          <w:color w:val="000000"/>
          <w:kern w:val="0"/>
          <w:sz w:val="24"/>
          <w:szCs w:val="24"/>
        </w:rPr>
      </w:pPr>
    </w:p>
    <w:p w:rsidR="003A2E4E" w:rsidRDefault="003A2E4E" w:rsidP="009817C8">
      <w:pPr>
        <w:spacing w:line="480" w:lineRule="auto"/>
        <w:jc w:val="left"/>
        <w:rPr>
          <w:rFonts w:ascii="Arial" w:eastAsia="맑은 고딕" w:hAnsi="Arial" w:cs="Arial"/>
          <w:b/>
          <w:color w:val="000000"/>
          <w:kern w:val="0"/>
          <w:sz w:val="24"/>
          <w:szCs w:val="24"/>
        </w:rPr>
      </w:pPr>
    </w:p>
    <w:p w:rsidR="009817C8" w:rsidRDefault="00E65D20" w:rsidP="009817C8">
      <w:pPr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맑은 고딕" w:hAnsi="Arial" w:cs="Arial"/>
          <w:b/>
          <w:color w:val="000000"/>
          <w:kern w:val="0"/>
          <w:sz w:val="24"/>
          <w:szCs w:val="24"/>
        </w:rPr>
        <w:lastRenderedPageBreak/>
        <w:t xml:space="preserve">Supplement </w:t>
      </w:r>
      <w:r w:rsidR="00C4673A">
        <w:rPr>
          <w:rFonts w:ascii="Arial" w:eastAsia="맑은 고딕" w:hAnsi="Arial" w:cs="Arial"/>
          <w:b/>
          <w:color w:val="000000"/>
          <w:kern w:val="0"/>
          <w:sz w:val="24"/>
          <w:szCs w:val="24"/>
        </w:rPr>
        <w:t>5</w:t>
      </w:r>
      <w:r w:rsidR="009817C8">
        <w:rPr>
          <w:rFonts w:ascii="Arial" w:eastAsia="맑은 고딕" w:hAnsi="Arial" w:cs="Arial"/>
          <w:color w:val="000000"/>
          <w:kern w:val="0"/>
          <w:sz w:val="24"/>
          <w:szCs w:val="24"/>
        </w:rPr>
        <w:t xml:space="preserve">. </w:t>
      </w:r>
      <w:r w:rsidR="009817C8" w:rsidRPr="00673EBB">
        <w:rPr>
          <w:rFonts w:ascii="Arial" w:eastAsia="맑은 고딕" w:hAnsi="Arial" w:cs="Arial"/>
          <w:color w:val="000000"/>
          <w:kern w:val="0"/>
          <w:sz w:val="24"/>
          <w:szCs w:val="24"/>
        </w:rPr>
        <w:t xml:space="preserve">Diagnostic performance of </w:t>
      </w:r>
      <w:r w:rsidR="009817C8">
        <w:rPr>
          <w:rFonts w:ascii="Arial" w:eastAsia="맑은 고딕" w:hAnsi="Arial" w:cs="Arial"/>
          <w:bCs/>
          <w:kern w:val="0"/>
          <w:sz w:val="24"/>
          <w:szCs w:val="24"/>
        </w:rPr>
        <w:t>automated BMD (</w:t>
      </w:r>
      <w:r w:rsidR="009817C8">
        <w:rPr>
          <w:rFonts w:ascii="Arial" w:eastAsia="맑은 고딕" w:hAnsi="Arial" w:cs="Arial"/>
          <w:color w:val="000000"/>
          <w:kern w:val="0"/>
          <w:sz w:val="24"/>
          <w:szCs w:val="24"/>
        </w:rPr>
        <w:t>DL-BMD)</w:t>
      </w:r>
      <w:r w:rsidR="009817C8" w:rsidRPr="00673EBB">
        <w:rPr>
          <w:rFonts w:ascii="Arial" w:eastAsia="맑은 고딕" w:hAnsi="Arial" w:cs="Arial"/>
          <w:color w:val="000000"/>
          <w:kern w:val="0"/>
          <w:sz w:val="24"/>
          <w:szCs w:val="24"/>
        </w:rPr>
        <w:t xml:space="preserve"> based on DXA-BMD</w:t>
      </w:r>
      <w:r w:rsidR="009817C8">
        <w:rPr>
          <w:rFonts w:ascii="Arial" w:eastAsia="맑은 고딕" w:hAnsi="Arial" w:cs="Arial"/>
          <w:color w:val="000000"/>
          <w:kern w:val="0"/>
          <w:sz w:val="24"/>
          <w:szCs w:val="24"/>
        </w:rPr>
        <w:t xml:space="preserve"> from </w:t>
      </w:r>
      <w:r w:rsidR="00323CE4">
        <w:rPr>
          <w:rFonts w:ascii="Arial" w:eastAsia="맑은 고딕" w:hAnsi="Arial" w:cs="Arial"/>
          <w:color w:val="000000"/>
          <w:kern w:val="0"/>
          <w:sz w:val="24"/>
          <w:szCs w:val="24"/>
        </w:rPr>
        <w:t>whole vendors in medical center 1&amp;2*.</w:t>
      </w:r>
    </w:p>
    <w:tbl>
      <w:tblPr>
        <w:tblpPr w:leftFromText="142" w:rightFromText="142" w:vertAnchor="text" w:horzAnchor="margin" w:tblpYSpec="center"/>
        <w:tblOverlap w:val="never"/>
        <w:tblW w:w="551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4"/>
        <w:gridCol w:w="928"/>
        <w:gridCol w:w="1570"/>
        <w:gridCol w:w="1522"/>
        <w:gridCol w:w="1524"/>
        <w:gridCol w:w="1524"/>
        <w:gridCol w:w="1524"/>
      </w:tblGrid>
      <w:tr w:rsidR="00C423A2" w:rsidRPr="00E44780" w:rsidTr="00C423A2">
        <w:trPr>
          <w:trHeight w:val="533"/>
        </w:trPr>
        <w:tc>
          <w:tcPr>
            <w:tcW w:w="1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Vendor 1 (Canon) 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 xml:space="preserve">Vendor 2 (Siemens) 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Vendor 3 (GE)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Vendor4 (Philips)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Total</w:t>
            </w:r>
          </w:p>
        </w:tc>
      </w:tr>
      <w:tr w:rsidR="00C423A2" w:rsidRPr="00E44780" w:rsidTr="00C423A2">
        <w:trPr>
          <w:trHeight w:val="533"/>
        </w:trPr>
        <w:tc>
          <w:tcPr>
            <w:tcW w:w="11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</w:tc>
      </w:tr>
      <w:tr w:rsidR="00C423A2" w:rsidRPr="00E44780" w:rsidTr="00C423A2">
        <w:trPr>
          <w:trHeight w:val="317"/>
        </w:trPr>
        <w:tc>
          <w:tcPr>
            <w:tcW w:w="6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8F2A31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  <w:r w:rsidRPr="008F2A31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 xml:space="preserve">Sensitivity (%)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Osteoporosis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61.9 (38.4, 81.</w:t>
            </w: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9)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66.7 (54.6, 77.3</w:t>
            </w: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00.0 (15.8, 100.0)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6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6.7 (9.4, 99.2)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6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5.4 (50.9, 78.0)</w:t>
            </w:r>
          </w:p>
        </w:tc>
      </w:tr>
      <w:tr w:rsidR="00C423A2" w:rsidRPr="00E44780" w:rsidTr="00C423A2">
        <w:trPr>
          <w:trHeight w:val="317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A2" w:rsidRPr="008F2A31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Low BMD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84.3 (73.6, 91.</w:t>
            </w: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9)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52.2 (30.6, 73.2</w:t>
            </w: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7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3.3 (44.9, 92.2)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00.0 (80.5, 100.0)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8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0.8 (74.2, 86.3)</w:t>
            </w:r>
          </w:p>
        </w:tc>
      </w:tr>
      <w:tr w:rsidR="00C423A2" w:rsidRPr="00E44780" w:rsidTr="00C423A2">
        <w:trPr>
          <w:trHeight w:val="317"/>
        </w:trPr>
        <w:tc>
          <w:tcPr>
            <w:tcW w:w="6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8F2A31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  <w:r w:rsidRPr="008F2A31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 xml:space="preserve">Specificity (%)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Osteoporosis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71.0 (58.8, 81.3</w:t>
            </w: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63.0 (42.4, 80.6</w:t>
            </w: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6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0.0 (32.3, 83,7)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8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4.4 (67.2, 94.7)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7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0.9 (63.8, 77.3)</w:t>
            </w:r>
          </w:p>
        </w:tc>
      </w:tr>
      <w:tr w:rsidR="00C423A2" w:rsidRPr="00E44780" w:rsidTr="00C423A2">
        <w:trPr>
          <w:trHeight w:val="317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A2" w:rsidRPr="008F2A31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Low BMD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50.0 (27.2, 72.8</w:t>
            </w: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82.9 (72.5, 90.6</w:t>
            </w: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5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0.0 (1.3, 98.7)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5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5.6 (30.8, 78.5)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5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6.3 (43.4, 68.6)</w:t>
            </w:r>
          </w:p>
        </w:tc>
      </w:tr>
      <w:tr w:rsidR="00C423A2" w:rsidRPr="00E44780" w:rsidTr="00C423A2">
        <w:trPr>
          <w:trHeight w:val="317"/>
        </w:trPr>
        <w:tc>
          <w:tcPr>
            <w:tcW w:w="6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8F2A31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  <w:r w:rsidRPr="008F2A31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>Accuracy (%)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Osteoporosis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68.9 (58.3, 78.2</w:t>
            </w: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65.7 (55.4, 74.9</w:t>
            </w: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) 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6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4.7 (66.4, 100.0)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8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2.9 (66.4, 93.4)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6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9.7 (63.5, 75.4)</w:t>
            </w:r>
          </w:p>
        </w:tc>
      </w:tr>
      <w:tr w:rsidR="00C423A2" w:rsidRPr="00E44780" w:rsidTr="00C423A2">
        <w:trPr>
          <w:trHeight w:val="317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A2" w:rsidRPr="008F2A31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Low BMD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76.7 (66.6, 84.9</w:t>
            </w: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75.8 (66.1, 83.8</w:t>
            </w: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7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0.6 (44.0, 89.7)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7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7.1 (59.9, 89.6)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7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4.3 (68.3, 79.7)</w:t>
            </w:r>
          </w:p>
        </w:tc>
      </w:tr>
      <w:tr w:rsidR="00C423A2" w:rsidRPr="00E44780" w:rsidTr="00C423A2">
        <w:trPr>
          <w:trHeight w:val="317"/>
        </w:trPr>
        <w:tc>
          <w:tcPr>
            <w:tcW w:w="6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8F2A31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  <w:r w:rsidRPr="008F2A31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>AUC (95% CI)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Osteoporosis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0.754 (0.652, 0.838)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0.735 (0.637, 0.819) 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322C9A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DB4C4C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0.833 (0.577, 0.966) 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BB3844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0.938 (0.801,0.991)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.769 (0.710, 0.820)</w:t>
            </w:r>
          </w:p>
        </w:tc>
      </w:tr>
      <w:tr w:rsidR="00C423A2" w:rsidRPr="00E44780" w:rsidTr="00C423A2">
        <w:trPr>
          <w:trHeight w:val="58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A2" w:rsidRPr="008F2A31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E44780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Low BMD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811</w:t>
            </w: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(0.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714</w:t>
            </w: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, 0.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886</w:t>
            </w: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788</w:t>
            </w: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(0.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695</w:t>
            </w: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0.864</w:t>
            </w:r>
            <w:r w:rsidRPr="00F9333F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322C9A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DB4C4C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0.714 (0.449, 0.902)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BB3844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0.837 (0.673,0.939)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3A2" w:rsidRPr="00E44780" w:rsidRDefault="00C423A2" w:rsidP="00C423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</w:t>
            </w: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.790 (0.733, 0.839)</w:t>
            </w:r>
          </w:p>
        </w:tc>
      </w:tr>
    </w:tbl>
    <w:p w:rsidR="00C423A2" w:rsidRDefault="00C423A2" w:rsidP="00BD6557">
      <w:pPr>
        <w:spacing w:line="480" w:lineRule="auto"/>
        <w:jc w:val="left"/>
        <w:rPr>
          <w:rFonts w:ascii="Arial" w:hAnsi="Arial" w:cs="Arial"/>
          <w:bCs/>
          <w:sz w:val="24"/>
          <w:szCs w:val="24"/>
        </w:rPr>
      </w:pPr>
    </w:p>
    <w:p w:rsidR="002D7D20" w:rsidRDefault="002D7D20" w:rsidP="00BD6557">
      <w:pPr>
        <w:spacing w:line="480" w:lineRule="auto"/>
        <w:jc w:val="left"/>
        <w:rPr>
          <w:rFonts w:ascii="Arial" w:hAnsi="Arial" w:cs="Arial"/>
          <w:bCs/>
          <w:sz w:val="24"/>
          <w:szCs w:val="24"/>
        </w:rPr>
      </w:pPr>
      <w:r w:rsidRPr="00666365">
        <w:rPr>
          <w:rFonts w:ascii="Arial" w:hAnsi="Arial" w:cs="Arial"/>
          <w:bCs/>
          <w:sz w:val="24"/>
          <w:szCs w:val="24"/>
        </w:rPr>
        <w:t xml:space="preserve">* These analyses were performed using the data from whole vendors in </w:t>
      </w:r>
      <w:proofErr w:type="spellStart"/>
      <w:r w:rsidRPr="00666365">
        <w:rPr>
          <w:rFonts w:ascii="Arial" w:hAnsi="Arial" w:cs="Arial"/>
          <w:bCs/>
          <w:sz w:val="24"/>
          <w:szCs w:val="24"/>
        </w:rPr>
        <w:t>Guro</w:t>
      </w:r>
      <w:proofErr w:type="spellEnd"/>
      <w:r w:rsidRPr="00666365">
        <w:rPr>
          <w:rFonts w:ascii="Arial" w:hAnsi="Arial" w:cs="Arial"/>
          <w:bCs/>
          <w:sz w:val="24"/>
          <w:szCs w:val="24"/>
        </w:rPr>
        <w:t xml:space="preserve"> and </w:t>
      </w:r>
      <w:proofErr w:type="spellStart"/>
      <w:r w:rsidRPr="00666365">
        <w:rPr>
          <w:rFonts w:ascii="Arial" w:hAnsi="Arial" w:cs="Arial"/>
          <w:bCs/>
          <w:sz w:val="24"/>
          <w:szCs w:val="24"/>
        </w:rPr>
        <w:t>Ansan</w:t>
      </w:r>
      <w:proofErr w:type="spellEnd"/>
      <w:r w:rsidRPr="00666365">
        <w:rPr>
          <w:rFonts w:ascii="Arial" w:hAnsi="Arial" w:cs="Arial"/>
          <w:bCs/>
          <w:sz w:val="24"/>
          <w:szCs w:val="24"/>
        </w:rPr>
        <w:t xml:space="preserve"> Hospital dataset with DXA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3A2E4E" w:rsidRDefault="003A2E4E" w:rsidP="00BD6557">
      <w:pPr>
        <w:spacing w:line="480" w:lineRule="auto"/>
        <w:jc w:val="left"/>
        <w:rPr>
          <w:rFonts w:ascii="Arial" w:hAnsi="Arial" w:cs="Arial"/>
          <w:bCs/>
          <w:sz w:val="24"/>
          <w:szCs w:val="24"/>
        </w:rPr>
      </w:pPr>
    </w:p>
    <w:p w:rsidR="003A2E4E" w:rsidRDefault="003A2E4E" w:rsidP="00BD6557">
      <w:pPr>
        <w:spacing w:line="480" w:lineRule="auto"/>
        <w:jc w:val="left"/>
        <w:rPr>
          <w:rFonts w:ascii="Arial" w:hAnsi="Arial" w:cs="Arial"/>
          <w:bCs/>
          <w:sz w:val="24"/>
          <w:szCs w:val="24"/>
        </w:rPr>
      </w:pPr>
    </w:p>
    <w:p w:rsidR="003A2E4E" w:rsidRDefault="003A2E4E" w:rsidP="00BD6557">
      <w:pPr>
        <w:spacing w:line="480" w:lineRule="auto"/>
        <w:jc w:val="left"/>
        <w:rPr>
          <w:rFonts w:ascii="Arial" w:hAnsi="Arial" w:cs="Arial"/>
          <w:bCs/>
          <w:sz w:val="24"/>
          <w:szCs w:val="24"/>
        </w:rPr>
      </w:pPr>
    </w:p>
    <w:p w:rsidR="003A2E4E" w:rsidRDefault="003A2E4E" w:rsidP="00BD6557">
      <w:pPr>
        <w:spacing w:line="480" w:lineRule="auto"/>
        <w:jc w:val="left"/>
        <w:rPr>
          <w:rFonts w:ascii="Arial" w:hAnsi="Arial" w:cs="Arial"/>
          <w:bCs/>
          <w:sz w:val="24"/>
          <w:szCs w:val="24"/>
        </w:rPr>
      </w:pPr>
    </w:p>
    <w:p w:rsidR="003A2E4E" w:rsidRDefault="003A2E4E" w:rsidP="00BD6557">
      <w:pPr>
        <w:spacing w:line="480" w:lineRule="auto"/>
        <w:jc w:val="left"/>
        <w:rPr>
          <w:rFonts w:ascii="Arial" w:hAnsi="Arial" w:cs="Arial"/>
          <w:bCs/>
          <w:sz w:val="24"/>
          <w:szCs w:val="24"/>
        </w:rPr>
      </w:pPr>
    </w:p>
    <w:p w:rsidR="003A2E4E" w:rsidRDefault="003A2E4E" w:rsidP="00BD6557">
      <w:pPr>
        <w:spacing w:line="480" w:lineRule="auto"/>
        <w:jc w:val="left"/>
        <w:rPr>
          <w:rFonts w:ascii="Arial" w:hAnsi="Arial" w:cs="Arial"/>
          <w:bCs/>
          <w:sz w:val="24"/>
          <w:szCs w:val="24"/>
        </w:rPr>
      </w:pPr>
    </w:p>
    <w:p w:rsidR="003A2E4E" w:rsidRPr="002D7D20" w:rsidRDefault="003A2E4E" w:rsidP="00BD6557">
      <w:pPr>
        <w:spacing w:line="480" w:lineRule="auto"/>
        <w:jc w:val="left"/>
        <w:rPr>
          <w:rFonts w:ascii="Arial" w:hAnsi="Arial" w:cs="Arial"/>
          <w:bCs/>
          <w:sz w:val="24"/>
          <w:szCs w:val="24"/>
        </w:rPr>
      </w:pPr>
    </w:p>
    <w:p w:rsidR="00E65D20" w:rsidRPr="00673EBB" w:rsidRDefault="00E65D20" w:rsidP="00E65D20">
      <w:pPr>
        <w:wordWrap/>
        <w:spacing w:after="100" w:afterAutospacing="1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Supplement</w:t>
      </w:r>
      <w:r w:rsidRPr="00673EBB">
        <w:rPr>
          <w:rFonts w:ascii="Arial" w:hAnsi="Arial" w:cs="Arial"/>
          <w:b/>
          <w:sz w:val="24"/>
          <w:szCs w:val="24"/>
        </w:rPr>
        <w:t xml:space="preserve"> </w:t>
      </w:r>
      <w:r w:rsidR="00C4673A">
        <w:rPr>
          <w:rFonts w:ascii="Arial" w:hAnsi="Arial" w:cs="Arial"/>
          <w:b/>
          <w:sz w:val="24"/>
          <w:szCs w:val="24"/>
        </w:rPr>
        <w:t>6</w:t>
      </w:r>
      <w:r w:rsidRPr="00673EBB">
        <w:rPr>
          <w:rFonts w:ascii="Arial" w:hAnsi="Arial" w:cs="Arial"/>
          <w:b/>
          <w:sz w:val="24"/>
          <w:szCs w:val="24"/>
        </w:rPr>
        <w:t xml:space="preserve">. </w:t>
      </w:r>
      <w:r w:rsidRPr="00673EBB">
        <w:rPr>
          <w:rFonts w:ascii="Arial" w:hAnsi="Arial" w:cs="Arial"/>
          <w:bCs/>
          <w:sz w:val="24"/>
          <w:szCs w:val="24"/>
        </w:rPr>
        <w:t>CT scanning parameters are used in each vendor.</w:t>
      </w:r>
    </w:p>
    <w:tbl>
      <w:tblPr>
        <w:tblStyle w:val="1"/>
        <w:tblW w:w="8792" w:type="dxa"/>
        <w:tblLook w:val="04A0" w:firstRow="1" w:lastRow="0" w:firstColumn="1" w:lastColumn="0" w:noHBand="0" w:noVBand="1"/>
      </w:tblPr>
      <w:tblGrid>
        <w:gridCol w:w="1096"/>
        <w:gridCol w:w="948"/>
        <w:gridCol w:w="905"/>
        <w:gridCol w:w="905"/>
        <w:gridCol w:w="1080"/>
        <w:gridCol w:w="817"/>
        <w:gridCol w:w="1289"/>
        <w:gridCol w:w="948"/>
        <w:gridCol w:w="1028"/>
      </w:tblGrid>
      <w:tr w:rsidR="00E65D20" w:rsidRPr="00CE3327" w:rsidTr="001A0627">
        <w:trPr>
          <w:trHeight w:val="939"/>
        </w:trPr>
        <w:tc>
          <w:tcPr>
            <w:tcW w:w="1074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CT protocol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Tube voltage (</w:t>
            </w:r>
            <w:proofErr w:type="spellStart"/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kVp</w:t>
            </w:r>
            <w:proofErr w:type="spellEnd"/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)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Tube current (mA)</w:t>
            </w:r>
          </w:p>
        </w:tc>
        <w:tc>
          <w:tcPr>
            <w:tcW w:w="1057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Collimation (mm)</w:t>
            </w:r>
          </w:p>
        </w:tc>
        <w:tc>
          <w:tcPr>
            <w:tcW w:w="78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Pitch</w:t>
            </w:r>
          </w:p>
        </w:tc>
        <w:tc>
          <w:tcPr>
            <w:tcW w:w="1270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Kernel</w:t>
            </w: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 xml:space="preserve">Section thickness </w:t>
            </w:r>
          </w:p>
        </w:tc>
        <w:tc>
          <w:tcPr>
            <w:tcW w:w="1003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Contrast (M, ml/sec)</w:t>
            </w:r>
          </w:p>
        </w:tc>
      </w:tr>
      <w:tr w:rsidR="00E65D20" w:rsidRPr="00CE3327" w:rsidTr="001A0627">
        <w:trPr>
          <w:trHeight w:val="622"/>
        </w:trPr>
        <w:tc>
          <w:tcPr>
            <w:tcW w:w="1074" w:type="dxa"/>
            <w:vMerge w:val="restart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Vendor 1 (Canon</w:t>
            </w:r>
            <w:r w:rsidRPr="00CE3327">
              <w:rPr>
                <w:rFonts w:ascii="Arial" w:eastAsia="맑은 고딕" w:hAnsi="Arial" w:cs="Arial"/>
                <w:szCs w:val="20"/>
              </w:rPr>
              <w:t xml:space="preserve"> </w:t>
            </w:r>
            <w:proofErr w:type="spellStart"/>
            <w:r w:rsidRPr="00CE3327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Aquilion</w:t>
            </w:r>
            <w:proofErr w:type="spellEnd"/>
            <w:r w:rsidRPr="00CE3327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 xml:space="preserve"> ONE)</w:t>
            </w: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Abdomen CT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120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automatic</w:t>
            </w:r>
          </w:p>
        </w:tc>
        <w:tc>
          <w:tcPr>
            <w:tcW w:w="1057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0.5*80</w:t>
            </w:r>
          </w:p>
        </w:tc>
        <w:tc>
          <w:tcPr>
            <w:tcW w:w="788" w:type="dxa"/>
          </w:tcPr>
          <w:p w:rsidR="00E65D20" w:rsidRPr="00CE3327" w:rsidRDefault="00E65D20" w:rsidP="001A0627">
            <w:pPr>
              <w:spacing w:after="0" w:line="240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E3327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>PF 0.813, HP 65</w:t>
            </w:r>
          </w:p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</w:p>
        </w:tc>
        <w:tc>
          <w:tcPr>
            <w:tcW w:w="1270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FC 19</w:t>
            </w: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5</w:t>
            </w:r>
          </w:p>
        </w:tc>
        <w:tc>
          <w:tcPr>
            <w:tcW w:w="1003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함초롬바탕" w:hAnsi="Arial" w:cs="Arial"/>
                <w:kern w:val="0"/>
                <w:szCs w:val="20"/>
              </w:rPr>
              <w:t>3.5ML/SEC 120ML (300mg ~ 370mg/ml)</w:t>
            </w:r>
          </w:p>
        </w:tc>
      </w:tr>
      <w:tr w:rsidR="00E65D20" w:rsidRPr="00CE3327" w:rsidTr="001A0627">
        <w:trPr>
          <w:trHeight w:val="87"/>
        </w:trPr>
        <w:tc>
          <w:tcPr>
            <w:tcW w:w="1074" w:type="dxa"/>
            <w:vMerge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Chest CT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120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automatic</w:t>
            </w:r>
          </w:p>
        </w:tc>
        <w:tc>
          <w:tcPr>
            <w:tcW w:w="1057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0.5*80</w:t>
            </w:r>
          </w:p>
        </w:tc>
        <w:tc>
          <w:tcPr>
            <w:tcW w:w="788" w:type="dxa"/>
          </w:tcPr>
          <w:p w:rsidR="00E65D20" w:rsidRPr="00CE3327" w:rsidRDefault="00E65D20" w:rsidP="001A0627">
            <w:pPr>
              <w:spacing w:after="0" w:line="240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E3327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>PF 0.813, HP 65</w:t>
            </w:r>
          </w:p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</w:p>
        </w:tc>
        <w:tc>
          <w:tcPr>
            <w:tcW w:w="1270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FC 04-H</w:t>
            </w: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3</w:t>
            </w:r>
          </w:p>
        </w:tc>
        <w:tc>
          <w:tcPr>
            <w:tcW w:w="1003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None</w:t>
            </w:r>
          </w:p>
        </w:tc>
      </w:tr>
      <w:tr w:rsidR="00E65D20" w:rsidRPr="00CE3327" w:rsidTr="001A0627">
        <w:trPr>
          <w:trHeight w:val="87"/>
        </w:trPr>
        <w:tc>
          <w:tcPr>
            <w:tcW w:w="1074" w:type="dxa"/>
            <w:vMerge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Lumbar spine CT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120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automatic</w:t>
            </w:r>
          </w:p>
        </w:tc>
        <w:tc>
          <w:tcPr>
            <w:tcW w:w="1057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0.5*80</w:t>
            </w:r>
          </w:p>
        </w:tc>
        <w:tc>
          <w:tcPr>
            <w:tcW w:w="78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PF0.637</w:t>
            </w:r>
          </w:p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HP51.0</w:t>
            </w:r>
          </w:p>
        </w:tc>
        <w:tc>
          <w:tcPr>
            <w:tcW w:w="1270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 xml:space="preserve">FC81 </w:t>
            </w: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 xml:space="preserve">3 </w:t>
            </w:r>
          </w:p>
        </w:tc>
        <w:tc>
          <w:tcPr>
            <w:tcW w:w="1003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None</w:t>
            </w:r>
          </w:p>
        </w:tc>
      </w:tr>
      <w:tr w:rsidR="00E65D20" w:rsidRPr="00CE3327" w:rsidTr="001A0627">
        <w:trPr>
          <w:trHeight w:val="1465"/>
        </w:trPr>
        <w:tc>
          <w:tcPr>
            <w:tcW w:w="1074" w:type="dxa"/>
            <w:vMerge w:val="restart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Vendor 2 (SOMATOM Force)</w:t>
            </w: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Abdomen CT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automatic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automatic</w:t>
            </w:r>
          </w:p>
        </w:tc>
        <w:tc>
          <w:tcPr>
            <w:tcW w:w="1057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0.6*192</w:t>
            </w:r>
          </w:p>
        </w:tc>
        <w:tc>
          <w:tcPr>
            <w:tcW w:w="78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0.6</w:t>
            </w:r>
          </w:p>
        </w:tc>
        <w:tc>
          <w:tcPr>
            <w:tcW w:w="1270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Br40</w:t>
            </w:r>
          </w:p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Abdomen</w:t>
            </w:r>
          </w:p>
        </w:tc>
        <w:tc>
          <w:tcPr>
            <w:tcW w:w="922" w:type="dxa"/>
          </w:tcPr>
          <w:p w:rsidR="00E65D20" w:rsidRPr="00CE3327" w:rsidRDefault="00E65D20" w:rsidP="001A0627">
            <w:pPr>
              <w:spacing w:after="0" w:line="240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E3327">
              <w:rPr>
                <w:rFonts w:ascii="Arial" w:eastAsia="함초롬바탕" w:hAnsi="Arial" w:cs="Arial"/>
                <w:color w:val="000000"/>
                <w:szCs w:val="20"/>
              </w:rPr>
              <w:t>5</w:t>
            </w:r>
          </w:p>
        </w:tc>
        <w:tc>
          <w:tcPr>
            <w:tcW w:w="1003" w:type="dxa"/>
          </w:tcPr>
          <w:p w:rsidR="00E65D20" w:rsidRPr="00CE3327" w:rsidRDefault="00E65D20" w:rsidP="001A0627">
            <w:pPr>
              <w:spacing w:after="0" w:line="240" w:lineRule="auto"/>
              <w:textAlignment w:val="baseline"/>
              <w:rPr>
                <w:rFonts w:ascii="Arial" w:eastAsia="굴림" w:hAnsi="Arial" w:cs="Arial"/>
                <w:color w:val="000000"/>
                <w:szCs w:val="20"/>
              </w:rPr>
            </w:pPr>
            <w:r w:rsidRPr="00CE3327">
              <w:rPr>
                <w:rFonts w:ascii="Arial" w:eastAsia="함초롬바탕" w:hAnsi="Arial" w:cs="Arial"/>
                <w:color w:val="000000"/>
                <w:szCs w:val="20"/>
              </w:rPr>
              <w:t>3.5ML/SEC 120ML (300mg ~ 370mg/ml)</w:t>
            </w:r>
          </w:p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</w:p>
        </w:tc>
      </w:tr>
      <w:tr w:rsidR="00E65D20" w:rsidRPr="00CE3327" w:rsidTr="001A0627">
        <w:trPr>
          <w:trHeight w:val="87"/>
        </w:trPr>
        <w:tc>
          <w:tcPr>
            <w:tcW w:w="1074" w:type="dxa"/>
            <w:vMerge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Chest CT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automatic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automatic</w:t>
            </w:r>
          </w:p>
        </w:tc>
        <w:tc>
          <w:tcPr>
            <w:tcW w:w="1057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0.6*192</w:t>
            </w:r>
          </w:p>
        </w:tc>
        <w:tc>
          <w:tcPr>
            <w:tcW w:w="78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0.7</w:t>
            </w:r>
          </w:p>
        </w:tc>
        <w:tc>
          <w:tcPr>
            <w:tcW w:w="1270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Br54</w:t>
            </w:r>
          </w:p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Mediastinum</w:t>
            </w:r>
          </w:p>
        </w:tc>
        <w:tc>
          <w:tcPr>
            <w:tcW w:w="922" w:type="dxa"/>
          </w:tcPr>
          <w:p w:rsidR="00E65D20" w:rsidRPr="00CE3327" w:rsidRDefault="00E65D20" w:rsidP="001A0627">
            <w:pPr>
              <w:spacing w:after="0" w:line="240" w:lineRule="auto"/>
              <w:textAlignment w:val="baseline"/>
              <w:rPr>
                <w:rFonts w:ascii="Arial" w:eastAsia="굴림" w:hAnsi="Arial" w:cs="Arial"/>
                <w:color w:val="000000"/>
                <w:szCs w:val="20"/>
              </w:rPr>
            </w:pPr>
            <w:r w:rsidRPr="00CE3327">
              <w:rPr>
                <w:rFonts w:ascii="Arial" w:eastAsia="함초롬바탕" w:hAnsi="Arial" w:cs="Arial"/>
                <w:color w:val="000000"/>
                <w:szCs w:val="20"/>
              </w:rPr>
              <w:t>3</w:t>
            </w:r>
          </w:p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</w:p>
        </w:tc>
        <w:tc>
          <w:tcPr>
            <w:tcW w:w="1003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None</w:t>
            </w:r>
          </w:p>
        </w:tc>
      </w:tr>
      <w:tr w:rsidR="00E65D20" w:rsidRPr="00CE3327" w:rsidTr="001A0627">
        <w:trPr>
          <w:trHeight w:val="87"/>
        </w:trPr>
        <w:tc>
          <w:tcPr>
            <w:tcW w:w="1074" w:type="dxa"/>
            <w:vMerge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Lumbar spine CT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automatic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automatic</w:t>
            </w:r>
          </w:p>
        </w:tc>
        <w:tc>
          <w:tcPr>
            <w:tcW w:w="1057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0.6*192</w:t>
            </w:r>
          </w:p>
        </w:tc>
        <w:tc>
          <w:tcPr>
            <w:tcW w:w="78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1.0</w:t>
            </w:r>
          </w:p>
        </w:tc>
        <w:tc>
          <w:tcPr>
            <w:tcW w:w="1270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Br64</w:t>
            </w:r>
          </w:p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>Bone</w:t>
            </w:r>
          </w:p>
        </w:tc>
        <w:tc>
          <w:tcPr>
            <w:tcW w:w="922" w:type="dxa"/>
          </w:tcPr>
          <w:p w:rsidR="00E65D20" w:rsidRPr="00CE3327" w:rsidRDefault="00E65D20" w:rsidP="001A0627">
            <w:pPr>
              <w:spacing w:after="0" w:line="240" w:lineRule="auto"/>
              <w:textAlignment w:val="baseline"/>
              <w:rPr>
                <w:rFonts w:ascii="Arial" w:eastAsia="굴림" w:hAnsi="Arial" w:cs="Arial"/>
                <w:color w:val="000000"/>
                <w:szCs w:val="20"/>
              </w:rPr>
            </w:pPr>
            <w:r w:rsidRPr="00CE3327">
              <w:rPr>
                <w:rFonts w:ascii="Arial" w:eastAsia="함초롬바탕" w:hAnsi="Arial" w:cs="Arial"/>
                <w:color w:val="000000"/>
                <w:szCs w:val="20"/>
              </w:rPr>
              <w:t>3</w:t>
            </w:r>
          </w:p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</w:p>
        </w:tc>
        <w:tc>
          <w:tcPr>
            <w:tcW w:w="1003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color w:val="000000"/>
                <w:szCs w:val="20"/>
              </w:rPr>
              <w:t xml:space="preserve">None </w:t>
            </w:r>
          </w:p>
        </w:tc>
      </w:tr>
      <w:tr w:rsidR="00E65D20" w:rsidRPr="00CE3327" w:rsidTr="001A0627">
        <w:trPr>
          <w:trHeight w:val="87"/>
        </w:trPr>
        <w:tc>
          <w:tcPr>
            <w:tcW w:w="1074" w:type="dxa"/>
            <w:vMerge w:val="restart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 xml:space="preserve">Vendor 3 </w:t>
            </w:r>
          </w:p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(GE Revolution)</w:t>
            </w: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Abdomen CT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120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automatic</w:t>
            </w:r>
          </w:p>
        </w:tc>
        <w:tc>
          <w:tcPr>
            <w:tcW w:w="1057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0.625</w:t>
            </w:r>
          </w:p>
        </w:tc>
        <w:tc>
          <w:tcPr>
            <w:tcW w:w="78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0.992</w:t>
            </w:r>
          </w:p>
        </w:tc>
        <w:tc>
          <w:tcPr>
            <w:tcW w:w="1270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STANDARD</w:t>
            </w: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3</w:t>
            </w:r>
          </w:p>
        </w:tc>
        <w:tc>
          <w:tcPr>
            <w:tcW w:w="1003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None</w:t>
            </w:r>
          </w:p>
        </w:tc>
      </w:tr>
      <w:tr w:rsidR="00E65D20" w:rsidRPr="00CE3327" w:rsidTr="001A0627">
        <w:trPr>
          <w:trHeight w:val="87"/>
        </w:trPr>
        <w:tc>
          <w:tcPr>
            <w:tcW w:w="1074" w:type="dxa"/>
            <w:vMerge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Chest CT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120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automatic</w:t>
            </w:r>
          </w:p>
        </w:tc>
        <w:tc>
          <w:tcPr>
            <w:tcW w:w="1057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0.625</w:t>
            </w:r>
          </w:p>
        </w:tc>
        <w:tc>
          <w:tcPr>
            <w:tcW w:w="78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1.531</w:t>
            </w:r>
          </w:p>
        </w:tc>
        <w:tc>
          <w:tcPr>
            <w:tcW w:w="1270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STANDARD</w:t>
            </w: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3</w:t>
            </w:r>
          </w:p>
        </w:tc>
        <w:tc>
          <w:tcPr>
            <w:tcW w:w="1003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None</w:t>
            </w:r>
          </w:p>
        </w:tc>
      </w:tr>
      <w:tr w:rsidR="00E65D20" w:rsidRPr="00CE3327" w:rsidTr="001A0627">
        <w:trPr>
          <w:trHeight w:val="87"/>
        </w:trPr>
        <w:tc>
          <w:tcPr>
            <w:tcW w:w="1074" w:type="dxa"/>
            <w:vMerge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Lumbar spine CT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120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automatic</w:t>
            </w:r>
          </w:p>
        </w:tc>
        <w:tc>
          <w:tcPr>
            <w:tcW w:w="1057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0.625</w:t>
            </w:r>
          </w:p>
        </w:tc>
        <w:tc>
          <w:tcPr>
            <w:tcW w:w="78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0.992</w:t>
            </w:r>
          </w:p>
        </w:tc>
        <w:tc>
          <w:tcPr>
            <w:tcW w:w="1270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STANDARD</w:t>
            </w: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3</w:t>
            </w:r>
          </w:p>
        </w:tc>
        <w:tc>
          <w:tcPr>
            <w:tcW w:w="1003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None</w:t>
            </w:r>
          </w:p>
        </w:tc>
      </w:tr>
      <w:tr w:rsidR="00E65D20" w:rsidRPr="00CE3327" w:rsidTr="001A0627">
        <w:trPr>
          <w:trHeight w:val="87"/>
        </w:trPr>
        <w:tc>
          <w:tcPr>
            <w:tcW w:w="1074" w:type="dxa"/>
            <w:vMerge w:val="restart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Vendor4 (Philips</w:t>
            </w:r>
            <w:r w:rsidRPr="00CE3327">
              <w:rPr>
                <w:rFonts w:ascii="Arial" w:eastAsia="맑은 고딕" w:hAnsi="Arial" w:cs="Arial"/>
                <w:szCs w:val="20"/>
              </w:rPr>
              <w:t xml:space="preserve"> </w:t>
            </w:r>
            <w:proofErr w:type="spellStart"/>
            <w:r w:rsidRPr="00CE3327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iQon</w:t>
            </w:r>
            <w:proofErr w:type="spellEnd"/>
            <w:r w:rsidRPr="00CE3327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Abdomen CT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120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automatic</w:t>
            </w:r>
          </w:p>
        </w:tc>
        <w:tc>
          <w:tcPr>
            <w:tcW w:w="1057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0.625</w:t>
            </w:r>
          </w:p>
        </w:tc>
        <w:tc>
          <w:tcPr>
            <w:tcW w:w="78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0.891</w:t>
            </w:r>
          </w:p>
        </w:tc>
        <w:tc>
          <w:tcPr>
            <w:tcW w:w="1270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STANDARD(B)</w:t>
            </w: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3</w:t>
            </w:r>
          </w:p>
        </w:tc>
        <w:tc>
          <w:tcPr>
            <w:tcW w:w="1003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None</w:t>
            </w:r>
          </w:p>
        </w:tc>
      </w:tr>
      <w:tr w:rsidR="00E65D20" w:rsidRPr="00CE3327" w:rsidTr="001A0627">
        <w:trPr>
          <w:trHeight w:val="87"/>
        </w:trPr>
        <w:tc>
          <w:tcPr>
            <w:tcW w:w="1074" w:type="dxa"/>
            <w:vMerge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Chest CT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120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automatic</w:t>
            </w:r>
          </w:p>
        </w:tc>
        <w:tc>
          <w:tcPr>
            <w:tcW w:w="1057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0.625</w:t>
            </w:r>
          </w:p>
        </w:tc>
        <w:tc>
          <w:tcPr>
            <w:tcW w:w="78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0.609</w:t>
            </w:r>
          </w:p>
        </w:tc>
        <w:tc>
          <w:tcPr>
            <w:tcW w:w="1270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Y-SHARP(YC)</w:t>
            </w: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3</w:t>
            </w:r>
          </w:p>
        </w:tc>
        <w:tc>
          <w:tcPr>
            <w:tcW w:w="1003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None</w:t>
            </w:r>
          </w:p>
        </w:tc>
      </w:tr>
      <w:tr w:rsidR="00E65D20" w:rsidRPr="00CE3327" w:rsidTr="001A0627">
        <w:trPr>
          <w:trHeight w:val="87"/>
        </w:trPr>
        <w:tc>
          <w:tcPr>
            <w:tcW w:w="1074" w:type="dxa"/>
            <w:vMerge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b/>
                <w:color w:val="000000"/>
                <w:szCs w:val="20"/>
              </w:rPr>
            </w:pPr>
            <w:r w:rsidRPr="00CE3327">
              <w:rPr>
                <w:rFonts w:ascii="Arial" w:eastAsia="맑은 고딕" w:hAnsi="Arial" w:cs="Arial"/>
                <w:b/>
                <w:color w:val="000000"/>
                <w:szCs w:val="20"/>
              </w:rPr>
              <w:t>Lumbar spine CT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120</w:t>
            </w:r>
          </w:p>
        </w:tc>
        <w:tc>
          <w:tcPr>
            <w:tcW w:w="87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automatic</w:t>
            </w:r>
          </w:p>
        </w:tc>
        <w:tc>
          <w:tcPr>
            <w:tcW w:w="1057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0.625</w:t>
            </w:r>
          </w:p>
        </w:tc>
        <w:tc>
          <w:tcPr>
            <w:tcW w:w="788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0.891</w:t>
            </w:r>
          </w:p>
        </w:tc>
        <w:tc>
          <w:tcPr>
            <w:tcW w:w="1270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STANDARD(B)</w:t>
            </w:r>
          </w:p>
        </w:tc>
        <w:tc>
          <w:tcPr>
            <w:tcW w:w="922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3</w:t>
            </w:r>
          </w:p>
        </w:tc>
        <w:tc>
          <w:tcPr>
            <w:tcW w:w="1003" w:type="dxa"/>
          </w:tcPr>
          <w:p w:rsidR="00E65D20" w:rsidRPr="00CE3327" w:rsidRDefault="00E65D20" w:rsidP="001A0627">
            <w:pPr>
              <w:wordWrap/>
              <w:spacing w:after="100" w:afterAutospacing="1" w:line="240" w:lineRule="auto"/>
              <w:jc w:val="left"/>
              <w:rPr>
                <w:rFonts w:ascii="Arial" w:eastAsia="맑은 고딕" w:hAnsi="Arial" w:cs="Arial"/>
                <w:szCs w:val="20"/>
              </w:rPr>
            </w:pPr>
            <w:r w:rsidRPr="00CE3327">
              <w:rPr>
                <w:rFonts w:ascii="Arial" w:eastAsia="맑은 고딕" w:hAnsi="Arial" w:cs="Arial"/>
                <w:szCs w:val="20"/>
              </w:rPr>
              <w:t>None</w:t>
            </w:r>
          </w:p>
        </w:tc>
      </w:tr>
    </w:tbl>
    <w:p w:rsidR="00E65D20" w:rsidRDefault="00E65D20" w:rsidP="00E65D20">
      <w:pPr>
        <w:spacing w:line="480" w:lineRule="auto"/>
        <w:jc w:val="left"/>
        <w:rPr>
          <w:rFonts w:ascii="Arial" w:hAnsi="Arial" w:cs="Arial"/>
          <w:bCs/>
          <w:sz w:val="24"/>
          <w:szCs w:val="24"/>
        </w:rPr>
      </w:pPr>
    </w:p>
    <w:p w:rsidR="00E65D20" w:rsidRDefault="00E65D20"/>
    <w:sectPr w:rsidR="00E65D2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627" w:rsidRDefault="001A0627" w:rsidP="008C463C">
      <w:pPr>
        <w:spacing w:after="0" w:line="240" w:lineRule="auto"/>
      </w:pPr>
      <w:r>
        <w:separator/>
      </w:r>
    </w:p>
  </w:endnote>
  <w:endnote w:type="continuationSeparator" w:id="0">
    <w:p w:rsidR="001A0627" w:rsidRDefault="001A0627" w:rsidP="008C4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627" w:rsidRDefault="001A0627" w:rsidP="008C463C">
      <w:pPr>
        <w:spacing w:after="0" w:line="240" w:lineRule="auto"/>
      </w:pPr>
      <w:r>
        <w:separator/>
      </w:r>
    </w:p>
  </w:footnote>
  <w:footnote w:type="continuationSeparator" w:id="0">
    <w:p w:rsidR="001A0627" w:rsidRDefault="001A0627" w:rsidP="008C4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552E5D"/>
    <w:multiLevelType w:val="hybridMultilevel"/>
    <w:tmpl w:val="0FC2F500"/>
    <w:lvl w:ilvl="0" w:tplc="375C2162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7C8"/>
    <w:rsid w:val="000A2F69"/>
    <w:rsid w:val="001A0627"/>
    <w:rsid w:val="002D7D20"/>
    <w:rsid w:val="00305680"/>
    <w:rsid w:val="00322C9A"/>
    <w:rsid w:val="00323CE4"/>
    <w:rsid w:val="003822AB"/>
    <w:rsid w:val="003A2E4E"/>
    <w:rsid w:val="00671A78"/>
    <w:rsid w:val="006B6EE2"/>
    <w:rsid w:val="00897C42"/>
    <w:rsid w:val="008C463C"/>
    <w:rsid w:val="009817C8"/>
    <w:rsid w:val="009D484B"/>
    <w:rsid w:val="00AA39D0"/>
    <w:rsid w:val="00BD6557"/>
    <w:rsid w:val="00C423A2"/>
    <w:rsid w:val="00C4673A"/>
    <w:rsid w:val="00C673D2"/>
    <w:rsid w:val="00D26DF4"/>
    <w:rsid w:val="00E65D20"/>
    <w:rsid w:val="00F4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B0DDF0DE-3E25-402D-9F8C-0007C46D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17C8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표 구분선1"/>
    <w:basedOn w:val="a1"/>
    <w:next w:val="a3"/>
    <w:uiPriority w:val="39"/>
    <w:rsid w:val="00981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81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C463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63C"/>
  </w:style>
  <w:style w:type="paragraph" w:styleId="a5">
    <w:name w:val="footer"/>
    <w:basedOn w:val="a"/>
    <w:link w:val="Char0"/>
    <w:uiPriority w:val="99"/>
    <w:unhideWhenUsed/>
    <w:rsid w:val="008C463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63C"/>
  </w:style>
  <w:style w:type="paragraph" w:styleId="a6">
    <w:name w:val="Balloon Text"/>
    <w:basedOn w:val="a"/>
    <w:link w:val="Char1"/>
    <w:uiPriority w:val="99"/>
    <w:semiHidden/>
    <w:unhideWhenUsed/>
    <w:rsid w:val="009D48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9D48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C4673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D7E10-A022-462D-A8C3-1281F70B9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kumc</dc:creator>
  <cp:keywords/>
  <dc:description/>
  <cp:lastModifiedBy>kumc</cp:lastModifiedBy>
  <cp:revision>2</cp:revision>
  <dcterms:created xsi:type="dcterms:W3CDTF">2024-08-05T10:21:00Z</dcterms:created>
  <dcterms:modified xsi:type="dcterms:W3CDTF">2024-08-05T10:21:00Z</dcterms:modified>
</cp:coreProperties>
</file>