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30411">
      <w:pPr>
        <w:spacing w:line="240" w:lineRule="auto"/>
      </w:pPr>
      <w:r>
        <w:rPr>
          <w:b/>
          <w:bCs/>
        </w:rPr>
        <w:t>Table S</w:t>
      </w:r>
      <w:r>
        <w:rPr>
          <w:rFonts w:hint="eastAsia"/>
          <w:b/>
          <w:bCs/>
          <w:lang w:val="en-US" w:eastAsia="zh-CN"/>
        </w:rPr>
        <w:t>5</w:t>
      </w:r>
      <w:r>
        <w:t xml:space="preserve">. Association of LE8 with CVD in </w:t>
      </w:r>
      <w:r>
        <w:rPr>
          <w:rFonts w:hint="eastAsia"/>
          <w:lang w:val="en-US" w:eastAsia="zh-CN"/>
        </w:rPr>
        <w:t>MASLD</w:t>
      </w:r>
      <w:r>
        <w:t>.</w:t>
      </w:r>
    </w:p>
    <w:tbl>
      <w:tblPr>
        <w:tblStyle w:val="2"/>
        <w:tblW w:w="8423" w:type="dxa"/>
        <w:tblInd w:w="0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3"/>
        <w:gridCol w:w="2370"/>
        <w:gridCol w:w="2250"/>
        <w:gridCol w:w="2250"/>
      </w:tblGrid>
      <w:tr w14:paraId="4FC5F319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496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CVD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54C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Crude Model</w:t>
            </w:r>
          </w:p>
          <w:p w14:paraId="6ADA3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8A54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Model 1</w:t>
            </w:r>
          </w:p>
          <w:p w14:paraId="6BE7D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ED4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Model 2</w:t>
            </w:r>
          </w:p>
          <w:p w14:paraId="0D468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</w:tr>
      <w:tr w14:paraId="36ED5477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0BF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LE8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1D3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0.96 (0.95, 0.96)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AD4E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0.96 (0.95, 0.97)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B089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0.97 (0.96, 0.97) &lt;0.0001</w:t>
            </w:r>
          </w:p>
        </w:tc>
      </w:tr>
      <w:tr w14:paraId="1359AFE3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CE3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LE8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221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EA6A2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5259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</w:tr>
      <w:tr w14:paraId="353B5D26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BD4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Low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711B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228E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44CD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</w:tr>
      <w:tr w14:paraId="59F32719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713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Moderate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8AA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0.37 (0.31, 0.45)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2157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0.39 (0.32, 0.48)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386C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0.45 (0.37, 0.56) &lt;0.0001</w:t>
            </w:r>
          </w:p>
        </w:tc>
      </w:tr>
      <w:tr w14:paraId="02676DA1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2FC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High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50A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0.20 (0.12, 0.33)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694A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0.26 (0.16, 0.41)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7CE8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0.33 (0.20, 0.55) &lt;0.0001</w:t>
            </w:r>
          </w:p>
        </w:tc>
      </w:tr>
      <w:tr w14:paraId="3BF2DEAE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E56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P for trend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719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40D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7AA86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</w:tr>
      <w:tr w14:paraId="017FD8F1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557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IHD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E4B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B6E5E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B9B9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</w:tr>
      <w:tr w14:paraId="39823C8E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B23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LE8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F0EB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0.96 (0.96, 0.97)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FD1F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0.96 (0.96, 0.97)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95A7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0.97 (0.96, 0.98) &lt;0.0001</w:t>
            </w:r>
          </w:p>
        </w:tc>
      </w:tr>
      <w:tr w14:paraId="390FA17A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59F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LE8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A05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01CE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2A8F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</w:tr>
      <w:tr w14:paraId="3B541746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B29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Low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709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A935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F867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</w:tr>
      <w:tr w14:paraId="7BEB80EB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0DA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Moderate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3D9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0.40 (0.34, 0.48)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2C8A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0.41 (0.33, 0.50)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A4D7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0.45 (0.37, 0.55) &lt;0.0001</w:t>
            </w:r>
          </w:p>
        </w:tc>
      </w:tr>
      <w:tr w14:paraId="29ACC286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BDA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High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741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0.24 (0.14, 0.42)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AC3C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0.29 (0.17, 0.48)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5C3A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0.35 (0.21, 0.60) 0.0002</w:t>
            </w:r>
          </w:p>
        </w:tc>
      </w:tr>
      <w:tr w14:paraId="780E8B4D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AF5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P for trend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E8F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 xml:space="preserve">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11AA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 xml:space="preserve">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29FED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</w:tr>
      <w:tr w14:paraId="1FB63F9F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02F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CHF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A0E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17AC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BDCB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</w:tr>
      <w:tr w14:paraId="134B02F1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B36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LE8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6B23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0.95 (0.94, 0.96)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2B8D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0.96 (0.94, 0.97)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90AA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0.96 (0.95, 0.98) &lt;0.0001</w:t>
            </w:r>
          </w:p>
        </w:tc>
      </w:tr>
      <w:tr w14:paraId="4C133213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BC9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LE8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171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2D96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9CF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</w:tr>
      <w:tr w14:paraId="0620C5A6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74D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Low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0162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3A58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4068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</w:tr>
      <w:tr w14:paraId="67463E11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4B2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Moderate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3C4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0.32 (0.24, 0.42)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9AE7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0.36 (0.27, 0.49)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5D83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0.43 (0.32, 0.59) &lt;0.0001</w:t>
            </w:r>
          </w:p>
        </w:tc>
      </w:tr>
      <w:tr w14:paraId="7F7966BC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C80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High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927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0.06 (0.02, 0.21)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FE58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0.08 (0.02, 0.29) 0.0002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18FB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0.12 (0.03, 0.42) 0.0015</w:t>
            </w:r>
          </w:p>
        </w:tc>
      </w:tr>
      <w:tr w14:paraId="4AC68C79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673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P for trend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6B8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E4B6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9977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</w:tr>
      <w:tr w14:paraId="72A748D0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07C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CHD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D96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E6F6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3980C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</w:tr>
      <w:tr w14:paraId="75D618DE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A142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LE8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391B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0.97 (0.96, 0.98)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E811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0.97 (0.96, 0.98)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DB65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0.97 (0.96, 0.98) &lt;0.0001</w:t>
            </w:r>
          </w:p>
        </w:tc>
      </w:tr>
      <w:tr w14:paraId="7F530C69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850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LE8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EBD4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1B79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610C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</w:tr>
      <w:tr w14:paraId="2B77F9D9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101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Low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B3F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B60A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00E3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</w:tr>
      <w:tr w14:paraId="549C1F23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B8C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Moderate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BDDB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0.41 (0.33, 0.51)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FB4D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0.42 (0.33, 0.52)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2015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0.43 (0.34, 0.55) &lt;0.0001</w:t>
            </w:r>
          </w:p>
        </w:tc>
      </w:tr>
      <w:tr w14:paraId="071CF248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637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High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E55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0.29 (0.15, 0.57) 0.0005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E907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0.35 (0.18, 0.66) 0.0018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BB1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0.37 (0.19, 0.73) 0.0047</w:t>
            </w:r>
          </w:p>
        </w:tc>
      </w:tr>
      <w:tr w14:paraId="64A34EA1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877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P for trend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944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2D0C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0726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 xml:space="preserve"> &lt;0.0001</w:t>
            </w:r>
          </w:p>
        </w:tc>
      </w:tr>
      <w:tr w14:paraId="46596E25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0C6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Heart Attack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38A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D42D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0F65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</w:tr>
      <w:tr w14:paraId="4B2E147D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E35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LE8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469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0.96 (0.95, 0.97)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D86D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0.96 (0.95, 0.97)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B303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0.97 (0.95, 0.98) &lt;0.0001</w:t>
            </w:r>
          </w:p>
        </w:tc>
      </w:tr>
      <w:tr w14:paraId="7F9352EA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D4C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LE8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47F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E95A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B462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</w:tr>
      <w:tr w14:paraId="71F5784F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0E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Low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D30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01205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56B2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</w:tr>
      <w:tr w14:paraId="65349CB5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155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Moderate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0BA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0.36 (0.28, 0.46)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74FC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0.36 (0.28, 0.48)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A7D5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0.41 (0.32, 0.54) &lt;0.0001</w:t>
            </w:r>
          </w:p>
        </w:tc>
      </w:tr>
      <w:tr w14:paraId="38F0ADF3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6CC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High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F7F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0.23 (0.12, 0.45)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76C4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0.27 (0.14, 0.53) 0.0003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8497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0.35 (0.17, 0.70) 0.0036</w:t>
            </w:r>
          </w:p>
        </w:tc>
      </w:tr>
      <w:tr w14:paraId="3C096C1E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4E0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P for trend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7A7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E210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724C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</w:tr>
      <w:tr w14:paraId="3E1BFBE2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858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Angina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A16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5302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9C24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</w:tr>
      <w:tr w14:paraId="08A45DC2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9AD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LE8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C01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0.95 (0.94, 0.96)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64D1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0.95 (0.94, 0.96)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1F41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0.96 (0.95, 0.97) &lt;0.0001</w:t>
            </w:r>
          </w:p>
        </w:tc>
      </w:tr>
      <w:tr w14:paraId="5B2A658E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AD8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LE8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964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08F3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9BDD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</w:tr>
      <w:tr w14:paraId="4D0B7FBB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86D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Low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5D3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2B75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FE448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</w:tr>
      <w:tr w14:paraId="7F6F1358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2FF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Moderate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972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0.28 (0.21, 0.37)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11A1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0.30 (0.22, 0.40)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EDCF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0.33 (0.25, 0.45) &lt;0.0001</w:t>
            </w:r>
          </w:p>
        </w:tc>
      </w:tr>
      <w:tr w14:paraId="677EEDFE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461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High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67F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0.16 (0.06, 0.40) 0.0002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E9DFD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0.20 (0.08, 0.51) 0.0010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6055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0.25 (0.10, 0.65) 0.0052</w:t>
            </w:r>
          </w:p>
        </w:tc>
      </w:tr>
      <w:tr w14:paraId="517D947A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D2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P for trend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374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3126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D568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</w:tr>
      <w:tr w14:paraId="26353FF3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B5DF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Stroke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21E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0EC4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2704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OR (95%CI) P-value</w:t>
            </w:r>
          </w:p>
        </w:tc>
      </w:tr>
      <w:tr w14:paraId="4ED03DC4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E32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LE8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848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0.95 (0.94, 0.96)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087B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0.95 (0.94, 0.96)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0989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0.96 (0.95, 0.97) &lt;0.0001</w:t>
            </w:r>
          </w:p>
        </w:tc>
      </w:tr>
      <w:tr w14:paraId="7436EA67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DE6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LE8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CEF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3D24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0F9C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</w:p>
        </w:tc>
      </w:tr>
      <w:tr w14:paraId="3594BB56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CB65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Low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586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8B40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85AC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Ref.</w:t>
            </w:r>
          </w:p>
        </w:tc>
      </w:tr>
      <w:tr w14:paraId="0FDA6C96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E3B0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Moderate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5AC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0.31 (0.24, 0.40)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DD00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0.38 (0.29, 0.49) 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C6D7B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0.44 (0.33, 0.58) &lt;0.0001</w:t>
            </w:r>
          </w:p>
        </w:tc>
      </w:tr>
      <w:tr w14:paraId="4D03A76F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846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High CVH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CF6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0.18 (0.06, 0.54) 0.0027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39FC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0.29 (0.10, 0.86) 0.0271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9B9C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0.39 (0.13, 1.17) 0.0964</w:t>
            </w:r>
          </w:p>
        </w:tc>
      </w:tr>
      <w:tr w14:paraId="2D4AFA6D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3B3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P for trend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90A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80BCF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D925B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&lt;0.0001</w:t>
            </w:r>
          </w:p>
        </w:tc>
      </w:tr>
    </w:tbl>
    <w:p w14:paraId="4EEE7A86">
      <w:pPr>
        <w:spacing w:line="240" w:lineRule="auto"/>
      </w:pPr>
      <w:r>
        <w:t xml:space="preserve">The crude model did not adjust for covariates; Model 1 adjusted for age, gender, and race; Model 2 adjusted for age, gender, race, education, PIR, and marital status. LE8, Life's Essential 8; CVD, cardiovascular disease; </w:t>
      </w:r>
      <w:r>
        <w:rPr>
          <w:rFonts w:hint="eastAsia"/>
          <w:lang w:val="en-US" w:eastAsia="zh-CN"/>
        </w:rPr>
        <w:t>MASLD, metabolic dysfunction-associated steatohepatopathy;</w:t>
      </w:r>
      <w:r>
        <w:t xml:space="preserve"> OR, odds ratio; CVH, cardiovascular health;</w:t>
      </w:r>
      <w:r>
        <w:rPr>
          <w:kern w:val="0"/>
        </w:rPr>
        <w:t xml:space="preserve"> CHF, congestive heart failure; CHD, coronary heart disease; IHD, ischemic heart disease.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NzEzMzc1YzFkYTQ1NGRlY2JiYjVkMjc4NTIzZmMifQ=="/>
  </w:docVars>
  <w:rsids>
    <w:rsidRoot w:val="39A4272C"/>
    <w:rsid w:val="39A4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374" w:after="374" w:line="480" w:lineRule="auto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2024-09-08T14:23:00Z</dcterms:created>
  <dc:creator>Dr .S</dc:creator>
  <cp:lastModifiedBy>Dr .S</cp:lastModifiedBy>
  <dcterms:modified xsi:type="dcterms:W3CDTF">2024-09-08T14:23:49Z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ED15C0287BEE4AB6A5DB0F6EAEAA3E26_11</vt:lpwstr>
  </property>
</Properties>
</file>