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931" w:rsidRPr="00820233" w:rsidRDefault="00A00931" w:rsidP="00A00931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820233">
        <w:rPr>
          <w:rFonts w:asciiTheme="majorBidi" w:hAnsiTheme="majorBidi" w:cstheme="majorBidi"/>
          <w:b/>
          <w:bCs/>
          <w:sz w:val="24"/>
          <w:szCs w:val="24"/>
          <w:lang w:val="en-US"/>
        </w:rPr>
        <w:t>Annexes:</w:t>
      </w:r>
    </w:p>
    <w:p w:rsidR="00A00931" w:rsidRPr="00820233" w:rsidRDefault="00A00931" w:rsidP="00A00931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820233">
        <w:rPr>
          <w:rFonts w:asciiTheme="majorBidi" w:hAnsiTheme="majorBidi" w:cstheme="majorBidi"/>
          <w:b/>
          <w:bCs/>
          <w:sz w:val="24"/>
          <w:szCs w:val="24"/>
        </w:rPr>
        <w:t>Annex A1:</w:t>
      </w:r>
    </w:p>
    <w:p w:rsidR="00360216" w:rsidRPr="00840EF1" w:rsidRDefault="00360216" w:rsidP="008202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r w:rsidRPr="00840EF1">
        <w:rPr>
          <w:rFonts w:ascii="Times New Roman" w:eastAsia="Times New Roman" w:hAnsi="Times New Roman" w:cs="Times New Roman"/>
          <w:b/>
          <w:bCs/>
          <w:sz w:val="24"/>
          <w:szCs w:val="24"/>
        </w:rPr>
        <w:t>English version</w:t>
      </w:r>
    </w:p>
    <w:p w:rsidR="00360216" w:rsidRPr="00840EF1" w:rsidRDefault="00360216" w:rsidP="0082023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40EF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Republic of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Lebanon</w:t>
      </w:r>
    </w:p>
    <w:p w:rsidR="00360216" w:rsidRPr="00840EF1" w:rsidRDefault="00360216" w:rsidP="0082023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40EF1">
        <w:rPr>
          <w:rFonts w:ascii="Times New Roman" w:eastAsia="Times New Roman" w:hAnsi="Times New Roman" w:cs="Times New Roman"/>
          <w:b/>
          <w:bCs/>
          <w:sz w:val="27"/>
          <w:szCs w:val="27"/>
        </w:rPr>
        <w:t>Ministry of Public Health</w:t>
      </w:r>
    </w:p>
    <w:p w:rsidR="00360216" w:rsidRPr="00840EF1" w:rsidRDefault="00360216" w:rsidP="0082023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40EF1">
        <w:rPr>
          <w:rFonts w:ascii="Times New Roman" w:eastAsia="Times New Roman" w:hAnsi="Times New Roman" w:cs="Times New Roman"/>
          <w:b/>
          <w:bCs/>
          <w:sz w:val="27"/>
          <w:szCs w:val="27"/>
        </w:rPr>
        <w:t>Form for Reporting a Traffic Accident Injury</w:t>
      </w:r>
    </w:p>
    <w:tbl>
      <w:tblPr>
        <w:tblW w:w="4945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9"/>
        <w:gridCol w:w="88"/>
        <w:gridCol w:w="2433"/>
        <w:gridCol w:w="88"/>
        <w:gridCol w:w="1437"/>
        <w:gridCol w:w="88"/>
        <w:gridCol w:w="2513"/>
      </w:tblGrid>
      <w:tr w:rsidR="00360216" w:rsidRPr="00840EF1" w:rsidTr="00CB680F">
        <w:trPr>
          <w:tblHeader/>
          <w:tblCellSpacing w:w="15" w:type="dxa"/>
        </w:trPr>
        <w:tc>
          <w:tcPr>
            <w:tcW w:w="1298" w:type="pct"/>
            <w:vAlign w:val="center"/>
            <w:hideMark/>
          </w:tcPr>
          <w:bookmarkEnd w:id="0"/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Report Number</w:t>
            </w:r>
          </w:p>
        </w:tc>
        <w:tc>
          <w:tcPr>
            <w:tcW w:w="32" w:type="pct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0" w:type="pct"/>
            <w:vAlign w:val="center"/>
            <w:hideMark/>
          </w:tcPr>
          <w:p w:rsidR="00360216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</w:t>
            </w: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Case Number</w:t>
            </w:r>
          </w:p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" w:type="pct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" w:type="pct"/>
            <w:vAlign w:val="center"/>
            <w:hideMark/>
          </w:tcPr>
          <w:p w:rsidR="00360216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Case Name</w:t>
            </w:r>
          </w:p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" w:type="pct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6" w:type="pct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 of Report Submission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1298" w:type="pct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Reporter’s Name</w:t>
            </w:r>
          </w:p>
        </w:tc>
        <w:tc>
          <w:tcPr>
            <w:tcW w:w="32" w:type="pct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pct"/>
            <w:vAlign w:val="center"/>
            <w:hideMark/>
          </w:tcPr>
          <w:p w:rsidR="00360216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Employer’s Name</w:t>
            </w:r>
          </w:p>
        </w:tc>
        <w:tc>
          <w:tcPr>
            <w:tcW w:w="32" w:type="pct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  <w:vAlign w:val="center"/>
            <w:hideMark/>
          </w:tcPr>
          <w:p w:rsidR="00360216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60216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Phone Number</w:t>
            </w:r>
          </w:p>
        </w:tc>
        <w:tc>
          <w:tcPr>
            <w:tcW w:w="32" w:type="pct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pct"/>
            <w:vAlign w:val="center"/>
            <w:hideMark/>
          </w:tcPr>
          <w:p w:rsidR="00360216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60216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Address</w:t>
            </w:r>
          </w:p>
        </w:tc>
      </w:tr>
    </w:tbl>
    <w:p w:rsidR="00360216" w:rsidRPr="00840EF1" w:rsidRDefault="00360216" w:rsidP="003602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0EF1">
        <w:rPr>
          <w:rFonts w:ascii="Times New Roman" w:eastAsia="Times New Roman" w:hAnsi="Times New Roman" w:cs="Times New Roman"/>
          <w:b/>
          <w:bCs/>
          <w:sz w:val="24"/>
          <w:szCs w:val="24"/>
        </w:rPr>
        <w:t>1. Accident Details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9"/>
        <w:gridCol w:w="220"/>
      </w:tblGrid>
      <w:tr w:rsidR="00360216" w:rsidRPr="00840EF1" w:rsidTr="00CB680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Location of Accident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Road name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Kilometre marker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Intersection with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Weather Conditions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Clear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Cloudy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Rainy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Foggy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Dusty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</w:tbl>
    <w:p w:rsidR="00360216" w:rsidRPr="00840EF1" w:rsidRDefault="00360216" w:rsidP="0036021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5"/>
        <w:gridCol w:w="220"/>
      </w:tblGrid>
      <w:tr w:rsidR="00360216" w:rsidRPr="00840EF1" w:rsidTr="00CB680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Vehicle Type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Bicycle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Motorcycle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Car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Bus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Pickup truck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Van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Truck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Tractor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Trailer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Other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</w:tbl>
    <w:p w:rsidR="00360216" w:rsidRPr="00840EF1" w:rsidRDefault="00360216" w:rsidP="0036021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2"/>
        <w:gridCol w:w="220"/>
      </w:tblGrid>
      <w:tr w:rsidR="00360216" w:rsidRPr="00840EF1" w:rsidTr="00CB680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Type of Accident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Collision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Rollover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Pedestrian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Run-off-road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Hit object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</w:tbl>
    <w:p w:rsidR="00360216" w:rsidRPr="00840EF1" w:rsidRDefault="00360216" w:rsidP="003602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0EF1">
        <w:rPr>
          <w:rFonts w:ascii="Times New Roman" w:eastAsia="Times New Roman" w:hAnsi="Times New Roman" w:cs="Times New Roman"/>
          <w:b/>
          <w:bCs/>
          <w:sz w:val="24"/>
          <w:szCs w:val="24"/>
        </w:rPr>
        <w:t>2. Victim’s Information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2"/>
        <w:gridCol w:w="220"/>
      </w:tblGrid>
      <w:tr w:rsidR="00360216" w:rsidRPr="00840EF1" w:rsidTr="00CB680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Victim’s Name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ID Number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Years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Months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60216" w:rsidRPr="00840EF1" w:rsidRDefault="00360216" w:rsidP="003602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0EF1">
        <w:rPr>
          <w:rFonts w:ascii="Times New Roman" w:eastAsia="Times New Roman" w:hAnsi="Times New Roman" w:cs="Times New Roman"/>
          <w:b/>
          <w:bCs/>
          <w:sz w:val="24"/>
          <w:szCs w:val="24"/>
        </w:rPr>
        <w:t>ON ARRIVAL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5"/>
        <w:gridCol w:w="81"/>
      </w:tblGrid>
      <w:tr w:rsidR="00360216" w:rsidRPr="00840EF1" w:rsidTr="00CB680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Vital Signs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Blood pressure systolic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Blood pressure diastolic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Respiratory rate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60216" w:rsidRPr="00840EF1" w:rsidRDefault="00360216" w:rsidP="0036021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8"/>
        <w:gridCol w:w="195"/>
      </w:tblGrid>
      <w:tr w:rsidR="00360216" w:rsidRPr="00840EF1" w:rsidTr="00CB680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Best Eye Response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No eye opening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Open to pain only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Open to verbal command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Open spontaneously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360216" w:rsidRPr="00840EF1" w:rsidRDefault="00360216" w:rsidP="0036021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1"/>
        <w:gridCol w:w="195"/>
      </w:tblGrid>
      <w:tr w:rsidR="00360216" w:rsidRPr="00840EF1" w:rsidTr="00CB680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Best Motor Response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No motor response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Abnormal flexion (</w:t>
            </w:r>
            <w:proofErr w:type="spellStart"/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decerebrate</w:t>
            </w:r>
            <w:proofErr w:type="spellEnd"/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Abnormal flexion (decorticate)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Withdrawal to painful stimuli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Localizes painful stimuli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Obeys commands for movement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360216" w:rsidRPr="00840EF1" w:rsidRDefault="00360216" w:rsidP="0036021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2"/>
        <w:gridCol w:w="195"/>
      </w:tblGrid>
      <w:tr w:rsidR="00360216" w:rsidRPr="00840EF1" w:rsidTr="00CB680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Best Verbal Response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No verbal response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Incomprehensible speech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Inappropriate words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Confused but can answer questions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Oriented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360216" w:rsidRPr="00840EF1" w:rsidRDefault="00360216" w:rsidP="0036021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0"/>
        <w:gridCol w:w="195"/>
      </w:tblGrid>
      <w:tr w:rsidR="00360216" w:rsidRPr="00840EF1" w:rsidTr="00CB680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Best Verbal Response (≤2 years)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No vocal response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Cries and inconsolable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Persistent crying to pain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Cries but consolable, moaning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Babbles appropriately, oriented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360216" w:rsidRPr="00840EF1" w:rsidRDefault="00360216" w:rsidP="003602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0EF1">
        <w:rPr>
          <w:rFonts w:ascii="Times New Roman" w:eastAsia="Times New Roman" w:hAnsi="Times New Roman" w:cs="Times New Roman"/>
          <w:b/>
          <w:bCs/>
          <w:sz w:val="24"/>
          <w:szCs w:val="24"/>
        </w:rPr>
        <w:t>Severity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740"/>
        <w:gridCol w:w="1060"/>
        <w:gridCol w:w="729"/>
      </w:tblGrid>
      <w:tr w:rsidR="00360216" w:rsidRPr="00840EF1" w:rsidTr="00CB680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Severe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Minor</w:t>
            </w:r>
          </w:p>
        </w:tc>
      </w:tr>
    </w:tbl>
    <w:p w:rsidR="00360216" w:rsidRPr="00840EF1" w:rsidRDefault="00360216" w:rsidP="003602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0EF1">
        <w:rPr>
          <w:rFonts w:ascii="Times New Roman" w:eastAsia="Times New Roman" w:hAnsi="Times New Roman" w:cs="Times New Roman"/>
          <w:b/>
          <w:bCs/>
          <w:sz w:val="24"/>
          <w:szCs w:val="24"/>
        </w:rPr>
        <w:t>Details of Injuries in Different Body Parts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7"/>
        <w:gridCol w:w="607"/>
        <w:gridCol w:w="447"/>
        <w:gridCol w:w="540"/>
        <w:gridCol w:w="580"/>
        <w:gridCol w:w="647"/>
        <w:gridCol w:w="1061"/>
        <w:gridCol w:w="660"/>
        <w:gridCol w:w="1264"/>
        <w:gridCol w:w="1264"/>
        <w:gridCol w:w="649"/>
      </w:tblGrid>
      <w:tr w:rsidR="00360216" w:rsidRPr="00840EF1" w:rsidTr="00CB680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Body Part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Head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Eye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Face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Neck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Chest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Abdomen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Pelvis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Upper Extremities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Lower Extremities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Spine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Cuts/Wounds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Burns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Bruises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Fractures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Nerve/Spinal Injury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Blood Vessels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</w:tbl>
    <w:p w:rsidR="00360216" w:rsidRPr="00840EF1" w:rsidRDefault="00360216" w:rsidP="003602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0EF1">
        <w:rPr>
          <w:rFonts w:ascii="Times New Roman" w:eastAsia="Times New Roman" w:hAnsi="Times New Roman" w:cs="Times New Roman"/>
          <w:b/>
          <w:bCs/>
          <w:sz w:val="24"/>
          <w:szCs w:val="24"/>
        </w:rPr>
        <w:t>Outcome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5"/>
        <w:gridCol w:w="220"/>
      </w:tblGrid>
      <w:tr w:rsidR="00360216" w:rsidRPr="00840EF1" w:rsidTr="00CB680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Referred to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Dismissed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Death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Signature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0216" w:rsidRPr="00840EF1" w:rsidTr="00CB68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EF1"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:rsidR="00360216" w:rsidRPr="00840EF1" w:rsidRDefault="00360216" w:rsidP="00CB6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60216" w:rsidRPr="00840EF1" w:rsidRDefault="00360216" w:rsidP="003602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0EF1">
        <w:rPr>
          <w:rFonts w:ascii="Times New Roman" w:eastAsia="Times New Roman" w:hAnsi="Times New Roman" w:cs="Times New Roman"/>
          <w:b/>
          <w:bCs/>
          <w:sz w:val="24"/>
          <w:szCs w:val="24"/>
        </w:rPr>
        <w:t>Notes:</w:t>
      </w:r>
    </w:p>
    <w:p w:rsidR="00A00931" w:rsidRPr="00820233" w:rsidRDefault="00360216" w:rsidP="008202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0EF1">
        <w:rPr>
          <w:rFonts w:ascii="Times New Roman" w:eastAsia="Times New Roman" w:hAnsi="Times New Roman" w:cs="Times New Roman"/>
          <w:sz w:val="24"/>
          <w:szCs w:val="24"/>
        </w:rPr>
        <w:t>|______________________________________________________________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:rsidR="00A00931" w:rsidRPr="00820233" w:rsidRDefault="00A00931" w:rsidP="00A00931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A00931" w:rsidRPr="00820233" w:rsidRDefault="00A00931" w:rsidP="00A00931">
      <w:pPr>
        <w:keepNext/>
        <w:keepLines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820233">
        <w:rPr>
          <w:rFonts w:asciiTheme="majorBidi" w:hAnsiTheme="majorBidi" w:cstheme="majorBidi"/>
          <w:b/>
          <w:bCs/>
          <w:sz w:val="24"/>
          <w:szCs w:val="24"/>
        </w:rPr>
        <w:t>Annex A2</w:t>
      </w:r>
    </w:p>
    <w:p w:rsidR="00A00931" w:rsidRPr="00820233" w:rsidRDefault="00A00931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:rsidR="00A00931" w:rsidRPr="00A00931" w:rsidRDefault="00A00931">
      <w:pPr>
        <w:rPr>
          <w:lang w:val="en-US"/>
        </w:rPr>
      </w:pPr>
      <w:r w:rsidRPr="007745C3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608F1E64" wp14:editId="6D8DCC33">
            <wp:extent cx="5731510" cy="3714115"/>
            <wp:effectExtent l="0" t="0" r="21590" b="19685"/>
            <wp:docPr id="11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A00931" w:rsidRPr="00A009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931"/>
    <w:rsid w:val="003136AE"/>
    <w:rsid w:val="00360216"/>
    <w:rsid w:val="00820233"/>
    <w:rsid w:val="00A00931"/>
    <w:rsid w:val="00B54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0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9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0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9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Memoire%20Manser\Results-excel\RTI%20bekaa%20graphs%20total%20201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Distribution of RTI by type of collision (2013-2015)</a:t>
            </a:r>
          </a:p>
        </c:rich>
      </c:tx>
      <c:overlay val="1"/>
    </c:title>
    <c:autoTitleDeleted val="0"/>
    <c:plotArea>
      <c:layout>
        <c:manualLayout>
          <c:layoutTarget val="inner"/>
          <c:xMode val="edge"/>
          <c:yMode val="edge"/>
          <c:x val="7.6439724955368535E-2"/>
          <c:y val="3.1325642434230604E-2"/>
          <c:w val="0.89354731821313038"/>
          <c:h val="0.5092276139901117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'ICD 2014'!$B$37</c:f>
              <c:strCache>
                <c:ptCount val="1"/>
                <c:pt idx="0">
                  <c:v>2013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Lbls>
            <c:dLbl>
              <c:idx val="1"/>
              <c:layout>
                <c:manualLayout>
                  <c:x val="-8.8691796008870307E-3"/>
                  <c:y val="5.6958587567409545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997-4B55-A15B-13A5E176BC11}"/>
                </c:ext>
              </c:extLst>
            </c:dLbl>
            <c:dLbl>
              <c:idx val="4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997-4B55-A15B-13A5E176BC1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700">
                    <a:latin typeface="Times New Roman" pitchFamily="18" charset="0"/>
                    <a:cs typeface="Times New Roman" pitchFamily="18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'ICD 2014'!$A$38:$A$47</c:f>
              <c:strCache>
                <c:ptCount val="10"/>
                <c:pt idx="0">
                  <c:v>Car occupant injured in collision with car, pick-up</c:v>
                </c:pt>
                <c:pt idx="1">
                  <c:v>Pedestrian injured in collision with car, pick-up</c:v>
                </c:pt>
                <c:pt idx="2">
                  <c:v>Car occupant injured in collision with fixed object</c:v>
                </c:pt>
                <c:pt idx="3">
                  <c:v>Motorcycle rider injured in collision with car, pick-up</c:v>
                </c:pt>
                <c:pt idx="4">
                  <c:v>Occupant of pick-up truck, van injured in collision with fixed object</c:v>
                </c:pt>
                <c:pt idx="5">
                  <c:v>Car occupant injured in collision with heavy transport</c:v>
                </c:pt>
                <c:pt idx="6">
                  <c:v>Motorcycle rider injured in collision with fixed object</c:v>
                </c:pt>
                <c:pt idx="7">
                  <c:v>Occupant of heavy transport vehicle injured in collision with car,pickup</c:v>
                </c:pt>
                <c:pt idx="8">
                  <c:v>Car occupant injured in other and unspecified transport mean</c:v>
                </c:pt>
                <c:pt idx="9">
                  <c:v>other</c:v>
                </c:pt>
              </c:strCache>
            </c:strRef>
          </c:cat>
          <c:val>
            <c:numRef>
              <c:f>'ICD 2014'!$B$38:$B$47</c:f>
              <c:numCache>
                <c:formatCode>General</c:formatCode>
                <c:ptCount val="10"/>
                <c:pt idx="0">
                  <c:v>0.2</c:v>
                </c:pt>
                <c:pt idx="1">
                  <c:v>15.1</c:v>
                </c:pt>
                <c:pt idx="2">
                  <c:v>31.8</c:v>
                </c:pt>
                <c:pt idx="3">
                  <c:v>4.2</c:v>
                </c:pt>
                <c:pt idx="4">
                  <c:v>0.30000000000000032</c:v>
                </c:pt>
                <c:pt idx="5">
                  <c:v>14.3</c:v>
                </c:pt>
                <c:pt idx="6">
                  <c:v>11.1</c:v>
                </c:pt>
                <c:pt idx="7">
                  <c:v>0.2</c:v>
                </c:pt>
                <c:pt idx="8">
                  <c:v>0.8</c:v>
                </c:pt>
                <c:pt idx="9" formatCode="###0">
                  <c:v>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997-4B55-A15B-13A5E176BC11}"/>
            </c:ext>
          </c:extLst>
        </c:ser>
        <c:ser>
          <c:idx val="1"/>
          <c:order val="1"/>
          <c:tx>
            <c:strRef>
              <c:f>'ICD 2014'!$C$37</c:f>
              <c:strCache>
                <c:ptCount val="1"/>
                <c:pt idx="0">
                  <c:v>2014</c:v>
                </c:pt>
              </c:strCache>
            </c:strRef>
          </c:tx>
          <c:spPr>
            <a:solidFill>
              <a:schemeClr val="accent1"/>
            </a:solidFill>
          </c:spPr>
          <c:invertIfNegative val="0"/>
          <c:dLbls>
            <c:dLbl>
              <c:idx val="1"/>
              <c:layout>
                <c:manualLayout>
                  <c:x val="0"/>
                  <c:y val="-2.79618114556825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997-4B55-A15B-13A5E176BC11}"/>
                </c:ext>
              </c:extLst>
            </c:dLbl>
            <c:dLbl>
              <c:idx val="4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997-4B55-A15B-13A5E176BC1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>
                    <a:latin typeface="Times New Roman" pitchFamily="18" charset="0"/>
                    <a:cs typeface="Times New Roman" pitchFamily="18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'ICD 2014'!$A$38:$A$47</c:f>
              <c:strCache>
                <c:ptCount val="10"/>
                <c:pt idx="0">
                  <c:v>Car occupant injured in collision with car, pick-up</c:v>
                </c:pt>
                <c:pt idx="1">
                  <c:v>Pedestrian injured in collision with car, pick-up</c:v>
                </c:pt>
                <c:pt idx="2">
                  <c:v>Car occupant injured in collision with fixed object</c:v>
                </c:pt>
                <c:pt idx="3">
                  <c:v>Motorcycle rider injured in collision with car, pick-up</c:v>
                </c:pt>
                <c:pt idx="4">
                  <c:v>Occupant of pick-up truck, van injured in collision with fixed object</c:v>
                </c:pt>
                <c:pt idx="5">
                  <c:v>Car occupant injured in collision with heavy transport</c:v>
                </c:pt>
                <c:pt idx="6">
                  <c:v>Motorcycle rider injured in collision with fixed object</c:v>
                </c:pt>
                <c:pt idx="7">
                  <c:v>Occupant of heavy transport vehicle injured in collision with car,pickup</c:v>
                </c:pt>
                <c:pt idx="8">
                  <c:v>Car occupant injured in other and unspecified transport mean</c:v>
                </c:pt>
                <c:pt idx="9">
                  <c:v>other</c:v>
                </c:pt>
              </c:strCache>
            </c:strRef>
          </c:cat>
          <c:val>
            <c:numRef>
              <c:f>'ICD 2014'!$C$38:$C$47</c:f>
              <c:numCache>
                <c:formatCode>###0.0</c:formatCode>
                <c:ptCount val="10"/>
                <c:pt idx="0">
                  <c:v>29.599999999999987</c:v>
                </c:pt>
                <c:pt idx="1">
                  <c:v>15.8</c:v>
                </c:pt>
                <c:pt idx="2">
                  <c:v>14.2</c:v>
                </c:pt>
                <c:pt idx="3">
                  <c:v>13.200000000000001</c:v>
                </c:pt>
                <c:pt idx="4">
                  <c:v>8.4</c:v>
                </c:pt>
                <c:pt idx="5">
                  <c:v>2.8000000000000003</c:v>
                </c:pt>
                <c:pt idx="6">
                  <c:v>2.6</c:v>
                </c:pt>
                <c:pt idx="7">
                  <c:v>2.2000000000000002</c:v>
                </c:pt>
                <c:pt idx="8">
                  <c:v>1.7999999999999885</c:v>
                </c:pt>
                <c:pt idx="9">
                  <c:v>9.4000000000000057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4997-4B55-A15B-13A5E176BC11}"/>
            </c:ext>
          </c:extLst>
        </c:ser>
        <c:ser>
          <c:idx val="2"/>
          <c:order val="2"/>
          <c:tx>
            <c:strRef>
              <c:f>'ICD 2014'!$D$37</c:f>
              <c:strCache>
                <c:ptCount val="1"/>
                <c:pt idx="0">
                  <c:v>2015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4296788482834993E-3"/>
                  <c:y val="-5.828386836260851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997-4B55-A15B-13A5E176BC11}"/>
                </c:ext>
              </c:extLst>
            </c:dLbl>
            <c:dLbl>
              <c:idx val="1"/>
              <c:layout>
                <c:manualLayout>
                  <c:x val="8.8593576965669985E-3"/>
                  <c:y val="1.162500841240998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997-4B55-A15B-13A5E176BC11}"/>
                </c:ext>
              </c:extLst>
            </c:dLbl>
            <c:dLbl>
              <c:idx val="2"/>
              <c:layout>
                <c:manualLayout>
                  <c:x val="1.5503875968992248E-2"/>
                  <c:y val="1.224254660475132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4997-4B55-A15B-13A5E176BC11}"/>
                </c:ext>
              </c:extLst>
            </c:dLbl>
            <c:dLbl>
              <c:idx val="3"/>
              <c:layout>
                <c:manualLayout>
                  <c:x val="1.9945762593629283E-2"/>
                  <c:y val="1.52389797429167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997-4B55-A15B-13A5E176BC11}"/>
                </c:ext>
              </c:extLst>
            </c:dLbl>
            <c:dLbl>
              <c:idx val="4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4997-4B55-A15B-13A5E176BC11}"/>
                </c:ext>
              </c:extLst>
            </c:dLbl>
            <c:dLbl>
              <c:idx val="6"/>
              <c:layout>
                <c:manualLayout>
                  <c:x val="6.65188470066527E-3"/>
                  <c:y val="9.66169877667686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4997-4B55-A15B-13A5E176BC11}"/>
                </c:ext>
              </c:extLst>
            </c:dLbl>
            <c:dLbl>
              <c:idx val="9"/>
              <c:layout>
                <c:manualLayout>
                  <c:x val="1.7718715393133997E-2"/>
                  <c:y val="1.042385086479574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4997-4B55-A15B-13A5E176BC1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>
                    <a:latin typeface="Times New Roman" pitchFamily="18" charset="0"/>
                    <a:cs typeface="Times New Roman" pitchFamily="18" charset="0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'ICD 2014'!$A$38:$A$47</c:f>
              <c:strCache>
                <c:ptCount val="10"/>
                <c:pt idx="0">
                  <c:v>Car occupant injured in collision with car, pick-up</c:v>
                </c:pt>
                <c:pt idx="1">
                  <c:v>Pedestrian injured in collision with car, pick-up</c:v>
                </c:pt>
                <c:pt idx="2">
                  <c:v>Car occupant injured in collision with fixed object</c:v>
                </c:pt>
                <c:pt idx="3">
                  <c:v>Motorcycle rider injured in collision with car, pick-up</c:v>
                </c:pt>
                <c:pt idx="4">
                  <c:v>Occupant of pick-up truck, van injured in collision with fixed object</c:v>
                </c:pt>
                <c:pt idx="5">
                  <c:v>Car occupant injured in collision with heavy transport</c:v>
                </c:pt>
                <c:pt idx="6">
                  <c:v>Motorcycle rider injured in collision with fixed object</c:v>
                </c:pt>
                <c:pt idx="7">
                  <c:v>Occupant of heavy transport vehicle injured in collision with car,pickup</c:v>
                </c:pt>
                <c:pt idx="8">
                  <c:v>Car occupant injured in other and unspecified transport mean</c:v>
                </c:pt>
                <c:pt idx="9">
                  <c:v>other</c:v>
                </c:pt>
              </c:strCache>
            </c:strRef>
          </c:cat>
          <c:val>
            <c:numRef>
              <c:f>'ICD 2014'!$D$38:$D$47</c:f>
              <c:numCache>
                <c:formatCode>###0.0</c:formatCode>
                <c:ptCount val="10"/>
                <c:pt idx="0">
                  <c:v>23.2</c:v>
                </c:pt>
                <c:pt idx="1">
                  <c:v>15.2</c:v>
                </c:pt>
                <c:pt idx="2">
                  <c:v>25.8</c:v>
                </c:pt>
                <c:pt idx="3">
                  <c:v>12.1</c:v>
                </c:pt>
                <c:pt idx="4">
                  <c:v>1.7</c:v>
                </c:pt>
                <c:pt idx="5">
                  <c:v>1.5</c:v>
                </c:pt>
                <c:pt idx="6">
                  <c:v>5.6</c:v>
                </c:pt>
                <c:pt idx="7">
                  <c:v>0.9</c:v>
                </c:pt>
                <c:pt idx="8">
                  <c:v>0.60000000000000064</c:v>
                </c:pt>
                <c:pt idx="9">
                  <c:v>13.400000000000006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4997-4B55-A15B-13A5E176BC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3961472"/>
        <c:axId val="223963008"/>
      </c:barChart>
      <c:catAx>
        <c:axId val="2239614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-5400000" vert="horz" anchor="b" anchorCtr="0"/>
          <a:lstStyle/>
          <a:p>
            <a:pPr>
              <a:defRPr sz="800" b="0" i="0">
                <a:latin typeface="+mj-lt"/>
                <a:cs typeface="Times New Roman" pitchFamily="18" charset="0"/>
              </a:defRPr>
            </a:pPr>
            <a:endParaRPr lang="en-US"/>
          </a:p>
        </c:txPr>
        <c:crossAx val="223963008"/>
        <c:crosses val="autoZero"/>
        <c:auto val="1"/>
        <c:lblAlgn val="ctr"/>
        <c:lblOffset val="100"/>
        <c:noMultiLvlLbl val="0"/>
      </c:catAx>
      <c:valAx>
        <c:axId val="223963008"/>
        <c:scaling>
          <c:orientation val="minMax"/>
          <c:max val="40"/>
        </c:scaling>
        <c:delete val="0"/>
        <c:axPos val="l"/>
        <c:majorGridlines>
          <c:spPr>
            <a:ln>
              <a:solidFill>
                <a:sysClr val="window" lastClr="FFFFFF"/>
              </a:solidFill>
            </a:ln>
          </c:spPr>
        </c:majorGridlines>
        <c:title>
          <c:tx>
            <c:rich>
              <a:bodyPr rot="-5400000" vert="horz"/>
              <a:lstStyle/>
              <a:p>
                <a:pPr>
                  <a:defRPr sz="1100" b="1"/>
                </a:pPr>
                <a:r>
                  <a:rPr lang="en-US" sz="1100" b="1"/>
                  <a:t>%</a:t>
                </a:r>
              </a:p>
            </c:rich>
          </c:tx>
          <c:layout>
            <c:manualLayout>
              <c:xMode val="edge"/>
              <c:yMode val="edge"/>
              <c:x val="0"/>
              <c:y val="0.34273339621123466"/>
            </c:manualLayout>
          </c:layout>
          <c:overlay val="0"/>
        </c:title>
        <c:numFmt formatCode="#,##0" sourceLinked="0"/>
        <c:majorTickMark val="out"/>
        <c:minorTickMark val="none"/>
        <c:tickLblPos val="nextTo"/>
        <c:crossAx val="2239614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91576584317094889"/>
          <c:y val="7.3448342656741814E-2"/>
          <c:w val="6.875499764303368E-2"/>
          <c:h val="0.14602890903922441"/>
        </c:manualLayout>
      </c:layout>
      <c:overlay val="0"/>
      <c:txPr>
        <a:bodyPr/>
        <a:lstStyle/>
        <a:p>
          <a:pPr>
            <a:defRPr sz="900" b="1"/>
          </a:pPr>
          <a:endParaRPr lang="en-US"/>
        </a:p>
      </c:txPr>
    </c:legend>
    <c:plotVisOnly val="1"/>
    <c:dispBlanksAs val="gap"/>
    <c:showDLblsOverMax val="0"/>
  </c:chart>
  <c:spPr>
    <a:noFill/>
    <a:ln>
      <a:solidFill>
        <a:schemeClr val="bg1"/>
      </a:solidFill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Dalal Youssef</dc:creator>
  <cp:lastModifiedBy>Dalal Youssef</cp:lastModifiedBy>
  <cp:revision>2</cp:revision>
  <dcterms:created xsi:type="dcterms:W3CDTF">2024-05-29T09:50:00Z</dcterms:created>
  <dcterms:modified xsi:type="dcterms:W3CDTF">2024-05-29T09:50:00Z</dcterms:modified>
</cp:coreProperties>
</file>