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 w:eastAsia="宋体" w:cs="Times New Roman"/>
          <w:b w:val="0"/>
          <w:bCs w:val="0"/>
          <w:kern w:val="0"/>
          <w:sz w:val="20"/>
          <w:szCs w:val="20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kern w:val="0"/>
          <w:sz w:val="20"/>
          <w:szCs w:val="20"/>
          <w:lang w:val="en-US" w:eastAsia="zh-CN"/>
        </w:rPr>
        <w:t>Table</w:t>
      </w:r>
      <w:r>
        <w:rPr>
          <w:rFonts w:hint="eastAsia" w:ascii="Times New Roman" w:hAnsi="Times New Roman" w:eastAsia="宋体" w:cs="Times New Roman"/>
          <w:b/>
          <w:bCs/>
          <w:kern w:val="0"/>
          <w:sz w:val="20"/>
          <w:szCs w:val="20"/>
          <w:lang w:val="en-US" w:eastAsia="zh-CN"/>
        </w:rPr>
        <w:t xml:space="preserve"> S1 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0"/>
          <w:szCs w:val="20"/>
          <w:lang w:val="en-US" w:eastAsia="zh-CN"/>
        </w:rPr>
        <w:t>The potential distributi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0"/>
          <w:szCs w:val="20"/>
          <w:lang w:val="en-US" w:eastAsia="zh-CN"/>
        </w:rPr>
        <w:t>Evaluation metrics of MaxEnt model generated by ENMeval.</w:t>
      </w:r>
    </w:p>
    <w:tbl>
      <w:tblPr>
        <w:tblStyle w:val="3"/>
        <w:tblpPr w:leftFromText="180" w:rightFromText="180" w:vertAnchor="page" w:horzAnchor="page" w:tblpX="1895" w:tblpY="1880"/>
        <w:tblOverlap w:val="never"/>
        <w:tblW w:w="0" w:type="auto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2"/>
        <w:gridCol w:w="1704"/>
        <w:gridCol w:w="1704"/>
        <w:gridCol w:w="1705"/>
        <w:gridCol w:w="1611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582" w:type="dxa"/>
            <w:tcBorders>
              <w:bottom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Type</w:t>
            </w:r>
          </w:p>
        </w:tc>
        <w:tc>
          <w:tcPr>
            <w:tcW w:w="1704" w:type="dxa"/>
            <w:tcBorders>
              <w:bottom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FC</w:t>
            </w:r>
          </w:p>
        </w:tc>
        <w:tc>
          <w:tcPr>
            <w:tcW w:w="1704" w:type="dxa"/>
            <w:tcBorders>
              <w:bottom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β</w:t>
            </w:r>
          </w:p>
        </w:tc>
        <w:tc>
          <w:tcPr>
            <w:tcW w:w="1705" w:type="dxa"/>
            <w:tcBorders>
              <w:bottom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delta.AICc</w:t>
            </w:r>
          </w:p>
        </w:tc>
        <w:tc>
          <w:tcPr>
            <w:tcW w:w="1611" w:type="dxa"/>
            <w:tcBorders>
              <w:bottom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Avg.diff.AUC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2" w:type="dxa"/>
            <w:tcBorders>
              <w:top w:val="single" w:color="auto" w:sz="6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Default</w:t>
            </w:r>
          </w:p>
        </w:tc>
        <w:tc>
          <w:tcPr>
            <w:tcW w:w="1704" w:type="dxa"/>
            <w:tcBorders>
              <w:top w:val="single" w:color="auto" w:sz="6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LQPH</w:t>
            </w:r>
          </w:p>
        </w:tc>
        <w:tc>
          <w:tcPr>
            <w:tcW w:w="1704" w:type="dxa"/>
            <w:tcBorders>
              <w:top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705" w:type="dxa"/>
            <w:tcBorders>
              <w:top w:val="single" w:color="auto" w:sz="6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101.9003</w:t>
            </w:r>
          </w:p>
        </w:tc>
        <w:tc>
          <w:tcPr>
            <w:tcW w:w="1611" w:type="dxa"/>
            <w:tcBorders>
              <w:top w:val="single" w:color="auto" w:sz="6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0.1211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Optimized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LQ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1.5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1676.227</w:t>
            </w:r>
          </w:p>
        </w:tc>
        <w:tc>
          <w:tcPr>
            <w:tcW w:w="1611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0.1263</w:t>
            </w:r>
          </w:p>
        </w:tc>
      </w:tr>
    </w:tbl>
    <w:p>
      <w:pPr>
        <w:rPr>
          <w:rFonts w:hint="eastAsia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k2YjM3YWU3OTk2MzhlNjEzYTliZGNiYWZjMjMxMWMifQ=="/>
  </w:docVars>
  <w:rsids>
    <w:rsidRoot w:val="65CF780B"/>
    <w:rsid w:val="5D62788E"/>
    <w:rsid w:val="65CF7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2024-03-18T13:40:00Z</dcterms:created>
  <dc:creator>日和.</dc:creator>
  <cp:lastModifiedBy>Dongpb</cp:lastModifiedBy>
  <dcterms:modified xsi:type="dcterms:W3CDTF">2024-04-23T16:51:42Z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834E058A321B4F1EBF01CAD123C460FC_11</vt:lpwstr>
  </property>
</Properties>
</file>