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62132" w14:textId="2C90EEF8" w:rsidR="00CE2F3B" w:rsidRDefault="00636403">
      <w:pPr>
        <w:rPr>
          <w:rFonts w:hint="eastAsia"/>
        </w:rPr>
      </w:pPr>
      <w:r>
        <w:rPr>
          <w:noProof/>
        </w:rPr>
        <w:drawing>
          <wp:inline distT="0" distB="0" distL="0" distR="0" wp14:anchorId="4F2C596A" wp14:editId="5362CC0B">
            <wp:extent cx="5274310" cy="4279265"/>
            <wp:effectExtent l="0" t="0" r="2540" b="6985"/>
            <wp:docPr id="2776319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31967" name="图片 2776319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589EA" w14:textId="79BB7CA3" w:rsidR="00A83FC2" w:rsidRPr="00D25A00" w:rsidRDefault="00DB7B5C">
      <w:pPr>
        <w:rPr>
          <w:rFonts w:hint="eastAsia"/>
        </w:rPr>
      </w:pPr>
      <w:r w:rsidRPr="00EC7041">
        <w:rPr>
          <w:rFonts w:hint="eastAsia"/>
          <w:b/>
          <w:bCs/>
        </w:rPr>
        <w:t xml:space="preserve">Supplementary </w:t>
      </w:r>
      <w:r w:rsidR="00EC7041" w:rsidRPr="00EC7041">
        <w:rPr>
          <w:rFonts w:hint="eastAsia"/>
          <w:b/>
          <w:bCs/>
        </w:rPr>
        <w:t>F</w:t>
      </w:r>
      <w:r w:rsidRPr="00EC7041">
        <w:rPr>
          <w:rFonts w:hint="eastAsia"/>
          <w:b/>
          <w:bCs/>
        </w:rPr>
        <w:t>igure 1. The different dual attention modules of DATTNet (a), DAEFormer (b) and DaViT (c).</w:t>
      </w:r>
      <w:r>
        <w:rPr>
          <w:rFonts w:hint="eastAsia"/>
        </w:rPr>
        <w:t xml:space="preserve"> The </w:t>
      </w:r>
      <w:r>
        <w:t>detai</w:t>
      </w:r>
      <w:r>
        <w:rPr>
          <w:rFonts w:hint="eastAsia"/>
        </w:rPr>
        <w:t xml:space="preserve">ls of DATTNet can be found in </w:t>
      </w:r>
      <w:r w:rsidRPr="00A8137E">
        <w:rPr>
          <w:rFonts w:hint="eastAsia"/>
          <w:b/>
          <w:bCs/>
        </w:rPr>
        <w:t>Figure 1d</w:t>
      </w:r>
      <w:r>
        <w:rPr>
          <w:rFonts w:hint="eastAsia"/>
        </w:rPr>
        <w:t>. Ad</w:t>
      </w:r>
      <w:r w:rsidR="00A83FC2">
        <w:rPr>
          <w:rFonts w:hint="eastAsia"/>
        </w:rPr>
        <w:t>ditionally,</w:t>
      </w:r>
      <w:r>
        <w:rPr>
          <w:rFonts w:hint="eastAsia"/>
        </w:rPr>
        <w:t xml:space="preserve"> the internal structures of DAEFormer and DaViT can be found in</w:t>
      </w:r>
      <w:r w:rsidR="00A83FC2">
        <w:rPr>
          <w:rFonts w:hint="eastAsia"/>
        </w:rPr>
        <w:t xml:space="preserve"> </w:t>
      </w:r>
      <w:r w:rsidR="00A83FC2">
        <w:rPr>
          <w:rFonts w:hint="eastAsia"/>
        </w:rPr>
        <w:fldChar w:fldCharType="begin"/>
      </w:r>
      <w:r w:rsidR="00A83FC2">
        <w:rPr>
          <w:rFonts w:hint="eastAsia"/>
        </w:rPr>
        <w:instrText xml:space="preserve"> ADDIN EN.CITE &lt;EndNote&gt;&lt;Cite&gt;&lt;Author&gt;Azad&lt;/Author&gt;&lt;Year&gt;2022&lt;/Year&gt;&lt;RecNum&gt;7593&lt;/RecNum&gt;&lt;DisplayText&gt;[1]&lt;/DisplayText&gt;&lt;record&gt;&lt;rec-number&gt;7593&lt;/rec-number&gt;&lt;foreign-keys&gt;&lt;key app="EN" db-id="exex5ta5152rt7eztxh5ssa22atwa9d0tx0a" timestamp="1722471921"&gt;7593&lt;/key&gt;&lt;/foreign-keys&gt;&lt;ref-type name="Journal Article"&gt;17&lt;/ref-type&gt;&lt;contributors&gt;&lt;authors&gt;&lt;author&gt;Azad, Reza&lt;/author&gt;&lt;author&gt;Arimond, Ren&amp;apos;e&lt;/author&gt;&lt;author&gt;Aghdam, Ehsan Khodapanah&lt;/author&gt;&lt;author&gt;Kazerouni, Amirhosein&lt;/author&gt;&lt;author&gt;Merhof, Dorit&lt;/author&gt;&lt;/authors&gt;&lt;/contributors&gt;&lt;titles&gt;&lt;title&gt;DAE-Former: Dual Attention-guided Efficient Transformer for Medical Image Segmentation&lt;/title&gt;&lt;secondary-title&gt;ArXiv&lt;/secondary-title&gt;&lt;/titles&gt;&lt;periodical&gt;&lt;full-title&gt;ArXiv&lt;/full-title&gt;&lt;/periodical&gt;&lt;volume&gt;abs/2212.13504&lt;/volume&gt;&lt;dates&gt;&lt;year&gt;2022&lt;/year&gt;&lt;/dates&gt;&lt;label&gt;DAEFormer&lt;/label&gt;&lt;urls&gt;&lt;/urls&gt;&lt;/record&gt;&lt;/Cite&gt;&lt;/EndNote&gt;</w:instrText>
      </w:r>
      <w:r w:rsidR="00A83FC2">
        <w:rPr>
          <w:rFonts w:hint="eastAsia"/>
        </w:rPr>
        <w:fldChar w:fldCharType="separate"/>
      </w:r>
      <w:r w:rsidR="00A83FC2">
        <w:rPr>
          <w:rFonts w:hint="eastAsia"/>
          <w:noProof/>
        </w:rPr>
        <w:t>[1]</w:t>
      </w:r>
      <w:r w:rsidR="00A83FC2">
        <w:rPr>
          <w:rFonts w:hint="eastAsia"/>
        </w:rPr>
        <w:fldChar w:fldCharType="end"/>
      </w:r>
      <w:r>
        <w:rPr>
          <w:rFonts w:hint="eastAsia"/>
        </w:rPr>
        <w:t xml:space="preserve"> and </w:t>
      </w:r>
      <w:r w:rsidR="00A83FC2">
        <w:rPr>
          <w:rFonts w:hint="eastAsia"/>
        </w:rPr>
        <w:fldChar w:fldCharType="begin"/>
      </w:r>
      <w:r w:rsidR="00A83FC2">
        <w:rPr>
          <w:rFonts w:hint="eastAsia"/>
        </w:rPr>
        <w:instrText xml:space="preserve"> ADDIN EN.CITE &lt;EndNote&gt;&lt;Cite&gt;&lt;Author&gt;Ding&lt;/Author&gt;&lt;Year&gt;2022&lt;/Year&gt;&lt;RecNum&gt;7594&lt;/RecNum&gt;&lt;DisplayText&gt;[2]&lt;/DisplayText&gt;&lt;record&gt;&lt;rec-number&gt;7594&lt;/rec-number&gt;&lt;foreign-keys&gt;&lt;key app="EN" db-id="exex5ta5152rt7eztxh5ssa22atwa9d0tx0a" timestamp="1722472192"&gt;7594&lt;/key&gt;&lt;/foreign-keys&gt;&lt;ref-type name="Conference Proceedings"&gt;10&lt;/ref-type&gt;&lt;contributors&gt;&lt;authors&gt;&lt;author&gt;Ding, Mingyu&lt;/author&gt;&lt;author&gt;Xiao, Bin&lt;/author&gt;&lt;author&gt;Codella, Noel C. F.&lt;/author&gt;&lt;author&gt;Luo, Ping&lt;/author&gt;&lt;author&gt;Wang, Jingdong&lt;/author&gt;&lt;author&gt;Yuan, Lu&lt;/author&gt;&lt;/authors&gt;&lt;/contributors&gt;&lt;titles&gt;&lt;title&gt;DaViT: Dual Attention Vision Transformers&lt;/title&gt;&lt;secondary-title&gt;European Conference on Computer Vision&lt;/secondary-title&gt;&lt;/titles&gt;&lt;dates&gt;&lt;year&gt;2022&lt;/year&gt;&lt;/dates&gt;&lt;label&gt;DaViT&lt;/label&gt;&lt;urls&gt;&lt;/urls&gt;&lt;/record&gt;&lt;/Cite&gt;&lt;/EndNote&gt;</w:instrText>
      </w:r>
      <w:r w:rsidR="00A83FC2">
        <w:rPr>
          <w:rFonts w:hint="eastAsia"/>
        </w:rPr>
        <w:fldChar w:fldCharType="separate"/>
      </w:r>
      <w:r w:rsidR="00A83FC2">
        <w:rPr>
          <w:rFonts w:hint="eastAsia"/>
          <w:noProof/>
        </w:rPr>
        <w:t>[2]</w:t>
      </w:r>
      <w:r w:rsidR="00A83FC2">
        <w:rPr>
          <w:rFonts w:hint="eastAsia"/>
        </w:rPr>
        <w:fldChar w:fldCharType="end"/>
      </w:r>
      <w:r w:rsidR="00A83FC2">
        <w:rPr>
          <w:rFonts w:hint="eastAsia"/>
        </w:rPr>
        <w:t xml:space="preserve">, </w:t>
      </w:r>
      <w:r>
        <w:rPr>
          <w:rFonts w:hint="eastAsia"/>
        </w:rPr>
        <w:t xml:space="preserve">respectively. </w:t>
      </w:r>
      <w:r w:rsidR="00D25A00">
        <w:rPr>
          <w:rFonts w:hint="eastAsia"/>
        </w:rPr>
        <w:t xml:space="preserve">The dual attention modules of DATTNet </w:t>
      </w:r>
      <w:r w:rsidR="00D25A00" w:rsidRPr="00D25A00">
        <w:rPr>
          <w:rFonts w:hint="eastAsia"/>
          <w:b/>
          <w:bCs/>
        </w:rPr>
        <w:t>(a)</w:t>
      </w:r>
      <w:r w:rsidR="00D25A00">
        <w:rPr>
          <w:rFonts w:hint="eastAsia"/>
        </w:rPr>
        <w:t xml:space="preserve"> are replace by those of DAEFormer </w:t>
      </w:r>
      <w:r w:rsidR="00D25A00" w:rsidRPr="00D25A00">
        <w:rPr>
          <w:rFonts w:hint="eastAsia"/>
          <w:b/>
          <w:bCs/>
        </w:rPr>
        <w:t>(b)</w:t>
      </w:r>
      <w:r w:rsidR="00D25A00">
        <w:rPr>
          <w:rFonts w:hint="eastAsia"/>
          <w:b/>
          <w:bCs/>
        </w:rPr>
        <w:t xml:space="preserve"> </w:t>
      </w:r>
      <w:r w:rsidR="00D25A00">
        <w:rPr>
          <w:rFonts w:hint="eastAsia"/>
        </w:rPr>
        <w:t xml:space="preserve">and DaViT </w:t>
      </w:r>
      <w:r w:rsidR="00D25A00" w:rsidRPr="00D25A00">
        <w:rPr>
          <w:rFonts w:hint="eastAsia"/>
          <w:b/>
          <w:bCs/>
        </w:rPr>
        <w:t>(c)</w:t>
      </w:r>
      <w:r w:rsidR="00952395">
        <w:rPr>
          <w:rFonts w:hint="eastAsia"/>
        </w:rPr>
        <w:t xml:space="preserve"> to evaluate the performance of dual attention module we proposed in DATTNet </w:t>
      </w:r>
      <w:r w:rsidR="00952395" w:rsidRPr="00952395">
        <w:rPr>
          <w:rFonts w:hint="eastAsia"/>
          <w:b/>
          <w:bCs/>
        </w:rPr>
        <w:t>(a)</w:t>
      </w:r>
      <w:r w:rsidR="00952395" w:rsidRPr="00952395">
        <w:rPr>
          <w:rFonts w:hint="eastAsia"/>
        </w:rPr>
        <w:t>.</w:t>
      </w:r>
    </w:p>
    <w:p w14:paraId="302F2B43" w14:textId="1C9B8847" w:rsidR="00A83FC2" w:rsidRDefault="003757D6" w:rsidP="003757D6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D828606" w14:textId="635602AE" w:rsidR="00756E54" w:rsidRPr="00756E54" w:rsidRDefault="00756E54" w:rsidP="00A83FC2">
      <w:pPr>
        <w:pStyle w:val="EndNoteBibliography"/>
        <w:ind w:left="720" w:hanging="720"/>
        <w:rPr>
          <w:rFonts w:hint="eastAsia"/>
          <w:b/>
          <w:bCs/>
          <w:sz w:val="32"/>
          <w:szCs w:val="32"/>
        </w:rPr>
      </w:pPr>
      <w:r w:rsidRPr="00756E54">
        <w:rPr>
          <w:rFonts w:hint="eastAsia"/>
          <w:b/>
          <w:bCs/>
          <w:sz w:val="32"/>
          <w:szCs w:val="32"/>
        </w:rPr>
        <w:lastRenderedPageBreak/>
        <w:t>References</w:t>
      </w:r>
    </w:p>
    <w:p w14:paraId="0826B53F" w14:textId="6AF9D58E" w:rsidR="00A83FC2" w:rsidRPr="00A83FC2" w:rsidRDefault="00A83FC2" w:rsidP="00A83FC2">
      <w:pPr>
        <w:pStyle w:val="EndNoteBibliography"/>
        <w:ind w:left="720" w:hanging="720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ADDIN EN.REFLIST </w:instrText>
      </w:r>
      <w:r>
        <w:rPr>
          <w:rFonts w:hint="eastAsia"/>
        </w:rPr>
        <w:fldChar w:fldCharType="separate"/>
      </w:r>
      <w:r w:rsidRPr="00A83FC2">
        <w:rPr>
          <w:rFonts w:hint="eastAsia"/>
        </w:rPr>
        <w:t>1</w:t>
      </w:r>
      <w:r w:rsidRPr="00A83FC2">
        <w:rPr>
          <w:rFonts w:hint="eastAsia"/>
        </w:rPr>
        <w:tab/>
        <w:t>Azad R, Arimond Re, Aghdam EK, Kazerouni A, Merhof D (2022) DAE-Former: Dual Attention-guided Efficient Transformer for Medical Image Segmentation. ArXiv abs/2212.13504</w:t>
      </w:r>
    </w:p>
    <w:p w14:paraId="39E71413" w14:textId="77777777" w:rsidR="00A83FC2" w:rsidRPr="00A83FC2" w:rsidRDefault="00A83FC2" w:rsidP="00A83FC2">
      <w:pPr>
        <w:pStyle w:val="EndNoteBibliography"/>
        <w:ind w:left="720" w:hanging="720"/>
        <w:rPr>
          <w:rFonts w:hint="eastAsia"/>
        </w:rPr>
      </w:pPr>
      <w:r w:rsidRPr="00A83FC2">
        <w:rPr>
          <w:rFonts w:hint="eastAsia"/>
        </w:rPr>
        <w:t>2</w:t>
      </w:r>
      <w:r w:rsidRPr="00A83FC2">
        <w:rPr>
          <w:rFonts w:hint="eastAsia"/>
        </w:rPr>
        <w:tab/>
        <w:t xml:space="preserve">Ding M, Xiao B, Codella NCF, Luo P, Wang J, Yuan L (2022) DaViT: Dual Attention Vision TransformersEuropean Conference on Computer Vision, </w:t>
      </w:r>
    </w:p>
    <w:p w14:paraId="07975349" w14:textId="3ED98599" w:rsidR="00636403" w:rsidRDefault="00A83FC2">
      <w:pPr>
        <w:rPr>
          <w:rFonts w:hint="eastAsia"/>
        </w:rPr>
      </w:pPr>
      <w:r>
        <w:rPr>
          <w:rFonts w:hint="eastAsia"/>
        </w:rPr>
        <w:fldChar w:fldCharType="end"/>
      </w:r>
    </w:p>
    <w:sectPr w:rsidR="006364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E90AF7" w14:textId="77777777" w:rsidR="00101237" w:rsidRDefault="00101237" w:rsidP="00636403">
      <w:pPr>
        <w:rPr>
          <w:rFonts w:hint="eastAsia"/>
        </w:rPr>
      </w:pPr>
      <w:r>
        <w:separator/>
      </w:r>
    </w:p>
  </w:endnote>
  <w:endnote w:type="continuationSeparator" w:id="0">
    <w:p w14:paraId="6B493722" w14:textId="77777777" w:rsidR="00101237" w:rsidRDefault="00101237" w:rsidP="0063640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2DAD9B" w14:textId="77777777" w:rsidR="00101237" w:rsidRDefault="00101237" w:rsidP="00636403">
      <w:pPr>
        <w:rPr>
          <w:rFonts w:hint="eastAsia"/>
        </w:rPr>
      </w:pPr>
      <w:r>
        <w:separator/>
      </w:r>
    </w:p>
  </w:footnote>
  <w:footnote w:type="continuationSeparator" w:id="0">
    <w:p w14:paraId="47425F61" w14:textId="77777777" w:rsidR="00101237" w:rsidRDefault="00101237" w:rsidP="0063640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B246E"/>
    <w:multiLevelType w:val="hybridMultilevel"/>
    <w:tmpl w:val="08947F5E"/>
    <w:lvl w:ilvl="0" w:tplc="168EAB1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3AC4C94"/>
    <w:multiLevelType w:val="hybridMultilevel"/>
    <w:tmpl w:val="4BBCE412"/>
    <w:lvl w:ilvl="0" w:tplc="653AD07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62742281">
    <w:abstractNumId w:val="1"/>
  </w:num>
  <w:num w:numId="2" w16cid:durableId="202863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Radiology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xex5ta5152rt7eztxh5ssa22atwa9d0tx0a&quot;&gt;2022-7-10 Copy Copy&lt;record-ids&gt;&lt;item&gt;7593&lt;/item&gt;&lt;item&gt;7594&lt;/item&gt;&lt;/record-ids&gt;&lt;/item&gt;&lt;/Libraries&gt;"/>
  </w:docVars>
  <w:rsids>
    <w:rsidRoot w:val="00CE2F3B"/>
    <w:rsid w:val="000B0C7F"/>
    <w:rsid w:val="00101237"/>
    <w:rsid w:val="002437B2"/>
    <w:rsid w:val="00271D4A"/>
    <w:rsid w:val="003757D6"/>
    <w:rsid w:val="00435EFA"/>
    <w:rsid w:val="004F1C6A"/>
    <w:rsid w:val="00636403"/>
    <w:rsid w:val="00756E54"/>
    <w:rsid w:val="00952395"/>
    <w:rsid w:val="00960CAD"/>
    <w:rsid w:val="00A8137E"/>
    <w:rsid w:val="00A83FC2"/>
    <w:rsid w:val="00C4502A"/>
    <w:rsid w:val="00CE2F3B"/>
    <w:rsid w:val="00D25A00"/>
    <w:rsid w:val="00DB7B5C"/>
    <w:rsid w:val="00EC7041"/>
    <w:rsid w:val="00FB5386"/>
    <w:rsid w:val="00FE67B7"/>
    <w:rsid w:val="00FF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F57C4"/>
  <w15:chartTrackingRefBased/>
  <w15:docId w15:val="{E0443086-50B6-4365-88C6-065D3D9B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64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64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64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6403"/>
    <w:rPr>
      <w:sz w:val="18"/>
      <w:szCs w:val="18"/>
    </w:rPr>
  </w:style>
  <w:style w:type="paragraph" w:styleId="a7">
    <w:name w:val="List Paragraph"/>
    <w:basedOn w:val="a"/>
    <w:uiPriority w:val="34"/>
    <w:qFormat/>
    <w:rsid w:val="00DB7B5C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A83FC2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83FC2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A83FC2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83FC2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梦辉 张</dc:creator>
  <cp:keywords/>
  <dc:description/>
  <cp:lastModifiedBy>梦辉 张</cp:lastModifiedBy>
  <cp:revision>20</cp:revision>
  <dcterms:created xsi:type="dcterms:W3CDTF">2024-09-26T21:48:00Z</dcterms:created>
  <dcterms:modified xsi:type="dcterms:W3CDTF">2024-09-27T22:11:00Z</dcterms:modified>
</cp:coreProperties>
</file>