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7F" w:rsidRPr="00D30D7F" w:rsidRDefault="00D30D7F" w:rsidP="00D30D7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0D7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Supplementary Inf</w:t>
      </w:r>
      <w:r w:rsidRPr="00D30D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ormation</w:t>
      </w:r>
    </w:p>
    <w:p w:rsidR="00D30D7F" w:rsidRPr="00D30D7F" w:rsidRDefault="00D30D7F" w:rsidP="00D30D7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30D7F" w:rsidRPr="00D30D7F" w:rsidRDefault="00D30D7F" w:rsidP="00D30D7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0D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Optimization of 18S rRNA metabarcoding for the Simultaneous Diagnosis of Intestinal Parasites</w:t>
      </w:r>
    </w:p>
    <w:p w:rsidR="00D30D7F" w:rsidRPr="00D30D7F" w:rsidRDefault="00D30D7F" w:rsidP="00D30D7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1710" w:rsidRPr="00023C90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C90">
        <w:rPr>
          <w:rFonts w:ascii="Times New Roman" w:hAnsi="Times New Roman" w:cs="Times New Roman"/>
          <w:sz w:val="24"/>
          <w:szCs w:val="24"/>
        </w:rPr>
        <w:t>Dongjun Kang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Jun Ho Choi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Myungjun Kim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Sohyeon Yun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Singeun Oh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Myung-hee Yi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>, Tai-Soon Yong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 xml:space="preserve">, </w:t>
      </w:r>
      <w:r w:rsidRPr="00952C93">
        <w:rPr>
          <w:rFonts w:ascii="Times New Roman" w:hAnsi="Times New Roman" w:cs="Times New Roman"/>
          <w:sz w:val="24"/>
          <w:szCs w:val="24"/>
        </w:rPr>
        <w:t>Young Ah Lee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C93">
        <w:rPr>
          <w:rFonts w:ascii="Times New Roman" w:hAnsi="Times New Roman" w:cs="Times New Roman"/>
          <w:sz w:val="24"/>
          <w:szCs w:val="24"/>
        </w:rPr>
        <w:t>Myeong Heon Shin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3C90">
        <w:rPr>
          <w:rFonts w:ascii="Times New Roman" w:hAnsi="Times New Roman" w:cs="Times New Roman"/>
          <w:sz w:val="24"/>
          <w:szCs w:val="24"/>
        </w:rPr>
        <w:t>Ju Yeong Kim</w:t>
      </w: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23C90">
        <w:rPr>
          <w:rFonts w:ascii="Times New Roman" w:hAnsi="Times New Roman" w:cs="Times New Roman"/>
          <w:sz w:val="24"/>
          <w:szCs w:val="24"/>
        </w:rPr>
        <w:t xml:space="preserve">* </w:t>
      </w:r>
    </w:p>
    <w:p w:rsidR="004C1710" w:rsidRPr="00023C90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1710" w:rsidRPr="00023C90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C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23C90">
        <w:rPr>
          <w:rFonts w:ascii="Times New Roman" w:hAnsi="Times New Roman" w:cs="Times New Roman"/>
          <w:sz w:val="24"/>
          <w:szCs w:val="24"/>
        </w:rPr>
        <w:t xml:space="preserve">Department of Tropical Medicine, Institute of Tropical Medicine, Yonsei University College of Medicine, Seoul 03722, Republic of Korea </w:t>
      </w:r>
    </w:p>
    <w:p w:rsidR="004C1710" w:rsidRPr="00023C90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1710" w:rsidRPr="00023C90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3C90">
        <w:rPr>
          <w:rFonts w:ascii="Times New Roman" w:hAnsi="Times New Roman" w:cs="Times New Roman"/>
          <w:sz w:val="24"/>
          <w:szCs w:val="24"/>
        </w:rPr>
        <w:t>*Correspond</w:t>
      </w:r>
      <w:r>
        <w:rPr>
          <w:rFonts w:ascii="Times New Roman" w:hAnsi="Times New Roman" w:cs="Times New Roman"/>
          <w:sz w:val="24"/>
          <w:szCs w:val="24"/>
        </w:rPr>
        <w:t>ence</w:t>
      </w:r>
      <w:r w:rsidRPr="00023C90">
        <w:rPr>
          <w:rFonts w:ascii="Times New Roman" w:hAnsi="Times New Roman" w:cs="Times New Roman"/>
          <w:sz w:val="24"/>
          <w:szCs w:val="24"/>
        </w:rPr>
        <w:t>: Dr. Ju Yeong Kim</w:t>
      </w:r>
    </w:p>
    <w:p w:rsidR="004C1710" w:rsidRPr="00EE4236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  <w:lang w:val="fr-CM"/>
        </w:rPr>
      </w:pPr>
      <w:r w:rsidRPr="00EE4236">
        <w:rPr>
          <w:rFonts w:ascii="Times New Roman" w:hAnsi="Times New Roman" w:cs="Times New Roman"/>
          <w:sz w:val="24"/>
          <w:szCs w:val="24"/>
          <w:lang w:val="fr-CM"/>
        </w:rPr>
        <w:t>Fax: +82-2-363-8676</w:t>
      </w:r>
    </w:p>
    <w:p w:rsidR="004C1710" w:rsidRPr="00EE4236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  <w:lang w:val="fr-CM"/>
        </w:rPr>
      </w:pPr>
      <w:r w:rsidRPr="00EE4236">
        <w:rPr>
          <w:rFonts w:ascii="Times New Roman" w:hAnsi="Times New Roman" w:cs="Times New Roman"/>
          <w:sz w:val="24"/>
          <w:szCs w:val="24"/>
          <w:lang w:val="fr-CM"/>
        </w:rPr>
        <w:t>Tel: +82-2-2228-1854 </w:t>
      </w:r>
    </w:p>
    <w:p w:rsidR="004C1710" w:rsidRPr="000E0B0D" w:rsidRDefault="004C1710" w:rsidP="004C1710">
      <w:pPr>
        <w:spacing w:line="360" w:lineRule="auto"/>
        <w:rPr>
          <w:rFonts w:ascii="Times New Roman" w:hAnsi="Times New Roman" w:cs="Times New Roman"/>
          <w:sz w:val="24"/>
          <w:szCs w:val="24"/>
          <w:lang w:val="fr-CM"/>
        </w:rPr>
      </w:pPr>
      <w:r w:rsidRPr="000E0B0D">
        <w:rPr>
          <w:rFonts w:ascii="Times New Roman" w:hAnsi="Times New Roman" w:cs="Times New Roman"/>
          <w:sz w:val="24"/>
          <w:szCs w:val="24"/>
          <w:lang w:val="fr-CM"/>
        </w:rPr>
        <w:t>Email: jykim0802@yuhs.ac</w:t>
      </w:r>
    </w:p>
    <w:p w:rsidR="00D30D7F" w:rsidRDefault="00D30D7F" w:rsidP="00FC7B22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p w:rsidR="00D30D7F" w:rsidRDefault="00D30D7F" w:rsidP="00FC7B22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p w:rsidR="00D30D7F" w:rsidRDefault="00D30D7F" w:rsidP="00FC7B22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p w:rsidR="00D30D7F" w:rsidRDefault="00D30D7F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br w:type="page"/>
      </w:r>
    </w:p>
    <w:p w:rsidR="00FC7B22" w:rsidRPr="00A83ECE" w:rsidRDefault="00FC7B22" w:rsidP="00FC7B22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lastRenderedPageBreak/>
        <w:t>Supplementary table 1. NGS output read counts and relative abundances of the 18S rDNA V9 region for 11 intestinal parasites for Fig. 2.</w:t>
      </w:r>
    </w:p>
    <w:p w:rsidR="00751A7C" w:rsidRPr="00EF102C" w:rsidRDefault="00751A7C">
      <w:pPr>
        <w:rPr>
          <w:rFonts w:ascii="Times New Roman" w:hAnsi="Times New Roman" w:cs="Times New Roman"/>
          <w:szCs w:val="20"/>
        </w:rPr>
      </w:pPr>
    </w:p>
    <w:tbl>
      <w:tblPr>
        <w:tblW w:w="524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2268"/>
      </w:tblGrid>
      <w:tr w:rsidR="00FC7B22" w:rsidRPr="00EF102C" w:rsidTr="0040646B">
        <w:trPr>
          <w:trHeight w:val="34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Species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Reads (%)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Trichuris trichiura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47320 (10.87%)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Clonorchis sinensis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74893 (8.73%)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Entamoeba histolytica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73045 (17.21%)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Paragonimus westermani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37017 (14.41%)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Dibothriocephalus latus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62728 (0.95%)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Taenia saginata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31184 (8.53%)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Necator americanus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37101 (5.03%)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Fasciola hepatica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37994 (16.79%)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Giardia intestinalis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21895 (8.51%)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Enterobius vermicularis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4143 (1.73%)</w:t>
            </w:r>
          </w:p>
        </w:tc>
      </w:tr>
      <w:tr w:rsidR="00FC7B22" w:rsidRPr="00EF102C" w:rsidTr="0040646B">
        <w:trPr>
          <w:trHeight w:val="33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Ascaris lumbricoides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7529 (7.17%)</w:t>
            </w:r>
          </w:p>
        </w:tc>
      </w:tr>
      <w:tr w:rsidR="00FC7B22" w:rsidRPr="00EF102C" w:rsidTr="0040646B">
        <w:trPr>
          <w:trHeight w:val="34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Other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320 (0.07%)</w:t>
            </w:r>
          </w:p>
        </w:tc>
      </w:tr>
      <w:tr w:rsidR="00FC7B22" w:rsidRPr="00EF102C" w:rsidTr="0040646B">
        <w:trPr>
          <w:trHeight w:val="345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FC7B22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Sum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C7B22" w:rsidRPr="00EF102C" w:rsidRDefault="00FC7B22" w:rsidP="00A83ECE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435169 (100%)</w:t>
            </w:r>
          </w:p>
        </w:tc>
      </w:tr>
    </w:tbl>
    <w:p w:rsidR="00FC7B22" w:rsidRPr="00EF102C" w:rsidRDefault="00FC7B22">
      <w:pPr>
        <w:rPr>
          <w:rFonts w:ascii="Times New Roman" w:hAnsi="Times New Roman" w:cs="Times New Roman"/>
          <w:szCs w:val="20"/>
        </w:rPr>
      </w:pPr>
    </w:p>
    <w:p w:rsidR="0040646B" w:rsidRPr="00EF102C" w:rsidRDefault="0040646B">
      <w:pPr>
        <w:widowControl/>
        <w:wordWrap/>
        <w:autoSpaceDE/>
        <w:autoSpaceDN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 w:rsidRPr="00EF102C">
        <w:rPr>
          <w:rFonts w:ascii="Times New Roman" w:eastAsia="맑은 고딕" w:hAnsi="Times New Roman" w:cs="Times New Roman"/>
          <w:color w:val="000000"/>
          <w:kern w:val="0"/>
          <w:szCs w:val="20"/>
        </w:rPr>
        <w:br w:type="page"/>
      </w:r>
    </w:p>
    <w:p w:rsidR="0040646B" w:rsidRPr="00A83ECE" w:rsidRDefault="0040646B" w:rsidP="0040646B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lastRenderedPageBreak/>
        <w:t xml:space="preserve">Supplementary table </w:t>
      </w:r>
      <w:r w:rsidRPr="00A83EC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2</w:t>
      </w: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. NGS output read counts and relative abundances of the 18S rDNA V9 region for 11 intestinal parasites for Fig. </w:t>
      </w:r>
      <w:r w:rsidRPr="00A83EC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4</w:t>
      </w: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.</w:t>
      </w:r>
    </w:p>
    <w:p w:rsidR="0040646B" w:rsidRPr="00EF102C" w:rsidRDefault="0040646B" w:rsidP="0040646B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093"/>
        <w:gridCol w:w="2093"/>
        <w:gridCol w:w="2093"/>
        <w:gridCol w:w="2093"/>
        <w:gridCol w:w="2093"/>
        <w:gridCol w:w="2093"/>
      </w:tblGrid>
      <w:tr w:rsidR="0040646B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Restriction Enzyme Treatment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No Treatment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No Treatment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Treatment after pooling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Treatment after pooling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Treatment before pooling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Treatment before pooling</w:t>
            </w:r>
          </w:p>
        </w:tc>
      </w:tr>
      <w:tr w:rsidR="0040646B" w:rsidRPr="00EF102C" w:rsidTr="00A83ECE">
        <w:trPr>
          <w:trHeight w:val="345"/>
        </w:trPr>
        <w:tc>
          <w:tcPr>
            <w:tcW w:w="2830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Plasmid Concentration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20ng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20ng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2ng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20ng</w:t>
            </w:r>
          </w:p>
        </w:tc>
      </w:tr>
      <w:tr w:rsidR="0040646B" w:rsidRPr="00EF102C" w:rsidTr="00A83ECE">
        <w:trPr>
          <w:trHeight w:val="345"/>
        </w:trPr>
        <w:tc>
          <w:tcPr>
            <w:tcW w:w="2830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Species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 xml:space="preserve">S1 Reads (%) 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S2 Reads (%)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S3 Reads (%)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S4 Reads (%)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S5 Reads (%)</w:t>
            </w:r>
          </w:p>
        </w:tc>
        <w:tc>
          <w:tcPr>
            <w:tcW w:w="2093" w:type="dxa"/>
            <w:noWrap/>
            <w:hideMark/>
          </w:tcPr>
          <w:p w:rsidR="0040646B" w:rsidRPr="00EF102C" w:rsidRDefault="0040646B" w:rsidP="0040646B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S6 Reads (%)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Entamoeba histolytica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44445 (14.51%)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29395 (16.38%)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311826 (15.74%)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51610 (14.91%)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79632 (15.66%)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91221 (14.59%)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Dibothriocephalus latus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47807 (15.61%)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28664 (15.98%)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300784 (15.18%)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57848 (16.71%)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78092 (15.36%)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102288 (16.36%)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Taenia saginata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17242 (5.63%)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9071 (5.06%)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93334 (4.71%)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16716 (4.83%)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22104 (4.35%)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34206 (5.47%)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Paragonimus westermani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35706 (11.66%)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21038 (11.73%)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219733 (11.09%)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40319 (11.65%)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57272 (11.26%)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77745 (12.43%)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Clonorchis sinensis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43845 (14.31%)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25156 (14.02%)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236957 (11.96%)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44296 (12.80%)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58560 (11.51%)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80237 (12.83%)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Trichuris trichiura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47717 (15.58%)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28092 (15.66%)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346113 (17.47%)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62555 (18.07%)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92609 (18.21%)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110718 (17.71%)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Necator americanus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22797 (7.44%)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12877 (7.18%)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141962 (7.17%)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22892 (6.61%)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32387 (6.37%)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36129 (5.78%)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Fasciola hepatica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26856 (8.77%)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16078 (8.96%)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141017 (7.12%)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26829 (7.75%)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37024 (7.28%)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59800 (9.56%)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Giardia intestinalis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10450 (3.41%)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5531 (3.08%)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68171 (3.44%)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9503 (2.74%)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14372 (2.83%)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13532 (2.16%)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Ascaris lumbricoides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4435 (1.45%)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1818 (1.01%)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60925 (3.08%)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6532 (1.89%)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19781 (3.89%)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10364 (1.66%)</w:t>
            </w:r>
          </w:p>
        </w:tc>
      </w:tr>
      <w:tr w:rsidR="00EF102C" w:rsidRPr="00EF102C" w:rsidTr="00A83ECE">
        <w:trPr>
          <w:trHeight w:val="330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Enterobius vermicularis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5023 (1.64%)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1682 (0.94%)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60087 (3.03%)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7094 (2.05%)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16735 (3.29%)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9087 (1.45%)</w:t>
            </w:r>
          </w:p>
        </w:tc>
      </w:tr>
      <w:tr w:rsidR="00EF102C" w:rsidRPr="00EF102C" w:rsidTr="00A83ECE">
        <w:trPr>
          <w:trHeight w:val="345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EF102C">
              <w:rPr>
                <w:rFonts w:ascii="Times New Roman" w:hAnsi="Times New Roman" w:cs="Times New Roman"/>
                <w:i/>
                <w:iCs/>
                <w:szCs w:val="20"/>
              </w:rPr>
              <w:t>Other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27 (0.01%)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10 (0.01%)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18 (0.00%)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 (0.00%)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0 (0.00%)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15 (0.00%)</w:t>
            </w:r>
          </w:p>
        </w:tc>
      </w:tr>
      <w:tr w:rsidR="00EF102C" w:rsidRPr="00EF102C" w:rsidTr="00A83ECE">
        <w:trPr>
          <w:trHeight w:val="345"/>
        </w:trPr>
        <w:tc>
          <w:tcPr>
            <w:tcW w:w="2830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Sum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306350 (100%)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179412 (100%)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1980927 (100%)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346197 (100%)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508568 (100%)</w:t>
            </w:r>
          </w:p>
        </w:tc>
        <w:tc>
          <w:tcPr>
            <w:tcW w:w="2093" w:type="dxa"/>
            <w:noWrap/>
            <w:hideMark/>
          </w:tcPr>
          <w:p w:rsidR="00EF102C" w:rsidRPr="00EF102C" w:rsidRDefault="00EF102C" w:rsidP="00EF102C">
            <w:pPr>
              <w:rPr>
                <w:rFonts w:ascii="Times New Roman" w:hAnsi="Times New Roman" w:cs="Times New Roman"/>
                <w:szCs w:val="20"/>
              </w:rPr>
            </w:pPr>
            <w:r w:rsidRPr="00EF102C">
              <w:rPr>
                <w:rFonts w:ascii="Times New Roman" w:hAnsi="Times New Roman" w:cs="Times New Roman"/>
                <w:szCs w:val="20"/>
              </w:rPr>
              <w:t>625342 (100%)</w:t>
            </w:r>
          </w:p>
        </w:tc>
      </w:tr>
    </w:tbl>
    <w:p w:rsidR="00EF102C" w:rsidRDefault="00EF102C">
      <w:pPr>
        <w:rPr>
          <w:rFonts w:ascii="Times New Roman" w:hAnsi="Times New Roman" w:cs="Times New Roman"/>
          <w:szCs w:val="20"/>
        </w:rPr>
      </w:pPr>
    </w:p>
    <w:p w:rsidR="00EF102C" w:rsidRDefault="00EF102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:rsidR="00EF102C" w:rsidRPr="00A83ECE" w:rsidRDefault="00EF102C" w:rsidP="00EF102C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lastRenderedPageBreak/>
        <w:t xml:space="preserve">Supplementary table </w:t>
      </w:r>
      <w:r w:rsidRPr="00A83EC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3</w:t>
      </w: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. NGS output read counts and relative abundances of the 18S rDNA V9 region for 11 intestinal parasites for Fig. </w:t>
      </w:r>
      <w:r w:rsidRPr="00A83EC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5</w:t>
      </w:r>
      <w:r w:rsidRPr="00FC7B2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.</w:t>
      </w:r>
    </w:p>
    <w:p w:rsidR="00EF102C" w:rsidRDefault="00EF102C" w:rsidP="00EF102C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32"/>
        <w:gridCol w:w="1168"/>
        <w:gridCol w:w="1169"/>
        <w:gridCol w:w="1169"/>
        <w:gridCol w:w="1168"/>
        <w:gridCol w:w="1169"/>
        <w:gridCol w:w="1169"/>
        <w:gridCol w:w="1169"/>
        <w:gridCol w:w="1168"/>
        <w:gridCol w:w="1169"/>
        <w:gridCol w:w="1169"/>
        <w:gridCol w:w="1169"/>
      </w:tblGrid>
      <w:tr w:rsidR="00A83ECE" w:rsidRPr="00A83ECE" w:rsidTr="00A83ECE">
        <w:trPr>
          <w:trHeight w:val="345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Species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 ℃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 ℃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 ℃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 ℃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Trichuris trichiura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32462 (25.51%)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27285 (24.78%)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27624 (22.53%)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15935 (18.90%)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17771 (17.39%)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19251 (15.90%)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19384 (15.58%)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12332 (14.63%)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17243 (13.60%)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14333 (11.55%)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20612 (11.82%)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Clonorchis sinensis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16235 (12.76%)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14155 (12.86%)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18287 (14.91%)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13604 (16.13%)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18029 (17.64%)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20807 (17.18%)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20580 (16.54%)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13133 (15.58%)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18656 (14.71%)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14305 (11.53%)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20662 (11.85%)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Entamoeba histolytica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31133 (24.47%)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25256 (22.94%)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25263 (20.60%)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15447 (18.32%)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13856 (13.56%)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15020 (12.40%)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14746 (11.85%)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9768 (11.59%)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13680 (10.79%)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11943 (9.62%)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16512 (9.47%)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Paragonimus westermani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12835 (10.09%)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11457 (10.40%)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14418 (11.76%)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10614 (12.59%)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14349 (14.04%)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17908 (14.79%)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19093 (15.35%)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12795 (15.18%)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18973 (14.96%)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14808 (11.93%)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20680 (11.86%)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Dibothriocephalus latus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15114 (11.88%)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13535 (12.29%)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17848 (14.55%)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13305 (15.78%)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16281 (15.93%)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16738 (13.82%)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16039 (12.89%)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10263 (12.18%)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14320 (11.29%)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10859 (8.75%)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15444 (8.86%)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Taenia saginata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5648 (4.44%)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4671 (4.24%)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4600 (3.75%)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3021 (3.58%)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4462 (4.37%)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6685 (5.52%)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8806 (7.08%)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7067 (8.39%)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12007 (9.47%)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11875 (9.57%)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17655 (10.13%)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Necator americanus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3225 (2.53%)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3126 (2.84%)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3442 (2.81%)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3286 (3.90%)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4691 (4.59%)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6946 (5.74%)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8387 (6.74%)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6749 (8.01%)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11058 (8.72%)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11028 (8.89%)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15051 (8.63%)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Fasciola hepatica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4392 (3.45%)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4198 (3.81%)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5751 (4.69%)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5049 (5.99%)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7818 (7.65%)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10606 (8.76%)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10177 (8.18%)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5033 (5.97%)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3411 (2.69%)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718 (0.58%)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288 (0.17%)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Giardia intestinalis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4827 (3.79%)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4500 (4.09%)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3786 (3.09%)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2620 (3.11%)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2643 (2.59%)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3465 (2.86%)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4494 (3.61%)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3641 (4.32%)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6666 (5.26%)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9400 (7.57%)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14345 (8.23%)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Enterobius vermicularis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638 (0.50%)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960 (0.87%)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827 (0.67%)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645 (0.76%)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1133 (1.11%)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1721 (1.42%)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1227 (0.99%)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1669 (1.98%)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5312 (4.19%)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13047 (10.51%)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16876 (9.68%)</w:t>
            </w:r>
          </w:p>
        </w:tc>
      </w:tr>
      <w:tr w:rsidR="00A83ECE" w:rsidRPr="00A83ECE" w:rsidTr="00A83ECE">
        <w:trPr>
          <w:trHeight w:val="330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Ascaris lumbricoides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724 (0.57%)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950 (0.86%)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760 (0.62%)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776 (0.92%)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1147 (1.12%)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1949 (1.61%)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1460 (1.17%)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1815 (2.15%)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5479 (4.32%)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11799 (9.51%)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16195 (9.29%)</w:t>
            </w:r>
          </w:p>
        </w:tc>
      </w:tr>
      <w:tr w:rsidR="00A83ECE" w:rsidRPr="00A83ECE" w:rsidTr="00A83ECE">
        <w:trPr>
          <w:trHeight w:val="345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Others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9 (0.01%)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19 (0.02%)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23 (0.02%)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21 (0.02%)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0 (0.00%)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0 (0.00%)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7 (0.01%)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 (0.00%)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0 (0.00%)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0 (0.00%)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2 (0.00%)</w:t>
            </w:r>
          </w:p>
        </w:tc>
      </w:tr>
      <w:tr w:rsidR="00A83ECE" w:rsidRPr="00A83ECE" w:rsidTr="00A83ECE">
        <w:trPr>
          <w:trHeight w:val="345"/>
        </w:trPr>
        <w:tc>
          <w:tcPr>
            <w:tcW w:w="2532" w:type="dxa"/>
            <w:noWrap/>
            <w:hideMark/>
          </w:tcPr>
          <w:p w:rsidR="00A83ECE" w:rsidRPr="00A83ECE" w:rsidRDefault="00A83ECE" w:rsidP="00A83ECE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83EC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Sum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127242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110112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122629 (100%)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84323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102180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121096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124400 (100%)</w:t>
            </w:r>
          </w:p>
        </w:tc>
        <w:tc>
          <w:tcPr>
            <w:tcW w:w="1168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84267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126805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124115 (100%)</w:t>
            </w:r>
          </w:p>
        </w:tc>
        <w:tc>
          <w:tcPr>
            <w:tcW w:w="1169" w:type="dxa"/>
            <w:noWrap/>
            <w:hideMark/>
          </w:tcPr>
          <w:p w:rsidR="00A83ECE" w:rsidRPr="00A83ECE" w:rsidRDefault="00A83ECE" w:rsidP="00A83ECE">
            <w:pPr>
              <w:rPr>
                <w:rFonts w:ascii="Times New Roman" w:hAnsi="Times New Roman" w:cs="Times New Roman"/>
                <w:szCs w:val="20"/>
              </w:rPr>
            </w:pPr>
            <w:r w:rsidRPr="00A83ECE">
              <w:rPr>
                <w:rFonts w:ascii="Times New Roman" w:hAnsi="Times New Roman" w:cs="Times New Roman"/>
                <w:szCs w:val="20"/>
              </w:rPr>
              <w:t>174322 (100%)</w:t>
            </w:r>
          </w:p>
        </w:tc>
      </w:tr>
    </w:tbl>
    <w:p w:rsidR="00EF102C" w:rsidRPr="00EF102C" w:rsidRDefault="00EF102C" w:rsidP="00EF102C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</w:p>
    <w:p w:rsidR="0040646B" w:rsidRPr="00EF102C" w:rsidRDefault="0040646B">
      <w:pPr>
        <w:rPr>
          <w:rFonts w:ascii="Times New Roman" w:hAnsi="Times New Roman" w:cs="Times New Roman"/>
          <w:szCs w:val="20"/>
        </w:rPr>
      </w:pPr>
    </w:p>
    <w:sectPr w:rsidR="0040646B" w:rsidRPr="00EF102C" w:rsidSect="0040646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6CD" w:rsidRDefault="005F46CD" w:rsidP="00FC7B22">
      <w:pPr>
        <w:spacing w:after="0" w:line="240" w:lineRule="auto"/>
      </w:pPr>
      <w:r>
        <w:separator/>
      </w:r>
    </w:p>
  </w:endnote>
  <w:endnote w:type="continuationSeparator" w:id="0">
    <w:p w:rsidR="005F46CD" w:rsidRDefault="005F46CD" w:rsidP="00FC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6CD" w:rsidRDefault="005F46CD" w:rsidP="00FC7B22">
      <w:pPr>
        <w:spacing w:after="0" w:line="240" w:lineRule="auto"/>
      </w:pPr>
      <w:r>
        <w:separator/>
      </w:r>
    </w:p>
  </w:footnote>
  <w:footnote w:type="continuationSeparator" w:id="0">
    <w:p w:rsidR="005F46CD" w:rsidRDefault="005F46CD" w:rsidP="00FC7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0F"/>
    <w:rsid w:val="0018340F"/>
    <w:rsid w:val="0040646B"/>
    <w:rsid w:val="004C1710"/>
    <w:rsid w:val="005467B5"/>
    <w:rsid w:val="005F46CD"/>
    <w:rsid w:val="00751A7C"/>
    <w:rsid w:val="00A83ECE"/>
    <w:rsid w:val="00D30D7F"/>
    <w:rsid w:val="00EF102C"/>
    <w:rsid w:val="00F244F5"/>
    <w:rsid w:val="00FC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3F189A-95BA-4B5C-B515-A42B463E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7B2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7B22"/>
  </w:style>
  <w:style w:type="paragraph" w:styleId="a4">
    <w:name w:val="footer"/>
    <w:basedOn w:val="a"/>
    <w:link w:val="Char0"/>
    <w:uiPriority w:val="99"/>
    <w:unhideWhenUsed/>
    <w:rsid w:val="00FC7B2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7B22"/>
  </w:style>
  <w:style w:type="table" w:styleId="a5">
    <w:name w:val="Table Grid"/>
    <w:basedOn w:val="a1"/>
    <w:uiPriority w:val="39"/>
    <w:rsid w:val="0040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4291A-E5E2-4829-9A55-79AA4738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김주영(열대의학교실)</dc:creator>
  <cp:keywords/>
  <dc:description/>
  <cp:lastModifiedBy>김주영(열대의학교실)</cp:lastModifiedBy>
  <cp:revision>5</cp:revision>
  <dcterms:created xsi:type="dcterms:W3CDTF">2024-07-11T14:06:00Z</dcterms:created>
  <dcterms:modified xsi:type="dcterms:W3CDTF">2024-07-16T07:42:00Z</dcterms:modified>
</cp:coreProperties>
</file>