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6B59D" w14:textId="77777777" w:rsidR="004A6CE2" w:rsidRPr="00947E6B" w:rsidRDefault="004A6CE2" w:rsidP="004A6CE2">
      <w:pPr>
        <w:spacing w:before="240" w:after="240" w:line="480" w:lineRule="auto"/>
        <w:jc w:val="center"/>
        <w:rPr>
          <w:rFonts w:ascii="Times New Roman" w:eastAsia="Calibri" w:hAnsi="Times New Roman" w:cs="Times New Roman"/>
          <w:b/>
          <w:bCs/>
          <w:sz w:val="28"/>
          <w:szCs w:val="28"/>
          <w:lang w:val="en-US"/>
        </w:rPr>
      </w:pPr>
      <w:r w:rsidRPr="75393343">
        <w:rPr>
          <w:rStyle w:val="cf01"/>
          <w:rFonts w:ascii="Times New Roman" w:hAnsi="Times New Roman" w:cs="Times New Roman"/>
          <w:b/>
          <w:bCs/>
          <w:sz w:val="28"/>
          <w:szCs w:val="28"/>
          <w:lang w:val="en-US"/>
        </w:rPr>
        <w:t>The effects of RT-qPCR standards on reproducibility and comparability in monitoring SARS-CoV-2 levels in wastewater</w:t>
      </w:r>
    </w:p>
    <w:p w14:paraId="4EC2310B" w14:textId="549EA920" w:rsidR="4AA20137" w:rsidRPr="00163428" w:rsidRDefault="4AA20137" w:rsidP="75393343">
      <w:pPr>
        <w:spacing w:before="240" w:after="240" w:line="480" w:lineRule="auto"/>
        <w:rPr>
          <w:rFonts w:ascii="Times New Roman" w:eastAsia="Times New Roman" w:hAnsi="Times New Roman" w:cs="Times New Roman"/>
          <w:color w:val="000000" w:themeColor="text1"/>
          <w:sz w:val="19"/>
          <w:szCs w:val="19"/>
        </w:rPr>
      </w:pPr>
      <w:r w:rsidRPr="75393343">
        <w:rPr>
          <w:rFonts w:ascii="Times New Roman" w:eastAsia="Times New Roman" w:hAnsi="Times New Roman" w:cs="Times New Roman"/>
          <w:color w:val="000000" w:themeColor="text1"/>
          <w:sz w:val="24"/>
          <w:szCs w:val="24"/>
        </w:rPr>
        <w:t xml:space="preserve">Aapo </w:t>
      </w:r>
      <w:proofErr w:type="spellStart"/>
      <w:r w:rsidRPr="75393343">
        <w:rPr>
          <w:rFonts w:ascii="Times New Roman" w:eastAsia="Times New Roman" w:hAnsi="Times New Roman" w:cs="Times New Roman"/>
          <w:color w:val="000000" w:themeColor="text1"/>
          <w:sz w:val="24"/>
          <w:szCs w:val="24"/>
        </w:rPr>
        <w:t>Juutinen</w:t>
      </w:r>
      <w:r w:rsidRPr="75393343">
        <w:rPr>
          <w:rFonts w:ascii="Times New Roman" w:eastAsia="Times New Roman" w:hAnsi="Times New Roman" w:cs="Times New Roman"/>
          <w:color w:val="000000" w:themeColor="text1"/>
          <w:sz w:val="24"/>
          <w:szCs w:val="24"/>
          <w:vertAlign w:val="superscript"/>
        </w:rPr>
        <w:t>a</w:t>
      </w:r>
      <w:proofErr w:type="spellEnd"/>
      <w:r w:rsidRPr="75393343">
        <w:rPr>
          <w:rFonts w:ascii="Times New Roman" w:eastAsia="Times New Roman" w:hAnsi="Times New Roman" w:cs="Times New Roman"/>
          <w:color w:val="000000" w:themeColor="text1"/>
          <w:sz w:val="24"/>
          <w:szCs w:val="24"/>
          <w:vertAlign w:val="superscript"/>
        </w:rPr>
        <w:t>, b, #</w:t>
      </w:r>
      <w:r w:rsidRPr="75393343">
        <w:rPr>
          <w:rFonts w:ascii="Times New Roman" w:eastAsia="Times New Roman" w:hAnsi="Times New Roman" w:cs="Times New Roman"/>
          <w:color w:val="000000" w:themeColor="text1"/>
          <w:sz w:val="24"/>
          <w:szCs w:val="24"/>
        </w:rPr>
        <w:t xml:space="preserve">, Ananda </w:t>
      </w:r>
      <w:proofErr w:type="spellStart"/>
      <w:r w:rsidRPr="75393343">
        <w:rPr>
          <w:rFonts w:ascii="Times New Roman" w:eastAsia="Times New Roman" w:hAnsi="Times New Roman" w:cs="Times New Roman"/>
          <w:color w:val="000000" w:themeColor="text1"/>
          <w:sz w:val="24"/>
          <w:szCs w:val="24"/>
        </w:rPr>
        <w:t>Tiwari</w:t>
      </w:r>
      <w:r w:rsidRPr="75393343">
        <w:rPr>
          <w:rFonts w:ascii="Times New Roman" w:eastAsia="Times New Roman" w:hAnsi="Times New Roman" w:cs="Times New Roman"/>
          <w:color w:val="000000" w:themeColor="text1"/>
          <w:sz w:val="24"/>
          <w:szCs w:val="24"/>
          <w:vertAlign w:val="superscript"/>
        </w:rPr>
        <w:t>c</w:t>
      </w:r>
      <w:proofErr w:type="spellEnd"/>
      <w:r w:rsidRPr="75393343">
        <w:rPr>
          <w:rFonts w:ascii="Times New Roman" w:eastAsia="Times New Roman" w:hAnsi="Times New Roman" w:cs="Times New Roman"/>
          <w:color w:val="000000" w:themeColor="text1"/>
          <w:sz w:val="24"/>
          <w:szCs w:val="24"/>
          <w:vertAlign w:val="superscript"/>
        </w:rPr>
        <w:t>, d, #</w:t>
      </w:r>
      <w:r w:rsidRPr="75393343">
        <w:rPr>
          <w:rFonts w:ascii="Times New Roman" w:eastAsia="Times New Roman" w:hAnsi="Times New Roman" w:cs="Times New Roman"/>
          <w:color w:val="000000" w:themeColor="text1"/>
          <w:sz w:val="24"/>
          <w:szCs w:val="24"/>
        </w:rPr>
        <w:t xml:space="preserve">, Anna-Maria </w:t>
      </w:r>
      <w:proofErr w:type="spellStart"/>
      <w:r w:rsidRPr="75393343">
        <w:rPr>
          <w:rFonts w:ascii="Times New Roman" w:eastAsia="Times New Roman" w:hAnsi="Times New Roman" w:cs="Times New Roman"/>
          <w:color w:val="000000" w:themeColor="text1"/>
          <w:sz w:val="24"/>
          <w:szCs w:val="24"/>
        </w:rPr>
        <w:t>Hokajärvi</w:t>
      </w:r>
      <w:r w:rsidRPr="75393343">
        <w:rPr>
          <w:rFonts w:ascii="Times New Roman" w:eastAsia="Times New Roman" w:hAnsi="Times New Roman" w:cs="Times New Roman"/>
          <w:color w:val="000000" w:themeColor="text1"/>
          <w:sz w:val="24"/>
          <w:szCs w:val="24"/>
          <w:vertAlign w:val="superscript"/>
        </w:rPr>
        <w:t>c</w:t>
      </w:r>
      <w:proofErr w:type="spellEnd"/>
      <w:r w:rsidRPr="75393343">
        <w:rPr>
          <w:rFonts w:ascii="Times New Roman" w:eastAsia="Times New Roman" w:hAnsi="Times New Roman" w:cs="Times New Roman"/>
          <w:color w:val="000000" w:themeColor="text1"/>
          <w:sz w:val="24"/>
          <w:szCs w:val="24"/>
        </w:rPr>
        <w:t>, Oskari Luomala</w:t>
      </w:r>
      <w:r w:rsidRPr="75393343">
        <w:rPr>
          <w:rFonts w:ascii="Times New Roman" w:eastAsia="Times New Roman" w:hAnsi="Times New Roman" w:cs="Times New Roman"/>
          <w:color w:val="000000" w:themeColor="text1"/>
          <w:sz w:val="24"/>
          <w:szCs w:val="24"/>
          <w:vertAlign w:val="superscript"/>
        </w:rPr>
        <w:t>a</w:t>
      </w:r>
      <w:r w:rsidRPr="75393343">
        <w:rPr>
          <w:rFonts w:ascii="Times New Roman" w:eastAsia="Times New Roman" w:hAnsi="Times New Roman" w:cs="Times New Roman"/>
          <w:color w:val="000000" w:themeColor="text1"/>
          <w:sz w:val="24"/>
          <w:szCs w:val="24"/>
        </w:rPr>
        <w:t xml:space="preserve">, Aleksi </w:t>
      </w:r>
      <w:proofErr w:type="spellStart"/>
      <w:r w:rsidRPr="75393343">
        <w:rPr>
          <w:rFonts w:ascii="Times New Roman" w:eastAsia="Times New Roman" w:hAnsi="Times New Roman" w:cs="Times New Roman"/>
          <w:color w:val="000000" w:themeColor="text1"/>
          <w:sz w:val="24"/>
          <w:szCs w:val="24"/>
        </w:rPr>
        <w:t>Kolehmainen</w:t>
      </w:r>
      <w:r w:rsidRPr="75393343">
        <w:rPr>
          <w:rFonts w:ascii="Times New Roman" w:eastAsia="Times New Roman" w:hAnsi="Times New Roman" w:cs="Times New Roman"/>
          <w:color w:val="000000" w:themeColor="text1"/>
          <w:sz w:val="24"/>
          <w:szCs w:val="24"/>
          <w:vertAlign w:val="superscript"/>
        </w:rPr>
        <w:t>c</w:t>
      </w:r>
      <w:proofErr w:type="spellEnd"/>
      <w:r w:rsidRPr="75393343">
        <w:rPr>
          <w:rFonts w:ascii="Times New Roman" w:eastAsia="Times New Roman" w:hAnsi="Times New Roman" w:cs="Times New Roman"/>
          <w:color w:val="000000" w:themeColor="text1"/>
          <w:sz w:val="24"/>
          <w:szCs w:val="24"/>
        </w:rPr>
        <w:t xml:space="preserve">, Eveliina </w:t>
      </w:r>
      <w:proofErr w:type="spellStart"/>
      <w:r w:rsidRPr="75393343">
        <w:rPr>
          <w:rFonts w:ascii="Times New Roman" w:eastAsia="Times New Roman" w:hAnsi="Times New Roman" w:cs="Times New Roman"/>
          <w:color w:val="000000" w:themeColor="text1"/>
          <w:sz w:val="24"/>
          <w:szCs w:val="24"/>
        </w:rPr>
        <w:t>Nurmi</w:t>
      </w:r>
      <w:r w:rsidRPr="75393343">
        <w:rPr>
          <w:rFonts w:ascii="Times New Roman" w:eastAsia="Times New Roman" w:hAnsi="Times New Roman" w:cs="Times New Roman"/>
          <w:color w:val="000000" w:themeColor="text1"/>
          <w:sz w:val="24"/>
          <w:szCs w:val="24"/>
          <w:vertAlign w:val="superscript"/>
        </w:rPr>
        <w:t>c</w:t>
      </w:r>
      <w:proofErr w:type="spellEnd"/>
      <w:r w:rsidRPr="75393343">
        <w:rPr>
          <w:rFonts w:ascii="Times New Roman" w:eastAsia="Times New Roman" w:hAnsi="Times New Roman" w:cs="Times New Roman"/>
          <w:color w:val="000000" w:themeColor="text1"/>
          <w:sz w:val="24"/>
          <w:szCs w:val="24"/>
        </w:rPr>
        <w:t xml:space="preserve">, Elisa </w:t>
      </w:r>
      <w:proofErr w:type="spellStart"/>
      <w:r w:rsidRPr="75393343">
        <w:rPr>
          <w:rFonts w:ascii="Times New Roman" w:eastAsia="Times New Roman" w:hAnsi="Times New Roman" w:cs="Times New Roman"/>
          <w:color w:val="000000" w:themeColor="text1"/>
          <w:sz w:val="24"/>
          <w:szCs w:val="24"/>
        </w:rPr>
        <w:t>Salmivirta</w:t>
      </w:r>
      <w:r w:rsidRPr="75393343">
        <w:rPr>
          <w:rFonts w:ascii="Times New Roman" w:eastAsia="Times New Roman" w:hAnsi="Times New Roman" w:cs="Times New Roman"/>
          <w:color w:val="000000" w:themeColor="text1"/>
          <w:sz w:val="24"/>
          <w:szCs w:val="24"/>
          <w:vertAlign w:val="superscript"/>
        </w:rPr>
        <w:t>c</w:t>
      </w:r>
      <w:proofErr w:type="spellEnd"/>
      <w:r w:rsidRPr="75393343">
        <w:rPr>
          <w:rFonts w:ascii="Times New Roman" w:eastAsia="Times New Roman" w:hAnsi="Times New Roman" w:cs="Times New Roman"/>
          <w:color w:val="000000" w:themeColor="text1"/>
          <w:sz w:val="24"/>
          <w:szCs w:val="24"/>
        </w:rPr>
        <w:t xml:space="preserve">, Tarja </w:t>
      </w:r>
      <w:proofErr w:type="spellStart"/>
      <w:proofErr w:type="gramStart"/>
      <w:r w:rsidRPr="75393343">
        <w:rPr>
          <w:rFonts w:ascii="Times New Roman" w:eastAsia="Times New Roman" w:hAnsi="Times New Roman" w:cs="Times New Roman"/>
          <w:color w:val="000000" w:themeColor="text1"/>
          <w:sz w:val="24"/>
          <w:szCs w:val="24"/>
        </w:rPr>
        <w:t>Pitkänen</w:t>
      </w:r>
      <w:r w:rsidRPr="75393343">
        <w:rPr>
          <w:rFonts w:ascii="Times New Roman" w:eastAsia="Times New Roman" w:hAnsi="Times New Roman" w:cs="Times New Roman"/>
          <w:color w:val="000000" w:themeColor="text1"/>
          <w:sz w:val="24"/>
          <w:szCs w:val="24"/>
          <w:vertAlign w:val="superscript"/>
        </w:rPr>
        <w:t>c,d</w:t>
      </w:r>
      <w:proofErr w:type="spellEnd"/>
      <w:proofErr w:type="gramEnd"/>
      <w:r w:rsidRPr="75393343">
        <w:rPr>
          <w:rFonts w:ascii="Times New Roman" w:eastAsia="Times New Roman" w:hAnsi="Times New Roman" w:cs="Times New Roman"/>
          <w:color w:val="000000" w:themeColor="text1"/>
          <w:sz w:val="24"/>
          <w:szCs w:val="24"/>
        </w:rPr>
        <w:t xml:space="preserve">, Anssi </w:t>
      </w:r>
      <w:proofErr w:type="spellStart"/>
      <w:r w:rsidRPr="75393343">
        <w:rPr>
          <w:rFonts w:ascii="Times New Roman" w:eastAsia="Times New Roman" w:hAnsi="Times New Roman" w:cs="Times New Roman"/>
          <w:color w:val="000000" w:themeColor="text1"/>
          <w:sz w:val="24"/>
          <w:szCs w:val="24"/>
        </w:rPr>
        <w:t>Lipponen</w:t>
      </w:r>
      <w:r w:rsidRPr="75393343">
        <w:rPr>
          <w:rFonts w:ascii="Times New Roman" w:eastAsia="Times New Roman" w:hAnsi="Times New Roman" w:cs="Times New Roman"/>
          <w:color w:val="000000" w:themeColor="text1"/>
          <w:sz w:val="24"/>
          <w:szCs w:val="24"/>
          <w:vertAlign w:val="superscript"/>
        </w:rPr>
        <w:t>c,e</w:t>
      </w:r>
      <w:proofErr w:type="spellEnd"/>
      <w:r w:rsidRPr="75393343">
        <w:rPr>
          <w:rFonts w:ascii="Times New Roman" w:eastAsia="Times New Roman" w:hAnsi="Times New Roman" w:cs="Times New Roman"/>
          <w:color w:val="000000" w:themeColor="text1"/>
          <w:sz w:val="24"/>
          <w:szCs w:val="24"/>
          <w:vertAlign w:val="superscript"/>
        </w:rPr>
        <w:t>*</w:t>
      </w:r>
    </w:p>
    <w:p w14:paraId="01248E7C" w14:textId="4A555DC2" w:rsidR="4AA20137" w:rsidRDefault="4AA20137" w:rsidP="75393343">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75393343">
        <w:rPr>
          <w:rFonts w:ascii="Georgia" w:eastAsia="Georgia" w:hAnsi="Georgia" w:cs="Georgia"/>
          <w:color w:val="333333"/>
          <w:sz w:val="24"/>
          <w:szCs w:val="24"/>
          <w:vertAlign w:val="superscript"/>
          <w:lang w:val="en-US"/>
        </w:rPr>
        <w:t>a</w:t>
      </w:r>
      <w:r w:rsidRPr="75393343">
        <w:rPr>
          <w:rFonts w:ascii="Times New Roman" w:eastAsia="Times New Roman" w:hAnsi="Times New Roman" w:cs="Times New Roman"/>
          <w:color w:val="000000" w:themeColor="text1"/>
          <w:sz w:val="24"/>
          <w:szCs w:val="24"/>
          <w:lang w:val="en-US"/>
        </w:rPr>
        <w:t>Department</w:t>
      </w:r>
      <w:proofErr w:type="spellEnd"/>
      <w:r w:rsidRPr="75393343">
        <w:rPr>
          <w:rFonts w:ascii="Times New Roman" w:eastAsia="Times New Roman" w:hAnsi="Times New Roman" w:cs="Times New Roman"/>
          <w:color w:val="000000" w:themeColor="text1"/>
          <w:sz w:val="24"/>
          <w:szCs w:val="24"/>
          <w:lang w:val="en-US"/>
        </w:rPr>
        <w:t xml:space="preserve"> of Health Security, Finnish Institute for Health and Welfare, Mannerheimintie 166, 00271, Helsinki, Finland</w:t>
      </w:r>
    </w:p>
    <w:p w14:paraId="10DC5926" w14:textId="5789CEBC" w:rsidR="75393343" w:rsidRDefault="75393343" w:rsidP="75393343">
      <w:pPr>
        <w:spacing w:after="0" w:line="240" w:lineRule="auto"/>
        <w:jc w:val="both"/>
        <w:rPr>
          <w:rFonts w:ascii="Times New Roman" w:eastAsia="Times New Roman" w:hAnsi="Times New Roman" w:cs="Times New Roman"/>
          <w:color w:val="000000" w:themeColor="text1"/>
          <w:sz w:val="24"/>
          <w:szCs w:val="24"/>
          <w:lang w:val="en-US"/>
        </w:rPr>
      </w:pPr>
    </w:p>
    <w:p w14:paraId="3218C745" w14:textId="7A8DE3D3" w:rsidR="4AA20137" w:rsidRDefault="4AA20137" w:rsidP="75393343">
      <w:pPr>
        <w:spacing w:after="0" w:line="240" w:lineRule="auto"/>
        <w:jc w:val="both"/>
        <w:rPr>
          <w:rFonts w:ascii="Times New Roman" w:eastAsia="Times New Roman" w:hAnsi="Times New Roman" w:cs="Times New Roman"/>
          <w:color w:val="000000" w:themeColor="text1"/>
          <w:sz w:val="24"/>
          <w:szCs w:val="24"/>
          <w:lang w:val="en-US"/>
        </w:rPr>
      </w:pPr>
      <w:proofErr w:type="spellStart"/>
      <w:r w:rsidRPr="75393343">
        <w:rPr>
          <w:rFonts w:ascii="Times New Roman" w:eastAsia="Times New Roman" w:hAnsi="Times New Roman" w:cs="Times New Roman"/>
          <w:color w:val="000000" w:themeColor="text1"/>
          <w:sz w:val="24"/>
          <w:szCs w:val="24"/>
          <w:vertAlign w:val="superscript"/>
          <w:lang w:val="en-US"/>
        </w:rPr>
        <w:t>b</w:t>
      </w:r>
      <w:r w:rsidRPr="75393343">
        <w:rPr>
          <w:rFonts w:ascii="Times New Roman" w:eastAsia="Times New Roman" w:hAnsi="Times New Roman" w:cs="Times New Roman"/>
          <w:color w:val="000000" w:themeColor="text1"/>
          <w:sz w:val="24"/>
          <w:szCs w:val="24"/>
          <w:lang w:val="en-US"/>
        </w:rPr>
        <w:t>Research</w:t>
      </w:r>
      <w:proofErr w:type="spellEnd"/>
      <w:r w:rsidRPr="75393343">
        <w:rPr>
          <w:rFonts w:ascii="Times New Roman" w:eastAsia="Times New Roman" w:hAnsi="Times New Roman" w:cs="Times New Roman"/>
          <w:color w:val="000000" w:themeColor="text1"/>
          <w:sz w:val="24"/>
          <w:szCs w:val="24"/>
          <w:lang w:val="en-US"/>
        </w:rPr>
        <w:t xml:space="preserve"> Unit of Population Health, Faculty of Medicine, University of Oulu, Finland</w:t>
      </w:r>
    </w:p>
    <w:p w14:paraId="59274E7C" w14:textId="2B8B20C2" w:rsidR="4AA20137" w:rsidRDefault="4AA20137" w:rsidP="75393343">
      <w:pPr>
        <w:spacing w:before="120" w:after="120" w:line="240" w:lineRule="auto"/>
        <w:jc w:val="both"/>
        <w:rPr>
          <w:rFonts w:ascii="Times New Roman" w:eastAsia="Times New Roman" w:hAnsi="Times New Roman" w:cs="Times New Roman"/>
          <w:color w:val="000000" w:themeColor="text1"/>
          <w:sz w:val="24"/>
          <w:szCs w:val="24"/>
          <w:lang w:val="en-US"/>
        </w:rPr>
      </w:pPr>
      <w:proofErr w:type="spellStart"/>
      <w:r w:rsidRPr="75393343">
        <w:rPr>
          <w:rFonts w:ascii="Times New Roman" w:eastAsia="Times New Roman" w:hAnsi="Times New Roman" w:cs="Times New Roman"/>
          <w:color w:val="000000" w:themeColor="text1"/>
          <w:sz w:val="24"/>
          <w:szCs w:val="24"/>
          <w:vertAlign w:val="superscript"/>
          <w:lang w:val="en-US"/>
        </w:rPr>
        <w:t>c</w:t>
      </w:r>
      <w:r w:rsidRPr="75393343">
        <w:rPr>
          <w:rFonts w:ascii="Times New Roman" w:eastAsia="Times New Roman" w:hAnsi="Times New Roman" w:cs="Times New Roman"/>
          <w:color w:val="000000" w:themeColor="text1"/>
          <w:sz w:val="24"/>
          <w:szCs w:val="24"/>
          <w:lang w:val="en-US"/>
        </w:rPr>
        <w:t>Department</w:t>
      </w:r>
      <w:proofErr w:type="spellEnd"/>
      <w:r w:rsidRPr="75393343">
        <w:rPr>
          <w:rFonts w:ascii="Times New Roman" w:eastAsia="Times New Roman" w:hAnsi="Times New Roman" w:cs="Times New Roman"/>
          <w:color w:val="000000" w:themeColor="text1"/>
          <w:sz w:val="24"/>
          <w:szCs w:val="24"/>
          <w:lang w:val="en-US"/>
        </w:rPr>
        <w:t xml:space="preserve"> of Health Security, Expert Microbiology Research Unit, Finnish Institute for Health and Welfare.</w:t>
      </w:r>
    </w:p>
    <w:p w14:paraId="2E311960" w14:textId="06D203C0" w:rsidR="4AA20137" w:rsidRDefault="4AA20137" w:rsidP="75393343">
      <w:pPr>
        <w:spacing w:before="120" w:after="120" w:line="240" w:lineRule="auto"/>
        <w:jc w:val="both"/>
        <w:rPr>
          <w:rFonts w:ascii="Times New Roman" w:eastAsia="Times New Roman" w:hAnsi="Times New Roman" w:cs="Times New Roman"/>
          <w:color w:val="000000" w:themeColor="text1"/>
          <w:sz w:val="24"/>
          <w:szCs w:val="24"/>
          <w:lang w:val="en-US"/>
        </w:rPr>
      </w:pPr>
      <w:proofErr w:type="spellStart"/>
      <w:r w:rsidRPr="75393343">
        <w:rPr>
          <w:rFonts w:ascii="Times New Roman" w:eastAsia="Times New Roman" w:hAnsi="Times New Roman" w:cs="Times New Roman"/>
          <w:color w:val="000000" w:themeColor="text1"/>
          <w:sz w:val="24"/>
          <w:szCs w:val="24"/>
          <w:vertAlign w:val="superscript"/>
          <w:lang w:val="en-US"/>
        </w:rPr>
        <w:t>d</w:t>
      </w:r>
      <w:r w:rsidRPr="75393343">
        <w:rPr>
          <w:rFonts w:ascii="Times New Roman" w:eastAsia="Times New Roman" w:hAnsi="Times New Roman" w:cs="Times New Roman"/>
          <w:color w:val="000000" w:themeColor="text1"/>
          <w:sz w:val="24"/>
          <w:szCs w:val="24"/>
          <w:lang w:val="en-US"/>
        </w:rPr>
        <w:t>Department</w:t>
      </w:r>
      <w:proofErr w:type="spellEnd"/>
      <w:r w:rsidRPr="75393343">
        <w:rPr>
          <w:rFonts w:ascii="Times New Roman" w:eastAsia="Times New Roman" w:hAnsi="Times New Roman" w:cs="Times New Roman"/>
          <w:color w:val="000000" w:themeColor="text1"/>
          <w:sz w:val="24"/>
          <w:szCs w:val="24"/>
          <w:lang w:val="en-US"/>
        </w:rPr>
        <w:t xml:space="preserve"> of Food Hygiene and Environmental Health, Faculty of Veterinary Medicine, University of Helsinki, Finland.</w:t>
      </w:r>
    </w:p>
    <w:p w14:paraId="06CD38D3" w14:textId="0D5C55EC" w:rsidR="4AA20137" w:rsidRDefault="4AA20137" w:rsidP="75393343">
      <w:pPr>
        <w:spacing w:before="120" w:after="120" w:line="240" w:lineRule="auto"/>
        <w:jc w:val="both"/>
        <w:rPr>
          <w:rFonts w:ascii="Times New Roman" w:eastAsia="Times New Roman" w:hAnsi="Times New Roman" w:cs="Times New Roman"/>
          <w:color w:val="000000" w:themeColor="text1"/>
          <w:sz w:val="24"/>
          <w:szCs w:val="24"/>
          <w:lang w:val="en-US"/>
        </w:rPr>
      </w:pPr>
      <w:r w:rsidRPr="75393343">
        <w:rPr>
          <w:rFonts w:ascii="Times New Roman" w:eastAsia="Times New Roman" w:hAnsi="Times New Roman" w:cs="Times New Roman"/>
          <w:color w:val="000000" w:themeColor="text1"/>
          <w:sz w:val="24"/>
          <w:szCs w:val="24"/>
          <w:vertAlign w:val="superscript"/>
          <w:lang w:val="en-US"/>
        </w:rPr>
        <w:t>e</w:t>
      </w:r>
      <w:r w:rsidRPr="75393343">
        <w:rPr>
          <w:rFonts w:ascii="Times New Roman" w:eastAsia="Times New Roman" w:hAnsi="Times New Roman" w:cs="Times New Roman"/>
          <w:color w:val="000000" w:themeColor="text1"/>
          <w:sz w:val="24"/>
          <w:szCs w:val="24"/>
          <w:lang w:val="en-US"/>
        </w:rPr>
        <w:t>University of Eastern Finland, Department of Medicine, Unit of Biomedicine, Kuopio, Finland.</w:t>
      </w:r>
    </w:p>
    <w:p w14:paraId="3E01409E" w14:textId="44B42F89" w:rsidR="75393343" w:rsidRDefault="75393343" w:rsidP="75393343">
      <w:pPr>
        <w:spacing w:before="120" w:after="120" w:line="240" w:lineRule="auto"/>
        <w:jc w:val="both"/>
        <w:rPr>
          <w:rFonts w:ascii="Times New Roman" w:eastAsia="Times New Roman" w:hAnsi="Times New Roman" w:cs="Times New Roman"/>
          <w:color w:val="000000" w:themeColor="text1"/>
          <w:sz w:val="24"/>
          <w:szCs w:val="24"/>
          <w:lang w:val="en-US"/>
        </w:rPr>
      </w:pPr>
    </w:p>
    <w:p w14:paraId="42D4CB81" w14:textId="38ED128A" w:rsidR="4AA20137" w:rsidRDefault="4AA20137" w:rsidP="75393343">
      <w:pPr>
        <w:spacing w:before="120" w:after="120" w:line="240" w:lineRule="auto"/>
        <w:jc w:val="both"/>
        <w:rPr>
          <w:rFonts w:ascii="Times New Roman" w:eastAsia="Times New Roman" w:hAnsi="Times New Roman" w:cs="Times New Roman"/>
          <w:color w:val="000000" w:themeColor="text1"/>
          <w:sz w:val="24"/>
          <w:szCs w:val="24"/>
          <w:lang w:val="en-US"/>
        </w:rPr>
      </w:pPr>
      <w:r w:rsidRPr="75393343">
        <w:rPr>
          <w:rFonts w:ascii="Times New Roman" w:eastAsia="Times New Roman" w:hAnsi="Times New Roman" w:cs="Times New Roman"/>
          <w:color w:val="000000" w:themeColor="text1"/>
          <w:sz w:val="24"/>
          <w:szCs w:val="24"/>
          <w:lang w:val="en-US"/>
        </w:rPr>
        <w:t xml:space="preserve"># AJ and AT contributed equally and shared the first authorship. </w:t>
      </w:r>
    </w:p>
    <w:p w14:paraId="76D82F34" w14:textId="3D00CDB3" w:rsidR="4AA20137" w:rsidRDefault="4AA20137" w:rsidP="75393343">
      <w:pPr>
        <w:spacing w:before="120" w:after="120" w:line="240" w:lineRule="auto"/>
        <w:jc w:val="both"/>
        <w:rPr>
          <w:rFonts w:ascii="Times New Roman" w:eastAsia="Times New Roman" w:hAnsi="Times New Roman" w:cs="Times New Roman"/>
          <w:color w:val="000000" w:themeColor="text1"/>
          <w:sz w:val="24"/>
          <w:szCs w:val="24"/>
          <w:lang w:val="en-US"/>
        </w:rPr>
      </w:pPr>
      <w:r w:rsidRPr="75393343">
        <w:rPr>
          <w:rFonts w:ascii="Times New Roman" w:eastAsia="Times New Roman" w:hAnsi="Times New Roman" w:cs="Times New Roman"/>
          <w:color w:val="000000" w:themeColor="text1"/>
          <w:sz w:val="24"/>
          <w:szCs w:val="24"/>
          <w:lang w:val="en-US"/>
        </w:rPr>
        <w:t>*Corresponding author: Anssi Lipponen (</w:t>
      </w:r>
      <w:r w:rsidR="006B5CAB">
        <w:fldChar w:fldCharType="begin"/>
      </w:r>
      <w:r w:rsidR="006B5CAB" w:rsidRPr="006B5CAB">
        <w:rPr>
          <w:lang w:val="en-US"/>
        </w:rPr>
        <w:instrText>HYPERLINK "mailto:anssi.lipponen@thl.fi" \h</w:instrText>
      </w:r>
      <w:r w:rsidR="006B5CAB">
        <w:fldChar w:fldCharType="separate"/>
      </w:r>
      <w:r w:rsidRPr="75393343">
        <w:rPr>
          <w:rStyle w:val="Hyperlinkki"/>
          <w:rFonts w:ascii="Times New Roman" w:eastAsia="Times New Roman" w:hAnsi="Times New Roman" w:cs="Times New Roman"/>
          <w:sz w:val="24"/>
          <w:szCs w:val="24"/>
          <w:lang w:val="en-US"/>
        </w:rPr>
        <w:t>anssi.lipponen@thl.fi</w:t>
      </w:r>
      <w:r w:rsidR="006B5CAB">
        <w:rPr>
          <w:rStyle w:val="Hyperlinkki"/>
          <w:rFonts w:ascii="Times New Roman" w:eastAsia="Times New Roman" w:hAnsi="Times New Roman" w:cs="Times New Roman"/>
          <w:sz w:val="24"/>
          <w:szCs w:val="24"/>
          <w:lang w:val="en-US"/>
        </w:rPr>
        <w:fldChar w:fldCharType="end"/>
      </w:r>
      <w:r w:rsidRPr="75393343">
        <w:rPr>
          <w:rFonts w:ascii="Times New Roman" w:eastAsia="Times New Roman" w:hAnsi="Times New Roman" w:cs="Times New Roman"/>
          <w:color w:val="000000" w:themeColor="text1"/>
          <w:sz w:val="24"/>
          <w:szCs w:val="24"/>
          <w:lang w:val="en-US"/>
        </w:rPr>
        <w:t>)</w:t>
      </w:r>
    </w:p>
    <w:p w14:paraId="0080846F" w14:textId="4761BE54" w:rsidR="75393343" w:rsidRDefault="75393343" w:rsidP="75393343">
      <w:pPr>
        <w:spacing w:before="120" w:after="120" w:line="240" w:lineRule="auto"/>
        <w:jc w:val="both"/>
        <w:rPr>
          <w:rFonts w:ascii="Times New Roman" w:hAnsi="Times New Roman" w:cs="Times New Roman"/>
          <w:sz w:val="24"/>
          <w:szCs w:val="24"/>
          <w:lang w:val="en-US"/>
        </w:rPr>
      </w:pPr>
    </w:p>
    <w:p w14:paraId="4AAADF0E" w14:textId="77777777" w:rsidR="002228DD" w:rsidRDefault="002228DD">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br w:type="page"/>
      </w:r>
    </w:p>
    <w:p w14:paraId="1EFA7B9D" w14:textId="7D4FC56C" w:rsidR="00DF6C77" w:rsidRPr="00E453DD" w:rsidRDefault="00DF6C77" w:rsidP="00E94455">
      <w:pPr>
        <w:rPr>
          <w:rFonts w:ascii="Times New Roman" w:hAnsi="Times New Roman" w:cs="Times New Roman"/>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3642"/>
        <w:gridCol w:w="877"/>
        <w:gridCol w:w="1555"/>
        <w:gridCol w:w="1018"/>
        <w:gridCol w:w="1086"/>
      </w:tblGrid>
      <w:tr w:rsidR="00DF6C77" w:rsidRPr="006B5CAB" w14:paraId="5F3097CD" w14:textId="77777777" w:rsidTr="1F544FC0">
        <w:trPr>
          <w:trHeight w:val="568"/>
          <w:jc w:val="center"/>
        </w:trPr>
        <w:tc>
          <w:tcPr>
            <w:tcW w:w="5000" w:type="pct"/>
            <w:gridSpan w:val="6"/>
            <w:tcBorders>
              <w:top w:val="nil"/>
              <w:left w:val="nil"/>
              <w:bottom w:val="single" w:sz="4" w:space="0" w:color="auto"/>
              <w:right w:val="nil"/>
            </w:tcBorders>
            <w:shd w:val="clear" w:color="auto" w:fill="auto"/>
          </w:tcPr>
          <w:p w14:paraId="6D886D8B" w14:textId="77777777" w:rsidR="003D632A" w:rsidRPr="00E453DD" w:rsidRDefault="003D632A" w:rsidP="00463A9E">
            <w:pPr>
              <w:spacing w:after="0" w:line="240" w:lineRule="auto"/>
              <w:jc w:val="center"/>
              <w:rPr>
                <w:rFonts w:ascii="Times New Roman" w:hAnsi="Times New Roman" w:cs="Times New Roman"/>
                <w:b/>
                <w:bCs/>
                <w:lang w:val="en-US"/>
              </w:rPr>
            </w:pPr>
          </w:p>
          <w:p w14:paraId="686AD8E5" w14:textId="68F737D4" w:rsidR="00DF6C77" w:rsidRDefault="14238769" w:rsidP="00D254D7">
            <w:pPr>
              <w:spacing w:after="0" w:line="240" w:lineRule="auto"/>
              <w:jc w:val="both"/>
              <w:rPr>
                <w:rFonts w:ascii="Times New Roman" w:hAnsi="Times New Roman" w:cs="Times New Roman"/>
                <w:b/>
                <w:bCs/>
                <w:sz w:val="24"/>
                <w:szCs w:val="24"/>
                <w:lang w:val="en-US"/>
              </w:rPr>
            </w:pPr>
            <w:r w:rsidRPr="1F544FC0">
              <w:rPr>
                <w:rFonts w:ascii="Times New Roman" w:hAnsi="Times New Roman" w:cs="Times New Roman"/>
                <w:b/>
                <w:bCs/>
                <w:lang w:val="en-US"/>
              </w:rPr>
              <w:t>Su</w:t>
            </w:r>
            <w:r w:rsidR="58820E66" w:rsidRPr="1F544FC0">
              <w:rPr>
                <w:rFonts w:ascii="Times New Roman" w:hAnsi="Times New Roman" w:cs="Times New Roman"/>
                <w:b/>
                <w:bCs/>
                <w:lang w:val="en-US"/>
              </w:rPr>
              <w:t>p</w:t>
            </w:r>
            <w:r w:rsidRPr="1F544FC0">
              <w:rPr>
                <w:rFonts w:ascii="Times New Roman" w:hAnsi="Times New Roman" w:cs="Times New Roman"/>
                <w:b/>
                <w:bCs/>
                <w:lang w:val="en-US"/>
              </w:rPr>
              <w:t>ple</w:t>
            </w:r>
            <w:r w:rsidR="01C063B0" w:rsidRPr="1F544FC0">
              <w:rPr>
                <w:rFonts w:ascii="Times New Roman" w:hAnsi="Times New Roman" w:cs="Times New Roman"/>
                <w:b/>
                <w:bCs/>
                <w:lang w:val="en-US"/>
              </w:rPr>
              <w:t>me</w:t>
            </w:r>
            <w:r w:rsidRPr="1F544FC0">
              <w:rPr>
                <w:rFonts w:ascii="Times New Roman" w:hAnsi="Times New Roman" w:cs="Times New Roman"/>
                <w:b/>
                <w:bCs/>
                <w:lang w:val="en-US"/>
              </w:rPr>
              <w:t>nt</w:t>
            </w:r>
            <w:r w:rsidR="1094F935" w:rsidRPr="1F544FC0">
              <w:rPr>
                <w:rFonts w:ascii="Times New Roman" w:hAnsi="Times New Roman" w:cs="Times New Roman"/>
                <w:b/>
                <w:bCs/>
                <w:lang w:val="en-US"/>
              </w:rPr>
              <w:t>a</w:t>
            </w:r>
            <w:r w:rsidRPr="1F544FC0">
              <w:rPr>
                <w:rFonts w:ascii="Times New Roman" w:hAnsi="Times New Roman" w:cs="Times New Roman"/>
                <w:b/>
                <w:bCs/>
                <w:lang w:val="en-US"/>
              </w:rPr>
              <w:t xml:space="preserve">l </w:t>
            </w:r>
            <w:r w:rsidR="6661DB4B" w:rsidRPr="1F544FC0">
              <w:rPr>
                <w:rFonts w:ascii="Times New Roman" w:hAnsi="Times New Roman" w:cs="Times New Roman"/>
                <w:b/>
                <w:bCs/>
                <w:lang w:val="en-US"/>
              </w:rPr>
              <w:t>t</w:t>
            </w:r>
            <w:r w:rsidR="00DF6C77" w:rsidRPr="1F544FC0">
              <w:rPr>
                <w:rFonts w:ascii="Times New Roman" w:hAnsi="Times New Roman" w:cs="Times New Roman"/>
                <w:b/>
                <w:bCs/>
                <w:lang w:val="en-US"/>
              </w:rPr>
              <w:t>able S</w:t>
            </w:r>
            <w:r w:rsidR="0E8BD269" w:rsidRPr="1F544FC0">
              <w:rPr>
                <w:rFonts w:ascii="Times New Roman" w:hAnsi="Times New Roman" w:cs="Times New Roman"/>
                <w:b/>
                <w:bCs/>
                <w:lang w:val="en-US"/>
              </w:rPr>
              <w:t>1</w:t>
            </w:r>
            <w:r w:rsidR="00DF6C77" w:rsidRPr="1F544FC0">
              <w:rPr>
                <w:rFonts w:ascii="Times New Roman" w:hAnsi="Times New Roman" w:cs="Times New Roman"/>
                <w:b/>
                <w:bCs/>
                <w:lang w:val="en-US"/>
              </w:rPr>
              <w:t>.</w:t>
            </w:r>
            <w:r w:rsidR="00DF6C77" w:rsidRPr="1F544FC0">
              <w:rPr>
                <w:rFonts w:ascii="Times New Roman" w:hAnsi="Times New Roman" w:cs="Times New Roman"/>
                <w:lang w:val="en-US"/>
              </w:rPr>
              <w:t xml:space="preserve"> Description of wastewater treatment plants </w:t>
            </w:r>
            <w:r w:rsidR="00385E9B" w:rsidRPr="1F544FC0">
              <w:rPr>
                <w:rFonts w:ascii="Times New Roman" w:hAnsi="Times New Roman" w:cs="Times New Roman"/>
                <w:lang w:val="en-US"/>
              </w:rPr>
              <w:t>in</w:t>
            </w:r>
            <w:r w:rsidR="00DF6C77" w:rsidRPr="1F544FC0">
              <w:rPr>
                <w:rFonts w:ascii="Times New Roman" w:hAnsi="Times New Roman" w:cs="Times New Roman"/>
                <w:lang w:val="en-US"/>
              </w:rPr>
              <w:t xml:space="preserve"> this study</w:t>
            </w:r>
            <w:r w:rsidRPr="1F544FC0">
              <w:rPr>
                <w:rFonts w:ascii="Times New Roman" w:hAnsi="Times New Roman" w:cs="Times New Roman"/>
                <w:lang w:val="en-US"/>
              </w:rPr>
              <w:fldChar w:fldCharType="begin"/>
            </w:r>
            <w:r w:rsidRPr="1F544FC0">
              <w:rPr>
                <w:rFonts w:ascii="Times New Roman" w:hAnsi="Times New Roman" w:cs="Times New Roman"/>
                <w:lang w:val="en-US"/>
              </w:rPr>
              <w:instrText xml:space="preserve"> ADDIN ZOTERO_ITEM CSL_CITATION {"citationID":"n0lpSfW2","properties":{"formattedCitation":"\\super 1\\nosupersub{}","plainCitation":"1","noteIndex":0},"citationItems":[{"id":88,"uris":["http://zotero.org/users/local/OrhHPObv/items/FSEFRZV3"],"itemData":{"id":88,"type":"article-journal","container-title":"Water Research","DOI":"10.1016/j.watres.2022.118220","ISSN":"00431354","journalAbbreviation":"Water Research","language":"en","page":"118220","source":"DOI.org (Crossref)","title":"Detection and quantification of SARS-CoV-2 RNA in wastewater influent in relation to reported COVID-19 incidence in Finland","volume":"215","author":[{"family":"Tiwari","given":"Ananda"},{"family":"Lipponen","given":"Anssi"},{"family":"Hokajärvi","given":"Anna-Maria"},{"family":"Luomala","given":"Oskari"},{"family":"Sarekoski","given":"Anniina"},{"family":"Rytkönen","given":"Annastiina"},{"family":"Österlund","given":"Pamela"},{"family":"Al-Hello","given":"Haider"},{"family":"Juutinen","given":"Aapo"},{"family":"Miettinen","given":"Ilkka T."},{"family":"Savolainen-Kopra","given":"Carita"},{"family":"Pitkänen","given":"Tarja"}],"issued":{"date-parts":[["2022",5]]}}}],"schema":"https://github.com/citation-style-language/schema/raw/master/csl-citation.json"} </w:instrText>
            </w:r>
            <w:r w:rsidRPr="1F544FC0">
              <w:rPr>
                <w:rFonts w:ascii="Times New Roman" w:hAnsi="Times New Roman" w:cs="Times New Roman"/>
                <w:lang w:val="en-US"/>
              </w:rPr>
              <w:fldChar w:fldCharType="separate"/>
            </w:r>
            <w:r w:rsidR="002228DD" w:rsidRPr="1F544FC0">
              <w:rPr>
                <w:rFonts w:ascii="Times New Roman" w:hAnsi="Times New Roman" w:cs="Times New Roman"/>
                <w:vertAlign w:val="superscript"/>
                <w:lang w:val="en-US"/>
              </w:rPr>
              <w:t>1</w:t>
            </w:r>
            <w:r w:rsidRPr="1F544FC0">
              <w:rPr>
                <w:rFonts w:ascii="Times New Roman" w:hAnsi="Times New Roman" w:cs="Times New Roman"/>
                <w:lang w:val="en-US"/>
              </w:rPr>
              <w:fldChar w:fldCharType="end"/>
            </w:r>
            <w:r w:rsidR="0FA3296D" w:rsidRPr="1F544FC0">
              <w:rPr>
                <w:rFonts w:ascii="Times New Roman" w:hAnsi="Times New Roman" w:cs="Times New Roman"/>
                <w:lang w:val="en-US"/>
              </w:rPr>
              <w:t>.</w:t>
            </w:r>
          </w:p>
          <w:p w14:paraId="0A64FC52" w14:textId="4F015DE5" w:rsidR="00210B99" w:rsidRPr="007F576E" w:rsidRDefault="00210B99" w:rsidP="007F576E">
            <w:pPr>
              <w:spacing w:after="0" w:line="240" w:lineRule="auto"/>
              <w:jc w:val="center"/>
              <w:rPr>
                <w:rFonts w:ascii="Times New Roman" w:hAnsi="Times New Roman" w:cs="Times New Roman"/>
                <w:b/>
                <w:bCs/>
                <w:sz w:val="18"/>
                <w:szCs w:val="18"/>
                <w:lang w:val="en-US"/>
              </w:rPr>
            </w:pPr>
          </w:p>
        </w:tc>
      </w:tr>
      <w:tr w:rsidR="00DF6C77" w:rsidRPr="00E453DD" w14:paraId="138C9992" w14:textId="77777777" w:rsidTr="1F544FC0">
        <w:trPr>
          <w:trHeight w:val="568"/>
          <w:jc w:val="center"/>
        </w:trPr>
        <w:tc>
          <w:tcPr>
            <w:tcW w:w="843" w:type="pct"/>
            <w:tcBorders>
              <w:top w:val="single" w:sz="4" w:space="0" w:color="auto"/>
            </w:tcBorders>
            <w:shd w:val="clear" w:color="auto" w:fill="auto"/>
          </w:tcPr>
          <w:p w14:paraId="663C6E49" w14:textId="77777777" w:rsidR="00DF6C77" w:rsidRPr="00E453DD" w:rsidRDefault="00DF6C77" w:rsidP="00463A9E">
            <w:pPr>
              <w:spacing w:after="0" w:line="240" w:lineRule="auto"/>
              <w:jc w:val="center"/>
              <w:rPr>
                <w:rFonts w:ascii="Times New Roman" w:hAnsi="Times New Roman" w:cs="Times New Roman"/>
                <w:sz w:val="18"/>
                <w:szCs w:val="18"/>
                <w:lang w:val="en-US"/>
              </w:rPr>
            </w:pPr>
            <w:bookmarkStart w:id="0" w:name="_Hlk79137195"/>
            <w:r w:rsidRPr="00E453DD">
              <w:rPr>
                <w:rFonts w:ascii="Times New Roman" w:hAnsi="Times New Roman" w:cs="Times New Roman"/>
                <w:b/>
                <w:bCs/>
                <w:sz w:val="18"/>
                <w:szCs w:val="18"/>
                <w:lang w:val="en-US"/>
              </w:rPr>
              <w:t>WWTP, location</w:t>
            </w:r>
          </w:p>
        </w:tc>
        <w:tc>
          <w:tcPr>
            <w:tcW w:w="1975" w:type="pct"/>
            <w:tcBorders>
              <w:top w:val="single" w:sz="4" w:space="0" w:color="auto"/>
            </w:tcBorders>
          </w:tcPr>
          <w:p w14:paraId="375FC60E"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b/>
                <w:bCs/>
                <w:sz w:val="18"/>
                <w:szCs w:val="18"/>
                <w:lang w:val="en-US"/>
              </w:rPr>
              <w:t>Municipalities served by the WWTP</w:t>
            </w:r>
          </w:p>
        </w:tc>
        <w:tc>
          <w:tcPr>
            <w:tcW w:w="299" w:type="pct"/>
            <w:tcBorders>
              <w:top w:val="single" w:sz="4" w:space="0" w:color="auto"/>
            </w:tcBorders>
          </w:tcPr>
          <w:p w14:paraId="703DD143" w14:textId="3E42E60D" w:rsidR="00DF6C77" w:rsidRPr="00E453DD" w:rsidRDefault="18C11822"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b/>
                <w:bCs/>
                <w:sz w:val="18"/>
                <w:szCs w:val="18"/>
                <w:lang w:val="en-US"/>
              </w:rPr>
              <w:t xml:space="preserve">Number of </w:t>
            </w:r>
            <w:r w:rsidR="4175C0CA" w:rsidRPr="00E453DD">
              <w:rPr>
                <w:rFonts w:ascii="Times New Roman" w:hAnsi="Times New Roman" w:cs="Times New Roman"/>
                <w:b/>
                <w:bCs/>
                <w:sz w:val="18"/>
                <w:szCs w:val="18"/>
                <w:lang w:val="en-US"/>
              </w:rPr>
              <w:t>s</w:t>
            </w:r>
            <w:r w:rsidR="00DF6C77" w:rsidRPr="00E453DD">
              <w:rPr>
                <w:rFonts w:ascii="Times New Roman" w:hAnsi="Times New Roman" w:cs="Times New Roman"/>
                <w:b/>
                <w:bCs/>
                <w:sz w:val="18"/>
                <w:szCs w:val="18"/>
                <w:lang w:val="en-US"/>
              </w:rPr>
              <w:t>ample</w:t>
            </w:r>
            <w:r w:rsidR="1D1D614B" w:rsidRPr="00E453DD">
              <w:rPr>
                <w:rFonts w:ascii="Times New Roman" w:hAnsi="Times New Roman" w:cs="Times New Roman"/>
                <w:b/>
                <w:bCs/>
                <w:sz w:val="18"/>
                <w:szCs w:val="18"/>
                <w:lang w:val="en-US"/>
              </w:rPr>
              <w:t>s</w:t>
            </w:r>
            <w:r w:rsidR="00DF6C77" w:rsidRPr="00E453DD">
              <w:rPr>
                <w:rFonts w:ascii="Times New Roman" w:hAnsi="Times New Roman" w:cs="Times New Roman"/>
                <w:b/>
                <w:bCs/>
                <w:sz w:val="18"/>
                <w:szCs w:val="18"/>
                <w:lang w:val="en-US"/>
              </w:rPr>
              <w:t xml:space="preserve"> included (N)</w:t>
            </w:r>
          </w:p>
        </w:tc>
        <w:tc>
          <w:tcPr>
            <w:tcW w:w="892" w:type="pct"/>
            <w:tcBorders>
              <w:top w:val="single" w:sz="4" w:space="0" w:color="auto"/>
            </w:tcBorders>
          </w:tcPr>
          <w:p w14:paraId="0E91F0CD"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Population served / total in the area (coverage)</w:t>
            </w:r>
          </w:p>
        </w:tc>
        <w:tc>
          <w:tcPr>
            <w:tcW w:w="613" w:type="pct"/>
            <w:tcBorders>
              <w:top w:val="single" w:sz="4" w:space="0" w:color="auto"/>
            </w:tcBorders>
          </w:tcPr>
          <w:p w14:paraId="0FCFACE3"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 xml:space="preserve">24h-composite sampling </w:t>
            </w:r>
          </w:p>
          <w:p w14:paraId="2D282DB9" w14:textId="4B5B60D6" w:rsidR="00DF6C77" w:rsidRPr="00E453DD" w:rsidRDefault="6B0EB66C"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m</w:t>
            </w:r>
            <w:r w:rsidR="00DF6C77" w:rsidRPr="00E453DD">
              <w:rPr>
                <w:rFonts w:ascii="Times New Roman" w:hAnsi="Times New Roman" w:cs="Times New Roman"/>
                <w:b/>
                <w:bCs/>
                <w:sz w:val="18"/>
                <w:szCs w:val="18"/>
                <w:lang w:val="en-US"/>
              </w:rPr>
              <w:t>ethod</w:t>
            </w:r>
          </w:p>
          <w:p w14:paraId="796EE0F4" w14:textId="646DF663" w:rsidR="00DF6C77" w:rsidRPr="00E453DD" w:rsidRDefault="00DF6C77" w:rsidP="00463A9E">
            <w:pPr>
              <w:spacing w:after="0" w:line="240" w:lineRule="auto"/>
              <w:jc w:val="center"/>
              <w:rPr>
                <w:rFonts w:ascii="Times New Roman" w:hAnsi="Times New Roman" w:cs="Times New Roman"/>
                <w:b/>
                <w:bCs/>
                <w:sz w:val="18"/>
                <w:szCs w:val="18"/>
                <w:lang w:val="en-US"/>
              </w:rPr>
            </w:pPr>
          </w:p>
        </w:tc>
        <w:tc>
          <w:tcPr>
            <w:tcW w:w="377" w:type="pct"/>
            <w:tcBorders>
              <w:top w:val="single" w:sz="4" w:space="0" w:color="auto"/>
            </w:tcBorders>
          </w:tcPr>
          <w:p w14:paraId="2DB8ED2C"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Industrial wastewater proportion</w:t>
            </w:r>
          </w:p>
          <w:p w14:paraId="2A6F86A1"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w:t>
            </w:r>
          </w:p>
        </w:tc>
      </w:tr>
      <w:tr w:rsidR="00DF6C77" w:rsidRPr="00E453DD" w14:paraId="375BD672" w14:textId="77777777" w:rsidTr="1F544FC0">
        <w:trPr>
          <w:trHeight w:val="284"/>
          <w:jc w:val="center"/>
        </w:trPr>
        <w:tc>
          <w:tcPr>
            <w:tcW w:w="843" w:type="pct"/>
            <w:shd w:val="clear" w:color="auto" w:fill="auto"/>
          </w:tcPr>
          <w:p w14:paraId="13EC29AB"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Viikinmäki</w:t>
            </w:r>
            <w:proofErr w:type="spellEnd"/>
            <w:r w:rsidRPr="00E453DD">
              <w:rPr>
                <w:rFonts w:ascii="Times New Roman" w:hAnsi="Times New Roman" w:cs="Times New Roman"/>
                <w:sz w:val="18"/>
                <w:szCs w:val="18"/>
                <w:lang w:val="en-US"/>
              </w:rPr>
              <w:t>, Helsinki</w:t>
            </w:r>
          </w:p>
        </w:tc>
        <w:tc>
          <w:tcPr>
            <w:tcW w:w="1975" w:type="pct"/>
          </w:tcPr>
          <w:p w14:paraId="66073E5D" w14:textId="77777777" w:rsidR="00DF6C77" w:rsidRPr="00E453DD" w:rsidRDefault="00DF6C77" w:rsidP="00463A9E">
            <w:pPr>
              <w:spacing w:after="0" w:line="240" w:lineRule="auto"/>
              <w:jc w:val="center"/>
              <w:rPr>
                <w:rFonts w:ascii="Times New Roman" w:hAnsi="Times New Roman" w:cs="Times New Roman"/>
                <w:sz w:val="18"/>
                <w:szCs w:val="18"/>
              </w:rPr>
            </w:pPr>
            <w:r w:rsidRPr="00E453DD">
              <w:rPr>
                <w:rFonts w:ascii="Times New Roman" w:hAnsi="Times New Roman" w:cs="Times New Roman"/>
                <w:sz w:val="18"/>
                <w:szCs w:val="18"/>
              </w:rPr>
              <w:t>Helsinki, Sipoo, Kerava, Tuusula, Järvenpää, Pornainen, Mäntsälä, Vantaa (</w:t>
            </w:r>
            <w:proofErr w:type="spellStart"/>
            <w:r w:rsidRPr="00E453DD">
              <w:rPr>
                <w:rFonts w:ascii="Times New Roman" w:hAnsi="Times New Roman" w:cs="Times New Roman"/>
                <w:sz w:val="18"/>
                <w:szCs w:val="18"/>
              </w:rPr>
              <w:t>half</w:t>
            </w:r>
            <w:proofErr w:type="spellEnd"/>
            <w:r w:rsidRPr="00E453DD">
              <w:rPr>
                <w:rFonts w:ascii="Times New Roman" w:hAnsi="Times New Roman" w:cs="Times New Roman"/>
                <w:sz w:val="18"/>
                <w:szCs w:val="18"/>
              </w:rPr>
              <w:t xml:space="preserve"> of </w:t>
            </w:r>
            <w:proofErr w:type="spellStart"/>
            <w:r w:rsidRPr="00E453DD">
              <w:rPr>
                <w:rFonts w:ascii="Times New Roman" w:hAnsi="Times New Roman" w:cs="Times New Roman"/>
                <w:sz w:val="18"/>
                <w:szCs w:val="18"/>
              </w:rPr>
              <w:t>the</w:t>
            </w:r>
            <w:proofErr w:type="spellEnd"/>
            <w:r w:rsidRPr="00E453DD">
              <w:rPr>
                <w:rFonts w:ascii="Times New Roman" w:hAnsi="Times New Roman" w:cs="Times New Roman"/>
                <w:sz w:val="18"/>
                <w:szCs w:val="18"/>
              </w:rPr>
              <w:t xml:space="preserve"> </w:t>
            </w:r>
            <w:proofErr w:type="spellStart"/>
            <w:r w:rsidRPr="00E453DD">
              <w:rPr>
                <w:rFonts w:ascii="Times New Roman" w:hAnsi="Times New Roman" w:cs="Times New Roman"/>
                <w:sz w:val="18"/>
                <w:szCs w:val="18"/>
              </w:rPr>
              <w:t>population</w:t>
            </w:r>
            <w:proofErr w:type="spellEnd"/>
            <w:r w:rsidRPr="00E453DD">
              <w:rPr>
                <w:rFonts w:ascii="Times New Roman" w:hAnsi="Times New Roman" w:cs="Times New Roman"/>
                <w:sz w:val="18"/>
                <w:szCs w:val="18"/>
              </w:rPr>
              <w:t>)</w:t>
            </w:r>
          </w:p>
        </w:tc>
        <w:tc>
          <w:tcPr>
            <w:tcW w:w="299" w:type="pct"/>
          </w:tcPr>
          <w:p w14:paraId="3EF06D4C" w14:textId="52707D83" w:rsidR="00DF6C77" w:rsidRPr="00E453DD" w:rsidRDefault="529C31A9"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39</w:t>
            </w:r>
          </w:p>
        </w:tc>
        <w:tc>
          <w:tcPr>
            <w:tcW w:w="892" w:type="pct"/>
          </w:tcPr>
          <w:p w14:paraId="289DCB9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860 000 / 946 321 (0.91)</w:t>
            </w:r>
          </w:p>
        </w:tc>
        <w:tc>
          <w:tcPr>
            <w:tcW w:w="613" w:type="pct"/>
          </w:tcPr>
          <w:p w14:paraId="4897FE34"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 and time</w:t>
            </w:r>
          </w:p>
        </w:tc>
        <w:tc>
          <w:tcPr>
            <w:tcW w:w="377" w:type="pct"/>
          </w:tcPr>
          <w:p w14:paraId="09FFDA0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7</w:t>
            </w:r>
          </w:p>
        </w:tc>
      </w:tr>
      <w:tr w:rsidR="00DF6C77" w:rsidRPr="00E453DD" w14:paraId="2D21FF1E" w14:textId="77777777" w:rsidTr="1F544FC0">
        <w:trPr>
          <w:trHeight w:val="284"/>
          <w:jc w:val="center"/>
        </w:trPr>
        <w:tc>
          <w:tcPr>
            <w:tcW w:w="843" w:type="pct"/>
            <w:shd w:val="clear" w:color="auto" w:fill="auto"/>
          </w:tcPr>
          <w:p w14:paraId="593EAB14"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Suomenoja</w:t>
            </w:r>
            <w:proofErr w:type="spellEnd"/>
            <w:r w:rsidRPr="00E453DD">
              <w:rPr>
                <w:rFonts w:ascii="Times New Roman" w:hAnsi="Times New Roman" w:cs="Times New Roman"/>
                <w:sz w:val="18"/>
                <w:szCs w:val="18"/>
                <w:lang w:val="en-US"/>
              </w:rPr>
              <w:t>, Espoo</w:t>
            </w:r>
          </w:p>
        </w:tc>
        <w:tc>
          <w:tcPr>
            <w:tcW w:w="1975" w:type="pct"/>
          </w:tcPr>
          <w:p w14:paraId="54360C09" w14:textId="77777777" w:rsidR="00DF6C77" w:rsidRPr="00682AA4" w:rsidRDefault="00DF6C77" w:rsidP="00463A9E">
            <w:pPr>
              <w:spacing w:after="0" w:line="240" w:lineRule="auto"/>
              <w:jc w:val="center"/>
              <w:rPr>
                <w:rFonts w:ascii="Times New Roman" w:hAnsi="Times New Roman" w:cs="Times New Roman"/>
                <w:sz w:val="18"/>
                <w:szCs w:val="18"/>
              </w:rPr>
            </w:pPr>
            <w:r w:rsidRPr="00682AA4">
              <w:rPr>
                <w:rFonts w:ascii="Times New Roman" w:hAnsi="Times New Roman" w:cs="Times New Roman"/>
                <w:sz w:val="18"/>
                <w:szCs w:val="18"/>
              </w:rPr>
              <w:t>Espoo, Vantaa (</w:t>
            </w:r>
            <w:proofErr w:type="spellStart"/>
            <w:r w:rsidRPr="00682AA4">
              <w:rPr>
                <w:rFonts w:ascii="Times New Roman" w:hAnsi="Times New Roman" w:cs="Times New Roman"/>
                <w:sz w:val="18"/>
                <w:szCs w:val="18"/>
              </w:rPr>
              <w:t>half</w:t>
            </w:r>
            <w:proofErr w:type="spellEnd"/>
            <w:r w:rsidRPr="00682AA4">
              <w:rPr>
                <w:rFonts w:ascii="Times New Roman" w:hAnsi="Times New Roman" w:cs="Times New Roman"/>
                <w:sz w:val="18"/>
                <w:szCs w:val="18"/>
              </w:rPr>
              <w:t xml:space="preserve"> of </w:t>
            </w:r>
            <w:proofErr w:type="spellStart"/>
            <w:r w:rsidRPr="00682AA4">
              <w:rPr>
                <w:rFonts w:ascii="Times New Roman" w:hAnsi="Times New Roman" w:cs="Times New Roman"/>
                <w:sz w:val="18"/>
                <w:szCs w:val="18"/>
              </w:rPr>
              <w:t>the</w:t>
            </w:r>
            <w:proofErr w:type="spellEnd"/>
            <w:r w:rsidRPr="00682AA4">
              <w:rPr>
                <w:rFonts w:ascii="Times New Roman" w:hAnsi="Times New Roman" w:cs="Times New Roman"/>
                <w:sz w:val="18"/>
                <w:szCs w:val="18"/>
              </w:rPr>
              <w:t xml:space="preserve"> </w:t>
            </w:r>
            <w:proofErr w:type="spellStart"/>
            <w:r w:rsidRPr="00682AA4">
              <w:rPr>
                <w:rFonts w:ascii="Times New Roman" w:hAnsi="Times New Roman" w:cs="Times New Roman"/>
                <w:sz w:val="18"/>
                <w:szCs w:val="18"/>
              </w:rPr>
              <w:t>population</w:t>
            </w:r>
            <w:proofErr w:type="spellEnd"/>
            <w:r w:rsidRPr="00682AA4">
              <w:rPr>
                <w:rFonts w:ascii="Times New Roman" w:hAnsi="Times New Roman" w:cs="Times New Roman"/>
                <w:sz w:val="18"/>
                <w:szCs w:val="18"/>
              </w:rPr>
              <w:t>), Kirkkonummi, Kauniainen, Siuntio</w:t>
            </w:r>
          </w:p>
        </w:tc>
        <w:tc>
          <w:tcPr>
            <w:tcW w:w="299" w:type="pct"/>
          </w:tcPr>
          <w:p w14:paraId="38789315" w14:textId="40487568" w:rsidR="00DF6C77" w:rsidRPr="00E453DD" w:rsidRDefault="5005C423"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38</w:t>
            </w:r>
          </w:p>
        </w:tc>
        <w:tc>
          <w:tcPr>
            <w:tcW w:w="892" w:type="pct"/>
          </w:tcPr>
          <w:p w14:paraId="04AF4FFE"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390 000 / 465 142 (0.84)</w:t>
            </w:r>
          </w:p>
        </w:tc>
        <w:tc>
          <w:tcPr>
            <w:tcW w:w="613" w:type="pct"/>
          </w:tcPr>
          <w:p w14:paraId="549C8210"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133681E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5</w:t>
            </w:r>
          </w:p>
        </w:tc>
      </w:tr>
      <w:tr w:rsidR="00DF6C77" w:rsidRPr="00E453DD" w14:paraId="75EBEC5C" w14:textId="77777777" w:rsidTr="1F544FC0">
        <w:trPr>
          <w:trHeight w:val="284"/>
          <w:jc w:val="center"/>
        </w:trPr>
        <w:tc>
          <w:tcPr>
            <w:tcW w:w="843" w:type="pct"/>
            <w:shd w:val="clear" w:color="auto" w:fill="auto"/>
          </w:tcPr>
          <w:p w14:paraId="0C44DBF9"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Kakolanmäki</w:t>
            </w:r>
            <w:proofErr w:type="spellEnd"/>
            <w:r w:rsidRPr="00E453DD">
              <w:rPr>
                <w:rFonts w:ascii="Times New Roman" w:hAnsi="Times New Roman" w:cs="Times New Roman"/>
                <w:sz w:val="18"/>
                <w:szCs w:val="18"/>
                <w:lang w:val="en-US"/>
              </w:rPr>
              <w:t>, Turku</w:t>
            </w:r>
          </w:p>
        </w:tc>
        <w:tc>
          <w:tcPr>
            <w:tcW w:w="1975" w:type="pct"/>
          </w:tcPr>
          <w:p w14:paraId="48B78A2A" w14:textId="77777777" w:rsidR="00DF6C77" w:rsidRPr="00E453DD" w:rsidRDefault="00DF6C77" w:rsidP="00463A9E">
            <w:pPr>
              <w:spacing w:after="0" w:line="240" w:lineRule="auto"/>
              <w:jc w:val="center"/>
              <w:rPr>
                <w:rFonts w:ascii="Times New Roman" w:hAnsi="Times New Roman" w:cs="Times New Roman"/>
                <w:sz w:val="18"/>
                <w:szCs w:val="18"/>
              </w:rPr>
            </w:pPr>
            <w:r w:rsidRPr="00E453DD">
              <w:rPr>
                <w:rFonts w:ascii="Times New Roman" w:hAnsi="Times New Roman" w:cs="Times New Roman"/>
                <w:sz w:val="18"/>
                <w:szCs w:val="18"/>
              </w:rPr>
              <w:t>Turku, Naantali, Masku, Raisio, Kaarina, Paimio, Mynämäki, Nousiainen, Rusko, Lieto, Aura, Pöytyä, Oripää, Marttila</w:t>
            </w:r>
          </w:p>
        </w:tc>
        <w:tc>
          <w:tcPr>
            <w:tcW w:w="299" w:type="pct"/>
          </w:tcPr>
          <w:p w14:paraId="443C5BA1" w14:textId="045384A9" w:rsidR="00DF6C77" w:rsidRPr="00E453DD" w:rsidRDefault="54D3D419"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38</w:t>
            </w:r>
          </w:p>
        </w:tc>
        <w:tc>
          <w:tcPr>
            <w:tcW w:w="892" w:type="pct"/>
          </w:tcPr>
          <w:p w14:paraId="5A93F851"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300 000 /346 367 (0.87)</w:t>
            </w:r>
          </w:p>
        </w:tc>
        <w:tc>
          <w:tcPr>
            <w:tcW w:w="613" w:type="pct"/>
          </w:tcPr>
          <w:p w14:paraId="79AA2A8B"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102EFEA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15</w:t>
            </w:r>
          </w:p>
        </w:tc>
      </w:tr>
      <w:tr w:rsidR="00DF6C77" w:rsidRPr="00E453DD" w14:paraId="65AA5893" w14:textId="77777777" w:rsidTr="1F544FC0">
        <w:trPr>
          <w:trHeight w:val="284"/>
          <w:jc w:val="center"/>
        </w:trPr>
        <w:tc>
          <w:tcPr>
            <w:tcW w:w="843" w:type="pct"/>
            <w:shd w:val="clear" w:color="auto" w:fill="auto"/>
          </w:tcPr>
          <w:p w14:paraId="76D77F41"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Taskila</w:t>
            </w:r>
            <w:proofErr w:type="spellEnd"/>
            <w:r w:rsidRPr="00E453DD">
              <w:rPr>
                <w:rFonts w:ascii="Times New Roman" w:hAnsi="Times New Roman" w:cs="Times New Roman"/>
                <w:sz w:val="18"/>
                <w:szCs w:val="18"/>
                <w:lang w:val="en-US"/>
              </w:rPr>
              <w:t>, Oulu</w:t>
            </w:r>
          </w:p>
        </w:tc>
        <w:tc>
          <w:tcPr>
            <w:tcW w:w="1975" w:type="pct"/>
          </w:tcPr>
          <w:p w14:paraId="4439C7F1"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 xml:space="preserve">Oulu, </w:t>
            </w:r>
            <w:proofErr w:type="spellStart"/>
            <w:r w:rsidRPr="00E453DD">
              <w:rPr>
                <w:rFonts w:ascii="Times New Roman" w:hAnsi="Times New Roman" w:cs="Times New Roman"/>
                <w:sz w:val="18"/>
                <w:szCs w:val="18"/>
                <w:lang w:val="en-US"/>
              </w:rPr>
              <w:t>Muhos</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Utajärvi</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Ii</w:t>
            </w:r>
            <w:proofErr w:type="spellEnd"/>
          </w:p>
        </w:tc>
        <w:tc>
          <w:tcPr>
            <w:tcW w:w="299" w:type="pct"/>
          </w:tcPr>
          <w:p w14:paraId="77B82E9B" w14:textId="0FE3306D" w:rsidR="00DF6C77" w:rsidRPr="00E453DD" w:rsidRDefault="763217F3"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35</w:t>
            </w:r>
          </w:p>
        </w:tc>
        <w:tc>
          <w:tcPr>
            <w:tcW w:w="892" w:type="pct"/>
          </w:tcPr>
          <w:p w14:paraId="6FE0EA24"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200 000 / 227 297 (0.88)</w:t>
            </w:r>
          </w:p>
        </w:tc>
        <w:tc>
          <w:tcPr>
            <w:tcW w:w="613" w:type="pct"/>
          </w:tcPr>
          <w:p w14:paraId="22834E68"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Time</w:t>
            </w:r>
          </w:p>
        </w:tc>
        <w:tc>
          <w:tcPr>
            <w:tcW w:w="377" w:type="pct"/>
          </w:tcPr>
          <w:p w14:paraId="2263B1D7"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NA</w:t>
            </w:r>
          </w:p>
        </w:tc>
      </w:tr>
      <w:tr w:rsidR="00DF6C77" w:rsidRPr="00E453DD" w14:paraId="6F8F1A13" w14:textId="77777777" w:rsidTr="1F544FC0">
        <w:trPr>
          <w:trHeight w:val="284"/>
          <w:jc w:val="center"/>
        </w:trPr>
        <w:tc>
          <w:tcPr>
            <w:tcW w:w="843" w:type="pct"/>
            <w:shd w:val="clear" w:color="auto" w:fill="auto"/>
          </w:tcPr>
          <w:p w14:paraId="5314E694"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Viinikanlahti</w:t>
            </w:r>
            <w:proofErr w:type="spellEnd"/>
            <w:r w:rsidRPr="00E453DD">
              <w:rPr>
                <w:rFonts w:ascii="Times New Roman" w:hAnsi="Times New Roman" w:cs="Times New Roman"/>
                <w:sz w:val="18"/>
                <w:szCs w:val="18"/>
                <w:lang w:val="en-US"/>
              </w:rPr>
              <w:t>, Tampere</w:t>
            </w:r>
          </w:p>
        </w:tc>
        <w:tc>
          <w:tcPr>
            <w:tcW w:w="1975" w:type="pct"/>
          </w:tcPr>
          <w:p w14:paraId="63DE9A2C"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 xml:space="preserve">Tampere, </w:t>
            </w:r>
            <w:proofErr w:type="spellStart"/>
            <w:r w:rsidRPr="00E453DD">
              <w:rPr>
                <w:rFonts w:ascii="Times New Roman" w:hAnsi="Times New Roman" w:cs="Times New Roman"/>
                <w:sz w:val="18"/>
                <w:szCs w:val="18"/>
                <w:lang w:val="en-US"/>
              </w:rPr>
              <w:t>Kangasala</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Pirkkala</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Lempäälä</w:t>
            </w:r>
            <w:proofErr w:type="spellEnd"/>
          </w:p>
        </w:tc>
        <w:tc>
          <w:tcPr>
            <w:tcW w:w="299" w:type="pct"/>
          </w:tcPr>
          <w:p w14:paraId="6DCD8517" w14:textId="76A512FA" w:rsidR="00DF6C77" w:rsidRPr="00E453DD" w:rsidRDefault="0779AD72"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40</w:t>
            </w:r>
          </w:p>
        </w:tc>
        <w:tc>
          <w:tcPr>
            <w:tcW w:w="892" w:type="pct"/>
          </w:tcPr>
          <w:p w14:paraId="0077ADE8"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200 000 /314 171 (0.64)</w:t>
            </w:r>
          </w:p>
        </w:tc>
        <w:tc>
          <w:tcPr>
            <w:tcW w:w="613" w:type="pct"/>
          </w:tcPr>
          <w:p w14:paraId="0A575C2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5476E07E"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NA</w:t>
            </w:r>
          </w:p>
        </w:tc>
      </w:tr>
      <w:tr w:rsidR="00DF6C77" w:rsidRPr="00E453DD" w14:paraId="1F1A4B96" w14:textId="77777777" w:rsidTr="1F544FC0">
        <w:trPr>
          <w:trHeight w:val="284"/>
          <w:jc w:val="center"/>
        </w:trPr>
        <w:tc>
          <w:tcPr>
            <w:tcW w:w="843" w:type="pct"/>
            <w:shd w:val="clear" w:color="auto" w:fill="auto"/>
          </w:tcPr>
          <w:p w14:paraId="5FE83A65"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Nenäinniemi</w:t>
            </w:r>
            <w:proofErr w:type="spellEnd"/>
            <w:r w:rsidRPr="00E453DD">
              <w:rPr>
                <w:rFonts w:ascii="Times New Roman" w:hAnsi="Times New Roman" w:cs="Times New Roman"/>
                <w:sz w:val="18"/>
                <w:szCs w:val="18"/>
                <w:lang w:val="en-US"/>
              </w:rPr>
              <w:t>, Jyväskylä</w:t>
            </w:r>
          </w:p>
        </w:tc>
        <w:tc>
          <w:tcPr>
            <w:tcW w:w="1975" w:type="pct"/>
          </w:tcPr>
          <w:p w14:paraId="6B151951"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 xml:space="preserve">Jyväskylä, </w:t>
            </w:r>
            <w:proofErr w:type="spellStart"/>
            <w:r w:rsidRPr="00E453DD">
              <w:rPr>
                <w:rFonts w:ascii="Times New Roman" w:hAnsi="Times New Roman" w:cs="Times New Roman"/>
                <w:sz w:val="18"/>
                <w:szCs w:val="18"/>
                <w:lang w:val="en-US"/>
              </w:rPr>
              <w:t>Laukaa</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Muurame</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Uurainen</w:t>
            </w:r>
            <w:proofErr w:type="spellEnd"/>
          </w:p>
        </w:tc>
        <w:tc>
          <w:tcPr>
            <w:tcW w:w="299" w:type="pct"/>
          </w:tcPr>
          <w:p w14:paraId="23793675" w14:textId="2ECFB2C3" w:rsidR="00DF6C77" w:rsidRPr="00E453DD" w:rsidRDefault="08A14C9E"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39</w:t>
            </w:r>
          </w:p>
        </w:tc>
        <w:tc>
          <w:tcPr>
            <w:tcW w:w="892" w:type="pct"/>
          </w:tcPr>
          <w:p w14:paraId="7C2AEE0F"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154 600 /175 415 (0.88)</w:t>
            </w:r>
          </w:p>
        </w:tc>
        <w:tc>
          <w:tcPr>
            <w:tcW w:w="613" w:type="pct"/>
          </w:tcPr>
          <w:p w14:paraId="15FBA133"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7163DCCB"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10</w:t>
            </w:r>
          </w:p>
        </w:tc>
      </w:tr>
      <w:tr w:rsidR="00DF6C77" w:rsidRPr="00E453DD" w14:paraId="0518BD8B" w14:textId="77777777" w:rsidTr="1F544FC0">
        <w:trPr>
          <w:trHeight w:val="284"/>
          <w:jc w:val="center"/>
        </w:trPr>
        <w:tc>
          <w:tcPr>
            <w:tcW w:w="843" w:type="pct"/>
            <w:shd w:val="clear" w:color="auto" w:fill="auto"/>
          </w:tcPr>
          <w:p w14:paraId="4ED28C70"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Kuhasalo</w:t>
            </w:r>
            <w:proofErr w:type="spellEnd"/>
            <w:r w:rsidRPr="00E453DD">
              <w:rPr>
                <w:rFonts w:ascii="Times New Roman" w:hAnsi="Times New Roman" w:cs="Times New Roman"/>
                <w:sz w:val="18"/>
                <w:szCs w:val="18"/>
                <w:lang w:val="en-US"/>
              </w:rPr>
              <w:t>, Joensuu</w:t>
            </w:r>
          </w:p>
        </w:tc>
        <w:tc>
          <w:tcPr>
            <w:tcW w:w="1975" w:type="pct"/>
          </w:tcPr>
          <w:p w14:paraId="7E628172"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 xml:space="preserve">Joensuu, </w:t>
            </w:r>
            <w:proofErr w:type="spellStart"/>
            <w:r w:rsidRPr="00E453DD">
              <w:rPr>
                <w:rFonts w:ascii="Times New Roman" w:hAnsi="Times New Roman" w:cs="Times New Roman"/>
                <w:sz w:val="18"/>
                <w:szCs w:val="18"/>
                <w:lang w:val="en-US"/>
              </w:rPr>
              <w:t>Kontiolahti</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Liperi</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Polvijärvi</w:t>
            </w:r>
            <w:proofErr w:type="spellEnd"/>
          </w:p>
        </w:tc>
        <w:tc>
          <w:tcPr>
            <w:tcW w:w="299" w:type="pct"/>
          </w:tcPr>
          <w:p w14:paraId="240CEDAC" w14:textId="6B491BE7" w:rsidR="00DF6C77" w:rsidRPr="00E453DD" w:rsidRDefault="4257743B"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33</w:t>
            </w:r>
          </w:p>
        </w:tc>
        <w:tc>
          <w:tcPr>
            <w:tcW w:w="892" w:type="pct"/>
          </w:tcPr>
          <w:p w14:paraId="1F06B1AF"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98 000 /108 120 (0.91)</w:t>
            </w:r>
          </w:p>
        </w:tc>
        <w:tc>
          <w:tcPr>
            <w:tcW w:w="613" w:type="pct"/>
          </w:tcPr>
          <w:p w14:paraId="5EDB4404"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1CCD2532"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20</w:t>
            </w:r>
          </w:p>
        </w:tc>
      </w:tr>
      <w:tr w:rsidR="00DF6C77" w:rsidRPr="00E453DD" w14:paraId="3821A041" w14:textId="77777777" w:rsidTr="1F544FC0">
        <w:trPr>
          <w:trHeight w:val="284"/>
          <w:jc w:val="center"/>
        </w:trPr>
        <w:tc>
          <w:tcPr>
            <w:tcW w:w="843" w:type="pct"/>
            <w:shd w:val="clear" w:color="auto" w:fill="auto"/>
          </w:tcPr>
          <w:p w14:paraId="212C30D3"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Lehtoniemi</w:t>
            </w:r>
            <w:proofErr w:type="spellEnd"/>
            <w:r w:rsidRPr="00E453DD">
              <w:rPr>
                <w:rFonts w:ascii="Times New Roman" w:hAnsi="Times New Roman" w:cs="Times New Roman"/>
                <w:sz w:val="18"/>
                <w:szCs w:val="18"/>
                <w:lang w:val="en-US"/>
              </w:rPr>
              <w:t>, Kuopio</w:t>
            </w:r>
          </w:p>
        </w:tc>
        <w:tc>
          <w:tcPr>
            <w:tcW w:w="1975" w:type="pct"/>
          </w:tcPr>
          <w:p w14:paraId="3759D263"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Kuopio</w:t>
            </w:r>
          </w:p>
        </w:tc>
        <w:tc>
          <w:tcPr>
            <w:tcW w:w="299" w:type="pct"/>
          </w:tcPr>
          <w:p w14:paraId="0BE9019A" w14:textId="04D21218" w:rsidR="00DF6C77" w:rsidRPr="00E453DD" w:rsidRDefault="07B80C95"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32</w:t>
            </w:r>
          </w:p>
        </w:tc>
        <w:tc>
          <w:tcPr>
            <w:tcW w:w="892" w:type="pct"/>
          </w:tcPr>
          <w:p w14:paraId="04EF1810"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90 697 /119 533 (0.76)</w:t>
            </w:r>
          </w:p>
        </w:tc>
        <w:tc>
          <w:tcPr>
            <w:tcW w:w="613" w:type="pct"/>
          </w:tcPr>
          <w:p w14:paraId="637ACA3E"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 and time</w:t>
            </w:r>
          </w:p>
        </w:tc>
        <w:tc>
          <w:tcPr>
            <w:tcW w:w="377" w:type="pct"/>
          </w:tcPr>
          <w:p w14:paraId="78ADA1B5"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NA</w:t>
            </w:r>
          </w:p>
        </w:tc>
      </w:tr>
      <w:tr w:rsidR="00DF6C77" w:rsidRPr="00E453DD" w14:paraId="7AA9D002" w14:textId="77777777" w:rsidTr="1F544FC0">
        <w:trPr>
          <w:trHeight w:val="284"/>
          <w:jc w:val="center"/>
        </w:trPr>
        <w:tc>
          <w:tcPr>
            <w:tcW w:w="843" w:type="pct"/>
            <w:shd w:val="clear" w:color="auto" w:fill="auto"/>
          </w:tcPr>
          <w:p w14:paraId="7D0DAF0F" w14:textId="77777777" w:rsidR="00DF6C77" w:rsidRPr="00E453DD" w:rsidRDefault="00DF6C77" w:rsidP="00463A9E">
            <w:pPr>
              <w:spacing w:after="0" w:line="240" w:lineRule="auto"/>
              <w:jc w:val="center"/>
              <w:rPr>
                <w:rFonts w:ascii="Times New Roman" w:hAnsi="Times New Roman" w:cs="Times New Roman"/>
                <w:sz w:val="18"/>
                <w:szCs w:val="18"/>
                <w:lang w:val="en-US"/>
              </w:rPr>
            </w:pPr>
            <w:proofErr w:type="spellStart"/>
            <w:r w:rsidRPr="00E453DD">
              <w:rPr>
                <w:rFonts w:ascii="Times New Roman" w:hAnsi="Times New Roman" w:cs="Times New Roman"/>
                <w:sz w:val="18"/>
                <w:szCs w:val="18"/>
                <w:lang w:val="en-US"/>
              </w:rPr>
              <w:t>Pått</w:t>
            </w:r>
            <w:proofErr w:type="spellEnd"/>
            <w:r w:rsidRPr="00E453DD">
              <w:rPr>
                <w:rFonts w:ascii="Times New Roman" w:hAnsi="Times New Roman" w:cs="Times New Roman"/>
                <w:sz w:val="18"/>
                <w:szCs w:val="18"/>
                <w:lang w:val="en-US"/>
              </w:rPr>
              <w:t>, Vaasa</w:t>
            </w:r>
          </w:p>
        </w:tc>
        <w:tc>
          <w:tcPr>
            <w:tcW w:w="1975" w:type="pct"/>
          </w:tcPr>
          <w:p w14:paraId="1101BD4D"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 xml:space="preserve">Vaasa, </w:t>
            </w:r>
            <w:proofErr w:type="spellStart"/>
            <w:r w:rsidRPr="00E453DD">
              <w:rPr>
                <w:rFonts w:ascii="Times New Roman" w:hAnsi="Times New Roman" w:cs="Times New Roman"/>
                <w:sz w:val="18"/>
                <w:szCs w:val="18"/>
                <w:lang w:val="en-US"/>
              </w:rPr>
              <w:t>Mustasaari</w:t>
            </w:r>
            <w:proofErr w:type="spellEnd"/>
            <w:r w:rsidRPr="00E453DD">
              <w:rPr>
                <w:rFonts w:ascii="Times New Roman" w:hAnsi="Times New Roman" w:cs="Times New Roman"/>
                <w:sz w:val="18"/>
                <w:szCs w:val="18"/>
                <w:lang w:val="en-US"/>
              </w:rPr>
              <w:t xml:space="preserve">, </w:t>
            </w:r>
            <w:proofErr w:type="spellStart"/>
            <w:r w:rsidRPr="00E453DD">
              <w:rPr>
                <w:rFonts w:ascii="Times New Roman" w:hAnsi="Times New Roman" w:cs="Times New Roman"/>
                <w:sz w:val="18"/>
                <w:szCs w:val="18"/>
                <w:lang w:val="en-US"/>
              </w:rPr>
              <w:t>Maalahti</w:t>
            </w:r>
            <w:proofErr w:type="spellEnd"/>
          </w:p>
        </w:tc>
        <w:tc>
          <w:tcPr>
            <w:tcW w:w="299" w:type="pct"/>
          </w:tcPr>
          <w:p w14:paraId="0AC7E75A" w14:textId="759E08DB" w:rsidR="00DF6C77" w:rsidRPr="00E453DD" w:rsidRDefault="64F4824E"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33</w:t>
            </w:r>
          </w:p>
        </w:tc>
        <w:tc>
          <w:tcPr>
            <w:tcW w:w="892" w:type="pct"/>
          </w:tcPr>
          <w:p w14:paraId="320319E6"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69 500 /92 576 (0.75)</w:t>
            </w:r>
          </w:p>
        </w:tc>
        <w:tc>
          <w:tcPr>
            <w:tcW w:w="613" w:type="pct"/>
          </w:tcPr>
          <w:p w14:paraId="3C055ADB"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Flow</w:t>
            </w:r>
          </w:p>
        </w:tc>
        <w:tc>
          <w:tcPr>
            <w:tcW w:w="377" w:type="pct"/>
          </w:tcPr>
          <w:p w14:paraId="347B5648" w14:textId="77777777" w:rsidR="00DF6C77" w:rsidRPr="00E453DD" w:rsidRDefault="00DF6C77" w:rsidP="00463A9E">
            <w:pPr>
              <w:spacing w:after="0" w:line="240" w:lineRule="auto"/>
              <w:jc w:val="center"/>
              <w:rPr>
                <w:rFonts w:ascii="Times New Roman" w:hAnsi="Times New Roman" w:cs="Times New Roman"/>
                <w:sz w:val="18"/>
                <w:szCs w:val="18"/>
                <w:lang w:val="en-US"/>
              </w:rPr>
            </w:pPr>
            <w:r w:rsidRPr="00E453DD">
              <w:rPr>
                <w:rFonts w:ascii="Times New Roman" w:hAnsi="Times New Roman" w:cs="Times New Roman"/>
                <w:sz w:val="18"/>
                <w:szCs w:val="18"/>
                <w:lang w:val="en-US"/>
              </w:rPr>
              <w:t>NA</w:t>
            </w:r>
          </w:p>
        </w:tc>
      </w:tr>
      <w:tr w:rsidR="00DF6C77" w:rsidRPr="00E453DD" w14:paraId="5F37D097" w14:textId="77777777" w:rsidTr="1F544FC0">
        <w:trPr>
          <w:trHeight w:val="284"/>
          <w:jc w:val="center"/>
        </w:trPr>
        <w:tc>
          <w:tcPr>
            <w:tcW w:w="843" w:type="pct"/>
            <w:shd w:val="clear" w:color="auto" w:fill="auto"/>
          </w:tcPr>
          <w:p w14:paraId="5F9DE458"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 xml:space="preserve">Total </w:t>
            </w:r>
          </w:p>
        </w:tc>
        <w:tc>
          <w:tcPr>
            <w:tcW w:w="1975" w:type="pct"/>
          </w:tcPr>
          <w:p w14:paraId="474DFB7B"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p>
        </w:tc>
        <w:tc>
          <w:tcPr>
            <w:tcW w:w="299" w:type="pct"/>
          </w:tcPr>
          <w:p w14:paraId="15B56CA9" w14:textId="7D5E8352" w:rsidR="00DF6C77" w:rsidRPr="00E453DD" w:rsidRDefault="1A9C44C8" w:rsidP="00463A9E">
            <w:pPr>
              <w:spacing w:after="0" w:line="240" w:lineRule="auto"/>
              <w:jc w:val="center"/>
              <w:rPr>
                <w:rFonts w:ascii="Times New Roman" w:hAnsi="Times New Roman" w:cs="Times New Roman"/>
                <w:b/>
                <w:bCs/>
                <w:sz w:val="18"/>
                <w:szCs w:val="18"/>
                <w:lang w:val="en-US"/>
              </w:rPr>
            </w:pPr>
            <w:r w:rsidRPr="00E453DD">
              <w:rPr>
                <w:rFonts w:ascii="Times New Roman" w:hAnsi="Times New Roman" w:cs="Times New Roman"/>
                <w:b/>
                <w:bCs/>
                <w:sz w:val="18"/>
                <w:szCs w:val="18"/>
                <w:lang w:val="en-US"/>
              </w:rPr>
              <w:t>327</w:t>
            </w:r>
          </w:p>
        </w:tc>
        <w:tc>
          <w:tcPr>
            <w:tcW w:w="892" w:type="pct"/>
          </w:tcPr>
          <w:p w14:paraId="6C16541A"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p>
        </w:tc>
        <w:tc>
          <w:tcPr>
            <w:tcW w:w="613" w:type="pct"/>
          </w:tcPr>
          <w:p w14:paraId="2FA558F1"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p>
        </w:tc>
        <w:tc>
          <w:tcPr>
            <w:tcW w:w="377" w:type="pct"/>
          </w:tcPr>
          <w:p w14:paraId="7551D3D0" w14:textId="77777777" w:rsidR="00DF6C77" w:rsidRPr="00E453DD" w:rsidRDefault="00DF6C77" w:rsidP="00463A9E">
            <w:pPr>
              <w:spacing w:after="0" w:line="240" w:lineRule="auto"/>
              <w:jc w:val="center"/>
              <w:rPr>
                <w:rFonts w:ascii="Times New Roman" w:hAnsi="Times New Roman" w:cs="Times New Roman"/>
                <w:b/>
                <w:bCs/>
                <w:sz w:val="18"/>
                <w:szCs w:val="18"/>
                <w:lang w:val="en-US"/>
              </w:rPr>
            </w:pPr>
          </w:p>
        </w:tc>
      </w:tr>
      <w:bookmarkEnd w:id="0"/>
    </w:tbl>
    <w:p w14:paraId="7B4A1EC6" w14:textId="77777777" w:rsidR="00DF6C77" w:rsidRDefault="00DF6C77" w:rsidP="00DF6C77">
      <w:pPr>
        <w:spacing w:before="240" w:after="240" w:line="480" w:lineRule="auto"/>
        <w:rPr>
          <w:rFonts w:ascii="Times New Roman" w:eastAsia="Calibri" w:hAnsi="Times New Roman" w:cs="Times New Roman"/>
          <w:sz w:val="24"/>
          <w:szCs w:val="24"/>
          <w:lang w:val="en-US"/>
        </w:rPr>
      </w:pPr>
    </w:p>
    <w:p w14:paraId="4E7E85E8" w14:textId="77777777" w:rsidR="002228DD" w:rsidRPr="00E453DD" w:rsidRDefault="002228DD" w:rsidP="00DF6C77">
      <w:pPr>
        <w:spacing w:before="240" w:after="240" w:line="480" w:lineRule="auto"/>
        <w:rPr>
          <w:rFonts w:ascii="Times New Roman" w:eastAsia="Calibri" w:hAnsi="Times New Roman" w:cs="Times New Roman"/>
          <w:sz w:val="24"/>
          <w:szCs w:val="24"/>
          <w:lang w:val="en-US"/>
        </w:rPr>
      </w:pPr>
    </w:p>
    <w:p w14:paraId="79DA15B4" w14:textId="77777777" w:rsidR="002228DD" w:rsidRDefault="002228DD" w:rsidP="00DF6C77">
      <w:pPr>
        <w:spacing w:before="240" w:after="240" w:line="480" w:lineRule="auto"/>
        <w:rPr>
          <w:rFonts w:ascii="Times New Roman" w:eastAsia="Calibri" w:hAnsi="Times New Roman" w:cs="Times New Roman"/>
          <w:sz w:val="24"/>
          <w:szCs w:val="24"/>
          <w:lang w:val="en-US"/>
        </w:rPr>
      </w:pPr>
    </w:p>
    <w:tbl>
      <w:tblPr>
        <w:tblW w:w="5000" w:type="pct"/>
        <w:tblLook w:val="04A0" w:firstRow="1" w:lastRow="0" w:firstColumn="1" w:lastColumn="0" w:noHBand="0" w:noVBand="1"/>
      </w:tblPr>
      <w:tblGrid>
        <w:gridCol w:w="1418"/>
        <w:gridCol w:w="1843"/>
        <w:gridCol w:w="4536"/>
        <w:gridCol w:w="1841"/>
      </w:tblGrid>
      <w:tr w:rsidR="00DF6C77" w:rsidRPr="006B5CAB" w14:paraId="2C338BC3" w14:textId="77777777" w:rsidTr="00463A9E">
        <w:tc>
          <w:tcPr>
            <w:tcW w:w="5000" w:type="pct"/>
            <w:gridSpan w:val="4"/>
            <w:tcBorders>
              <w:bottom w:val="single" w:sz="4" w:space="0" w:color="auto"/>
            </w:tcBorders>
            <w:shd w:val="clear" w:color="auto" w:fill="auto"/>
          </w:tcPr>
          <w:p w14:paraId="3E42F2B1" w14:textId="576535E6" w:rsidR="00DF6C77" w:rsidRPr="00351AB1" w:rsidRDefault="4298DF46" w:rsidP="00351AB1">
            <w:pPr>
              <w:spacing w:after="0"/>
              <w:jc w:val="both"/>
              <w:rPr>
                <w:rFonts w:ascii="Times New Roman" w:hAnsi="Times New Roman" w:cs="Times New Roman"/>
                <w:b/>
                <w:bCs/>
                <w:sz w:val="24"/>
                <w:szCs w:val="24"/>
                <w:lang w:val="en-US"/>
              </w:rPr>
            </w:pPr>
            <w:r w:rsidRPr="00351AB1">
              <w:rPr>
                <w:rFonts w:ascii="Times New Roman" w:hAnsi="Times New Roman" w:cs="Times New Roman"/>
                <w:b/>
                <w:bCs/>
                <w:sz w:val="24"/>
                <w:szCs w:val="24"/>
                <w:lang w:val="en-US"/>
              </w:rPr>
              <w:t xml:space="preserve">Supplemental </w:t>
            </w:r>
            <w:r w:rsidR="1432ACEF" w:rsidRPr="00351AB1">
              <w:rPr>
                <w:rFonts w:ascii="Times New Roman" w:hAnsi="Times New Roman" w:cs="Times New Roman"/>
                <w:b/>
                <w:bCs/>
                <w:sz w:val="24"/>
                <w:szCs w:val="24"/>
                <w:lang w:val="en-US"/>
              </w:rPr>
              <w:t>t</w:t>
            </w:r>
            <w:r w:rsidR="00DF6C77" w:rsidRPr="00351AB1">
              <w:rPr>
                <w:rFonts w:ascii="Times New Roman" w:hAnsi="Times New Roman" w:cs="Times New Roman"/>
                <w:b/>
                <w:bCs/>
                <w:sz w:val="24"/>
                <w:szCs w:val="24"/>
                <w:lang w:val="en-US"/>
              </w:rPr>
              <w:t>able S</w:t>
            </w:r>
            <w:r w:rsidR="0E117D65" w:rsidRPr="00351AB1">
              <w:rPr>
                <w:rFonts w:ascii="Times New Roman" w:hAnsi="Times New Roman" w:cs="Times New Roman"/>
                <w:b/>
                <w:bCs/>
                <w:sz w:val="24"/>
                <w:szCs w:val="24"/>
                <w:lang w:val="en-US"/>
              </w:rPr>
              <w:t>2</w:t>
            </w:r>
            <w:r w:rsidR="00DF6C77" w:rsidRPr="00351AB1">
              <w:rPr>
                <w:rFonts w:ascii="Times New Roman" w:hAnsi="Times New Roman" w:cs="Times New Roman"/>
                <w:b/>
                <w:bCs/>
                <w:sz w:val="24"/>
                <w:szCs w:val="24"/>
                <w:lang w:val="en-US"/>
              </w:rPr>
              <w:t xml:space="preserve">. </w:t>
            </w:r>
            <w:r w:rsidR="004A6CE2" w:rsidRPr="00351AB1">
              <w:rPr>
                <w:rFonts w:ascii="Times New Roman" w:hAnsi="Times New Roman" w:cs="Times New Roman"/>
                <w:b/>
                <w:bCs/>
                <w:sz w:val="24"/>
                <w:szCs w:val="24"/>
                <w:lang w:val="en-US"/>
              </w:rPr>
              <w:t xml:space="preserve">Nucleic acid sequences of </w:t>
            </w:r>
            <w:r w:rsidR="00D254D7">
              <w:rPr>
                <w:rFonts w:ascii="Times New Roman" w:hAnsi="Times New Roman" w:cs="Times New Roman"/>
                <w:b/>
                <w:bCs/>
                <w:sz w:val="24"/>
                <w:szCs w:val="24"/>
                <w:lang w:val="en-US"/>
              </w:rPr>
              <w:t xml:space="preserve">the </w:t>
            </w:r>
            <w:r w:rsidR="00D254D7" w:rsidRPr="00D254D7">
              <w:rPr>
                <w:rFonts w:ascii="Times New Roman" w:hAnsi="Times New Roman" w:cs="Times New Roman"/>
                <w:b/>
                <w:bCs/>
                <w:sz w:val="24"/>
                <w:szCs w:val="24"/>
                <w:lang w:val="en-US"/>
              </w:rPr>
              <w:t>primers</w:t>
            </w:r>
            <w:r w:rsidR="00DF6C77" w:rsidRPr="00351AB1">
              <w:rPr>
                <w:rFonts w:ascii="Times New Roman" w:hAnsi="Times New Roman" w:cs="Times New Roman"/>
                <w:b/>
                <w:bCs/>
                <w:sz w:val="24"/>
                <w:szCs w:val="24"/>
                <w:lang w:val="en-US"/>
              </w:rPr>
              <w:t xml:space="preserve"> and probes used in the study to detect SARS-CoV-2 and </w:t>
            </w:r>
            <w:proofErr w:type="spellStart"/>
            <w:r w:rsidR="00DF6C77" w:rsidRPr="00351AB1">
              <w:rPr>
                <w:rFonts w:ascii="Times New Roman" w:hAnsi="Times New Roman" w:cs="Times New Roman"/>
                <w:b/>
                <w:bCs/>
                <w:sz w:val="24"/>
                <w:szCs w:val="24"/>
                <w:lang w:val="en-US"/>
              </w:rPr>
              <w:t>Mengovirus</w:t>
            </w:r>
            <w:proofErr w:type="spellEnd"/>
            <w:r w:rsidR="00DF6C77" w:rsidRPr="00351AB1">
              <w:rPr>
                <w:rFonts w:ascii="Times New Roman" w:hAnsi="Times New Roman" w:cs="Times New Roman"/>
                <w:b/>
                <w:bCs/>
                <w:sz w:val="24"/>
                <w:szCs w:val="24"/>
                <w:lang w:val="en-US"/>
              </w:rPr>
              <w:t>.</w:t>
            </w:r>
          </w:p>
          <w:p w14:paraId="29653F21" w14:textId="77777777" w:rsidR="00DF6C77" w:rsidRPr="00E453DD" w:rsidRDefault="00DF6C77" w:rsidP="00463A9E">
            <w:pPr>
              <w:spacing w:after="0" w:line="240" w:lineRule="auto"/>
              <w:rPr>
                <w:rFonts w:ascii="Times New Roman" w:hAnsi="Times New Roman" w:cs="Times New Roman"/>
                <w:sz w:val="20"/>
                <w:szCs w:val="20"/>
                <w:lang w:val="en-US"/>
              </w:rPr>
            </w:pPr>
          </w:p>
        </w:tc>
      </w:tr>
      <w:tr w:rsidR="00DF6C77" w:rsidRPr="00E453DD" w14:paraId="0ABE2F0F" w14:textId="77777777" w:rsidTr="00463A9E">
        <w:tc>
          <w:tcPr>
            <w:tcW w:w="736" w:type="pct"/>
            <w:tcBorders>
              <w:top w:val="single" w:sz="4" w:space="0" w:color="auto"/>
              <w:bottom w:val="single" w:sz="4" w:space="0" w:color="auto"/>
            </w:tcBorders>
            <w:shd w:val="clear" w:color="auto" w:fill="auto"/>
          </w:tcPr>
          <w:p w14:paraId="50858936"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Target virus</w:t>
            </w:r>
          </w:p>
        </w:tc>
        <w:tc>
          <w:tcPr>
            <w:tcW w:w="956" w:type="pct"/>
            <w:tcBorders>
              <w:top w:val="single" w:sz="4" w:space="0" w:color="auto"/>
              <w:bottom w:val="single" w:sz="4" w:space="0" w:color="auto"/>
            </w:tcBorders>
            <w:shd w:val="clear" w:color="auto" w:fill="auto"/>
          </w:tcPr>
          <w:p w14:paraId="2DEDC07F"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Oligonucleotide</w:t>
            </w:r>
          </w:p>
        </w:tc>
        <w:tc>
          <w:tcPr>
            <w:tcW w:w="2353" w:type="pct"/>
            <w:tcBorders>
              <w:top w:val="single" w:sz="4" w:space="0" w:color="auto"/>
              <w:bottom w:val="single" w:sz="4" w:space="0" w:color="auto"/>
            </w:tcBorders>
            <w:shd w:val="clear" w:color="auto" w:fill="auto"/>
          </w:tcPr>
          <w:p w14:paraId="14FEA6D9"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Sequence and label (5' → 3')</w:t>
            </w:r>
          </w:p>
        </w:tc>
        <w:tc>
          <w:tcPr>
            <w:tcW w:w="955" w:type="pct"/>
            <w:tcBorders>
              <w:top w:val="single" w:sz="4" w:space="0" w:color="auto"/>
              <w:bottom w:val="single" w:sz="4" w:space="0" w:color="auto"/>
            </w:tcBorders>
            <w:shd w:val="clear" w:color="auto" w:fill="auto"/>
          </w:tcPr>
          <w:p w14:paraId="08539D17"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Reference</w:t>
            </w:r>
          </w:p>
        </w:tc>
      </w:tr>
      <w:tr w:rsidR="00DF6C77" w:rsidRPr="00E453DD" w14:paraId="3CCA84EA" w14:textId="77777777" w:rsidTr="00463A9E">
        <w:tc>
          <w:tcPr>
            <w:tcW w:w="736" w:type="pct"/>
            <w:tcBorders>
              <w:top w:val="single" w:sz="4" w:space="0" w:color="auto"/>
            </w:tcBorders>
            <w:shd w:val="clear" w:color="auto" w:fill="auto"/>
          </w:tcPr>
          <w:p w14:paraId="3D2012AA"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SARS-CoV-2</w:t>
            </w:r>
          </w:p>
        </w:tc>
        <w:tc>
          <w:tcPr>
            <w:tcW w:w="956" w:type="pct"/>
            <w:tcBorders>
              <w:top w:val="single" w:sz="4" w:space="0" w:color="auto"/>
            </w:tcBorders>
            <w:shd w:val="clear" w:color="auto" w:fill="auto"/>
          </w:tcPr>
          <w:p w14:paraId="1278D0CA"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2019-nCoV_N2-F</w:t>
            </w:r>
          </w:p>
        </w:tc>
        <w:tc>
          <w:tcPr>
            <w:tcW w:w="2353" w:type="pct"/>
            <w:tcBorders>
              <w:top w:val="single" w:sz="4" w:space="0" w:color="auto"/>
            </w:tcBorders>
            <w:shd w:val="clear" w:color="auto" w:fill="auto"/>
          </w:tcPr>
          <w:p w14:paraId="3FEE7E5E"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TTACAAACATTGGCCGCAAA</w:t>
            </w:r>
          </w:p>
        </w:tc>
        <w:tc>
          <w:tcPr>
            <w:tcW w:w="955" w:type="pct"/>
            <w:tcBorders>
              <w:top w:val="single" w:sz="4" w:space="0" w:color="auto"/>
            </w:tcBorders>
            <w:shd w:val="clear" w:color="auto" w:fill="auto"/>
          </w:tcPr>
          <w:p w14:paraId="3B72C3B3" w14:textId="7D1CD9D8" w:rsidR="00DF6C77" w:rsidRPr="00E453DD" w:rsidRDefault="00682AA4"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Lu </w:t>
            </w:r>
            <w:r w:rsidRPr="00E453DD">
              <w:rPr>
                <w:rFonts w:ascii="Times New Roman" w:hAnsi="Times New Roman" w:cs="Times New Roman"/>
                <w:i/>
                <w:iCs/>
                <w:sz w:val="20"/>
                <w:szCs w:val="20"/>
                <w:lang w:val="en-US"/>
              </w:rPr>
              <w:t>et al.</w:t>
            </w:r>
            <w:r w:rsidRPr="00E453DD">
              <w:rPr>
                <w:rFonts w:ascii="Times New Roman" w:hAnsi="Times New Roman" w:cs="Times New Roman"/>
                <w:sz w:val="20"/>
                <w:szCs w:val="20"/>
                <w:lang w:val="en-US"/>
              </w:rPr>
              <w:t xml:space="preserve"> 2020</w:t>
            </w:r>
            <w:r>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{"citationID":"NZiGkCbj","properties":{"formattedCitation":"\\super 2\\nosupersub{}","plainCitation":"2","noteIndex":0},"citationItems":[{"id":430,"uris":["http://zotero.org/users/local/OrhHPObv/items/S6HZS5XC"],"itemData":{"id":430,"type":"article-journal","container-title":"Emerging Infectious Diseases","DOI":"10.3201/eid2608.201246","ISSN":"1080-6040, 1080-6059","issue":"8","journalAbbreviation":"Emerg. Infect. Dis.","page":"1654-1665","source":"DOI.org (Crossref)","title":"US CDC Real-Time Reverse Transcription PCR Panel for Detection of Severe Acute Respiratory Syndrome Coronavirus 2","volume":"26","author":[{"family":"Lu","given":"Xiaoyan"},{"family":"Wang","given":"Lijuan"},{"family":"Sakthivel","given":"Senthilkumar K."},{"family":"Whitaker","given":"Brett"},{"family":"Murray","given":"Janna"},{"family":"Kamili","given":"Shifaq"},{"family":"Lynch","given":"Brian"},{"family":"Malapati","given":"Lakshmi"},{"family":"Burke","given":"Stephen A."},{"family":"Harcourt","given":"Jennifer"},{"family":"Tamin","given":"Azaibi"},{"family":"Thornburg","given":"Natalie J."},{"family":"Villanueva","given":"Julie M."},{"family":"Lindstrom","given":"Stephen"}],"issued":{"date-parts":[["2020",8]]}}}],"schema":"https://github.com/citation-style-language/schema/raw/master/csl-citation.json"} </w:instrText>
            </w:r>
            <w:r>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2</w:t>
            </w:r>
            <w:r>
              <w:rPr>
                <w:rFonts w:ascii="Times New Roman" w:hAnsi="Times New Roman" w:cs="Times New Roman"/>
                <w:sz w:val="20"/>
                <w:szCs w:val="20"/>
                <w:lang w:val="en-US"/>
              </w:rPr>
              <w:fldChar w:fldCharType="end"/>
            </w:r>
          </w:p>
        </w:tc>
      </w:tr>
      <w:tr w:rsidR="00DF6C77" w:rsidRPr="00E453DD" w14:paraId="522ABA38" w14:textId="77777777" w:rsidTr="00463A9E">
        <w:tc>
          <w:tcPr>
            <w:tcW w:w="736" w:type="pct"/>
            <w:shd w:val="clear" w:color="auto" w:fill="auto"/>
          </w:tcPr>
          <w:p w14:paraId="4059EB83" w14:textId="77777777" w:rsidR="00DF6C77" w:rsidRPr="00E453DD" w:rsidRDefault="00DF6C77" w:rsidP="00463A9E">
            <w:pPr>
              <w:spacing w:after="0" w:line="240" w:lineRule="auto"/>
              <w:rPr>
                <w:rFonts w:ascii="Times New Roman" w:hAnsi="Times New Roman" w:cs="Times New Roman"/>
                <w:sz w:val="20"/>
                <w:szCs w:val="20"/>
                <w:lang w:val="en-US"/>
              </w:rPr>
            </w:pPr>
          </w:p>
        </w:tc>
        <w:tc>
          <w:tcPr>
            <w:tcW w:w="956" w:type="pct"/>
            <w:shd w:val="clear" w:color="auto" w:fill="auto"/>
          </w:tcPr>
          <w:p w14:paraId="54ACC6A6"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2019-nCoV_N2-R</w:t>
            </w:r>
          </w:p>
        </w:tc>
        <w:tc>
          <w:tcPr>
            <w:tcW w:w="2353" w:type="pct"/>
            <w:shd w:val="clear" w:color="auto" w:fill="auto"/>
          </w:tcPr>
          <w:p w14:paraId="034DA1C7"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GCGCGACATTCCGAAGAA</w:t>
            </w:r>
          </w:p>
        </w:tc>
        <w:tc>
          <w:tcPr>
            <w:tcW w:w="955" w:type="pct"/>
            <w:shd w:val="clear" w:color="auto" w:fill="auto"/>
          </w:tcPr>
          <w:p w14:paraId="5444101B" w14:textId="56DE3D43"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Lu </w:t>
            </w:r>
            <w:r w:rsidRPr="00E453DD">
              <w:rPr>
                <w:rFonts w:ascii="Times New Roman" w:hAnsi="Times New Roman" w:cs="Times New Roman"/>
                <w:i/>
                <w:iCs/>
                <w:sz w:val="20"/>
                <w:szCs w:val="20"/>
                <w:lang w:val="en-US"/>
              </w:rPr>
              <w:t>et al.</w:t>
            </w:r>
            <w:r w:rsidRPr="00E453DD">
              <w:rPr>
                <w:rFonts w:ascii="Times New Roman" w:hAnsi="Times New Roman" w:cs="Times New Roman"/>
                <w:sz w:val="20"/>
                <w:szCs w:val="20"/>
                <w:lang w:val="en-US"/>
              </w:rPr>
              <w:t xml:space="preserve"> 2020</w:t>
            </w:r>
            <w:r w:rsidR="00682AA4">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{"citationID":"RfqtXejv","properties":{"formattedCitation":"\\super 2\\nosupersub{}","plainCitation":"2","noteIndex":0},"citationItems":[{"id":430,"uris":["http://zotero.org/users/local/OrhHPObv/items/S6HZS5XC"],"itemData":{"id":430,"type":"article-journal","container-title":"Emerging Infectious Diseases","DOI":"10.3201/eid2608.201246","ISSN":"1080-6040, 1080-6059","issue":"8","journalAbbreviation":"Emerg. Infect. Dis.","page":"1654-1665","source":"DOI.org (Crossref)","title":"US CDC Real-Time Reverse Transcription PCR Panel for Detection of Severe Acute Respiratory Syndrome Coronavirus 2","volume":"26","author":[{"family":"Lu","given":"Xiaoyan"},{"family":"Wang","given":"Lijuan"},{"family":"Sakthivel","given":"Senthilkumar K."},{"family":"Whitaker","given":"Brett"},{"family":"Murray","given":"Janna"},{"family":"Kamili","given":"Shifaq"},{"family":"Lynch","given":"Brian"},{"family":"Malapati","given":"Lakshmi"},{"family":"Burke","given":"Stephen A."},{"family":"Harcourt","given":"Jennifer"},{"family":"Tamin","given":"Azaibi"},{"family":"Thornburg","given":"Natalie J."},{"family":"Villanueva","given":"Julie M."},{"family":"Lindstrom","given":"Stephen"}],"issued":{"date-parts":[["2020",8]]}}}],"schema":"https://github.com/citation-style-language/schema/raw/master/csl-citation.json"} </w:instrText>
            </w:r>
            <w:r w:rsidR="00682AA4">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2</w:t>
            </w:r>
            <w:r w:rsidR="00682AA4">
              <w:rPr>
                <w:rFonts w:ascii="Times New Roman" w:hAnsi="Times New Roman" w:cs="Times New Roman"/>
                <w:sz w:val="20"/>
                <w:szCs w:val="20"/>
                <w:lang w:val="en-US"/>
              </w:rPr>
              <w:fldChar w:fldCharType="end"/>
            </w:r>
          </w:p>
        </w:tc>
      </w:tr>
      <w:tr w:rsidR="00DF6C77" w:rsidRPr="00E453DD" w14:paraId="1C603F43" w14:textId="77777777" w:rsidTr="00463A9E">
        <w:tc>
          <w:tcPr>
            <w:tcW w:w="736" w:type="pct"/>
            <w:tcBorders>
              <w:bottom w:val="single" w:sz="4" w:space="0" w:color="auto"/>
            </w:tcBorders>
            <w:shd w:val="clear" w:color="auto" w:fill="auto"/>
          </w:tcPr>
          <w:p w14:paraId="4C36E217" w14:textId="77777777" w:rsidR="00DF6C77" w:rsidRPr="00E453DD" w:rsidRDefault="00DF6C77" w:rsidP="00463A9E">
            <w:pPr>
              <w:spacing w:after="0" w:line="240" w:lineRule="auto"/>
              <w:rPr>
                <w:rFonts w:ascii="Times New Roman" w:hAnsi="Times New Roman" w:cs="Times New Roman"/>
                <w:sz w:val="20"/>
                <w:szCs w:val="20"/>
                <w:lang w:val="en-US"/>
              </w:rPr>
            </w:pPr>
          </w:p>
        </w:tc>
        <w:tc>
          <w:tcPr>
            <w:tcW w:w="956" w:type="pct"/>
            <w:tcBorders>
              <w:bottom w:val="single" w:sz="4" w:space="0" w:color="auto"/>
            </w:tcBorders>
            <w:shd w:val="clear" w:color="auto" w:fill="auto"/>
          </w:tcPr>
          <w:p w14:paraId="708C6DD6"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2019-nCoV_N2- P</w:t>
            </w:r>
          </w:p>
        </w:tc>
        <w:tc>
          <w:tcPr>
            <w:tcW w:w="2353" w:type="pct"/>
            <w:tcBorders>
              <w:bottom w:val="single" w:sz="4" w:space="0" w:color="auto"/>
            </w:tcBorders>
            <w:shd w:val="clear" w:color="auto" w:fill="auto"/>
          </w:tcPr>
          <w:p w14:paraId="565E90A5"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FAM-ACAATTTGCCCCCAGCGCTTCAG-BHQ1</w:t>
            </w:r>
          </w:p>
        </w:tc>
        <w:tc>
          <w:tcPr>
            <w:tcW w:w="955" w:type="pct"/>
            <w:tcBorders>
              <w:bottom w:val="single" w:sz="4" w:space="0" w:color="auto"/>
            </w:tcBorders>
            <w:shd w:val="clear" w:color="auto" w:fill="auto"/>
          </w:tcPr>
          <w:p w14:paraId="04DFE4FC" w14:textId="26E10EAE"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Lu </w:t>
            </w:r>
            <w:r w:rsidRPr="00E453DD">
              <w:rPr>
                <w:rFonts w:ascii="Times New Roman" w:hAnsi="Times New Roman" w:cs="Times New Roman"/>
                <w:i/>
                <w:iCs/>
                <w:sz w:val="20"/>
                <w:szCs w:val="20"/>
                <w:lang w:val="en-US"/>
              </w:rPr>
              <w:t>et al.</w:t>
            </w:r>
            <w:r w:rsidRPr="00E453DD">
              <w:rPr>
                <w:rFonts w:ascii="Times New Roman" w:hAnsi="Times New Roman" w:cs="Times New Roman"/>
                <w:sz w:val="20"/>
                <w:szCs w:val="20"/>
                <w:lang w:val="en-US"/>
              </w:rPr>
              <w:t xml:space="preserve"> 2020</w:t>
            </w:r>
            <w:r w:rsidR="00682AA4">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{"citationID":"j2j1r6gc","properties":{"formattedCitation":"\\super 2\\nosupersub{}","plainCitation":"2","noteIndex":0},"citationItems":[{"id":430,"uris":["http://zotero.org/users/local/OrhHPObv/items/S6HZS5XC"],"itemData":{"id":430,"type":"article-journal","container-title":"Emerging Infectious Diseases","DOI":"10.3201/eid2608.201246","ISSN":"1080-6040, 1080-6059","issue":"8","journalAbbreviation":"Emerg. Infect. Dis.","page":"1654-1665","source":"DOI.org (Crossref)","title":"US CDC Real-Time Reverse Transcription PCR Panel for Detection of Severe Acute Respiratory Syndrome Coronavirus 2","volume":"26","author":[{"family":"Lu","given":"Xiaoyan"},{"family":"Wang","given":"Lijuan"},{"family":"Sakthivel","given":"Senthilkumar K."},{"family":"Whitaker","given":"Brett"},{"family":"Murray","given":"Janna"},{"family":"Kamili","given":"Shifaq"},{"family":"Lynch","given":"Brian"},{"family":"Malapati","given":"Lakshmi"},{"family":"Burke","given":"Stephen A."},{"family":"Harcourt","given":"Jennifer"},{"family":"Tamin","given":"Azaibi"},{"family":"Thornburg","given":"Natalie J."},{"family":"Villanueva","given":"Julie M."},{"family":"Lindstrom","given":"Stephen"}],"issued":{"date-parts":[["2020",8]]}}}],"schema":"https://github.com/citation-style-language/schema/raw/master/csl-citation.json"} </w:instrText>
            </w:r>
            <w:r w:rsidR="00682AA4">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2</w:t>
            </w:r>
            <w:r w:rsidR="00682AA4">
              <w:rPr>
                <w:rFonts w:ascii="Times New Roman" w:hAnsi="Times New Roman" w:cs="Times New Roman"/>
                <w:sz w:val="20"/>
                <w:szCs w:val="20"/>
                <w:lang w:val="en-US"/>
              </w:rPr>
              <w:fldChar w:fldCharType="end"/>
            </w:r>
          </w:p>
        </w:tc>
      </w:tr>
      <w:tr w:rsidR="00DF6C77" w:rsidRPr="00E453DD" w14:paraId="76F6C93F" w14:textId="77777777" w:rsidTr="00463A9E">
        <w:tc>
          <w:tcPr>
            <w:tcW w:w="736" w:type="pct"/>
            <w:tcBorders>
              <w:top w:val="single" w:sz="4" w:space="0" w:color="auto"/>
            </w:tcBorders>
            <w:shd w:val="clear" w:color="auto" w:fill="auto"/>
          </w:tcPr>
          <w:p w14:paraId="3367AB28" w14:textId="77777777" w:rsidR="00DF6C77" w:rsidRPr="00E453DD" w:rsidRDefault="00DF6C77" w:rsidP="00463A9E">
            <w:pPr>
              <w:spacing w:after="0" w:line="240" w:lineRule="auto"/>
              <w:rPr>
                <w:rFonts w:ascii="Times New Roman" w:hAnsi="Times New Roman" w:cs="Times New Roman"/>
                <w:sz w:val="20"/>
                <w:szCs w:val="20"/>
                <w:lang w:val="en-US"/>
              </w:rPr>
            </w:pPr>
            <w:proofErr w:type="spellStart"/>
            <w:r w:rsidRPr="00E453DD">
              <w:rPr>
                <w:rFonts w:ascii="Times New Roman" w:hAnsi="Times New Roman" w:cs="Times New Roman"/>
                <w:sz w:val="20"/>
                <w:szCs w:val="20"/>
                <w:lang w:val="en-US"/>
              </w:rPr>
              <w:t>Mengovirus</w:t>
            </w:r>
            <w:proofErr w:type="spellEnd"/>
          </w:p>
        </w:tc>
        <w:tc>
          <w:tcPr>
            <w:tcW w:w="956" w:type="pct"/>
            <w:tcBorders>
              <w:top w:val="single" w:sz="4" w:space="0" w:color="auto"/>
            </w:tcBorders>
            <w:shd w:val="clear" w:color="auto" w:fill="auto"/>
          </w:tcPr>
          <w:p w14:paraId="2B1DF1C1"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Mengo 110 </w:t>
            </w:r>
          </w:p>
        </w:tc>
        <w:tc>
          <w:tcPr>
            <w:tcW w:w="2353" w:type="pct"/>
            <w:tcBorders>
              <w:top w:val="single" w:sz="4" w:space="0" w:color="auto"/>
            </w:tcBorders>
            <w:shd w:val="clear" w:color="auto" w:fill="auto"/>
          </w:tcPr>
          <w:p w14:paraId="36D032E2"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GCG GGT CCT GCC GAA AGT</w:t>
            </w:r>
          </w:p>
        </w:tc>
        <w:tc>
          <w:tcPr>
            <w:tcW w:w="955" w:type="pct"/>
            <w:tcBorders>
              <w:top w:val="single" w:sz="4" w:space="0" w:color="auto"/>
            </w:tcBorders>
            <w:shd w:val="clear" w:color="auto" w:fill="auto"/>
          </w:tcPr>
          <w:p w14:paraId="6C3CE3A9" w14:textId="22FCECCC" w:rsidR="00DF6C77" w:rsidRPr="00E453DD" w:rsidRDefault="00DF6C77" w:rsidP="00463A9E">
            <w:pPr>
              <w:spacing w:after="0" w:line="240" w:lineRule="auto"/>
              <w:rPr>
                <w:rFonts w:ascii="Times New Roman" w:hAnsi="Times New Roman" w:cs="Times New Roman"/>
                <w:sz w:val="20"/>
                <w:szCs w:val="20"/>
                <w:lang w:val="en-US"/>
              </w:rPr>
            </w:pPr>
            <w:proofErr w:type="spellStart"/>
            <w:r w:rsidRPr="00E453DD">
              <w:rPr>
                <w:rFonts w:ascii="Times New Roman" w:hAnsi="Times New Roman" w:cs="Times New Roman"/>
                <w:sz w:val="20"/>
                <w:szCs w:val="20"/>
                <w:lang w:val="en-US"/>
              </w:rPr>
              <w:t>Pintó</w:t>
            </w:r>
            <w:proofErr w:type="spellEnd"/>
            <w:r w:rsidRPr="00E453DD">
              <w:rPr>
                <w:rFonts w:ascii="Times New Roman" w:hAnsi="Times New Roman" w:cs="Times New Roman"/>
                <w:sz w:val="20"/>
                <w:szCs w:val="20"/>
                <w:lang w:val="en-US"/>
              </w:rPr>
              <w:t xml:space="preserve"> et al. 2009</w:t>
            </w:r>
            <w:r w:rsidR="00682AA4">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{"citationID":"rUY4siST","properties":{"formattedCitation":"\\super 3\\nosupersub{}","plainCitation":"3","noteIndex":0},"citationItems":[{"id":434,"uris":["http://zotero.org/users/local/OrhHPObv/items/36S4LYVD"],"itemData":{"id":434,"type":"article-journal","abstract":"ABSTRACT\n            In the present work, we aimed at determining the relationship between the hepatitis A virus (HAV) numbers in imported frozen coquina clams involved in two hepatitis outbreaks, as well as the risk for human health. Due to HAV unculturability, a standardized TaqMan real-time reverse transcription-PCR controlling the virus/nucleic acid extraction and enzyme efficiencies was employed to figure the exposure dose for clams responsible for hepatitis cases. HAV numbers were then employed to figure the risk of infection based on a dose-response model for echovirus 12. The estimated risk of infection after consumption of lightly cooked clams matched actual attack rates. Our data show that prospective monitoring of bivalve samples may fail to prevent the occurrence of outbreaks, since HAV was detected in 44% of samples directly associated with cases but was undetectable in samples that were randomly collected from the importers and belonged to the same batches. A correlation was nevertheless observed between the prevalence of hepatitis A cases in the harvesting areas and positive HAV isolation in clams, which points to the need to identify and prevent hazards rather than relying on random sampling of finished products to ensure safety. However, when evidence shows that a critical limit of viral contamination has been exceeded in the potential sources of contamination discharging into the shellfish-growing beds, quantitative virological analysis addressing quality assurance and quality control requirements should be performed with the bivalves. This work provides the first evidence of accurate HAV levels in shellfish involved in outbreaks that could be of use for risk assessment purposes.","container-title":"Applied and Environmental Microbiology","DOI":"10.1128/AEM.01177-09","ISSN":"0099-2240, 1098-5336","issue":"23","journalAbbreviation":"Appl Environ Microbiol","language":"en","page":"7350-7355","source":"DOI.org (Crossref)","title":"Risk Assessment in Shellfish-Borne Outbreaks of Hepatitis A","volume":"75","author":[{"family":"Pintó","given":"Rosa M."},{"family":"Costafreda","given":"M. Isabel"},{"family":"Bosch","given":"Albert"}],"issued":{"date-parts":[["2009",12]]}}}],"schema":"https://github.com/citation-style-language/schema/raw/master/csl-citation.json"} </w:instrText>
            </w:r>
            <w:r w:rsidR="00682AA4">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3</w:t>
            </w:r>
            <w:r w:rsidR="00682AA4">
              <w:rPr>
                <w:rFonts w:ascii="Times New Roman" w:hAnsi="Times New Roman" w:cs="Times New Roman"/>
                <w:sz w:val="20"/>
                <w:szCs w:val="20"/>
                <w:lang w:val="en-US"/>
              </w:rPr>
              <w:fldChar w:fldCharType="end"/>
            </w:r>
          </w:p>
        </w:tc>
      </w:tr>
      <w:tr w:rsidR="00DF6C77" w:rsidRPr="00E453DD" w14:paraId="26E408F6" w14:textId="77777777" w:rsidTr="00463A9E">
        <w:tc>
          <w:tcPr>
            <w:tcW w:w="736" w:type="pct"/>
            <w:shd w:val="clear" w:color="auto" w:fill="auto"/>
          </w:tcPr>
          <w:p w14:paraId="749363A7" w14:textId="77777777" w:rsidR="00DF6C77" w:rsidRPr="00E453DD" w:rsidRDefault="00DF6C77" w:rsidP="00463A9E">
            <w:pPr>
              <w:spacing w:after="0" w:line="240" w:lineRule="auto"/>
              <w:rPr>
                <w:rFonts w:ascii="Times New Roman" w:hAnsi="Times New Roman" w:cs="Times New Roman"/>
                <w:sz w:val="20"/>
                <w:szCs w:val="20"/>
                <w:lang w:val="en-US"/>
              </w:rPr>
            </w:pPr>
          </w:p>
        </w:tc>
        <w:tc>
          <w:tcPr>
            <w:tcW w:w="956" w:type="pct"/>
            <w:shd w:val="clear" w:color="auto" w:fill="auto"/>
          </w:tcPr>
          <w:p w14:paraId="556301EA"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Mengo 209 </w:t>
            </w:r>
          </w:p>
        </w:tc>
        <w:tc>
          <w:tcPr>
            <w:tcW w:w="2353" w:type="pct"/>
            <w:shd w:val="clear" w:color="auto" w:fill="auto"/>
          </w:tcPr>
          <w:p w14:paraId="524D5EC6"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GAA GTA ACA TAT AGA CAG ACG CAC AC</w:t>
            </w:r>
          </w:p>
        </w:tc>
        <w:tc>
          <w:tcPr>
            <w:tcW w:w="955" w:type="pct"/>
            <w:shd w:val="clear" w:color="auto" w:fill="auto"/>
          </w:tcPr>
          <w:p w14:paraId="2A9EBDCC" w14:textId="5C1521CE" w:rsidR="00DF6C77" w:rsidRPr="00E453DD" w:rsidRDefault="00DF6C77" w:rsidP="00DF6C77">
            <w:pPr>
              <w:spacing w:after="0" w:line="240" w:lineRule="auto"/>
              <w:rPr>
                <w:rFonts w:ascii="Times New Roman" w:hAnsi="Times New Roman" w:cs="Times New Roman"/>
                <w:sz w:val="20"/>
                <w:szCs w:val="20"/>
                <w:lang w:val="en-US"/>
              </w:rPr>
            </w:pPr>
            <w:proofErr w:type="spellStart"/>
            <w:r w:rsidRPr="00E453DD">
              <w:rPr>
                <w:rFonts w:ascii="Times New Roman" w:hAnsi="Times New Roman" w:cs="Times New Roman"/>
                <w:sz w:val="20"/>
                <w:szCs w:val="20"/>
                <w:lang w:val="en-US"/>
              </w:rPr>
              <w:t>Pintó</w:t>
            </w:r>
            <w:proofErr w:type="spellEnd"/>
            <w:r w:rsidRPr="00E453DD">
              <w:rPr>
                <w:rFonts w:ascii="Times New Roman" w:hAnsi="Times New Roman" w:cs="Times New Roman"/>
                <w:sz w:val="20"/>
                <w:szCs w:val="20"/>
                <w:lang w:val="en-US"/>
              </w:rPr>
              <w:t xml:space="preserve"> et al. 2009</w:t>
            </w:r>
            <w:r w:rsidR="00682AA4">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{"citationID":"0P3TdI36","properties":{"formattedCitation":"\\super 3\\nosupersub{}","plainCitation":"3","noteIndex":0},"citationItems":[{"id":434,"uris":["http://zotero.org/users/local/OrhHPObv/items/36S4LYVD"],"itemData":{"id":434,"type":"article-journal","abstract":"ABSTRACT\n            In the present work, we aimed at determining the relationship between the hepatitis A virus (HAV) numbers in imported frozen coquina clams involved in two hepatitis outbreaks, as well as the risk for human health. Due to HAV unculturability, a standardized TaqMan real-time reverse transcription-PCR controlling the virus/nucleic acid extraction and enzyme efficiencies was employed to figure the exposure dose for clams responsible for hepatitis cases. HAV numbers were then employed to figure the risk of infection based on a dose-response model for echovirus 12. The estimated risk of infection after consumption of lightly cooked clams matched actual attack rates. Our data show that prospective monitoring of bivalve samples may fail to prevent the occurrence of outbreaks, since HAV was detected in 44% of samples directly associated with cases but was undetectable in samples that were randomly collected from the importers and belonged to the same batches. A correlation was nevertheless observed between the prevalence of hepatitis A cases in the harvesting areas and positive HAV isolation in clams, which points to the need to identify and prevent hazards rather than relying on random sampling of finished products to ensure safety. However, when evidence shows that a critical limit of viral contamination has been exceeded in the potential sources of contamination discharging into the shellfish-growing beds, quantitative virological analysis addressing quality assurance and quality control requirements should be performed with the bivalves. This work provides the first evidence of accurate HAV levels in shellfish involved in outbreaks that could be of use for risk assessment purposes.","container-title":"Applied and Environmental Microbiology","DOI":"10.1128/AEM.01177-09","ISSN":"0099-2240, 1098-5336","issue":"23","journalAbbreviation":"Appl Environ Microbiol","language":"en","page":"7350-7355","source":"DOI.org (Crossref)","title":"Risk Assessment in Shellfish-Borne Outbreaks of Hepatitis A","volume":"75","author":[{"family":"Pintó","given":"Rosa M."},{"family":"Costafreda","given":"M. Isabel"},{"family":"Bosch","given":"Albert"}],"issued":{"date-parts":[["2009",12]]}}}],"schema":"https://github.com/citation-style-language/schema/raw/master/csl-citation.json"} </w:instrText>
            </w:r>
            <w:r w:rsidR="00682AA4">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3</w:t>
            </w:r>
            <w:r w:rsidR="00682AA4">
              <w:rPr>
                <w:rFonts w:ascii="Times New Roman" w:hAnsi="Times New Roman" w:cs="Times New Roman"/>
                <w:sz w:val="20"/>
                <w:szCs w:val="20"/>
                <w:lang w:val="en-US"/>
              </w:rPr>
              <w:fldChar w:fldCharType="end"/>
            </w:r>
          </w:p>
        </w:tc>
      </w:tr>
      <w:tr w:rsidR="00DF6C77" w:rsidRPr="00E453DD" w14:paraId="62656B43" w14:textId="77777777" w:rsidTr="00463A9E">
        <w:tc>
          <w:tcPr>
            <w:tcW w:w="736" w:type="pct"/>
            <w:tcBorders>
              <w:bottom w:val="single" w:sz="4" w:space="0" w:color="auto"/>
            </w:tcBorders>
            <w:shd w:val="clear" w:color="auto" w:fill="auto"/>
          </w:tcPr>
          <w:p w14:paraId="153894A5" w14:textId="77777777" w:rsidR="00DF6C77" w:rsidRPr="00E453DD" w:rsidRDefault="00DF6C77" w:rsidP="00463A9E">
            <w:pPr>
              <w:spacing w:after="0" w:line="240" w:lineRule="auto"/>
              <w:rPr>
                <w:rFonts w:ascii="Times New Roman" w:hAnsi="Times New Roman" w:cs="Times New Roman"/>
                <w:sz w:val="20"/>
                <w:szCs w:val="20"/>
                <w:lang w:val="en-US"/>
              </w:rPr>
            </w:pPr>
          </w:p>
        </w:tc>
        <w:tc>
          <w:tcPr>
            <w:tcW w:w="956" w:type="pct"/>
            <w:tcBorders>
              <w:bottom w:val="single" w:sz="4" w:space="0" w:color="auto"/>
            </w:tcBorders>
            <w:shd w:val="clear" w:color="auto" w:fill="auto"/>
          </w:tcPr>
          <w:p w14:paraId="36AB3829"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Mengo 147</w:t>
            </w:r>
          </w:p>
        </w:tc>
        <w:tc>
          <w:tcPr>
            <w:tcW w:w="2353" w:type="pct"/>
            <w:tcBorders>
              <w:bottom w:val="single" w:sz="4" w:space="0" w:color="auto"/>
            </w:tcBorders>
            <w:shd w:val="clear" w:color="auto" w:fill="auto"/>
          </w:tcPr>
          <w:p w14:paraId="61965BE7" w14:textId="77777777" w:rsidR="00DF6C77" w:rsidRPr="00E453DD" w:rsidRDefault="00DF6C77"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FAM-ATC ACA TTA CTG GCC GAA GC-MGB</w:t>
            </w:r>
          </w:p>
        </w:tc>
        <w:tc>
          <w:tcPr>
            <w:tcW w:w="955" w:type="pct"/>
            <w:tcBorders>
              <w:bottom w:val="single" w:sz="4" w:space="0" w:color="auto"/>
            </w:tcBorders>
            <w:shd w:val="clear" w:color="auto" w:fill="auto"/>
          </w:tcPr>
          <w:p w14:paraId="0E25FCF1" w14:textId="31BEB18E" w:rsidR="00DF6C77" w:rsidRPr="00E453DD" w:rsidRDefault="00DF6C77" w:rsidP="00DF6C77">
            <w:pPr>
              <w:spacing w:after="0" w:line="240" w:lineRule="auto"/>
              <w:rPr>
                <w:rFonts w:ascii="Times New Roman" w:hAnsi="Times New Roman" w:cs="Times New Roman"/>
                <w:sz w:val="20"/>
                <w:szCs w:val="20"/>
                <w:lang w:val="en-US"/>
              </w:rPr>
            </w:pPr>
            <w:proofErr w:type="spellStart"/>
            <w:r w:rsidRPr="00E453DD">
              <w:rPr>
                <w:rFonts w:ascii="Times New Roman" w:hAnsi="Times New Roman" w:cs="Times New Roman"/>
                <w:sz w:val="20"/>
                <w:szCs w:val="20"/>
                <w:lang w:val="en-US"/>
              </w:rPr>
              <w:t>Pintó</w:t>
            </w:r>
            <w:proofErr w:type="spellEnd"/>
            <w:r w:rsidRPr="00E453DD">
              <w:rPr>
                <w:rFonts w:ascii="Times New Roman" w:hAnsi="Times New Roman" w:cs="Times New Roman"/>
                <w:sz w:val="20"/>
                <w:szCs w:val="20"/>
                <w:lang w:val="en-US"/>
              </w:rPr>
              <w:t xml:space="preserve"> et al. 2009</w:t>
            </w:r>
            <w:r w:rsidR="00682AA4">
              <w:rPr>
                <w:rFonts w:ascii="Times New Roman" w:hAnsi="Times New Roman" w:cs="Times New Roman"/>
                <w:sz w:val="20"/>
                <w:szCs w:val="20"/>
                <w:lang w:val="en-US"/>
              </w:rPr>
              <w:fldChar w:fldCharType="begin"/>
            </w:r>
            <w:r w:rsidR="002228DD">
              <w:rPr>
                <w:rFonts w:ascii="Times New Roman" w:hAnsi="Times New Roman" w:cs="Times New Roman"/>
                <w:sz w:val="20"/>
                <w:szCs w:val="20"/>
                <w:lang w:val="en-US"/>
              </w:rPr>
              <w:instrText xml:space="preserve"> ADDIN ZOTERO_ITEM CSL_CITATION {"citationID":"KKzLyFfP","properties":{"formattedCitation":"\\super 3\\nosupersub{}","plainCitation":"3","noteIndex":0},"citationItems":[{"id":434,"uris":["http://zotero.org/users/local/OrhHPObv/items/36S4LYVD"],"itemData":{"id":434,"type":"article-journal","abstract":"ABSTRACT\n            In the present work, we aimed at determining the relationship between the hepatitis A virus (HAV) numbers in imported frozen coquina clams involved in two hepatitis outbreaks, as well as the risk for human health. Due to HAV unculturability, a standardized TaqMan real-time reverse transcription-PCR controlling the virus/nucleic acid extraction and enzyme efficiencies was employed to figure the exposure dose for clams responsible for hepatitis cases. HAV numbers were then employed to figure the risk of infection based on a dose-response model for echovirus 12. The estimated risk of infection after consumption of lightly cooked clams matched actual attack rates. Our data show that prospective monitoring of bivalve samples may fail to prevent the occurrence of outbreaks, since HAV was detected in 44% of samples directly associated with cases but was undetectable in samples that were randomly collected from the importers and belonged to the same batches. A correlation was nevertheless observed between the prevalence of hepatitis A cases in the harvesting areas and positive HAV isolation in clams, which points to the need to identify and prevent hazards rather than relying on random sampling of finished products to ensure safety. However, when evidence shows that a critical limit of viral contamination has been exceeded in the potential sources of contamination discharging into the shellfish-growing beds, quantitative virological analysis addressing quality assurance and quality control requirements should be performed with the bivalves. This work provides the first evidence of accurate HAV levels in shellfish involved in outbreaks that could be of use for risk assessment purposes.","container-title":"Applied and Environmental Microbiology","DOI":"10.1128/AEM.01177-09","ISSN":"0099-2240, 1098-5336","issue":"23","journalAbbreviation":"Appl Environ Microbiol","language":"en","page":"7350-7355","source":"DOI.org (Crossref)","title":"Risk Assessment in Shellfish-Borne Outbreaks of Hepatitis A","volume":"75","author":[{"family":"Pintó","given":"Rosa M."},{"family":"Costafreda","given":"M. Isabel"},{"family":"Bosch","given":"Albert"}],"issued":{"date-parts":[["2009",12]]}}}],"schema":"https://github.com/citation-style-language/schema/raw/master/csl-citation.json"} </w:instrText>
            </w:r>
            <w:r w:rsidR="00682AA4">
              <w:rPr>
                <w:rFonts w:ascii="Times New Roman" w:hAnsi="Times New Roman" w:cs="Times New Roman"/>
                <w:sz w:val="20"/>
                <w:szCs w:val="20"/>
                <w:lang w:val="en-US"/>
              </w:rPr>
              <w:fldChar w:fldCharType="separate"/>
            </w:r>
            <w:r w:rsidR="002228DD" w:rsidRPr="002228DD">
              <w:rPr>
                <w:rFonts w:ascii="Times New Roman" w:hAnsi="Times New Roman" w:cs="Times New Roman"/>
                <w:sz w:val="20"/>
                <w:szCs w:val="24"/>
                <w:vertAlign w:val="superscript"/>
              </w:rPr>
              <w:t>3</w:t>
            </w:r>
            <w:r w:rsidR="00682AA4">
              <w:rPr>
                <w:rFonts w:ascii="Times New Roman" w:hAnsi="Times New Roman" w:cs="Times New Roman"/>
                <w:sz w:val="20"/>
                <w:szCs w:val="20"/>
                <w:lang w:val="en-US"/>
              </w:rPr>
              <w:fldChar w:fldCharType="end"/>
            </w:r>
          </w:p>
        </w:tc>
      </w:tr>
    </w:tbl>
    <w:p w14:paraId="67D0CEA4" w14:textId="27E0169C" w:rsidR="00DF6C77" w:rsidRPr="00E453DD" w:rsidRDefault="00DF6C77" w:rsidP="00DF6C77">
      <w:pPr>
        <w:rPr>
          <w:rFonts w:ascii="Times New Roman" w:hAnsi="Times New Roman" w:cs="Times New Roman"/>
          <w:sz w:val="20"/>
          <w:szCs w:val="20"/>
          <w:lang w:val="en-US"/>
        </w:rPr>
      </w:pPr>
      <w:r w:rsidRPr="00E453DD">
        <w:rPr>
          <w:rFonts w:ascii="Times New Roman" w:hAnsi="Times New Roman" w:cs="Times New Roman"/>
          <w:sz w:val="20"/>
          <w:szCs w:val="20"/>
          <w:lang w:val="en-US"/>
        </w:rPr>
        <w:t xml:space="preserve">FAM: 6-carboxyfluorescein; BHQ1: Black Hole Quencher 1; MGB: Minor Groove </w:t>
      </w:r>
      <w:proofErr w:type="spellStart"/>
      <w:r w:rsidRPr="00E453DD">
        <w:rPr>
          <w:rFonts w:ascii="Times New Roman" w:hAnsi="Times New Roman" w:cs="Times New Roman"/>
          <w:sz w:val="20"/>
          <w:szCs w:val="20"/>
          <w:lang w:val="en-US"/>
        </w:rPr>
        <w:t>Binder.</w:t>
      </w:r>
      <w:r w:rsidR="00720C4D">
        <w:rPr>
          <w:rFonts w:ascii="Times New Roman" w:hAnsi="Times New Roman" w:cs="Times New Roman"/>
          <w:sz w:val="20"/>
          <w:szCs w:val="20"/>
          <w:lang w:val="en-US"/>
        </w:rPr>
        <w:t>For</w:t>
      </w:r>
      <w:proofErr w:type="spellEnd"/>
      <w:r w:rsidR="00720C4D">
        <w:rPr>
          <w:rFonts w:ascii="Times New Roman" w:hAnsi="Times New Roman" w:cs="Times New Roman"/>
          <w:sz w:val="20"/>
          <w:szCs w:val="20"/>
          <w:lang w:val="en-US"/>
        </w:rPr>
        <w:t xml:space="preserve"> SARS-CoV-2</w:t>
      </w:r>
      <w:r w:rsidR="00B57B7A">
        <w:rPr>
          <w:rFonts w:ascii="Times New Roman" w:hAnsi="Times New Roman" w:cs="Times New Roman"/>
          <w:sz w:val="20"/>
          <w:szCs w:val="20"/>
          <w:lang w:val="en-US"/>
        </w:rPr>
        <w:t xml:space="preserve"> and </w:t>
      </w:r>
      <w:proofErr w:type="spellStart"/>
      <w:r w:rsidR="00B57B7A">
        <w:rPr>
          <w:rFonts w:ascii="Times New Roman" w:hAnsi="Times New Roman" w:cs="Times New Roman"/>
          <w:sz w:val="20"/>
          <w:szCs w:val="20"/>
          <w:lang w:val="en-US"/>
        </w:rPr>
        <w:t>Mengovrus</w:t>
      </w:r>
      <w:proofErr w:type="spellEnd"/>
      <w:r w:rsidR="005124D0">
        <w:rPr>
          <w:rFonts w:ascii="Times New Roman" w:hAnsi="Times New Roman" w:cs="Times New Roman"/>
          <w:sz w:val="20"/>
          <w:szCs w:val="20"/>
          <w:lang w:val="en-US"/>
        </w:rPr>
        <w:t xml:space="preserve"> </w:t>
      </w:r>
      <w:r w:rsidR="00720C4D">
        <w:rPr>
          <w:rFonts w:ascii="Times New Roman" w:hAnsi="Times New Roman" w:cs="Times New Roman"/>
          <w:sz w:val="20"/>
          <w:szCs w:val="20"/>
          <w:lang w:val="en-US"/>
        </w:rPr>
        <w:t>p</w:t>
      </w:r>
      <w:r w:rsidR="005124D0">
        <w:rPr>
          <w:rFonts w:ascii="Times New Roman" w:hAnsi="Times New Roman" w:cs="Times New Roman"/>
          <w:sz w:val="20"/>
          <w:szCs w:val="20"/>
          <w:lang w:val="en-US"/>
        </w:rPr>
        <w:t>rimers</w:t>
      </w:r>
      <w:r w:rsidR="00134220">
        <w:rPr>
          <w:rFonts w:ascii="Times New Roman" w:hAnsi="Times New Roman" w:cs="Times New Roman"/>
          <w:sz w:val="20"/>
          <w:szCs w:val="20"/>
          <w:lang w:val="en-US"/>
        </w:rPr>
        <w:t xml:space="preserve"> </w:t>
      </w:r>
      <w:r w:rsidR="005124D0">
        <w:rPr>
          <w:rFonts w:ascii="Times New Roman" w:hAnsi="Times New Roman" w:cs="Times New Roman"/>
          <w:sz w:val="20"/>
          <w:szCs w:val="20"/>
          <w:lang w:val="en-US"/>
        </w:rPr>
        <w:t>were purchased from IDT</w:t>
      </w:r>
      <w:r w:rsidR="001C37D2">
        <w:rPr>
          <w:rFonts w:ascii="Times New Roman" w:hAnsi="Times New Roman" w:cs="Times New Roman"/>
          <w:sz w:val="20"/>
          <w:szCs w:val="20"/>
          <w:lang w:val="en-US"/>
        </w:rPr>
        <w:t xml:space="preserve"> with standard </w:t>
      </w:r>
      <w:r w:rsidR="00720C4D">
        <w:rPr>
          <w:rFonts w:ascii="Times New Roman" w:hAnsi="Times New Roman" w:cs="Times New Roman"/>
          <w:sz w:val="20"/>
          <w:szCs w:val="20"/>
          <w:lang w:val="en-US"/>
        </w:rPr>
        <w:t>purification</w:t>
      </w:r>
      <w:r w:rsidR="00375160">
        <w:rPr>
          <w:rFonts w:ascii="Times New Roman" w:hAnsi="Times New Roman" w:cs="Times New Roman"/>
          <w:sz w:val="20"/>
          <w:szCs w:val="20"/>
          <w:lang w:val="en-US"/>
        </w:rPr>
        <w:t xml:space="preserve">. </w:t>
      </w:r>
      <w:r w:rsidR="001C37D2">
        <w:rPr>
          <w:rFonts w:ascii="Times New Roman" w:hAnsi="Times New Roman" w:cs="Times New Roman"/>
          <w:sz w:val="20"/>
          <w:szCs w:val="20"/>
          <w:lang w:val="en-US"/>
        </w:rPr>
        <w:t xml:space="preserve"> </w:t>
      </w:r>
      <w:r w:rsidR="00375160">
        <w:rPr>
          <w:rFonts w:ascii="Times New Roman" w:hAnsi="Times New Roman" w:cs="Times New Roman"/>
          <w:sz w:val="20"/>
          <w:szCs w:val="20"/>
          <w:lang w:val="en-US"/>
        </w:rPr>
        <w:t xml:space="preserve">SARS-CoV-2 probe were purchased </w:t>
      </w:r>
      <w:r w:rsidR="00F31A8B">
        <w:rPr>
          <w:rFonts w:ascii="Times New Roman" w:hAnsi="Times New Roman" w:cs="Times New Roman"/>
          <w:sz w:val="20"/>
          <w:szCs w:val="20"/>
          <w:lang w:val="en-US"/>
        </w:rPr>
        <w:t xml:space="preserve">from IDT and for </w:t>
      </w:r>
      <w:proofErr w:type="spellStart"/>
      <w:r w:rsidR="00F31A8B">
        <w:rPr>
          <w:rFonts w:ascii="Times New Roman" w:hAnsi="Times New Roman" w:cs="Times New Roman"/>
          <w:sz w:val="20"/>
          <w:szCs w:val="20"/>
          <w:lang w:val="en-US"/>
        </w:rPr>
        <w:t>Mengovirus</w:t>
      </w:r>
      <w:proofErr w:type="spellEnd"/>
      <w:r w:rsidR="00F31A8B">
        <w:rPr>
          <w:rFonts w:ascii="Times New Roman" w:hAnsi="Times New Roman" w:cs="Times New Roman"/>
          <w:sz w:val="20"/>
          <w:szCs w:val="20"/>
          <w:lang w:val="en-US"/>
        </w:rPr>
        <w:t xml:space="preserve"> from Applied Biosystems</w:t>
      </w:r>
      <w:r w:rsidR="00134220">
        <w:rPr>
          <w:rFonts w:ascii="Times New Roman" w:hAnsi="Times New Roman" w:cs="Times New Roman"/>
          <w:sz w:val="20"/>
          <w:szCs w:val="20"/>
          <w:lang w:val="en-US"/>
        </w:rPr>
        <w:t xml:space="preserve"> with</w:t>
      </w:r>
      <w:r w:rsidR="001C37D2">
        <w:rPr>
          <w:rFonts w:ascii="Times New Roman" w:hAnsi="Times New Roman" w:cs="Times New Roman"/>
          <w:sz w:val="20"/>
          <w:szCs w:val="20"/>
          <w:lang w:val="en-US"/>
        </w:rPr>
        <w:t xml:space="preserve"> HPLC</w:t>
      </w:r>
      <w:r w:rsidR="00E80273">
        <w:rPr>
          <w:rFonts w:ascii="Times New Roman" w:hAnsi="Times New Roman" w:cs="Times New Roman"/>
          <w:sz w:val="20"/>
          <w:szCs w:val="20"/>
          <w:lang w:val="en-US"/>
        </w:rPr>
        <w:t xml:space="preserve"> purification.</w:t>
      </w:r>
    </w:p>
    <w:p w14:paraId="0F8688CF" w14:textId="77777777" w:rsidR="006522A3" w:rsidRDefault="006522A3" w:rsidP="00DF6C77">
      <w:pPr>
        <w:rPr>
          <w:rFonts w:ascii="Times New Roman" w:hAnsi="Times New Roman" w:cs="Times New Roman"/>
          <w:sz w:val="20"/>
          <w:szCs w:val="20"/>
          <w:lang w:val="en-US"/>
        </w:rPr>
      </w:pPr>
    </w:p>
    <w:p w14:paraId="1D95463A" w14:textId="77777777" w:rsidR="002228DD" w:rsidRDefault="002228DD" w:rsidP="00DF6C77">
      <w:pPr>
        <w:rPr>
          <w:rFonts w:ascii="Times New Roman" w:hAnsi="Times New Roman" w:cs="Times New Roman"/>
          <w:sz w:val="20"/>
          <w:szCs w:val="20"/>
          <w:lang w:val="en-US"/>
        </w:rPr>
      </w:pPr>
    </w:p>
    <w:p w14:paraId="5EF0F7C9" w14:textId="77777777" w:rsidR="002228DD" w:rsidRDefault="002228DD" w:rsidP="00DF6C77">
      <w:pPr>
        <w:rPr>
          <w:rFonts w:ascii="Times New Roman" w:hAnsi="Times New Roman" w:cs="Times New Roman"/>
          <w:sz w:val="20"/>
          <w:szCs w:val="20"/>
          <w:lang w:val="en-US"/>
        </w:rPr>
      </w:pPr>
    </w:p>
    <w:p w14:paraId="4AF58AA3" w14:textId="77777777" w:rsidR="002228DD" w:rsidRDefault="002228DD" w:rsidP="00DF6C77">
      <w:pPr>
        <w:rPr>
          <w:rFonts w:ascii="Times New Roman" w:hAnsi="Times New Roman" w:cs="Times New Roman"/>
          <w:sz w:val="20"/>
          <w:szCs w:val="20"/>
          <w:lang w:val="en-US"/>
        </w:rPr>
      </w:pPr>
    </w:p>
    <w:p w14:paraId="1026C788" w14:textId="77777777" w:rsidR="002228DD" w:rsidRPr="00E453DD" w:rsidRDefault="002228DD" w:rsidP="00DF6C77">
      <w:pPr>
        <w:rPr>
          <w:rFonts w:ascii="Times New Roman" w:hAnsi="Times New Roman" w:cs="Times New Roman"/>
          <w:sz w:val="20"/>
          <w:szCs w:val="20"/>
          <w:lang w:val="en-US"/>
        </w:rPr>
      </w:pPr>
    </w:p>
    <w:p w14:paraId="4B90581A" w14:textId="08C29CFA" w:rsidR="008B66B0" w:rsidRPr="00351AB1" w:rsidRDefault="008B66B0" w:rsidP="00351AB1">
      <w:pPr>
        <w:spacing w:after="0"/>
        <w:jc w:val="both"/>
        <w:rPr>
          <w:rFonts w:ascii="Times New Roman" w:hAnsi="Times New Roman" w:cs="Times New Roman"/>
          <w:b/>
          <w:sz w:val="24"/>
          <w:szCs w:val="24"/>
          <w:lang w:val="en-US"/>
        </w:rPr>
      </w:pPr>
      <w:r w:rsidRPr="00351AB1">
        <w:rPr>
          <w:rFonts w:ascii="Times New Roman" w:hAnsi="Times New Roman" w:cs="Times New Roman"/>
          <w:b/>
          <w:sz w:val="24"/>
          <w:szCs w:val="24"/>
          <w:lang w:val="en-US"/>
        </w:rPr>
        <w:t>Supplemental Table S</w:t>
      </w:r>
      <w:r w:rsidR="004D633A" w:rsidRPr="00351AB1">
        <w:rPr>
          <w:rFonts w:ascii="Times New Roman" w:hAnsi="Times New Roman" w:cs="Times New Roman"/>
          <w:b/>
          <w:sz w:val="24"/>
          <w:szCs w:val="24"/>
          <w:lang w:val="en-US"/>
        </w:rPr>
        <w:t>3</w:t>
      </w:r>
      <w:r w:rsidRPr="00351AB1">
        <w:rPr>
          <w:rFonts w:ascii="Times New Roman" w:hAnsi="Times New Roman" w:cs="Times New Roman"/>
          <w:b/>
          <w:sz w:val="24"/>
          <w:szCs w:val="24"/>
          <w:lang w:val="en-US"/>
        </w:rPr>
        <w:t>. Details of RT-qPCR reactions</w:t>
      </w:r>
      <w:r w:rsidR="004A6CE2" w:rsidRPr="00351AB1">
        <w:rPr>
          <w:rFonts w:ascii="Times New Roman" w:hAnsi="Times New Roman" w:cs="Times New Roman"/>
          <w:b/>
          <w:sz w:val="24"/>
          <w:szCs w:val="24"/>
          <w:lang w:val="en-US"/>
        </w:rPr>
        <w:t xml:space="preserve"> and </w:t>
      </w:r>
      <w:r w:rsidR="00D254D7">
        <w:rPr>
          <w:rFonts w:ascii="Times New Roman" w:hAnsi="Times New Roman" w:cs="Times New Roman"/>
          <w:b/>
          <w:sz w:val="24"/>
          <w:szCs w:val="24"/>
          <w:lang w:val="en-US"/>
        </w:rPr>
        <w:t xml:space="preserve">the </w:t>
      </w:r>
      <w:r w:rsidR="004A6CE2" w:rsidRPr="00351AB1">
        <w:rPr>
          <w:rFonts w:ascii="Times New Roman" w:hAnsi="Times New Roman" w:cs="Times New Roman"/>
          <w:b/>
          <w:sz w:val="24"/>
          <w:szCs w:val="24"/>
          <w:lang w:val="en-US"/>
        </w:rPr>
        <w:t>cycling conditions used</w:t>
      </w:r>
      <w:r w:rsidRPr="00351AB1">
        <w:rPr>
          <w:rFonts w:ascii="Times New Roman" w:hAnsi="Times New Roman" w:cs="Times New Roman"/>
          <w:b/>
          <w:sz w:val="24"/>
          <w:szCs w:val="24"/>
          <w:lang w:val="en-US"/>
        </w:rPr>
        <w:t xml:space="preserve"> in the study.</w:t>
      </w:r>
    </w:p>
    <w:p w14:paraId="7B90CD89" w14:textId="77777777" w:rsidR="008B66B0" w:rsidRPr="00E453DD" w:rsidRDefault="008B66B0" w:rsidP="008B66B0">
      <w:pPr>
        <w:spacing w:after="0"/>
        <w:rPr>
          <w:rFonts w:ascii="Times New Roman" w:hAnsi="Times New Roman" w:cs="Times New Roman"/>
          <w:sz w:val="20"/>
          <w:szCs w:val="20"/>
          <w:lang w:val="en-US"/>
        </w:rPr>
      </w:pPr>
    </w:p>
    <w:tbl>
      <w:tblPr>
        <w:tblW w:w="10631" w:type="dxa"/>
        <w:tblInd w:w="-459" w:type="dxa"/>
        <w:tblLayout w:type="fixed"/>
        <w:tblLook w:val="04A0" w:firstRow="1" w:lastRow="0" w:firstColumn="1" w:lastColumn="0" w:noHBand="0" w:noVBand="1"/>
      </w:tblPr>
      <w:tblGrid>
        <w:gridCol w:w="993"/>
        <w:gridCol w:w="1026"/>
        <w:gridCol w:w="3793"/>
        <w:gridCol w:w="2977"/>
        <w:gridCol w:w="1842"/>
      </w:tblGrid>
      <w:tr w:rsidR="008B66B0" w:rsidRPr="00E453DD" w14:paraId="0BCD53D3" w14:textId="77777777" w:rsidTr="008B66B0">
        <w:tc>
          <w:tcPr>
            <w:tcW w:w="993" w:type="dxa"/>
            <w:tcBorders>
              <w:top w:val="single" w:sz="4" w:space="0" w:color="auto"/>
              <w:bottom w:val="single" w:sz="4" w:space="0" w:color="auto"/>
            </w:tcBorders>
            <w:shd w:val="clear" w:color="auto" w:fill="auto"/>
            <w:vAlign w:val="center"/>
          </w:tcPr>
          <w:p w14:paraId="7D29F6C7" w14:textId="7D5683B1" w:rsidR="008B66B0" w:rsidRPr="00E453DD" w:rsidRDefault="008B66B0" w:rsidP="00463A9E">
            <w:pPr>
              <w:spacing w:after="0" w:line="240" w:lineRule="auto"/>
              <w:rPr>
                <w:rFonts w:ascii="Times New Roman" w:hAnsi="Times New Roman" w:cs="Times New Roman"/>
                <w:sz w:val="20"/>
                <w:szCs w:val="20"/>
                <w:lang w:val="en-GB"/>
              </w:rPr>
            </w:pPr>
            <w:r w:rsidRPr="00E453DD">
              <w:rPr>
                <w:rFonts w:ascii="Times New Roman" w:hAnsi="Times New Roman" w:cs="Times New Roman"/>
                <w:sz w:val="20"/>
                <w:szCs w:val="20"/>
                <w:lang w:val="en-GB"/>
              </w:rPr>
              <w:t xml:space="preserve">Target </w:t>
            </w:r>
          </w:p>
        </w:tc>
        <w:tc>
          <w:tcPr>
            <w:tcW w:w="1026" w:type="dxa"/>
            <w:tcBorders>
              <w:top w:val="single" w:sz="4" w:space="0" w:color="auto"/>
              <w:bottom w:val="single" w:sz="4" w:space="0" w:color="auto"/>
            </w:tcBorders>
            <w:shd w:val="clear" w:color="auto" w:fill="auto"/>
            <w:vAlign w:val="center"/>
          </w:tcPr>
          <w:p w14:paraId="4DED33CB" w14:textId="2818106C" w:rsidR="008B66B0" w:rsidRPr="00E453DD" w:rsidRDefault="008B66B0" w:rsidP="00463A9E">
            <w:pPr>
              <w:spacing w:after="0" w:line="240" w:lineRule="auto"/>
              <w:rPr>
                <w:rFonts w:ascii="Times New Roman" w:hAnsi="Times New Roman" w:cs="Times New Roman"/>
                <w:sz w:val="20"/>
                <w:szCs w:val="20"/>
                <w:lang w:val="en-GB"/>
              </w:rPr>
            </w:pPr>
            <w:r w:rsidRPr="00E453DD">
              <w:rPr>
                <w:rFonts w:ascii="Times New Roman" w:hAnsi="Times New Roman" w:cs="Times New Roman"/>
                <w:sz w:val="20"/>
                <w:szCs w:val="20"/>
                <w:lang w:val="en-GB"/>
              </w:rPr>
              <w:t>Reaction volume</w:t>
            </w:r>
          </w:p>
        </w:tc>
        <w:tc>
          <w:tcPr>
            <w:tcW w:w="3793" w:type="dxa"/>
            <w:tcBorders>
              <w:top w:val="single" w:sz="4" w:space="0" w:color="auto"/>
              <w:bottom w:val="single" w:sz="4" w:space="0" w:color="auto"/>
            </w:tcBorders>
            <w:shd w:val="clear" w:color="auto" w:fill="auto"/>
          </w:tcPr>
          <w:p w14:paraId="1FE8C432" w14:textId="77777777" w:rsidR="008B66B0" w:rsidRPr="00E453DD" w:rsidRDefault="008B66B0"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US"/>
              </w:rPr>
              <w:t>RT-qPCR reaction mix</w:t>
            </w:r>
          </w:p>
        </w:tc>
        <w:tc>
          <w:tcPr>
            <w:tcW w:w="2977" w:type="dxa"/>
            <w:tcBorders>
              <w:top w:val="single" w:sz="4" w:space="0" w:color="auto"/>
              <w:bottom w:val="single" w:sz="4" w:space="0" w:color="auto"/>
            </w:tcBorders>
          </w:tcPr>
          <w:p w14:paraId="3FBB76A6" w14:textId="77777777" w:rsidR="008B66B0" w:rsidRPr="00E453DD" w:rsidRDefault="008B66B0" w:rsidP="00463A9E">
            <w:pPr>
              <w:spacing w:after="0" w:line="240" w:lineRule="auto"/>
              <w:rPr>
                <w:rFonts w:ascii="Times New Roman" w:hAnsi="Times New Roman" w:cs="Times New Roman"/>
                <w:sz w:val="20"/>
                <w:szCs w:val="20"/>
                <w:lang w:val="en-GB"/>
              </w:rPr>
            </w:pPr>
            <w:r w:rsidRPr="00E453DD">
              <w:rPr>
                <w:rFonts w:ascii="Times New Roman" w:hAnsi="Times New Roman" w:cs="Times New Roman"/>
                <w:sz w:val="20"/>
                <w:szCs w:val="20"/>
                <w:lang w:val="en-GB"/>
              </w:rPr>
              <w:t>Thermal cycling conditions</w:t>
            </w:r>
          </w:p>
        </w:tc>
        <w:tc>
          <w:tcPr>
            <w:tcW w:w="1842" w:type="dxa"/>
            <w:tcBorders>
              <w:top w:val="single" w:sz="4" w:space="0" w:color="auto"/>
              <w:bottom w:val="single" w:sz="4" w:space="0" w:color="auto"/>
            </w:tcBorders>
            <w:shd w:val="clear" w:color="auto" w:fill="auto"/>
          </w:tcPr>
          <w:p w14:paraId="15C398E5" w14:textId="77777777" w:rsidR="008B66B0" w:rsidRPr="00E453DD" w:rsidRDefault="008B66B0" w:rsidP="00463A9E">
            <w:pPr>
              <w:spacing w:after="0" w:line="240" w:lineRule="auto"/>
              <w:rPr>
                <w:rFonts w:ascii="Times New Roman" w:hAnsi="Times New Roman" w:cs="Times New Roman"/>
                <w:sz w:val="20"/>
                <w:szCs w:val="20"/>
                <w:lang w:val="en-GB"/>
              </w:rPr>
            </w:pPr>
            <w:r w:rsidRPr="00E453DD">
              <w:rPr>
                <w:rFonts w:ascii="Times New Roman" w:hAnsi="Times New Roman" w:cs="Times New Roman"/>
                <w:sz w:val="20"/>
                <w:szCs w:val="20"/>
                <w:lang w:val="en-GB"/>
              </w:rPr>
              <w:t>Reference</w:t>
            </w:r>
          </w:p>
        </w:tc>
      </w:tr>
      <w:tr w:rsidR="008B66B0" w:rsidRPr="00682AA4" w14:paraId="63658965" w14:textId="77777777" w:rsidTr="008B66B0">
        <w:tc>
          <w:tcPr>
            <w:tcW w:w="993" w:type="dxa"/>
            <w:tcBorders>
              <w:top w:val="single" w:sz="4" w:space="0" w:color="auto"/>
            </w:tcBorders>
            <w:shd w:val="clear" w:color="auto" w:fill="auto"/>
            <w:vAlign w:val="center"/>
          </w:tcPr>
          <w:p w14:paraId="22D30185" w14:textId="77777777" w:rsidR="008B66B0" w:rsidRPr="00E453DD" w:rsidRDefault="008B66B0" w:rsidP="00463A9E">
            <w:pPr>
              <w:spacing w:after="0" w:line="240" w:lineRule="auto"/>
              <w:rPr>
                <w:rFonts w:ascii="Times New Roman" w:hAnsi="Times New Roman" w:cs="Times New Roman"/>
                <w:sz w:val="20"/>
                <w:szCs w:val="20"/>
                <w:lang w:val="en-GB"/>
              </w:rPr>
            </w:pPr>
            <w:r w:rsidRPr="00E453DD">
              <w:rPr>
                <w:rFonts w:ascii="Times New Roman" w:hAnsi="Times New Roman" w:cs="Times New Roman"/>
                <w:sz w:val="20"/>
                <w:szCs w:val="20"/>
                <w:lang w:val="en-GB"/>
              </w:rPr>
              <w:t>SARS-CoV-2</w:t>
            </w:r>
          </w:p>
        </w:tc>
        <w:tc>
          <w:tcPr>
            <w:tcW w:w="1026" w:type="dxa"/>
            <w:vMerge w:val="restart"/>
            <w:tcBorders>
              <w:top w:val="single" w:sz="4" w:space="0" w:color="auto"/>
            </w:tcBorders>
            <w:shd w:val="clear" w:color="auto" w:fill="auto"/>
          </w:tcPr>
          <w:p w14:paraId="13EE16C6" w14:textId="77777777" w:rsidR="008B66B0" w:rsidRPr="00E453DD" w:rsidRDefault="008B66B0" w:rsidP="00463A9E">
            <w:pPr>
              <w:spacing w:after="0" w:line="240" w:lineRule="auto"/>
              <w:rPr>
                <w:rFonts w:ascii="Times New Roman" w:hAnsi="Times New Roman" w:cs="Times New Roman"/>
                <w:sz w:val="20"/>
                <w:szCs w:val="20"/>
              </w:rPr>
            </w:pPr>
            <w:r w:rsidRPr="00E453DD">
              <w:rPr>
                <w:rFonts w:ascii="Times New Roman" w:hAnsi="Times New Roman" w:cs="Times New Roman"/>
                <w:sz w:val="20"/>
                <w:szCs w:val="20"/>
                <w:lang w:val="en-GB"/>
              </w:rPr>
              <w:t xml:space="preserve">25 </w:t>
            </w:r>
            <w:proofErr w:type="spellStart"/>
            <w:r w:rsidRPr="00E453DD">
              <w:rPr>
                <w:rFonts w:ascii="Times New Roman" w:hAnsi="Times New Roman" w:cs="Times New Roman"/>
                <w:sz w:val="20"/>
                <w:szCs w:val="20"/>
                <w:lang w:val="en-GB"/>
              </w:rPr>
              <w:t>μl</w:t>
            </w:r>
            <w:proofErr w:type="spellEnd"/>
          </w:p>
        </w:tc>
        <w:tc>
          <w:tcPr>
            <w:tcW w:w="3793" w:type="dxa"/>
            <w:vMerge w:val="restart"/>
            <w:tcBorders>
              <w:top w:val="single" w:sz="4" w:space="0" w:color="auto"/>
            </w:tcBorders>
            <w:shd w:val="clear" w:color="auto" w:fill="auto"/>
          </w:tcPr>
          <w:p w14:paraId="2FEC5A09" w14:textId="77777777" w:rsidR="008B66B0" w:rsidRPr="00E453DD" w:rsidRDefault="008B66B0" w:rsidP="00463A9E">
            <w:pPr>
              <w:spacing w:after="0" w:line="240" w:lineRule="auto"/>
              <w:rPr>
                <w:rFonts w:ascii="Times New Roman" w:hAnsi="Times New Roman" w:cs="Times New Roman"/>
                <w:sz w:val="20"/>
                <w:szCs w:val="20"/>
                <w:lang w:val="sv-SE"/>
              </w:rPr>
            </w:pPr>
            <w:r w:rsidRPr="00E453DD">
              <w:rPr>
                <w:rFonts w:ascii="Times New Roman" w:hAnsi="Times New Roman" w:cs="Times New Roman"/>
                <w:sz w:val="20"/>
                <w:szCs w:val="20"/>
                <w:lang w:val="sv-SE"/>
              </w:rPr>
              <w:t xml:space="preserve">RNA </w:t>
            </w:r>
            <w:proofErr w:type="spellStart"/>
            <w:r w:rsidRPr="00E453DD">
              <w:rPr>
                <w:rFonts w:ascii="Times New Roman" w:hAnsi="Times New Roman" w:cs="Times New Roman"/>
                <w:sz w:val="20"/>
                <w:szCs w:val="20"/>
                <w:lang w:val="sv-SE"/>
              </w:rPr>
              <w:t>sample</w:t>
            </w:r>
            <w:proofErr w:type="spellEnd"/>
            <w:r w:rsidRPr="00E453DD">
              <w:rPr>
                <w:rFonts w:ascii="Times New Roman" w:hAnsi="Times New Roman" w:cs="Times New Roman"/>
                <w:sz w:val="20"/>
                <w:szCs w:val="20"/>
                <w:lang w:val="sv-SE"/>
              </w:rPr>
              <w:t xml:space="preserve">: 5 </w:t>
            </w:r>
            <w:r w:rsidRPr="00E453DD">
              <w:rPr>
                <w:rFonts w:ascii="Times New Roman" w:hAnsi="Times New Roman" w:cs="Times New Roman"/>
                <w:sz w:val="20"/>
                <w:szCs w:val="20"/>
                <w:lang w:val="en-GB"/>
              </w:rPr>
              <w:t>μ</w:t>
            </w:r>
            <w:r w:rsidRPr="00E453DD">
              <w:rPr>
                <w:rFonts w:ascii="Times New Roman" w:hAnsi="Times New Roman" w:cs="Times New Roman"/>
                <w:sz w:val="20"/>
                <w:szCs w:val="20"/>
                <w:lang w:val="sv-SE"/>
              </w:rPr>
              <w:t>l</w:t>
            </w:r>
          </w:p>
          <w:p w14:paraId="1946D647" w14:textId="77777777" w:rsidR="008B66B0" w:rsidRPr="00E453DD" w:rsidRDefault="008B66B0" w:rsidP="00463A9E">
            <w:pPr>
              <w:spacing w:after="0" w:line="240" w:lineRule="auto"/>
              <w:rPr>
                <w:rFonts w:ascii="Times New Roman" w:hAnsi="Times New Roman" w:cs="Times New Roman"/>
                <w:sz w:val="20"/>
                <w:szCs w:val="20"/>
                <w:lang w:val="sv-SE"/>
              </w:rPr>
            </w:pPr>
            <w:r w:rsidRPr="00E453DD">
              <w:rPr>
                <w:rFonts w:ascii="Times New Roman" w:hAnsi="Times New Roman" w:cs="Times New Roman"/>
                <w:sz w:val="20"/>
                <w:szCs w:val="20"/>
                <w:lang w:val="sv-SE"/>
              </w:rPr>
              <w:t xml:space="preserve">Primers: 0.2 </w:t>
            </w:r>
            <w:r w:rsidRPr="00E453DD">
              <w:rPr>
                <w:rFonts w:ascii="Times New Roman" w:hAnsi="Times New Roman" w:cs="Times New Roman"/>
                <w:sz w:val="20"/>
                <w:szCs w:val="20"/>
                <w:lang w:val="en-GB"/>
              </w:rPr>
              <w:t>μ</w:t>
            </w:r>
            <w:r w:rsidRPr="00E453DD">
              <w:rPr>
                <w:rFonts w:ascii="Times New Roman" w:hAnsi="Times New Roman" w:cs="Times New Roman"/>
                <w:sz w:val="20"/>
                <w:szCs w:val="20"/>
                <w:lang w:val="sv-SE"/>
              </w:rPr>
              <w:t>M</w:t>
            </w:r>
          </w:p>
          <w:p w14:paraId="4D970E73" w14:textId="77777777" w:rsidR="008B66B0" w:rsidRPr="00E453DD" w:rsidRDefault="008B66B0" w:rsidP="00463A9E">
            <w:pPr>
              <w:spacing w:after="0" w:line="240" w:lineRule="auto"/>
              <w:rPr>
                <w:rFonts w:ascii="Times New Roman" w:hAnsi="Times New Roman" w:cs="Times New Roman"/>
                <w:sz w:val="20"/>
                <w:szCs w:val="20"/>
                <w:lang w:val="sv-SE"/>
              </w:rPr>
            </w:pPr>
            <w:proofErr w:type="spellStart"/>
            <w:r w:rsidRPr="00E453DD">
              <w:rPr>
                <w:rFonts w:ascii="Times New Roman" w:hAnsi="Times New Roman" w:cs="Times New Roman"/>
                <w:sz w:val="20"/>
                <w:szCs w:val="20"/>
                <w:lang w:val="sv-SE"/>
              </w:rPr>
              <w:t>Probe</w:t>
            </w:r>
            <w:proofErr w:type="spellEnd"/>
            <w:r w:rsidRPr="00E453DD">
              <w:rPr>
                <w:rFonts w:ascii="Times New Roman" w:hAnsi="Times New Roman" w:cs="Times New Roman"/>
                <w:sz w:val="20"/>
                <w:szCs w:val="20"/>
                <w:lang w:val="sv-SE"/>
              </w:rPr>
              <w:t xml:space="preserve">: 0.2 </w:t>
            </w:r>
            <w:r w:rsidRPr="00E453DD">
              <w:rPr>
                <w:rFonts w:ascii="Times New Roman" w:hAnsi="Times New Roman" w:cs="Times New Roman"/>
                <w:sz w:val="20"/>
                <w:szCs w:val="20"/>
              </w:rPr>
              <w:t>μ</w:t>
            </w:r>
            <w:r w:rsidRPr="00E453DD">
              <w:rPr>
                <w:rFonts w:ascii="Times New Roman" w:hAnsi="Times New Roman" w:cs="Times New Roman"/>
                <w:sz w:val="20"/>
                <w:szCs w:val="20"/>
                <w:lang w:val="sv-SE"/>
              </w:rPr>
              <w:t>M</w:t>
            </w:r>
          </w:p>
          <w:p w14:paraId="37123582" w14:textId="77777777" w:rsidR="008B66B0" w:rsidRPr="00E453DD" w:rsidRDefault="008B66B0" w:rsidP="00463A9E">
            <w:pPr>
              <w:spacing w:after="0" w:line="240" w:lineRule="auto"/>
              <w:rPr>
                <w:rFonts w:ascii="Times New Roman" w:hAnsi="Times New Roman" w:cs="Times New Roman"/>
                <w:sz w:val="20"/>
                <w:szCs w:val="20"/>
                <w:lang w:val="sv-SE"/>
              </w:rPr>
            </w:pPr>
            <w:proofErr w:type="spellStart"/>
            <w:r w:rsidRPr="00E453DD">
              <w:rPr>
                <w:rFonts w:ascii="Times New Roman" w:hAnsi="Times New Roman" w:cs="Times New Roman"/>
                <w:sz w:val="20"/>
                <w:szCs w:val="20"/>
                <w:lang w:val="sv-SE"/>
              </w:rPr>
              <w:t>TaqMan</w:t>
            </w:r>
            <w:proofErr w:type="spellEnd"/>
            <w:r w:rsidRPr="00E453DD">
              <w:rPr>
                <w:rFonts w:ascii="Times New Roman" w:hAnsi="Times New Roman" w:cs="Times New Roman"/>
                <w:sz w:val="20"/>
                <w:szCs w:val="20"/>
                <w:lang w:val="sv-SE"/>
              </w:rPr>
              <w:t xml:space="preserve"> Fast Virus 1-step Master Mix: 6.25 </w:t>
            </w:r>
            <w:proofErr w:type="spellStart"/>
            <w:r w:rsidRPr="00E453DD">
              <w:rPr>
                <w:rFonts w:ascii="Times New Roman" w:hAnsi="Times New Roman" w:cs="Times New Roman"/>
                <w:sz w:val="20"/>
                <w:szCs w:val="20"/>
                <w:lang w:val="sv-SE"/>
              </w:rPr>
              <w:t>ul</w:t>
            </w:r>
            <w:proofErr w:type="spellEnd"/>
          </w:p>
        </w:tc>
        <w:tc>
          <w:tcPr>
            <w:tcW w:w="2977" w:type="dxa"/>
            <w:vMerge w:val="restart"/>
            <w:tcBorders>
              <w:top w:val="single" w:sz="4" w:space="0" w:color="auto"/>
            </w:tcBorders>
          </w:tcPr>
          <w:p w14:paraId="509B8D00" w14:textId="77777777" w:rsidR="008B66B0" w:rsidRPr="00E453DD" w:rsidRDefault="008B66B0"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GB"/>
              </w:rPr>
              <w:t>50°C for 5 min for reverse transcription, followed by 95°C for 20 s, and then 45 cycles of 95°C for 15 s and 58°C for 1 min</w:t>
            </w:r>
          </w:p>
        </w:tc>
        <w:tc>
          <w:tcPr>
            <w:tcW w:w="1842" w:type="dxa"/>
            <w:vMerge w:val="restart"/>
            <w:tcBorders>
              <w:top w:val="single" w:sz="4" w:space="0" w:color="auto"/>
            </w:tcBorders>
            <w:shd w:val="clear" w:color="auto" w:fill="auto"/>
          </w:tcPr>
          <w:p w14:paraId="7A7D0B7E" w14:textId="11E732C9" w:rsidR="008B66B0" w:rsidRPr="00682AA4" w:rsidRDefault="008B66B0" w:rsidP="00463A9E">
            <w:pPr>
              <w:spacing w:after="0" w:line="240" w:lineRule="auto"/>
              <w:rPr>
                <w:rFonts w:ascii="Times New Roman" w:hAnsi="Times New Roman" w:cs="Times New Roman"/>
                <w:sz w:val="20"/>
                <w:szCs w:val="20"/>
                <w:lang w:val="fr-CD"/>
              </w:rPr>
            </w:pPr>
            <w:r w:rsidRPr="00682AA4">
              <w:rPr>
                <w:rFonts w:ascii="Times New Roman" w:hAnsi="Times New Roman" w:cs="Times New Roman"/>
                <w:sz w:val="20"/>
                <w:szCs w:val="20"/>
                <w:lang w:val="fr-CD"/>
              </w:rPr>
              <w:t xml:space="preserve">Lu </w:t>
            </w:r>
            <w:r w:rsidRPr="00682AA4">
              <w:rPr>
                <w:rFonts w:ascii="Times New Roman" w:hAnsi="Times New Roman" w:cs="Times New Roman"/>
                <w:i/>
                <w:sz w:val="20"/>
                <w:szCs w:val="20"/>
                <w:lang w:val="fr-CD"/>
              </w:rPr>
              <w:t>et al.</w:t>
            </w:r>
            <w:r w:rsidRPr="00682AA4">
              <w:rPr>
                <w:rFonts w:ascii="Times New Roman" w:hAnsi="Times New Roman" w:cs="Times New Roman"/>
                <w:sz w:val="20"/>
                <w:szCs w:val="20"/>
                <w:lang w:val="fr-CD"/>
              </w:rPr>
              <w:t xml:space="preserve"> 2020</w:t>
            </w:r>
            <w:r w:rsidR="00682AA4">
              <w:rPr>
                <w:rFonts w:ascii="Times New Roman" w:hAnsi="Times New Roman" w:cs="Times New Roman"/>
                <w:sz w:val="20"/>
                <w:szCs w:val="20"/>
                <w:lang w:val="fr-CD"/>
              </w:rPr>
              <w:fldChar w:fldCharType="begin"/>
            </w:r>
            <w:r w:rsidR="002228DD">
              <w:rPr>
                <w:rFonts w:ascii="Times New Roman" w:hAnsi="Times New Roman" w:cs="Times New Roman"/>
                <w:sz w:val="20"/>
                <w:szCs w:val="20"/>
                <w:lang w:val="fr-CD"/>
              </w:rPr>
              <w:instrText xml:space="preserve"> ADDIN ZOTERO_ITEM CSL_CITATION {"citationID":"8AVLmPrP","properties":{"formattedCitation":"\\super 2\\nosupersub{}","plainCitation":"2","noteIndex":0},"citationItems":[{"id":430,"uris":["http://zotero.org/users/local/OrhHPObv/items/S6HZS5XC"],"itemData":{"id":430,"type":"article-journal","container-title":"Emerging Infectious Diseases","DOI":"10.3201/eid2608.201246","ISSN":"1080-6040, 1080-6059","issue":"8","journalAbbreviation":"Emerg. Infect. Dis.","page":"1654-1665","source":"DOI.org (Crossref)","title":"US CDC Real-Time Reverse Transcription PCR Panel for Detection of Severe Acute Respiratory Syndrome Coronavirus 2","volume":"26","author":[{"family":"Lu","given":"Xiaoyan"},{"family":"Wang","given":"Lijuan"},{"family":"Sakthivel","given":"Senthilkumar K."},{"family":"Whitaker","given":"Brett"},{"family":"Murray","given":"Janna"},{"family":"Kamili","given":"Shifaq"},{"family":"Lynch","given":"Brian"},{"family":"Malapati","given":"Lakshmi"},{"family":"Burke","given":"Stephen A."},{"family":"Harcourt","given":"Jennifer"},{"family":"Tamin","given":"Azaibi"},{"family":"Thornburg","given":"Natalie J."},{"family":"Villanueva","given":"Julie M."},{"family":"Lindstrom","given":"Stephen"}],"issued":{"date-parts":[["2020",8]]}}}],"schema":"https://github.com/citation-style-language/schema/raw/master/csl-citation.json"} </w:instrText>
            </w:r>
            <w:r w:rsidR="00682AA4">
              <w:rPr>
                <w:rFonts w:ascii="Times New Roman" w:hAnsi="Times New Roman" w:cs="Times New Roman"/>
                <w:sz w:val="20"/>
                <w:szCs w:val="20"/>
                <w:lang w:val="fr-CD"/>
              </w:rPr>
              <w:fldChar w:fldCharType="separate"/>
            </w:r>
            <w:r w:rsidR="002228DD" w:rsidRPr="002228DD">
              <w:rPr>
                <w:rFonts w:ascii="Times New Roman" w:hAnsi="Times New Roman" w:cs="Times New Roman"/>
                <w:sz w:val="20"/>
                <w:szCs w:val="24"/>
                <w:vertAlign w:val="superscript"/>
                <w:lang w:val="fr-CD"/>
              </w:rPr>
              <w:t>2</w:t>
            </w:r>
            <w:r w:rsidR="00682AA4">
              <w:rPr>
                <w:rFonts w:ascii="Times New Roman" w:hAnsi="Times New Roman" w:cs="Times New Roman"/>
                <w:sz w:val="20"/>
                <w:szCs w:val="20"/>
                <w:lang w:val="fr-CD"/>
              </w:rPr>
              <w:fldChar w:fldCharType="end"/>
            </w:r>
            <w:r w:rsidRPr="00682AA4">
              <w:rPr>
                <w:rFonts w:ascii="Times New Roman" w:hAnsi="Times New Roman" w:cs="Times New Roman"/>
                <w:sz w:val="20"/>
                <w:szCs w:val="20"/>
                <w:lang w:val="fr-CD"/>
              </w:rPr>
              <w:t xml:space="preserve">, </w:t>
            </w:r>
          </w:p>
          <w:p w14:paraId="2A2EE074" w14:textId="05CDE427" w:rsidR="008B66B0" w:rsidRPr="00682AA4" w:rsidRDefault="008B66B0" w:rsidP="00463A9E">
            <w:pPr>
              <w:spacing w:after="0" w:line="240" w:lineRule="auto"/>
              <w:rPr>
                <w:rFonts w:ascii="Times New Roman" w:hAnsi="Times New Roman" w:cs="Times New Roman"/>
                <w:sz w:val="20"/>
                <w:szCs w:val="20"/>
                <w:lang w:val="fr-CD"/>
              </w:rPr>
            </w:pPr>
            <w:proofErr w:type="spellStart"/>
            <w:r w:rsidRPr="00682AA4">
              <w:rPr>
                <w:rFonts w:ascii="Times New Roman" w:hAnsi="Times New Roman" w:cs="Times New Roman"/>
                <w:sz w:val="20"/>
                <w:szCs w:val="20"/>
                <w:lang w:val="fr-CD"/>
              </w:rPr>
              <w:t>Medema</w:t>
            </w:r>
            <w:proofErr w:type="spellEnd"/>
            <w:r w:rsidRPr="00682AA4">
              <w:rPr>
                <w:rFonts w:ascii="Times New Roman" w:hAnsi="Times New Roman" w:cs="Times New Roman"/>
                <w:sz w:val="20"/>
                <w:szCs w:val="20"/>
                <w:lang w:val="fr-CD"/>
              </w:rPr>
              <w:t xml:space="preserve"> </w:t>
            </w:r>
            <w:r w:rsidRPr="00682AA4">
              <w:rPr>
                <w:rFonts w:ascii="Times New Roman" w:hAnsi="Times New Roman" w:cs="Times New Roman"/>
                <w:i/>
                <w:sz w:val="20"/>
                <w:szCs w:val="20"/>
                <w:lang w:val="fr-CD"/>
              </w:rPr>
              <w:t>et a</w:t>
            </w:r>
            <w:r w:rsidRPr="00682AA4">
              <w:rPr>
                <w:rFonts w:ascii="Times New Roman" w:hAnsi="Times New Roman" w:cs="Times New Roman"/>
                <w:sz w:val="20"/>
                <w:szCs w:val="20"/>
                <w:lang w:val="fr-CD"/>
              </w:rPr>
              <w:t>l. 2020</w:t>
            </w:r>
            <w:r w:rsidR="00682AA4">
              <w:rPr>
                <w:rFonts w:ascii="Times New Roman" w:hAnsi="Times New Roman" w:cs="Times New Roman"/>
                <w:sz w:val="20"/>
                <w:szCs w:val="20"/>
                <w:lang w:val="fr-CD"/>
              </w:rPr>
              <w:fldChar w:fldCharType="begin"/>
            </w:r>
            <w:r w:rsidR="002228DD">
              <w:rPr>
                <w:rFonts w:ascii="Times New Roman" w:hAnsi="Times New Roman" w:cs="Times New Roman"/>
                <w:sz w:val="20"/>
                <w:szCs w:val="20"/>
                <w:lang w:val="fr-CD"/>
              </w:rPr>
              <w:instrText xml:space="preserve"> ADDIN ZOTERO_ITEM CSL_CITATION {"citationID":"gCj1bzxI","properties":{"formattedCitation":"\\super 4\\nosupersub{}","plainCitation":"4","noteIndex":0},"citationItems":[{"id":432,"uris":["http://zotero.org/users/local/OrhHPObv/items/2TVSQHH6"],"itemData":{"id":432,"type":"article-journal","container-title":"Environmental Science &amp; Technology Letters","DOI":"10.1021/acs.estlett.0c00357","ISSN":"2328-8930, 2328-8930","issue":"7","journalAbbreviation":"Environ. Sci. Technol. Lett.","language":"en","license":"https://doi.org/10.15223/policy-001","page":"511-516","source":"DOI.org (Crossref)","title":"Presence of SARS-Coronavirus-2 RNA in Sewage and Correlation with Reported COVID-19 Prevalence in the Early Stage of the Epidemic in The Netherlands","volume":"7","author":[{"family":"Medema","given":"Gertjan"},{"family":"Heijnen","given":"Leo"},{"family":"Elsinga","given":"Goffe"},{"family":"Italiaander","given":"Ronald"},{"family":"Brouwer","given":"Anke"}],"issued":{"date-parts":[["2020",7,14]]}}}],"schema":"https://github.com/citation-style-language/schema/raw/master/csl-citation.json"} </w:instrText>
            </w:r>
            <w:r w:rsidR="00682AA4">
              <w:rPr>
                <w:rFonts w:ascii="Times New Roman" w:hAnsi="Times New Roman" w:cs="Times New Roman"/>
                <w:sz w:val="20"/>
                <w:szCs w:val="20"/>
                <w:lang w:val="fr-CD"/>
              </w:rPr>
              <w:fldChar w:fldCharType="separate"/>
            </w:r>
            <w:r w:rsidR="002228DD" w:rsidRPr="002228DD">
              <w:rPr>
                <w:rFonts w:ascii="Times New Roman" w:hAnsi="Times New Roman" w:cs="Times New Roman"/>
                <w:sz w:val="20"/>
                <w:szCs w:val="24"/>
                <w:vertAlign w:val="superscript"/>
                <w:lang w:val="fr-CD"/>
              </w:rPr>
              <w:t>4</w:t>
            </w:r>
            <w:r w:rsidR="00682AA4">
              <w:rPr>
                <w:rFonts w:ascii="Times New Roman" w:hAnsi="Times New Roman" w:cs="Times New Roman"/>
                <w:sz w:val="20"/>
                <w:szCs w:val="20"/>
                <w:lang w:val="fr-CD"/>
              </w:rPr>
              <w:fldChar w:fldCharType="end"/>
            </w:r>
          </w:p>
        </w:tc>
      </w:tr>
      <w:tr w:rsidR="008B66B0" w:rsidRPr="00682AA4" w14:paraId="40C80D74" w14:textId="77777777" w:rsidTr="008B66B0">
        <w:tc>
          <w:tcPr>
            <w:tcW w:w="993" w:type="dxa"/>
            <w:shd w:val="clear" w:color="auto" w:fill="auto"/>
            <w:vAlign w:val="center"/>
          </w:tcPr>
          <w:p w14:paraId="4954DDEE"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shd w:val="clear" w:color="auto" w:fill="auto"/>
          </w:tcPr>
          <w:p w14:paraId="57D2BF10"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shd w:val="clear" w:color="auto" w:fill="auto"/>
          </w:tcPr>
          <w:p w14:paraId="4AF8AD37"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Pr>
          <w:p w14:paraId="411A001B"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shd w:val="clear" w:color="auto" w:fill="auto"/>
          </w:tcPr>
          <w:p w14:paraId="1D82DF95" w14:textId="77777777" w:rsidR="008B66B0" w:rsidRPr="00682AA4" w:rsidRDefault="008B66B0" w:rsidP="00463A9E">
            <w:pPr>
              <w:spacing w:after="0" w:line="240" w:lineRule="auto"/>
              <w:rPr>
                <w:rFonts w:ascii="Times New Roman" w:hAnsi="Times New Roman" w:cs="Times New Roman"/>
                <w:sz w:val="20"/>
                <w:szCs w:val="20"/>
                <w:lang w:val="fr-CD"/>
              </w:rPr>
            </w:pPr>
          </w:p>
        </w:tc>
      </w:tr>
      <w:tr w:rsidR="008B66B0" w:rsidRPr="00682AA4" w14:paraId="53958740" w14:textId="77777777" w:rsidTr="008B66B0">
        <w:tc>
          <w:tcPr>
            <w:tcW w:w="993" w:type="dxa"/>
            <w:shd w:val="clear" w:color="auto" w:fill="auto"/>
            <w:vAlign w:val="center"/>
          </w:tcPr>
          <w:p w14:paraId="55B8E911"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shd w:val="clear" w:color="auto" w:fill="auto"/>
          </w:tcPr>
          <w:p w14:paraId="31D2076B"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shd w:val="clear" w:color="auto" w:fill="auto"/>
          </w:tcPr>
          <w:p w14:paraId="61737055"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Pr>
          <w:p w14:paraId="24A94C44"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shd w:val="clear" w:color="auto" w:fill="auto"/>
          </w:tcPr>
          <w:p w14:paraId="0DDF88F3" w14:textId="77777777" w:rsidR="008B66B0" w:rsidRPr="00682AA4" w:rsidRDefault="008B66B0" w:rsidP="00463A9E">
            <w:pPr>
              <w:spacing w:after="0" w:line="240" w:lineRule="auto"/>
              <w:rPr>
                <w:rFonts w:ascii="Times New Roman" w:hAnsi="Times New Roman" w:cs="Times New Roman"/>
                <w:sz w:val="20"/>
                <w:szCs w:val="20"/>
                <w:lang w:val="fr-CD"/>
              </w:rPr>
            </w:pPr>
          </w:p>
        </w:tc>
      </w:tr>
      <w:tr w:rsidR="008B66B0" w:rsidRPr="00682AA4" w14:paraId="38FDEB2F" w14:textId="77777777" w:rsidTr="008B66B0">
        <w:tc>
          <w:tcPr>
            <w:tcW w:w="993" w:type="dxa"/>
            <w:tcBorders>
              <w:bottom w:val="single" w:sz="4" w:space="0" w:color="auto"/>
            </w:tcBorders>
            <w:shd w:val="clear" w:color="auto" w:fill="auto"/>
            <w:vAlign w:val="center"/>
          </w:tcPr>
          <w:p w14:paraId="2A728C33"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tcBorders>
              <w:bottom w:val="single" w:sz="4" w:space="0" w:color="auto"/>
            </w:tcBorders>
            <w:shd w:val="clear" w:color="auto" w:fill="auto"/>
          </w:tcPr>
          <w:p w14:paraId="0779543A"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tcBorders>
              <w:bottom w:val="single" w:sz="4" w:space="0" w:color="auto"/>
            </w:tcBorders>
            <w:shd w:val="clear" w:color="auto" w:fill="auto"/>
          </w:tcPr>
          <w:p w14:paraId="54A0E46D"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Borders>
              <w:bottom w:val="single" w:sz="4" w:space="0" w:color="auto"/>
            </w:tcBorders>
          </w:tcPr>
          <w:p w14:paraId="3B67FBA5"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tcBorders>
              <w:bottom w:val="single" w:sz="4" w:space="0" w:color="auto"/>
            </w:tcBorders>
            <w:shd w:val="clear" w:color="auto" w:fill="auto"/>
          </w:tcPr>
          <w:p w14:paraId="1F2DBED0" w14:textId="77777777" w:rsidR="008B66B0" w:rsidRPr="00682AA4" w:rsidRDefault="008B66B0" w:rsidP="00463A9E">
            <w:pPr>
              <w:spacing w:after="0" w:line="240" w:lineRule="auto"/>
              <w:rPr>
                <w:rFonts w:ascii="Times New Roman" w:hAnsi="Times New Roman" w:cs="Times New Roman"/>
                <w:sz w:val="20"/>
                <w:szCs w:val="20"/>
                <w:lang w:val="fr-CD"/>
              </w:rPr>
            </w:pPr>
          </w:p>
        </w:tc>
      </w:tr>
      <w:tr w:rsidR="008B66B0" w:rsidRPr="00682AA4" w14:paraId="314BC9F6" w14:textId="77777777" w:rsidTr="008B66B0">
        <w:tc>
          <w:tcPr>
            <w:tcW w:w="993" w:type="dxa"/>
            <w:tcBorders>
              <w:top w:val="single" w:sz="4" w:space="0" w:color="auto"/>
            </w:tcBorders>
            <w:shd w:val="clear" w:color="auto" w:fill="auto"/>
            <w:vAlign w:val="center"/>
          </w:tcPr>
          <w:p w14:paraId="7FAFCB8B" w14:textId="77777777" w:rsidR="008B66B0" w:rsidRPr="00E453DD" w:rsidRDefault="008B66B0" w:rsidP="00463A9E">
            <w:pPr>
              <w:spacing w:after="0" w:line="240" w:lineRule="auto"/>
              <w:rPr>
                <w:rFonts w:ascii="Times New Roman" w:hAnsi="Times New Roman" w:cs="Times New Roman"/>
                <w:sz w:val="20"/>
                <w:szCs w:val="20"/>
                <w:lang w:val="sv-SE"/>
              </w:rPr>
            </w:pPr>
            <w:proofErr w:type="spellStart"/>
            <w:r w:rsidRPr="00E453DD">
              <w:rPr>
                <w:rFonts w:ascii="Times New Roman" w:hAnsi="Times New Roman" w:cs="Times New Roman"/>
                <w:sz w:val="20"/>
                <w:szCs w:val="20"/>
                <w:lang w:val="sv-SE"/>
              </w:rPr>
              <w:t>Mengo</w:t>
            </w:r>
            <w:proofErr w:type="spellEnd"/>
            <w:r w:rsidRPr="00E453DD">
              <w:rPr>
                <w:rFonts w:ascii="Times New Roman" w:hAnsi="Times New Roman" w:cs="Times New Roman"/>
                <w:sz w:val="20"/>
                <w:szCs w:val="20"/>
                <w:lang w:val="sv-SE"/>
              </w:rPr>
              <w:t>-virus</w:t>
            </w:r>
          </w:p>
        </w:tc>
        <w:tc>
          <w:tcPr>
            <w:tcW w:w="1026" w:type="dxa"/>
            <w:vMerge w:val="restart"/>
            <w:tcBorders>
              <w:top w:val="single" w:sz="4" w:space="0" w:color="auto"/>
            </w:tcBorders>
            <w:shd w:val="clear" w:color="auto" w:fill="auto"/>
          </w:tcPr>
          <w:p w14:paraId="1620993F" w14:textId="77777777" w:rsidR="008B66B0" w:rsidRPr="00E453DD" w:rsidRDefault="008B66B0" w:rsidP="00463A9E">
            <w:pPr>
              <w:spacing w:after="0" w:line="240" w:lineRule="auto"/>
              <w:rPr>
                <w:rFonts w:ascii="Times New Roman" w:hAnsi="Times New Roman" w:cs="Times New Roman"/>
                <w:sz w:val="20"/>
                <w:szCs w:val="20"/>
              </w:rPr>
            </w:pPr>
            <w:r w:rsidRPr="00E453DD">
              <w:rPr>
                <w:rFonts w:ascii="Times New Roman" w:hAnsi="Times New Roman" w:cs="Times New Roman"/>
                <w:sz w:val="20"/>
                <w:szCs w:val="20"/>
                <w:lang w:val="en-GB"/>
              </w:rPr>
              <w:t xml:space="preserve">25 </w:t>
            </w:r>
            <w:proofErr w:type="spellStart"/>
            <w:r w:rsidRPr="00E453DD">
              <w:rPr>
                <w:rFonts w:ascii="Times New Roman" w:hAnsi="Times New Roman" w:cs="Times New Roman"/>
                <w:sz w:val="20"/>
                <w:szCs w:val="20"/>
                <w:lang w:val="en-GB"/>
              </w:rPr>
              <w:t>μl</w:t>
            </w:r>
            <w:proofErr w:type="spellEnd"/>
          </w:p>
        </w:tc>
        <w:tc>
          <w:tcPr>
            <w:tcW w:w="3793" w:type="dxa"/>
            <w:vMerge w:val="restart"/>
            <w:tcBorders>
              <w:top w:val="single" w:sz="4" w:space="0" w:color="auto"/>
            </w:tcBorders>
            <w:shd w:val="clear" w:color="auto" w:fill="auto"/>
          </w:tcPr>
          <w:p w14:paraId="7BA3C233" w14:textId="77777777" w:rsidR="008B66B0" w:rsidRPr="00E453DD" w:rsidRDefault="008B66B0" w:rsidP="00463A9E">
            <w:pPr>
              <w:spacing w:after="0" w:line="240" w:lineRule="auto"/>
              <w:rPr>
                <w:rFonts w:ascii="Times New Roman" w:hAnsi="Times New Roman" w:cs="Times New Roman"/>
                <w:sz w:val="20"/>
                <w:szCs w:val="20"/>
                <w:lang w:val="sv-SE"/>
              </w:rPr>
            </w:pPr>
            <w:r w:rsidRPr="00E453DD">
              <w:rPr>
                <w:rFonts w:ascii="Times New Roman" w:hAnsi="Times New Roman" w:cs="Times New Roman"/>
                <w:sz w:val="20"/>
                <w:szCs w:val="20"/>
                <w:lang w:val="sv-SE"/>
              </w:rPr>
              <w:t xml:space="preserve">RNA </w:t>
            </w:r>
            <w:proofErr w:type="spellStart"/>
            <w:r w:rsidRPr="00E453DD">
              <w:rPr>
                <w:rFonts w:ascii="Times New Roman" w:hAnsi="Times New Roman" w:cs="Times New Roman"/>
                <w:sz w:val="20"/>
                <w:szCs w:val="20"/>
                <w:lang w:val="sv-SE"/>
              </w:rPr>
              <w:t>sample</w:t>
            </w:r>
            <w:proofErr w:type="spellEnd"/>
            <w:r w:rsidRPr="00E453DD">
              <w:rPr>
                <w:rFonts w:ascii="Times New Roman" w:hAnsi="Times New Roman" w:cs="Times New Roman"/>
                <w:sz w:val="20"/>
                <w:szCs w:val="20"/>
                <w:lang w:val="sv-SE"/>
              </w:rPr>
              <w:t xml:space="preserve">: 5 </w:t>
            </w:r>
            <w:r w:rsidRPr="00E453DD">
              <w:rPr>
                <w:rFonts w:ascii="Times New Roman" w:hAnsi="Times New Roman" w:cs="Times New Roman"/>
                <w:sz w:val="20"/>
                <w:szCs w:val="20"/>
                <w:lang w:val="en-GB"/>
              </w:rPr>
              <w:t>μ</w:t>
            </w:r>
            <w:r w:rsidRPr="00E453DD">
              <w:rPr>
                <w:rFonts w:ascii="Times New Roman" w:hAnsi="Times New Roman" w:cs="Times New Roman"/>
                <w:sz w:val="20"/>
                <w:szCs w:val="20"/>
                <w:lang w:val="sv-SE"/>
              </w:rPr>
              <w:t>l</w:t>
            </w:r>
          </w:p>
          <w:p w14:paraId="545E2732" w14:textId="77777777" w:rsidR="008B66B0" w:rsidRPr="00E453DD" w:rsidRDefault="008B66B0" w:rsidP="00463A9E">
            <w:pPr>
              <w:spacing w:after="0" w:line="240" w:lineRule="auto"/>
              <w:rPr>
                <w:rFonts w:ascii="Times New Roman" w:hAnsi="Times New Roman" w:cs="Times New Roman"/>
                <w:sz w:val="20"/>
                <w:szCs w:val="20"/>
                <w:lang w:val="sv-SE"/>
              </w:rPr>
            </w:pPr>
            <w:r w:rsidRPr="00E453DD">
              <w:rPr>
                <w:rFonts w:ascii="Times New Roman" w:hAnsi="Times New Roman" w:cs="Times New Roman"/>
                <w:sz w:val="20"/>
                <w:szCs w:val="20"/>
                <w:lang w:val="sv-SE"/>
              </w:rPr>
              <w:t xml:space="preserve">Primers: 0.8 </w:t>
            </w:r>
            <w:r w:rsidRPr="00E453DD">
              <w:rPr>
                <w:rFonts w:ascii="Times New Roman" w:hAnsi="Times New Roman" w:cs="Times New Roman"/>
                <w:sz w:val="20"/>
                <w:szCs w:val="20"/>
                <w:lang w:val="en-GB"/>
              </w:rPr>
              <w:t>μ</w:t>
            </w:r>
            <w:r w:rsidRPr="00E453DD">
              <w:rPr>
                <w:rFonts w:ascii="Times New Roman" w:hAnsi="Times New Roman" w:cs="Times New Roman"/>
                <w:sz w:val="20"/>
                <w:szCs w:val="20"/>
                <w:lang w:val="sv-SE"/>
              </w:rPr>
              <w:t>M</w:t>
            </w:r>
          </w:p>
          <w:p w14:paraId="3B128EFE" w14:textId="77777777" w:rsidR="008B66B0" w:rsidRPr="00E453DD" w:rsidRDefault="008B66B0" w:rsidP="00463A9E">
            <w:pPr>
              <w:spacing w:after="0" w:line="240" w:lineRule="auto"/>
              <w:rPr>
                <w:rFonts w:ascii="Times New Roman" w:hAnsi="Times New Roman" w:cs="Times New Roman"/>
                <w:sz w:val="20"/>
                <w:szCs w:val="20"/>
                <w:lang w:val="sv-SE"/>
              </w:rPr>
            </w:pPr>
            <w:proofErr w:type="spellStart"/>
            <w:r w:rsidRPr="00E453DD">
              <w:rPr>
                <w:rFonts w:ascii="Times New Roman" w:hAnsi="Times New Roman" w:cs="Times New Roman"/>
                <w:sz w:val="20"/>
                <w:szCs w:val="20"/>
                <w:lang w:val="sv-SE"/>
              </w:rPr>
              <w:t>Probe</w:t>
            </w:r>
            <w:proofErr w:type="spellEnd"/>
            <w:r w:rsidRPr="00E453DD">
              <w:rPr>
                <w:rFonts w:ascii="Times New Roman" w:hAnsi="Times New Roman" w:cs="Times New Roman"/>
                <w:sz w:val="20"/>
                <w:szCs w:val="20"/>
                <w:lang w:val="sv-SE"/>
              </w:rPr>
              <w:t xml:space="preserve">: 0.2 </w:t>
            </w:r>
            <w:r w:rsidRPr="00E453DD">
              <w:rPr>
                <w:rFonts w:ascii="Times New Roman" w:hAnsi="Times New Roman" w:cs="Times New Roman"/>
                <w:sz w:val="20"/>
                <w:szCs w:val="20"/>
              </w:rPr>
              <w:t>μ</w:t>
            </w:r>
            <w:r w:rsidRPr="00E453DD">
              <w:rPr>
                <w:rFonts w:ascii="Times New Roman" w:hAnsi="Times New Roman" w:cs="Times New Roman"/>
                <w:sz w:val="20"/>
                <w:szCs w:val="20"/>
                <w:lang w:val="sv-SE"/>
              </w:rPr>
              <w:t>M</w:t>
            </w:r>
          </w:p>
          <w:p w14:paraId="52047A58" w14:textId="77777777" w:rsidR="008B66B0" w:rsidRPr="00E453DD" w:rsidRDefault="008B66B0" w:rsidP="00463A9E">
            <w:pPr>
              <w:spacing w:after="0" w:line="240" w:lineRule="auto"/>
              <w:rPr>
                <w:rFonts w:ascii="Times New Roman" w:hAnsi="Times New Roman" w:cs="Times New Roman"/>
                <w:sz w:val="20"/>
                <w:szCs w:val="20"/>
                <w:lang w:val="sv-SE"/>
              </w:rPr>
            </w:pPr>
            <w:proofErr w:type="spellStart"/>
            <w:r w:rsidRPr="00E453DD">
              <w:rPr>
                <w:rFonts w:ascii="Times New Roman" w:hAnsi="Times New Roman" w:cs="Times New Roman"/>
                <w:sz w:val="20"/>
                <w:szCs w:val="20"/>
                <w:lang w:val="sv-SE"/>
              </w:rPr>
              <w:t>TaqMan</w:t>
            </w:r>
            <w:proofErr w:type="spellEnd"/>
            <w:r w:rsidRPr="00E453DD">
              <w:rPr>
                <w:rFonts w:ascii="Times New Roman" w:hAnsi="Times New Roman" w:cs="Times New Roman"/>
                <w:sz w:val="20"/>
                <w:szCs w:val="20"/>
                <w:lang w:val="sv-SE"/>
              </w:rPr>
              <w:t xml:space="preserve"> Fast Virus 1-step Master Mix: 6.25 </w:t>
            </w:r>
            <w:proofErr w:type="spellStart"/>
            <w:r w:rsidRPr="00E453DD">
              <w:rPr>
                <w:rFonts w:ascii="Times New Roman" w:hAnsi="Times New Roman" w:cs="Times New Roman"/>
                <w:sz w:val="20"/>
                <w:szCs w:val="20"/>
                <w:lang w:val="sv-SE"/>
              </w:rPr>
              <w:t>ul</w:t>
            </w:r>
            <w:proofErr w:type="spellEnd"/>
          </w:p>
        </w:tc>
        <w:tc>
          <w:tcPr>
            <w:tcW w:w="2977" w:type="dxa"/>
            <w:vMerge w:val="restart"/>
            <w:tcBorders>
              <w:top w:val="single" w:sz="4" w:space="0" w:color="auto"/>
            </w:tcBorders>
          </w:tcPr>
          <w:p w14:paraId="10D6542B" w14:textId="77777777" w:rsidR="008B66B0" w:rsidRPr="00E453DD" w:rsidRDefault="008B66B0" w:rsidP="00463A9E">
            <w:pPr>
              <w:spacing w:after="0" w:line="240" w:lineRule="auto"/>
              <w:rPr>
                <w:rFonts w:ascii="Times New Roman" w:hAnsi="Times New Roman" w:cs="Times New Roman"/>
                <w:sz w:val="20"/>
                <w:szCs w:val="20"/>
                <w:lang w:val="en-US"/>
              </w:rPr>
            </w:pPr>
            <w:r w:rsidRPr="00E453DD">
              <w:rPr>
                <w:rFonts w:ascii="Times New Roman" w:hAnsi="Times New Roman" w:cs="Times New Roman"/>
                <w:sz w:val="20"/>
                <w:szCs w:val="20"/>
                <w:lang w:val="en-GB"/>
              </w:rPr>
              <w:t>50°C for 5 min for reverse transcription, followed by 95°C for 20 s, and then 45 cycles of 95°C for 15 s and 60°C for 1 min.</w:t>
            </w:r>
          </w:p>
        </w:tc>
        <w:tc>
          <w:tcPr>
            <w:tcW w:w="1842" w:type="dxa"/>
            <w:vMerge w:val="restart"/>
            <w:tcBorders>
              <w:top w:val="single" w:sz="4" w:space="0" w:color="auto"/>
            </w:tcBorders>
            <w:shd w:val="clear" w:color="auto" w:fill="auto"/>
          </w:tcPr>
          <w:p w14:paraId="0967B311" w14:textId="6D93F467" w:rsidR="008B66B0" w:rsidRPr="00682AA4" w:rsidRDefault="008B66B0" w:rsidP="00463A9E">
            <w:pPr>
              <w:spacing w:after="0" w:line="240" w:lineRule="auto"/>
              <w:rPr>
                <w:rFonts w:ascii="Times New Roman" w:hAnsi="Times New Roman" w:cs="Times New Roman"/>
                <w:sz w:val="20"/>
                <w:szCs w:val="20"/>
                <w:lang w:val="fr-CD"/>
              </w:rPr>
            </w:pPr>
            <w:proofErr w:type="spellStart"/>
            <w:r w:rsidRPr="00682AA4">
              <w:rPr>
                <w:rFonts w:ascii="Times New Roman" w:hAnsi="Times New Roman" w:cs="Times New Roman"/>
                <w:sz w:val="20"/>
                <w:szCs w:val="20"/>
                <w:lang w:val="fr-CD"/>
              </w:rPr>
              <w:t>Pintó</w:t>
            </w:r>
            <w:proofErr w:type="spellEnd"/>
            <w:r w:rsidRPr="00682AA4">
              <w:rPr>
                <w:rFonts w:ascii="Times New Roman" w:hAnsi="Times New Roman" w:cs="Times New Roman"/>
                <w:sz w:val="20"/>
                <w:szCs w:val="20"/>
                <w:lang w:val="fr-CD"/>
              </w:rPr>
              <w:t xml:space="preserve"> et al. 2009</w:t>
            </w:r>
            <w:r w:rsidR="00682AA4">
              <w:rPr>
                <w:rFonts w:ascii="Times New Roman" w:hAnsi="Times New Roman" w:cs="Times New Roman"/>
                <w:sz w:val="20"/>
                <w:szCs w:val="20"/>
              </w:rPr>
              <w:fldChar w:fldCharType="begin"/>
            </w:r>
            <w:r w:rsidR="002228DD">
              <w:rPr>
                <w:rFonts w:ascii="Times New Roman" w:hAnsi="Times New Roman" w:cs="Times New Roman"/>
                <w:sz w:val="20"/>
                <w:szCs w:val="20"/>
                <w:lang w:val="fr-CD"/>
              </w:rPr>
              <w:instrText xml:space="preserve"> ADDIN ZOTERO_ITEM CSL_CITATION {"citationID":"P0LCclh8","properties":{"formattedCitation":"\\super 3\\nosupersub{}","plainCitation":"3","noteIndex":0},"citationItems":[{"id":434,"uris":["http://zotero.org/users/local/OrhHPObv/items/36S4LYVD"],"itemData":{"id":434,"type":"article-journal","abstract":"ABSTRACT\n            In the present work, we aimed at determining the relationship between the hepatitis A virus (HAV) numbers in imported frozen coquina clams involved in two hepatitis outbreaks, as well as the risk for human health. Due to HAV unculturability, a standardized TaqMan real-time reverse transcription-PCR controlling the virus/nucleic acid extraction and enzyme efficiencies was employed to figure the exposure dose for clams responsible for hepatitis cases. HAV numbers were then employed to figure the risk of infection based on a dose-response model for echovirus 12. The estimated risk of infection after consumption of lightly cooked clams matched actual attack rates. Our data show that prospective monitoring of bivalve samples may fail to prevent the occurrence of outbreaks, since HAV was detected in 44% of samples directly associated with cases but was undetectable in samples that were randomly collected from the importers and belonged to the same batches. A correlation was nevertheless observed between the prevalence of hepatitis A cases in the harvesting areas and positive HAV isolation in clams, which points to the need to identify and prevent hazards rather than relying on random sampling of finished products to ensure safety. However, when evidence shows that a critical limit of viral contamination has been exceeded in the potential sources of contamination discharging into the shellfish-growing beds, quantitative virological analysis addressing quality assurance and quality control requirements should be performed with the bivalves. This work provides the first evidence of accurate HAV levels in shellfish involved in outbreaks that could be of use for risk assessment purposes.","container-title":"Applied and Environmental Microbiology","DOI":"10.1128/AEM.01177-09","ISSN":"0099-2240, 1098-5336","issue":"23","journalAbbreviation":"Appl Environ Microbiol","language":"en","page":"7350-7355","source":"DOI.org (Crossref)","title":"Risk Assessment in Shellfish-Borne Outbreaks of Hepatitis A","volume":"75","author":[{"family":"Pintó","given":"Rosa M."},{"family":"Costafreda","given":"M. Isabel"},{"family":"Bosch","given":"Albert"}],"issued":{"date-parts":[["2009",12]]}}}],"schema":"https://github.com/citation-style-language/schema/raw/master/csl-citation.json"} </w:instrText>
            </w:r>
            <w:r w:rsidR="00682AA4">
              <w:rPr>
                <w:rFonts w:ascii="Times New Roman" w:hAnsi="Times New Roman" w:cs="Times New Roman"/>
                <w:sz w:val="20"/>
                <w:szCs w:val="20"/>
              </w:rPr>
              <w:fldChar w:fldCharType="separate"/>
            </w:r>
            <w:r w:rsidR="002228DD" w:rsidRPr="002228DD">
              <w:rPr>
                <w:rFonts w:ascii="Times New Roman" w:hAnsi="Times New Roman" w:cs="Times New Roman"/>
                <w:sz w:val="20"/>
                <w:szCs w:val="24"/>
                <w:vertAlign w:val="superscript"/>
              </w:rPr>
              <w:t>3</w:t>
            </w:r>
            <w:r w:rsidR="00682AA4">
              <w:rPr>
                <w:rFonts w:ascii="Times New Roman" w:hAnsi="Times New Roman" w:cs="Times New Roman"/>
                <w:sz w:val="20"/>
                <w:szCs w:val="20"/>
              </w:rPr>
              <w:fldChar w:fldCharType="end"/>
            </w:r>
            <w:r w:rsidRPr="00682AA4">
              <w:rPr>
                <w:rFonts w:ascii="Times New Roman" w:hAnsi="Times New Roman" w:cs="Times New Roman"/>
                <w:sz w:val="20"/>
                <w:szCs w:val="20"/>
                <w:lang w:val="fr-CD"/>
              </w:rPr>
              <w:t>,</w:t>
            </w:r>
          </w:p>
          <w:p w14:paraId="6A4D448D" w14:textId="6013F3C6" w:rsidR="008B66B0" w:rsidRPr="00682AA4" w:rsidRDefault="008B66B0" w:rsidP="00463A9E">
            <w:pPr>
              <w:spacing w:after="0" w:line="240" w:lineRule="auto"/>
              <w:rPr>
                <w:rFonts w:ascii="Times New Roman" w:hAnsi="Times New Roman" w:cs="Times New Roman"/>
                <w:sz w:val="20"/>
                <w:szCs w:val="20"/>
                <w:lang w:val="fr-CD"/>
              </w:rPr>
            </w:pPr>
            <w:bookmarkStart w:id="1" w:name="_Hlk166056314"/>
            <w:r w:rsidRPr="00682AA4">
              <w:rPr>
                <w:rFonts w:ascii="Times New Roman" w:hAnsi="Times New Roman" w:cs="Times New Roman"/>
                <w:sz w:val="20"/>
                <w:szCs w:val="20"/>
                <w:lang w:val="fr-CD"/>
              </w:rPr>
              <w:t>ISO/TS 15216-1:201</w:t>
            </w:r>
            <w:bookmarkEnd w:id="1"/>
            <w:r w:rsidR="002228DD">
              <w:rPr>
                <w:rFonts w:ascii="Times New Roman" w:hAnsi="Times New Roman" w:cs="Times New Roman"/>
                <w:sz w:val="20"/>
                <w:szCs w:val="20"/>
                <w:lang w:val="fr-CD"/>
              </w:rPr>
              <w:t>7</w:t>
            </w:r>
            <w:r w:rsidR="002228DD">
              <w:rPr>
                <w:rFonts w:ascii="Times New Roman" w:hAnsi="Times New Roman" w:cs="Times New Roman"/>
                <w:sz w:val="20"/>
                <w:szCs w:val="20"/>
                <w:lang w:val="fr-CD"/>
              </w:rPr>
              <w:fldChar w:fldCharType="begin"/>
            </w:r>
            <w:r w:rsidR="002228DD">
              <w:rPr>
                <w:rFonts w:ascii="Times New Roman" w:hAnsi="Times New Roman" w:cs="Times New Roman"/>
                <w:sz w:val="20"/>
                <w:szCs w:val="20"/>
                <w:lang w:val="fr-CD"/>
              </w:rPr>
              <w:instrText xml:space="preserve"> ADDIN ZOTERO_ITEM CSL_CITATION {"citationID":"C1Iv8Kj5","properties":{"formattedCitation":"\\super 5\\nosupersub{}","plainCitation":"5","noteIndex":0},"citationItems":[{"id":436,"uris":["http://zotero.org/users/local/OrhHPObv/items/948CUNP9"],"itemData":{"id":436,"type":"document","language":"English","publisher":"International Organization for Standardization","title":"Microbiology of the food chain, Horizontal method for determination of hepatitis A virus and norovirus using real-time RT-PCR, Part 1: Method for quantification","title-short":"ISO 15216-1:2017","author":[{"family":"","given":"ISO 15216-1:2017"}],"accessed":{"date-parts":[["2024",5,8]]},"issued":{"date-parts":[["2017",3]]}}}],"schema":"https://github.com/citation-style-language/schema/raw/master/csl-citation.json"} </w:instrText>
            </w:r>
            <w:r w:rsidR="002228DD">
              <w:rPr>
                <w:rFonts w:ascii="Times New Roman" w:hAnsi="Times New Roman" w:cs="Times New Roman"/>
                <w:sz w:val="20"/>
                <w:szCs w:val="20"/>
                <w:lang w:val="fr-CD"/>
              </w:rPr>
              <w:fldChar w:fldCharType="separate"/>
            </w:r>
            <w:r w:rsidR="002228DD" w:rsidRPr="002228DD">
              <w:rPr>
                <w:rFonts w:ascii="Times New Roman" w:hAnsi="Times New Roman" w:cs="Times New Roman"/>
                <w:sz w:val="20"/>
                <w:szCs w:val="24"/>
                <w:vertAlign w:val="superscript"/>
              </w:rPr>
              <w:t>5</w:t>
            </w:r>
            <w:r w:rsidR="002228DD">
              <w:rPr>
                <w:rFonts w:ascii="Times New Roman" w:hAnsi="Times New Roman" w:cs="Times New Roman"/>
                <w:sz w:val="20"/>
                <w:szCs w:val="20"/>
                <w:lang w:val="fr-CD"/>
              </w:rPr>
              <w:fldChar w:fldCharType="end"/>
            </w:r>
          </w:p>
        </w:tc>
      </w:tr>
      <w:tr w:rsidR="008B66B0" w:rsidRPr="00682AA4" w14:paraId="36240226" w14:textId="77777777" w:rsidTr="008B66B0">
        <w:tc>
          <w:tcPr>
            <w:tcW w:w="993" w:type="dxa"/>
            <w:shd w:val="clear" w:color="auto" w:fill="auto"/>
            <w:vAlign w:val="center"/>
          </w:tcPr>
          <w:p w14:paraId="438FBC0E"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shd w:val="clear" w:color="auto" w:fill="auto"/>
            <w:vAlign w:val="center"/>
          </w:tcPr>
          <w:p w14:paraId="7C2E4F2E"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shd w:val="clear" w:color="auto" w:fill="auto"/>
            <w:vAlign w:val="center"/>
          </w:tcPr>
          <w:p w14:paraId="17A09FB5"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Pr>
          <w:p w14:paraId="081BB04F"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shd w:val="clear" w:color="auto" w:fill="auto"/>
            <w:vAlign w:val="center"/>
          </w:tcPr>
          <w:p w14:paraId="29477A1A" w14:textId="77777777" w:rsidR="008B66B0" w:rsidRPr="00682AA4" w:rsidRDefault="008B66B0" w:rsidP="00463A9E">
            <w:pPr>
              <w:spacing w:after="0" w:line="240" w:lineRule="auto"/>
              <w:rPr>
                <w:rFonts w:ascii="Times New Roman" w:hAnsi="Times New Roman" w:cs="Times New Roman"/>
                <w:sz w:val="20"/>
                <w:szCs w:val="20"/>
                <w:lang w:val="fr-CD"/>
              </w:rPr>
            </w:pPr>
          </w:p>
        </w:tc>
      </w:tr>
      <w:tr w:rsidR="008B66B0" w:rsidRPr="00682AA4" w14:paraId="4BF1692C" w14:textId="77777777" w:rsidTr="008B66B0">
        <w:tc>
          <w:tcPr>
            <w:tcW w:w="993" w:type="dxa"/>
            <w:shd w:val="clear" w:color="auto" w:fill="auto"/>
            <w:vAlign w:val="center"/>
          </w:tcPr>
          <w:p w14:paraId="1E734951"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shd w:val="clear" w:color="auto" w:fill="auto"/>
            <w:vAlign w:val="center"/>
          </w:tcPr>
          <w:p w14:paraId="47D07647"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shd w:val="clear" w:color="auto" w:fill="auto"/>
            <w:vAlign w:val="center"/>
          </w:tcPr>
          <w:p w14:paraId="23565112"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Pr>
          <w:p w14:paraId="4170D9C2"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shd w:val="clear" w:color="auto" w:fill="auto"/>
            <w:vAlign w:val="center"/>
          </w:tcPr>
          <w:p w14:paraId="215EC67D" w14:textId="77777777" w:rsidR="008B66B0" w:rsidRPr="00682AA4" w:rsidRDefault="008B66B0" w:rsidP="00463A9E">
            <w:pPr>
              <w:spacing w:after="0" w:line="240" w:lineRule="auto"/>
              <w:rPr>
                <w:rFonts w:ascii="Times New Roman" w:hAnsi="Times New Roman" w:cs="Times New Roman"/>
                <w:sz w:val="20"/>
                <w:szCs w:val="20"/>
                <w:lang w:val="fr-CD"/>
              </w:rPr>
            </w:pPr>
          </w:p>
        </w:tc>
      </w:tr>
      <w:tr w:rsidR="008B66B0" w:rsidRPr="00682AA4" w14:paraId="3117A3BF" w14:textId="77777777" w:rsidTr="008B66B0">
        <w:trPr>
          <w:trHeight w:val="64"/>
        </w:trPr>
        <w:tc>
          <w:tcPr>
            <w:tcW w:w="993" w:type="dxa"/>
            <w:tcBorders>
              <w:bottom w:val="single" w:sz="4" w:space="0" w:color="auto"/>
            </w:tcBorders>
            <w:shd w:val="clear" w:color="auto" w:fill="auto"/>
            <w:vAlign w:val="center"/>
          </w:tcPr>
          <w:p w14:paraId="075CACEE"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026" w:type="dxa"/>
            <w:vMerge/>
            <w:tcBorders>
              <w:bottom w:val="single" w:sz="4" w:space="0" w:color="auto"/>
            </w:tcBorders>
            <w:shd w:val="clear" w:color="auto" w:fill="auto"/>
            <w:vAlign w:val="center"/>
          </w:tcPr>
          <w:p w14:paraId="0962E82D"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3793" w:type="dxa"/>
            <w:vMerge/>
            <w:tcBorders>
              <w:bottom w:val="single" w:sz="4" w:space="0" w:color="auto"/>
            </w:tcBorders>
            <w:shd w:val="clear" w:color="auto" w:fill="auto"/>
            <w:vAlign w:val="center"/>
          </w:tcPr>
          <w:p w14:paraId="3271C54A"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2977" w:type="dxa"/>
            <w:vMerge/>
            <w:tcBorders>
              <w:bottom w:val="single" w:sz="4" w:space="0" w:color="auto"/>
            </w:tcBorders>
          </w:tcPr>
          <w:p w14:paraId="51AA7189" w14:textId="77777777" w:rsidR="008B66B0" w:rsidRPr="00682AA4" w:rsidRDefault="008B66B0" w:rsidP="00463A9E">
            <w:pPr>
              <w:spacing w:after="0" w:line="240" w:lineRule="auto"/>
              <w:rPr>
                <w:rFonts w:ascii="Times New Roman" w:hAnsi="Times New Roman" w:cs="Times New Roman"/>
                <w:sz w:val="20"/>
                <w:szCs w:val="20"/>
                <w:lang w:val="fr-CD"/>
              </w:rPr>
            </w:pPr>
          </w:p>
        </w:tc>
        <w:tc>
          <w:tcPr>
            <w:tcW w:w="1842" w:type="dxa"/>
            <w:vMerge/>
            <w:tcBorders>
              <w:bottom w:val="single" w:sz="4" w:space="0" w:color="auto"/>
            </w:tcBorders>
            <w:shd w:val="clear" w:color="auto" w:fill="auto"/>
            <w:vAlign w:val="center"/>
          </w:tcPr>
          <w:p w14:paraId="12D283D1" w14:textId="77777777" w:rsidR="008B66B0" w:rsidRPr="00682AA4" w:rsidRDefault="008B66B0" w:rsidP="00463A9E">
            <w:pPr>
              <w:spacing w:after="0" w:line="240" w:lineRule="auto"/>
              <w:rPr>
                <w:rFonts w:ascii="Times New Roman" w:hAnsi="Times New Roman" w:cs="Times New Roman"/>
                <w:sz w:val="20"/>
                <w:szCs w:val="20"/>
                <w:lang w:val="fr-CD"/>
              </w:rPr>
            </w:pPr>
          </w:p>
        </w:tc>
      </w:tr>
    </w:tbl>
    <w:p w14:paraId="74330991" w14:textId="3B7C4CC4" w:rsidR="006522A3" w:rsidRDefault="006522A3" w:rsidP="00DF6C77">
      <w:pPr>
        <w:rPr>
          <w:rFonts w:ascii="Times New Roman" w:hAnsi="Times New Roman" w:cs="Times New Roman"/>
          <w:sz w:val="20"/>
          <w:szCs w:val="20"/>
          <w:lang w:val="fr-CD"/>
        </w:rPr>
      </w:pPr>
    </w:p>
    <w:p w14:paraId="26526FC9" w14:textId="77777777" w:rsidR="002228DD" w:rsidRDefault="002228DD" w:rsidP="00DF6C77">
      <w:pPr>
        <w:rPr>
          <w:rFonts w:ascii="Times New Roman" w:hAnsi="Times New Roman" w:cs="Times New Roman"/>
          <w:sz w:val="20"/>
          <w:szCs w:val="20"/>
          <w:lang w:val="fr-CD"/>
        </w:rPr>
      </w:pPr>
    </w:p>
    <w:p w14:paraId="21418356" w14:textId="77777777" w:rsidR="002228DD" w:rsidRPr="00682AA4" w:rsidRDefault="002228DD" w:rsidP="00DF6C77">
      <w:pPr>
        <w:rPr>
          <w:rFonts w:ascii="Times New Roman" w:hAnsi="Times New Roman" w:cs="Times New Roman"/>
          <w:sz w:val="20"/>
          <w:szCs w:val="20"/>
          <w:lang w:val="fr-CD"/>
        </w:rPr>
      </w:pPr>
    </w:p>
    <w:tbl>
      <w:tblPr>
        <w:tblStyle w:val="TaulukkoRuudukko"/>
        <w:tblW w:w="5000" w:type="pct"/>
        <w:tblLook w:val="06A0" w:firstRow="1" w:lastRow="0" w:firstColumn="1" w:lastColumn="0" w:noHBand="1" w:noVBand="1"/>
      </w:tblPr>
      <w:tblGrid>
        <w:gridCol w:w="1774"/>
        <w:gridCol w:w="1486"/>
        <w:gridCol w:w="657"/>
        <w:gridCol w:w="1303"/>
        <w:gridCol w:w="1303"/>
        <w:gridCol w:w="1303"/>
        <w:gridCol w:w="1309"/>
        <w:gridCol w:w="503"/>
      </w:tblGrid>
      <w:tr w:rsidR="00DF6C77" w:rsidRPr="006B5CAB" w14:paraId="65586B46" w14:textId="77777777" w:rsidTr="7990378E">
        <w:trPr>
          <w:gridAfter w:val="1"/>
          <w:wAfter w:w="261" w:type="pct"/>
          <w:trHeight w:val="600"/>
        </w:trPr>
        <w:tc>
          <w:tcPr>
            <w:tcW w:w="4739" w:type="pct"/>
            <w:gridSpan w:val="7"/>
            <w:tcBorders>
              <w:top w:val="nil"/>
              <w:left w:val="nil"/>
              <w:bottom w:val="single" w:sz="4" w:space="0" w:color="000000" w:themeColor="text1"/>
              <w:right w:val="none" w:sz="4" w:space="0" w:color="000000" w:themeColor="text1"/>
            </w:tcBorders>
          </w:tcPr>
          <w:p w14:paraId="663E0B43" w14:textId="77777777" w:rsidR="00DF6C77" w:rsidRPr="00682AA4" w:rsidRDefault="00DF6C77" w:rsidP="00463A9E">
            <w:pPr>
              <w:rPr>
                <w:rFonts w:ascii="Times New Roman" w:eastAsia="Calibri" w:hAnsi="Times New Roman" w:cs="Times New Roman"/>
                <w:b/>
                <w:bCs/>
                <w:lang w:val="fr-CD"/>
              </w:rPr>
            </w:pPr>
          </w:p>
          <w:p w14:paraId="7542EA85" w14:textId="77777777" w:rsidR="00DF6C77" w:rsidRPr="00682AA4" w:rsidRDefault="00DF6C77" w:rsidP="00463A9E">
            <w:pPr>
              <w:rPr>
                <w:rFonts w:ascii="Times New Roman" w:eastAsia="Calibri" w:hAnsi="Times New Roman" w:cs="Times New Roman"/>
                <w:b/>
                <w:bCs/>
                <w:sz w:val="24"/>
                <w:szCs w:val="24"/>
                <w:lang w:val="fr-CD"/>
              </w:rPr>
            </w:pPr>
          </w:p>
          <w:p w14:paraId="113DC948" w14:textId="77777777" w:rsidR="00DF6C77" w:rsidRPr="00351AB1" w:rsidRDefault="0349CFA0" w:rsidP="004A6CE2">
            <w:pPr>
              <w:jc w:val="both"/>
              <w:rPr>
                <w:rFonts w:ascii="Times New Roman" w:eastAsia="Calibri" w:hAnsi="Times New Roman" w:cs="Times New Roman"/>
                <w:sz w:val="24"/>
                <w:szCs w:val="24"/>
                <w:lang w:val="en-US"/>
              </w:rPr>
            </w:pPr>
            <w:r w:rsidRPr="004A6CE2">
              <w:rPr>
                <w:rFonts w:ascii="Times New Roman" w:eastAsia="Calibri" w:hAnsi="Times New Roman" w:cs="Times New Roman"/>
                <w:b/>
                <w:bCs/>
                <w:sz w:val="24"/>
                <w:szCs w:val="24"/>
                <w:lang w:val="en-US"/>
              </w:rPr>
              <w:t xml:space="preserve">Supplemental </w:t>
            </w:r>
            <w:r w:rsidR="02850145" w:rsidRPr="004A6CE2">
              <w:rPr>
                <w:rFonts w:ascii="Times New Roman" w:eastAsia="Calibri" w:hAnsi="Times New Roman" w:cs="Times New Roman"/>
                <w:b/>
                <w:bCs/>
                <w:sz w:val="24"/>
                <w:szCs w:val="24"/>
                <w:lang w:val="en-US"/>
              </w:rPr>
              <w:t>t</w:t>
            </w:r>
            <w:r w:rsidR="00DF6C77" w:rsidRPr="004A6CE2">
              <w:rPr>
                <w:rFonts w:ascii="Times New Roman" w:eastAsia="Calibri" w:hAnsi="Times New Roman" w:cs="Times New Roman"/>
                <w:b/>
                <w:bCs/>
                <w:sz w:val="24"/>
                <w:szCs w:val="24"/>
                <w:lang w:val="en-US"/>
              </w:rPr>
              <w:t>able S</w:t>
            </w:r>
            <w:r w:rsidR="77733A01" w:rsidRPr="004A6CE2">
              <w:rPr>
                <w:rFonts w:ascii="Times New Roman" w:eastAsia="Calibri" w:hAnsi="Times New Roman" w:cs="Times New Roman"/>
                <w:b/>
                <w:bCs/>
                <w:sz w:val="24"/>
                <w:szCs w:val="24"/>
                <w:lang w:val="en-US"/>
              </w:rPr>
              <w:t>4</w:t>
            </w:r>
            <w:r w:rsidR="00DF6C77" w:rsidRPr="004A6CE2">
              <w:rPr>
                <w:rFonts w:ascii="Times New Roman" w:eastAsia="Calibri" w:hAnsi="Times New Roman" w:cs="Times New Roman"/>
                <w:b/>
                <w:bCs/>
                <w:sz w:val="24"/>
                <w:szCs w:val="24"/>
                <w:lang w:val="en-US"/>
              </w:rPr>
              <w:t>.</w:t>
            </w:r>
            <w:r w:rsidR="00DF6C77" w:rsidRPr="00351AB1">
              <w:rPr>
                <w:rFonts w:ascii="Times New Roman" w:eastAsia="Calibri" w:hAnsi="Times New Roman" w:cs="Times New Roman"/>
                <w:b/>
                <w:bCs/>
                <w:sz w:val="24"/>
                <w:szCs w:val="24"/>
                <w:lang w:val="en-US"/>
              </w:rPr>
              <w:t xml:space="preserve"> Comparison of the slopes between the standards. </w:t>
            </w:r>
            <w:r w:rsidR="00DF6C77" w:rsidRPr="00D254D7">
              <w:rPr>
                <w:rFonts w:ascii="Times New Roman" w:eastAsia="Calibri" w:hAnsi="Times New Roman" w:cs="Times New Roman"/>
                <w:sz w:val="24"/>
                <w:szCs w:val="24"/>
                <w:lang w:val="en-US"/>
              </w:rPr>
              <w:t>ANOVA indicated differences between IDT vs. CODEX and IDT vs. EURM019 (p&lt;0.001).</w:t>
            </w:r>
          </w:p>
          <w:p w14:paraId="232BE0B6" w14:textId="39073C59" w:rsidR="004A6CE2" w:rsidRPr="004A6CE2" w:rsidRDefault="004A6CE2" w:rsidP="00351AB1">
            <w:pPr>
              <w:jc w:val="both"/>
              <w:rPr>
                <w:rFonts w:ascii="Times New Roman" w:eastAsia="Calibri" w:hAnsi="Times New Roman" w:cs="Times New Roman"/>
                <w:sz w:val="24"/>
                <w:szCs w:val="24"/>
                <w:lang w:val="en-US"/>
              </w:rPr>
            </w:pPr>
          </w:p>
        </w:tc>
      </w:tr>
      <w:tr w:rsidR="00DF6C77" w:rsidRPr="00E453DD" w14:paraId="39AF354E" w14:textId="77777777" w:rsidTr="3726AAF9">
        <w:trPr>
          <w:trHeight w:val="300"/>
        </w:trPr>
        <w:tc>
          <w:tcPr>
            <w:tcW w:w="920" w:type="pct"/>
            <w:tcBorders>
              <w:top w:val="single" w:sz="4" w:space="0" w:color="auto"/>
            </w:tcBorders>
          </w:tcPr>
          <w:p w14:paraId="0C184F60" w14:textId="77777777" w:rsidR="00DF6C77" w:rsidRPr="00E453DD" w:rsidRDefault="00DF6C77" w:rsidP="00463A9E">
            <w:pPr>
              <w:rPr>
                <w:rFonts w:ascii="Times New Roman" w:eastAsia="Calibri" w:hAnsi="Times New Roman" w:cs="Times New Roman"/>
                <w:sz w:val="20"/>
                <w:szCs w:val="20"/>
                <w:lang w:val="en-US"/>
              </w:rPr>
            </w:pPr>
          </w:p>
        </w:tc>
        <w:tc>
          <w:tcPr>
            <w:tcW w:w="771" w:type="pct"/>
            <w:tcBorders>
              <w:top w:val="single" w:sz="4" w:space="0" w:color="auto"/>
            </w:tcBorders>
          </w:tcPr>
          <w:p w14:paraId="1BA9BB6B" w14:textId="77777777" w:rsidR="00DF6C77" w:rsidRPr="00E453DD" w:rsidRDefault="00DF6C77" w:rsidP="00463A9E">
            <w:pPr>
              <w:rPr>
                <w:rFonts w:ascii="Times New Roman" w:eastAsia="Calibri" w:hAnsi="Times New Roman" w:cs="Times New Roman"/>
                <w:sz w:val="20"/>
                <w:szCs w:val="20"/>
                <w:lang w:val="en-US"/>
              </w:rPr>
            </w:pPr>
          </w:p>
        </w:tc>
        <w:tc>
          <w:tcPr>
            <w:tcW w:w="341" w:type="pct"/>
            <w:tcBorders>
              <w:top w:val="single" w:sz="4" w:space="0" w:color="auto"/>
            </w:tcBorders>
          </w:tcPr>
          <w:p w14:paraId="5987AB6C"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Df</w:t>
            </w:r>
            <w:proofErr w:type="spellEnd"/>
          </w:p>
        </w:tc>
        <w:tc>
          <w:tcPr>
            <w:tcW w:w="676" w:type="pct"/>
            <w:tcBorders>
              <w:top w:val="single" w:sz="4" w:space="0" w:color="auto"/>
            </w:tcBorders>
          </w:tcPr>
          <w:p w14:paraId="44C826E0"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Sum.Sq</w:t>
            </w:r>
            <w:proofErr w:type="spellEnd"/>
          </w:p>
        </w:tc>
        <w:tc>
          <w:tcPr>
            <w:tcW w:w="676" w:type="pct"/>
            <w:tcBorders>
              <w:top w:val="single" w:sz="4" w:space="0" w:color="auto"/>
            </w:tcBorders>
          </w:tcPr>
          <w:p w14:paraId="4D8834A5"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Mean.sq</w:t>
            </w:r>
            <w:proofErr w:type="spellEnd"/>
          </w:p>
        </w:tc>
        <w:tc>
          <w:tcPr>
            <w:tcW w:w="676" w:type="pct"/>
            <w:tcBorders>
              <w:top w:val="single" w:sz="4" w:space="0" w:color="auto"/>
            </w:tcBorders>
          </w:tcPr>
          <w:p w14:paraId="7D586C8A"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F value</w:t>
            </w:r>
          </w:p>
        </w:tc>
        <w:tc>
          <w:tcPr>
            <w:tcW w:w="940" w:type="pct"/>
            <w:gridSpan w:val="2"/>
            <w:tcBorders>
              <w:top w:val="single" w:sz="4" w:space="0" w:color="auto"/>
            </w:tcBorders>
          </w:tcPr>
          <w:p w14:paraId="4448D8BA"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P-value</w:t>
            </w:r>
          </w:p>
        </w:tc>
      </w:tr>
      <w:tr w:rsidR="00DF6C77" w:rsidRPr="00E453DD" w14:paraId="5E491CF2" w14:textId="77777777" w:rsidTr="3726AAF9">
        <w:trPr>
          <w:trHeight w:val="300"/>
        </w:trPr>
        <w:tc>
          <w:tcPr>
            <w:tcW w:w="920" w:type="pct"/>
          </w:tcPr>
          <w:p w14:paraId="119CD418"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 xml:space="preserve">IDT vs. CODEX </w:t>
            </w:r>
          </w:p>
        </w:tc>
        <w:tc>
          <w:tcPr>
            <w:tcW w:w="771" w:type="pct"/>
          </w:tcPr>
          <w:p w14:paraId="48815FA1"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Between groups</w:t>
            </w:r>
          </w:p>
        </w:tc>
        <w:tc>
          <w:tcPr>
            <w:tcW w:w="341" w:type="pct"/>
          </w:tcPr>
          <w:p w14:paraId="263E8532"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w:t>
            </w:r>
          </w:p>
        </w:tc>
        <w:tc>
          <w:tcPr>
            <w:tcW w:w="676" w:type="pct"/>
          </w:tcPr>
          <w:p w14:paraId="4788A39C" w14:textId="00E870A0" w:rsidR="00DF6C77" w:rsidRPr="00E453DD" w:rsidRDefault="5623F9B8"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2.2</w:t>
            </w:r>
          </w:p>
        </w:tc>
        <w:tc>
          <w:tcPr>
            <w:tcW w:w="676" w:type="pct"/>
          </w:tcPr>
          <w:p w14:paraId="5FF96658" w14:textId="3739DF2A" w:rsidR="00DF6C77" w:rsidRPr="00E453DD" w:rsidRDefault="28B44385"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2.2</w:t>
            </w:r>
          </w:p>
        </w:tc>
        <w:tc>
          <w:tcPr>
            <w:tcW w:w="676" w:type="pct"/>
          </w:tcPr>
          <w:p w14:paraId="7DD83387" w14:textId="594F15AC" w:rsidR="00DF6C77" w:rsidRPr="00E453DD" w:rsidRDefault="292D71AB"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136.9</w:t>
            </w:r>
          </w:p>
        </w:tc>
        <w:tc>
          <w:tcPr>
            <w:tcW w:w="940" w:type="pct"/>
            <w:gridSpan w:val="2"/>
          </w:tcPr>
          <w:p w14:paraId="6A3DC205"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&lt; 0.001</w:t>
            </w:r>
          </w:p>
        </w:tc>
      </w:tr>
      <w:tr w:rsidR="00DF6C77" w:rsidRPr="00E453DD" w14:paraId="6049804A" w14:textId="77777777" w:rsidTr="3726AAF9">
        <w:trPr>
          <w:trHeight w:val="300"/>
        </w:trPr>
        <w:tc>
          <w:tcPr>
            <w:tcW w:w="920" w:type="pct"/>
          </w:tcPr>
          <w:p w14:paraId="35E855AB" w14:textId="77777777" w:rsidR="00DF6C77" w:rsidRPr="00E453DD" w:rsidRDefault="00DF6C77" w:rsidP="00463A9E">
            <w:pPr>
              <w:rPr>
                <w:rFonts w:ascii="Times New Roman" w:eastAsia="Calibri" w:hAnsi="Times New Roman" w:cs="Times New Roman"/>
                <w:sz w:val="20"/>
                <w:szCs w:val="20"/>
                <w:lang w:val="en-US"/>
              </w:rPr>
            </w:pPr>
          </w:p>
        </w:tc>
        <w:tc>
          <w:tcPr>
            <w:tcW w:w="771" w:type="pct"/>
          </w:tcPr>
          <w:p w14:paraId="2D2B4E39"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Within groups</w:t>
            </w:r>
          </w:p>
        </w:tc>
        <w:tc>
          <w:tcPr>
            <w:tcW w:w="341" w:type="pct"/>
          </w:tcPr>
          <w:p w14:paraId="7164B706" w14:textId="7BD384E3" w:rsidR="00DF6C77" w:rsidRPr="00E453DD" w:rsidRDefault="15A18CC6"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46</w:t>
            </w:r>
          </w:p>
        </w:tc>
        <w:tc>
          <w:tcPr>
            <w:tcW w:w="676" w:type="pct"/>
          </w:tcPr>
          <w:p w14:paraId="3FCE449C" w14:textId="0001ADD2" w:rsidR="00DF6C77" w:rsidRPr="00E453DD" w:rsidRDefault="4183BE74"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0.7</w:t>
            </w:r>
          </w:p>
        </w:tc>
        <w:tc>
          <w:tcPr>
            <w:tcW w:w="676" w:type="pct"/>
          </w:tcPr>
          <w:p w14:paraId="672AF002" w14:textId="77777777" w:rsidR="00DF6C77" w:rsidRPr="00E453DD" w:rsidRDefault="00DF6C77" w:rsidP="00463A9E">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0.02</w:t>
            </w:r>
          </w:p>
        </w:tc>
        <w:tc>
          <w:tcPr>
            <w:tcW w:w="676" w:type="pct"/>
          </w:tcPr>
          <w:p w14:paraId="754666AC" w14:textId="77777777" w:rsidR="00DF6C77" w:rsidRPr="00E453DD" w:rsidRDefault="00DF6C77" w:rsidP="00463A9E">
            <w:pPr>
              <w:rPr>
                <w:rFonts w:ascii="Times New Roman" w:eastAsia="Calibri" w:hAnsi="Times New Roman" w:cs="Times New Roman"/>
                <w:sz w:val="20"/>
                <w:szCs w:val="20"/>
                <w:lang w:val="en-US"/>
              </w:rPr>
            </w:pPr>
          </w:p>
        </w:tc>
        <w:tc>
          <w:tcPr>
            <w:tcW w:w="940" w:type="pct"/>
            <w:gridSpan w:val="2"/>
          </w:tcPr>
          <w:p w14:paraId="28DDCE8B" w14:textId="77777777" w:rsidR="00DF6C77" w:rsidRPr="00E453DD" w:rsidRDefault="00DF6C77" w:rsidP="00463A9E">
            <w:pPr>
              <w:rPr>
                <w:rFonts w:ascii="Times New Roman" w:eastAsia="Calibri" w:hAnsi="Times New Roman" w:cs="Times New Roman"/>
                <w:sz w:val="20"/>
                <w:szCs w:val="20"/>
                <w:lang w:val="en-US"/>
              </w:rPr>
            </w:pPr>
          </w:p>
        </w:tc>
      </w:tr>
      <w:tr w:rsidR="00DF6C77" w:rsidRPr="00E453DD" w14:paraId="14A35856" w14:textId="77777777" w:rsidTr="3726AAF9">
        <w:trPr>
          <w:trHeight w:val="300"/>
        </w:trPr>
        <w:tc>
          <w:tcPr>
            <w:tcW w:w="920" w:type="pct"/>
          </w:tcPr>
          <w:p w14:paraId="7ECB6FE5"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IDT vs. EURM019</w:t>
            </w:r>
          </w:p>
        </w:tc>
        <w:tc>
          <w:tcPr>
            <w:tcW w:w="771" w:type="pct"/>
          </w:tcPr>
          <w:p w14:paraId="5D909C4D"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Between groups</w:t>
            </w:r>
          </w:p>
        </w:tc>
        <w:tc>
          <w:tcPr>
            <w:tcW w:w="341" w:type="pct"/>
          </w:tcPr>
          <w:p w14:paraId="0FC91669"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w:t>
            </w:r>
          </w:p>
        </w:tc>
        <w:tc>
          <w:tcPr>
            <w:tcW w:w="676" w:type="pct"/>
          </w:tcPr>
          <w:p w14:paraId="306D64DB" w14:textId="333AF733" w:rsidR="00DF6C77" w:rsidRPr="00E453DD" w:rsidRDefault="6DB5CA8B"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1.2</w:t>
            </w:r>
          </w:p>
        </w:tc>
        <w:tc>
          <w:tcPr>
            <w:tcW w:w="676" w:type="pct"/>
          </w:tcPr>
          <w:p w14:paraId="6FC2ED90" w14:textId="66E5BA71" w:rsidR="00DF6C77" w:rsidRPr="00E453DD" w:rsidRDefault="6C915932"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1.2</w:t>
            </w:r>
          </w:p>
        </w:tc>
        <w:tc>
          <w:tcPr>
            <w:tcW w:w="676" w:type="pct"/>
          </w:tcPr>
          <w:p w14:paraId="24209C82" w14:textId="49F78E5B" w:rsidR="00DF6C77" w:rsidRPr="00E453DD" w:rsidRDefault="608D2AF9"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29.1</w:t>
            </w:r>
          </w:p>
        </w:tc>
        <w:tc>
          <w:tcPr>
            <w:tcW w:w="940" w:type="pct"/>
            <w:gridSpan w:val="2"/>
          </w:tcPr>
          <w:p w14:paraId="1220EFFC"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&lt; 0.001</w:t>
            </w:r>
          </w:p>
        </w:tc>
      </w:tr>
      <w:tr w:rsidR="00DF6C77" w:rsidRPr="00E453DD" w14:paraId="40DD3F79" w14:textId="77777777" w:rsidTr="3726AAF9">
        <w:trPr>
          <w:trHeight w:val="300"/>
        </w:trPr>
        <w:tc>
          <w:tcPr>
            <w:tcW w:w="920" w:type="pct"/>
          </w:tcPr>
          <w:p w14:paraId="5980A126" w14:textId="77777777" w:rsidR="00DF6C77" w:rsidRPr="00E453DD" w:rsidRDefault="00DF6C77" w:rsidP="00463A9E">
            <w:pPr>
              <w:rPr>
                <w:rFonts w:ascii="Times New Roman" w:eastAsia="Calibri" w:hAnsi="Times New Roman" w:cs="Times New Roman"/>
                <w:sz w:val="20"/>
                <w:szCs w:val="20"/>
                <w:lang w:val="en-US"/>
              </w:rPr>
            </w:pPr>
          </w:p>
        </w:tc>
        <w:tc>
          <w:tcPr>
            <w:tcW w:w="771" w:type="pct"/>
          </w:tcPr>
          <w:p w14:paraId="36B31AB4"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Within groups</w:t>
            </w:r>
          </w:p>
        </w:tc>
        <w:tc>
          <w:tcPr>
            <w:tcW w:w="341" w:type="pct"/>
          </w:tcPr>
          <w:p w14:paraId="10143473" w14:textId="4C76A480" w:rsidR="00DF6C77" w:rsidRPr="00E453DD" w:rsidRDefault="02B64757"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54</w:t>
            </w:r>
          </w:p>
        </w:tc>
        <w:tc>
          <w:tcPr>
            <w:tcW w:w="676" w:type="pct"/>
          </w:tcPr>
          <w:p w14:paraId="722CD712" w14:textId="647DDDFD" w:rsidR="00DF6C77" w:rsidRPr="00E453DD" w:rsidRDefault="59D1F5C4"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2.2</w:t>
            </w:r>
          </w:p>
        </w:tc>
        <w:tc>
          <w:tcPr>
            <w:tcW w:w="676" w:type="pct"/>
          </w:tcPr>
          <w:p w14:paraId="3D43CFB1" w14:textId="46EE098F" w:rsidR="00DF6C77" w:rsidRPr="00E453DD" w:rsidRDefault="00DF6C77" w:rsidP="00463A9E">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0.0</w:t>
            </w:r>
            <w:r w:rsidR="5DC94602" w:rsidRPr="00E453DD">
              <w:rPr>
                <w:rFonts w:ascii="Times New Roman" w:eastAsia="Calibri" w:hAnsi="Times New Roman" w:cs="Times New Roman"/>
                <w:sz w:val="20"/>
                <w:szCs w:val="20"/>
                <w:lang w:val="en-US"/>
              </w:rPr>
              <w:t>4</w:t>
            </w:r>
          </w:p>
        </w:tc>
        <w:tc>
          <w:tcPr>
            <w:tcW w:w="676" w:type="pct"/>
          </w:tcPr>
          <w:p w14:paraId="6D838068" w14:textId="77777777" w:rsidR="00DF6C77" w:rsidRPr="00E453DD" w:rsidRDefault="00DF6C77" w:rsidP="00463A9E">
            <w:pPr>
              <w:rPr>
                <w:rFonts w:ascii="Times New Roman" w:eastAsia="Calibri" w:hAnsi="Times New Roman" w:cs="Times New Roman"/>
                <w:sz w:val="20"/>
                <w:szCs w:val="20"/>
                <w:lang w:val="en-US"/>
              </w:rPr>
            </w:pPr>
          </w:p>
        </w:tc>
        <w:tc>
          <w:tcPr>
            <w:tcW w:w="940" w:type="pct"/>
            <w:gridSpan w:val="2"/>
          </w:tcPr>
          <w:p w14:paraId="68E1FE14" w14:textId="77777777" w:rsidR="00DF6C77" w:rsidRPr="00E453DD" w:rsidRDefault="00DF6C77" w:rsidP="00463A9E">
            <w:pPr>
              <w:rPr>
                <w:rFonts w:ascii="Times New Roman" w:eastAsia="Calibri" w:hAnsi="Times New Roman" w:cs="Times New Roman"/>
                <w:sz w:val="20"/>
                <w:szCs w:val="20"/>
                <w:lang w:val="en-US"/>
              </w:rPr>
            </w:pPr>
          </w:p>
        </w:tc>
      </w:tr>
    </w:tbl>
    <w:p w14:paraId="02D8E89E" w14:textId="77777777" w:rsidR="00DF6C77" w:rsidRPr="00E453DD" w:rsidRDefault="00DF6C77" w:rsidP="00DF6C77">
      <w:pPr>
        <w:spacing w:after="0" w:line="240" w:lineRule="auto"/>
        <w:rPr>
          <w:rFonts w:ascii="Times New Roman" w:eastAsia="Calibri" w:hAnsi="Times New Roman" w:cs="Times New Roman"/>
          <w:sz w:val="20"/>
          <w:szCs w:val="20"/>
          <w:highlight w:val="yellow"/>
          <w:lang w:val="en-US"/>
        </w:rPr>
      </w:pPr>
    </w:p>
    <w:p w14:paraId="41C78DD0" w14:textId="1F982E85" w:rsidR="00DF6C77" w:rsidRDefault="00DF6C77" w:rsidP="00DF6C77">
      <w:pPr>
        <w:spacing w:after="0" w:line="240" w:lineRule="auto"/>
        <w:rPr>
          <w:rFonts w:ascii="Times New Roman" w:eastAsia="Calibri" w:hAnsi="Times New Roman" w:cs="Times New Roman"/>
          <w:sz w:val="20"/>
          <w:szCs w:val="20"/>
          <w:lang w:val="en-US"/>
        </w:rPr>
      </w:pPr>
    </w:p>
    <w:p w14:paraId="6F4CBCF3" w14:textId="77777777" w:rsidR="002228DD" w:rsidRDefault="002228DD" w:rsidP="00DF6C77">
      <w:pPr>
        <w:spacing w:after="0" w:line="240" w:lineRule="auto"/>
        <w:rPr>
          <w:rFonts w:ascii="Times New Roman" w:eastAsia="Calibri" w:hAnsi="Times New Roman" w:cs="Times New Roman"/>
          <w:sz w:val="20"/>
          <w:szCs w:val="20"/>
          <w:lang w:val="en-US"/>
        </w:rPr>
      </w:pPr>
    </w:p>
    <w:p w14:paraId="3E999A72" w14:textId="77777777" w:rsidR="002228DD" w:rsidRPr="00E453DD" w:rsidRDefault="002228DD" w:rsidP="00DF6C77">
      <w:pPr>
        <w:spacing w:after="0" w:line="240" w:lineRule="auto"/>
        <w:rPr>
          <w:rFonts w:ascii="Times New Roman" w:eastAsia="Calibri" w:hAnsi="Times New Roman" w:cs="Times New Roman"/>
          <w:sz w:val="20"/>
          <w:szCs w:val="20"/>
          <w:lang w:val="en-US"/>
        </w:rPr>
      </w:pPr>
    </w:p>
    <w:p w14:paraId="2C3D6DF9" w14:textId="77777777" w:rsidR="00DF6C77" w:rsidRPr="00E453DD" w:rsidRDefault="00DF6C77" w:rsidP="00DF6C77">
      <w:pPr>
        <w:spacing w:after="0" w:line="240" w:lineRule="auto"/>
        <w:rPr>
          <w:rFonts w:ascii="Times New Roman" w:eastAsia="Calibri" w:hAnsi="Times New Roman" w:cs="Times New Roman"/>
          <w:sz w:val="20"/>
          <w:szCs w:val="20"/>
          <w:lang w:val="en-US"/>
        </w:rPr>
      </w:pPr>
    </w:p>
    <w:tbl>
      <w:tblPr>
        <w:tblStyle w:val="TaulukkoRuudukko"/>
        <w:tblW w:w="5001" w:type="pct"/>
        <w:tblLook w:val="06A0" w:firstRow="1" w:lastRow="0" w:firstColumn="1" w:lastColumn="0" w:noHBand="1" w:noVBand="1"/>
      </w:tblPr>
      <w:tblGrid>
        <w:gridCol w:w="1661"/>
        <w:gridCol w:w="1515"/>
        <w:gridCol w:w="825"/>
        <w:gridCol w:w="1332"/>
        <w:gridCol w:w="1332"/>
        <w:gridCol w:w="1332"/>
        <w:gridCol w:w="1643"/>
      </w:tblGrid>
      <w:tr w:rsidR="00DF6C77" w:rsidRPr="006B5CAB" w14:paraId="7C46F4E0" w14:textId="77777777" w:rsidTr="3726AAF9">
        <w:trPr>
          <w:trHeight w:val="304"/>
        </w:trPr>
        <w:tc>
          <w:tcPr>
            <w:tcW w:w="5000" w:type="pct"/>
            <w:gridSpan w:val="7"/>
            <w:tcBorders>
              <w:top w:val="nil"/>
              <w:left w:val="nil"/>
              <w:right w:val="nil"/>
            </w:tcBorders>
          </w:tcPr>
          <w:p w14:paraId="52D446B9" w14:textId="512A69F8" w:rsidR="00DF6C77" w:rsidRPr="00D254D7" w:rsidRDefault="3B881E6D" w:rsidP="006001DE">
            <w:pPr>
              <w:jc w:val="both"/>
              <w:rPr>
                <w:rFonts w:ascii="Times New Roman" w:eastAsia="Calibri" w:hAnsi="Times New Roman" w:cs="Times New Roman"/>
                <w:sz w:val="24"/>
                <w:szCs w:val="24"/>
                <w:lang w:val="en-US"/>
              </w:rPr>
            </w:pPr>
            <w:r w:rsidRPr="006001DE">
              <w:rPr>
                <w:rFonts w:ascii="Times New Roman" w:eastAsia="Calibri" w:hAnsi="Times New Roman" w:cs="Times New Roman"/>
                <w:b/>
                <w:bCs/>
                <w:sz w:val="24"/>
                <w:szCs w:val="24"/>
                <w:lang w:val="en-US"/>
              </w:rPr>
              <w:t xml:space="preserve">Supplemental </w:t>
            </w:r>
            <w:r w:rsidR="5C8EE637" w:rsidRPr="006001DE">
              <w:rPr>
                <w:rFonts w:ascii="Times New Roman" w:eastAsia="Calibri" w:hAnsi="Times New Roman" w:cs="Times New Roman"/>
                <w:b/>
                <w:bCs/>
                <w:sz w:val="24"/>
                <w:szCs w:val="24"/>
                <w:lang w:val="en-US"/>
              </w:rPr>
              <w:t>t</w:t>
            </w:r>
            <w:r w:rsidR="00DF6C77" w:rsidRPr="006001DE">
              <w:rPr>
                <w:rFonts w:ascii="Times New Roman" w:eastAsia="Calibri" w:hAnsi="Times New Roman" w:cs="Times New Roman"/>
                <w:b/>
                <w:bCs/>
                <w:sz w:val="24"/>
                <w:szCs w:val="24"/>
                <w:lang w:val="en-US"/>
              </w:rPr>
              <w:t>able S</w:t>
            </w:r>
            <w:r w:rsidR="00ED728D">
              <w:rPr>
                <w:rFonts w:ascii="Times New Roman" w:eastAsia="Calibri" w:hAnsi="Times New Roman" w:cs="Times New Roman"/>
                <w:b/>
                <w:bCs/>
                <w:sz w:val="24"/>
                <w:szCs w:val="24"/>
                <w:lang w:val="en-US"/>
              </w:rPr>
              <w:t>5</w:t>
            </w:r>
            <w:r w:rsidR="00DF6C77" w:rsidRPr="006001DE">
              <w:rPr>
                <w:rFonts w:ascii="Times New Roman" w:eastAsia="Calibri" w:hAnsi="Times New Roman" w:cs="Times New Roman"/>
                <w:b/>
                <w:bCs/>
                <w:sz w:val="24"/>
                <w:szCs w:val="24"/>
                <w:lang w:val="en-US"/>
              </w:rPr>
              <w:t xml:space="preserve">. Comparison of the efficiencies between the standards. </w:t>
            </w:r>
            <w:r w:rsidR="00DF6C77" w:rsidRPr="00D254D7">
              <w:rPr>
                <w:rFonts w:ascii="Times New Roman" w:eastAsia="Calibri" w:hAnsi="Times New Roman" w:cs="Times New Roman"/>
                <w:sz w:val="24"/>
                <w:szCs w:val="24"/>
                <w:lang w:val="en-US"/>
              </w:rPr>
              <w:t>ANOVA indicated differences between IDT vs. CODEX and IDT vs. EURM019 (p&lt;0.001).</w:t>
            </w:r>
          </w:p>
          <w:p w14:paraId="34AA1727" w14:textId="77777777" w:rsidR="00DF6C77" w:rsidRPr="00E453DD" w:rsidRDefault="00DF6C77" w:rsidP="00463A9E">
            <w:pPr>
              <w:rPr>
                <w:rFonts w:ascii="Times New Roman" w:eastAsia="Calibri" w:hAnsi="Times New Roman" w:cs="Times New Roman"/>
                <w:lang w:val="en-US"/>
              </w:rPr>
            </w:pPr>
          </w:p>
        </w:tc>
      </w:tr>
      <w:tr w:rsidR="00DF6C77" w:rsidRPr="00E453DD" w14:paraId="2BD8E7FC" w14:textId="77777777" w:rsidTr="3726AAF9">
        <w:trPr>
          <w:trHeight w:val="300"/>
        </w:trPr>
        <w:tc>
          <w:tcPr>
            <w:tcW w:w="861" w:type="pct"/>
            <w:tcBorders>
              <w:top w:val="single" w:sz="4" w:space="0" w:color="auto"/>
            </w:tcBorders>
          </w:tcPr>
          <w:p w14:paraId="492D410B" w14:textId="77777777" w:rsidR="00DF6C77" w:rsidRPr="00E453DD" w:rsidRDefault="00DF6C77" w:rsidP="00463A9E">
            <w:pPr>
              <w:rPr>
                <w:rFonts w:ascii="Times New Roman" w:eastAsia="Calibri" w:hAnsi="Times New Roman" w:cs="Times New Roman"/>
                <w:sz w:val="20"/>
                <w:szCs w:val="20"/>
                <w:lang w:val="en-US"/>
              </w:rPr>
            </w:pPr>
          </w:p>
        </w:tc>
        <w:tc>
          <w:tcPr>
            <w:tcW w:w="786" w:type="pct"/>
            <w:tcBorders>
              <w:top w:val="single" w:sz="4" w:space="0" w:color="auto"/>
            </w:tcBorders>
          </w:tcPr>
          <w:p w14:paraId="68250CA6" w14:textId="77777777" w:rsidR="00DF6C77" w:rsidRPr="00E453DD" w:rsidRDefault="00DF6C77" w:rsidP="00463A9E">
            <w:pPr>
              <w:rPr>
                <w:rFonts w:ascii="Times New Roman" w:eastAsia="Calibri" w:hAnsi="Times New Roman" w:cs="Times New Roman"/>
                <w:sz w:val="20"/>
                <w:szCs w:val="20"/>
                <w:lang w:val="en-US"/>
              </w:rPr>
            </w:pPr>
          </w:p>
        </w:tc>
        <w:tc>
          <w:tcPr>
            <w:tcW w:w="428" w:type="pct"/>
            <w:tcBorders>
              <w:top w:val="single" w:sz="4" w:space="0" w:color="auto"/>
            </w:tcBorders>
          </w:tcPr>
          <w:p w14:paraId="70632B59"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Df</w:t>
            </w:r>
            <w:proofErr w:type="spellEnd"/>
          </w:p>
        </w:tc>
        <w:tc>
          <w:tcPr>
            <w:tcW w:w="691" w:type="pct"/>
            <w:tcBorders>
              <w:top w:val="single" w:sz="4" w:space="0" w:color="auto"/>
            </w:tcBorders>
          </w:tcPr>
          <w:p w14:paraId="2782D684"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Sum.Sq</w:t>
            </w:r>
            <w:proofErr w:type="spellEnd"/>
          </w:p>
        </w:tc>
        <w:tc>
          <w:tcPr>
            <w:tcW w:w="691" w:type="pct"/>
            <w:tcBorders>
              <w:top w:val="single" w:sz="4" w:space="0" w:color="auto"/>
            </w:tcBorders>
          </w:tcPr>
          <w:p w14:paraId="616C500E" w14:textId="77777777" w:rsidR="00DF6C77" w:rsidRPr="00E453DD" w:rsidRDefault="00DF6C77" w:rsidP="00463A9E">
            <w:pPr>
              <w:rPr>
                <w:rFonts w:ascii="Times New Roman" w:eastAsia="Calibri" w:hAnsi="Times New Roman" w:cs="Times New Roman"/>
                <w:sz w:val="20"/>
                <w:szCs w:val="20"/>
                <w:lang w:val="en-US"/>
              </w:rPr>
            </w:pPr>
            <w:proofErr w:type="spellStart"/>
            <w:r w:rsidRPr="00E453DD">
              <w:rPr>
                <w:rFonts w:ascii="Times New Roman" w:eastAsia="Calibri" w:hAnsi="Times New Roman" w:cs="Times New Roman"/>
                <w:sz w:val="20"/>
                <w:szCs w:val="20"/>
                <w:lang w:val="en-US"/>
              </w:rPr>
              <w:t>Mean.sq</w:t>
            </w:r>
            <w:proofErr w:type="spellEnd"/>
          </w:p>
        </w:tc>
        <w:tc>
          <w:tcPr>
            <w:tcW w:w="691" w:type="pct"/>
            <w:tcBorders>
              <w:top w:val="single" w:sz="4" w:space="0" w:color="auto"/>
            </w:tcBorders>
          </w:tcPr>
          <w:p w14:paraId="13481B94"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F value</w:t>
            </w:r>
          </w:p>
        </w:tc>
        <w:tc>
          <w:tcPr>
            <w:tcW w:w="853" w:type="pct"/>
            <w:tcBorders>
              <w:top w:val="single" w:sz="4" w:space="0" w:color="auto"/>
            </w:tcBorders>
          </w:tcPr>
          <w:p w14:paraId="5056C538"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P-value</w:t>
            </w:r>
          </w:p>
        </w:tc>
      </w:tr>
      <w:tr w:rsidR="00DF6C77" w:rsidRPr="00E453DD" w14:paraId="28A8D811" w14:textId="77777777" w:rsidTr="3726AAF9">
        <w:trPr>
          <w:trHeight w:val="300"/>
        </w:trPr>
        <w:tc>
          <w:tcPr>
            <w:tcW w:w="861" w:type="pct"/>
          </w:tcPr>
          <w:p w14:paraId="3B4884F1"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 xml:space="preserve">IDT vs. CODEX </w:t>
            </w:r>
          </w:p>
        </w:tc>
        <w:tc>
          <w:tcPr>
            <w:tcW w:w="786" w:type="pct"/>
          </w:tcPr>
          <w:p w14:paraId="6820D595"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Between groups</w:t>
            </w:r>
          </w:p>
        </w:tc>
        <w:tc>
          <w:tcPr>
            <w:tcW w:w="428" w:type="pct"/>
          </w:tcPr>
          <w:p w14:paraId="4EAEB2A2"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w:t>
            </w:r>
          </w:p>
        </w:tc>
        <w:tc>
          <w:tcPr>
            <w:tcW w:w="691" w:type="pct"/>
          </w:tcPr>
          <w:p w14:paraId="1F07D435" w14:textId="5387F258" w:rsidR="00DF6C77" w:rsidRPr="00E453DD" w:rsidRDefault="088E1D5E"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4829</w:t>
            </w:r>
          </w:p>
        </w:tc>
        <w:tc>
          <w:tcPr>
            <w:tcW w:w="691" w:type="pct"/>
          </w:tcPr>
          <w:p w14:paraId="0A64C98D" w14:textId="653EDF30" w:rsidR="00DF6C77" w:rsidRPr="00E453DD" w:rsidRDefault="19D5CD83"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4829</w:t>
            </w:r>
          </w:p>
        </w:tc>
        <w:tc>
          <w:tcPr>
            <w:tcW w:w="691" w:type="pct"/>
          </w:tcPr>
          <w:p w14:paraId="5794E6F6" w14:textId="4D231310" w:rsidR="00DF6C77" w:rsidRPr="00E453DD" w:rsidRDefault="15050FCC"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122.8</w:t>
            </w:r>
          </w:p>
        </w:tc>
        <w:tc>
          <w:tcPr>
            <w:tcW w:w="853" w:type="pct"/>
          </w:tcPr>
          <w:p w14:paraId="066D42D0"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&lt; 0.001</w:t>
            </w:r>
          </w:p>
        </w:tc>
      </w:tr>
      <w:tr w:rsidR="00DF6C77" w:rsidRPr="00E453DD" w14:paraId="6D76ABEC" w14:textId="77777777" w:rsidTr="3726AAF9">
        <w:trPr>
          <w:trHeight w:val="300"/>
        </w:trPr>
        <w:tc>
          <w:tcPr>
            <w:tcW w:w="861" w:type="pct"/>
          </w:tcPr>
          <w:p w14:paraId="7075C7FC" w14:textId="77777777" w:rsidR="00DF6C77" w:rsidRPr="00E453DD" w:rsidRDefault="00DF6C77" w:rsidP="00463A9E">
            <w:pPr>
              <w:rPr>
                <w:rFonts w:ascii="Times New Roman" w:eastAsia="Calibri" w:hAnsi="Times New Roman" w:cs="Times New Roman"/>
                <w:sz w:val="20"/>
                <w:szCs w:val="20"/>
                <w:lang w:val="en-US"/>
              </w:rPr>
            </w:pPr>
          </w:p>
        </w:tc>
        <w:tc>
          <w:tcPr>
            <w:tcW w:w="786" w:type="pct"/>
          </w:tcPr>
          <w:p w14:paraId="7185F725"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Within groups</w:t>
            </w:r>
          </w:p>
        </w:tc>
        <w:tc>
          <w:tcPr>
            <w:tcW w:w="428" w:type="pct"/>
          </w:tcPr>
          <w:p w14:paraId="3B673629" w14:textId="48AE1B51" w:rsidR="00DF6C77" w:rsidRPr="00E453DD" w:rsidRDefault="752AEF5F"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46</w:t>
            </w:r>
          </w:p>
        </w:tc>
        <w:tc>
          <w:tcPr>
            <w:tcW w:w="691" w:type="pct"/>
          </w:tcPr>
          <w:p w14:paraId="01959625" w14:textId="5A889220" w:rsidR="00DF6C77" w:rsidRPr="00E453DD" w:rsidRDefault="7DC6C3C4"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1809</w:t>
            </w:r>
          </w:p>
        </w:tc>
        <w:tc>
          <w:tcPr>
            <w:tcW w:w="691" w:type="pct"/>
          </w:tcPr>
          <w:p w14:paraId="62ADB559" w14:textId="301AED6C" w:rsidR="00DF6C77" w:rsidRPr="00E453DD" w:rsidRDefault="1C74BF32"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39</w:t>
            </w:r>
          </w:p>
        </w:tc>
        <w:tc>
          <w:tcPr>
            <w:tcW w:w="691" w:type="pct"/>
          </w:tcPr>
          <w:p w14:paraId="3D13021B" w14:textId="77777777" w:rsidR="00DF6C77" w:rsidRPr="00E453DD" w:rsidRDefault="00DF6C77" w:rsidP="00463A9E">
            <w:pPr>
              <w:rPr>
                <w:rFonts w:ascii="Times New Roman" w:eastAsia="Calibri" w:hAnsi="Times New Roman" w:cs="Times New Roman"/>
                <w:sz w:val="20"/>
                <w:szCs w:val="20"/>
                <w:lang w:val="en-US"/>
              </w:rPr>
            </w:pPr>
          </w:p>
        </w:tc>
        <w:tc>
          <w:tcPr>
            <w:tcW w:w="853" w:type="pct"/>
          </w:tcPr>
          <w:p w14:paraId="1D44A4E5" w14:textId="77777777" w:rsidR="00DF6C77" w:rsidRPr="00E453DD" w:rsidRDefault="00DF6C77" w:rsidP="00463A9E">
            <w:pPr>
              <w:rPr>
                <w:rFonts w:ascii="Times New Roman" w:eastAsia="Calibri" w:hAnsi="Times New Roman" w:cs="Times New Roman"/>
                <w:sz w:val="20"/>
                <w:szCs w:val="20"/>
                <w:lang w:val="en-US"/>
              </w:rPr>
            </w:pPr>
          </w:p>
        </w:tc>
      </w:tr>
      <w:tr w:rsidR="00DF6C77" w:rsidRPr="00E453DD" w14:paraId="57A1C512" w14:textId="77777777" w:rsidTr="3726AAF9">
        <w:trPr>
          <w:trHeight w:val="300"/>
        </w:trPr>
        <w:tc>
          <w:tcPr>
            <w:tcW w:w="861" w:type="pct"/>
          </w:tcPr>
          <w:p w14:paraId="7CAE688E"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 xml:space="preserve">IDT vs. EURM019 </w:t>
            </w:r>
          </w:p>
        </w:tc>
        <w:tc>
          <w:tcPr>
            <w:tcW w:w="786" w:type="pct"/>
          </w:tcPr>
          <w:p w14:paraId="49EDF81C"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Between groups</w:t>
            </w:r>
          </w:p>
        </w:tc>
        <w:tc>
          <w:tcPr>
            <w:tcW w:w="428" w:type="pct"/>
          </w:tcPr>
          <w:p w14:paraId="495432FF"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w:t>
            </w:r>
          </w:p>
        </w:tc>
        <w:tc>
          <w:tcPr>
            <w:tcW w:w="691" w:type="pct"/>
          </w:tcPr>
          <w:p w14:paraId="3E353EE6" w14:textId="6714D52E" w:rsidR="00DF6C77" w:rsidRPr="00E453DD" w:rsidRDefault="3E933852"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2977</w:t>
            </w:r>
          </w:p>
        </w:tc>
        <w:tc>
          <w:tcPr>
            <w:tcW w:w="691" w:type="pct"/>
          </w:tcPr>
          <w:p w14:paraId="1BBAC45D" w14:textId="7AEF420F" w:rsidR="00DF6C77" w:rsidRPr="00E453DD" w:rsidRDefault="0C277D95"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2977.2</w:t>
            </w:r>
          </w:p>
        </w:tc>
        <w:tc>
          <w:tcPr>
            <w:tcW w:w="691" w:type="pct"/>
          </w:tcPr>
          <w:p w14:paraId="670BF036" w14:textId="4EEC44C9" w:rsidR="00DF6C77" w:rsidRPr="00E453DD" w:rsidRDefault="47E94847"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28.58</w:t>
            </w:r>
          </w:p>
        </w:tc>
        <w:tc>
          <w:tcPr>
            <w:tcW w:w="853" w:type="pct"/>
          </w:tcPr>
          <w:p w14:paraId="500B2BF2"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&lt; 0.001</w:t>
            </w:r>
          </w:p>
        </w:tc>
      </w:tr>
      <w:tr w:rsidR="00DF6C77" w:rsidRPr="00E453DD" w14:paraId="1A58DCAE" w14:textId="77777777" w:rsidTr="3726AAF9">
        <w:trPr>
          <w:trHeight w:val="300"/>
        </w:trPr>
        <w:tc>
          <w:tcPr>
            <w:tcW w:w="861" w:type="pct"/>
          </w:tcPr>
          <w:p w14:paraId="74121B6D" w14:textId="77777777" w:rsidR="00DF6C77" w:rsidRPr="00E453DD" w:rsidRDefault="00DF6C77" w:rsidP="00463A9E">
            <w:pPr>
              <w:rPr>
                <w:rFonts w:ascii="Times New Roman" w:eastAsia="Calibri" w:hAnsi="Times New Roman" w:cs="Times New Roman"/>
                <w:sz w:val="20"/>
                <w:szCs w:val="20"/>
                <w:lang w:val="en-US"/>
              </w:rPr>
            </w:pPr>
          </w:p>
        </w:tc>
        <w:tc>
          <w:tcPr>
            <w:tcW w:w="786" w:type="pct"/>
          </w:tcPr>
          <w:p w14:paraId="75B32745" w14:textId="77777777" w:rsidR="00DF6C77" w:rsidRPr="00E453DD" w:rsidRDefault="00DF6C77" w:rsidP="00463A9E">
            <w:pPr>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Within groups</w:t>
            </w:r>
          </w:p>
        </w:tc>
        <w:tc>
          <w:tcPr>
            <w:tcW w:w="428" w:type="pct"/>
          </w:tcPr>
          <w:p w14:paraId="74F679E0" w14:textId="652F3EF2" w:rsidR="00DF6C77" w:rsidRPr="00E453DD" w:rsidRDefault="63ED59BA"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54</w:t>
            </w:r>
          </w:p>
        </w:tc>
        <w:tc>
          <w:tcPr>
            <w:tcW w:w="691" w:type="pct"/>
          </w:tcPr>
          <w:p w14:paraId="2EAE714D" w14:textId="222A3EAB" w:rsidR="00DF6C77" w:rsidRPr="00E453DD" w:rsidRDefault="6A888C79"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5625</w:t>
            </w:r>
          </w:p>
        </w:tc>
        <w:tc>
          <w:tcPr>
            <w:tcW w:w="691" w:type="pct"/>
          </w:tcPr>
          <w:p w14:paraId="753D523D" w14:textId="5D5A9709" w:rsidR="00DF6C77" w:rsidRPr="00E453DD" w:rsidRDefault="109BCAD1" w:rsidP="00D370F3">
            <w:pPr>
              <w:spacing w:line="259" w:lineRule="auto"/>
              <w:rPr>
                <w:rFonts w:ascii="Times New Roman" w:eastAsia="Calibri" w:hAnsi="Times New Roman" w:cs="Times New Roman"/>
                <w:sz w:val="20"/>
                <w:szCs w:val="20"/>
                <w:lang w:val="en-US"/>
              </w:rPr>
            </w:pPr>
            <w:r w:rsidRPr="00E453DD">
              <w:rPr>
                <w:rFonts w:ascii="Times New Roman" w:eastAsia="Calibri" w:hAnsi="Times New Roman" w:cs="Times New Roman"/>
                <w:sz w:val="20"/>
                <w:szCs w:val="20"/>
                <w:lang w:val="en-US"/>
              </w:rPr>
              <w:t>104.2</w:t>
            </w:r>
          </w:p>
        </w:tc>
        <w:tc>
          <w:tcPr>
            <w:tcW w:w="691" w:type="pct"/>
          </w:tcPr>
          <w:p w14:paraId="4C88E200" w14:textId="77777777" w:rsidR="00DF6C77" w:rsidRPr="00E453DD" w:rsidRDefault="00DF6C77" w:rsidP="00463A9E">
            <w:pPr>
              <w:rPr>
                <w:rFonts w:ascii="Times New Roman" w:eastAsia="Calibri" w:hAnsi="Times New Roman" w:cs="Times New Roman"/>
                <w:sz w:val="20"/>
                <w:szCs w:val="20"/>
                <w:lang w:val="en-US"/>
              </w:rPr>
            </w:pPr>
          </w:p>
        </w:tc>
        <w:tc>
          <w:tcPr>
            <w:tcW w:w="853" w:type="pct"/>
          </w:tcPr>
          <w:p w14:paraId="3A52ECF2" w14:textId="77777777" w:rsidR="00DF6C77" w:rsidRPr="00E453DD" w:rsidRDefault="00DF6C77" w:rsidP="00463A9E">
            <w:pPr>
              <w:rPr>
                <w:rFonts w:ascii="Times New Roman" w:eastAsia="Calibri" w:hAnsi="Times New Roman" w:cs="Times New Roman"/>
                <w:sz w:val="20"/>
                <w:szCs w:val="20"/>
                <w:lang w:val="en-US"/>
              </w:rPr>
            </w:pPr>
          </w:p>
        </w:tc>
      </w:tr>
    </w:tbl>
    <w:p w14:paraId="40D2E3F3" w14:textId="039BC41E" w:rsidR="7B65BD5D" w:rsidRPr="00560997" w:rsidRDefault="42278136" w:rsidP="00C21DD8">
      <w:pPr>
        <w:spacing w:before="240" w:after="240" w:line="480" w:lineRule="auto"/>
        <w:jc w:val="both"/>
        <w:rPr>
          <w:rFonts w:ascii="Times New Roman" w:eastAsia="Calibri" w:hAnsi="Times New Roman" w:cs="Times New Roman"/>
          <w:b/>
          <w:bCs/>
          <w:sz w:val="24"/>
          <w:szCs w:val="24"/>
          <w:lang w:val="en-US"/>
        </w:rPr>
      </w:pPr>
      <w:r>
        <w:rPr>
          <w:noProof/>
        </w:rPr>
        <w:lastRenderedPageBreak/>
        <w:drawing>
          <wp:inline distT="0" distB="0" distL="0" distR="0" wp14:anchorId="2F63564B" wp14:editId="4E624EBC">
            <wp:extent cx="6115050" cy="3390900"/>
            <wp:effectExtent l="0" t="0" r="0" b="0"/>
            <wp:docPr id="812082982" name="Picture 812082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15050" cy="3390900"/>
                    </a:xfrm>
                    <a:prstGeom prst="rect">
                      <a:avLst/>
                    </a:prstGeom>
                  </pic:spPr>
                </pic:pic>
              </a:graphicData>
            </a:graphic>
          </wp:inline>
        </w:drawing>
      </w:r>
      <w:r w:rsidR="00F266F0" w:rsidRPr="00560997">
        <w:rPr>
          <w:rFonts w:ascii="Times New Roman" w:eastAsia="Calibri" w:hAnsi="Times New Roman" w:cs="Times New Roman"/>
          <w:b/>
          <w:bCs/>
          <w:sz w:val="24"/>
          <w:szCs w:val="24"/>
          <w:lang w:val="en-US"/>
        </w:rPr>
        <w:t>Supplemental figure S1. Time series of number of virus RNA-copies with IDT and CODEX standards by municipality.</w:t>
      </w:r>
      <w:r w:rsidR="004A6CE2" w:rsidRPr="00560997">
        <w:rPr>
          <w:rFonts w:ascii="Times New Roman" w:eastAsia="Calibri" w:hAnsi="Times New Roman" w:cs="Times New Roman"/>
          <w:sz w:val="24"/>
          <w:szCs w:val="24"/>
          <w:lang w:val="en-US"/>
        </w:rPr>
        <w:t xml:space="preserve"> IDT </w:t>
      </w:r>
      <w:r w:rsidR="004A6CE2" w:rsidRPr="00D254D7">
        <w:rPr>
          <w:rFonts w:ascii="Times New Roman" w:eastAsia="Calibri" w:hAnsi="Times New Roman" w:cs="Times New Roman"/>
          <w:sz w:val="24"/>
          <w:szCs w:val="24"/>
          <w:lang w:val="en-US"/>
        </w:rPr>
        <w:t xml:space="preserve">samples </w:t>
      </w:r>
      <w:r w:rsidR="004A6CE2" w:rsidRPr="00560997">
        <w:rPr>
          <w:rFonts w:ascii="Times New Roman" w:eastAsia="Calibri" w:hAnsi="Times New Roman" w:cs="Times New Roman"/>
          <w:sz w:val="24"/>
          <w:szCs w:val="24"/>
          <w:lang w:val="en-US"/>
        </w:rPr>
        <w:t>in green,</w:t>
      </w:r>
      <w:r w:rsidR="004A6CE2" w:rsidRPr="00D254D7">
        <w:rPr>
          <w:rFonts w:ascii="Times New Roman" w:eastAsia="Calibri" w:hAnsi="Times New Roman" w:cs="Times New Roman"/>
          <w:sz w:val="24"/>
          <w:szCs w:val="24"/>
          <w:lang w:val="en-US"/>
        </w:rPr>
        <w:t xml:space="preserve"> CODEX in blue</w:t>
      </w:r>
      <w:r w:rsidR="00B22671">
        <w:rPr>
          <w:rFonts w:ascii="Times New Roman" w:eastAsia="Calibri" w:hAnsi="Times New Roman" w:cs="Times New Roman"/>
          <w:sz w:val="24"/>
          <w:szCs w:val="24"/>
          <w:lang w:val="en-US"/>
        </w:rPr>
        <w:t>.</w:t>
      </w:r>
    </w:p>
    <w:p w14:paraId="11E5B38C" w14:textId="1DC21FA5" w:rsidR="00D86923" w:rsidRDefault="6C381F77" w:rsidP="00C21DD8">
      <w:pPr>
        <w:spacing w:before="240" w:after="240" w:line="480" w:lineRule="auto"/>
        <w:jc w:val="both"/>
        <w:rPr>
          <w:rFonts w:ascii="Times New Roman" w:eastAsia="Calibri" w:hAnsi="Times New Roman" w:cs="Times New Roman"/>
          <w:sz w:val="24"/>
          <w:szCs w:val="24"/>
          <w:lang w:val="en-US"/>
        </w:rPr>
      </w:pPr>
      <w:r>
        <w:rPr>
          <w:noProof/>
        </w:rPr>
        <w:drawing>
          <wp:inline distT="0" distB="0" distL="0" distR="0" wp14:anchorId="1864D9CB" wp14:editId="16943281">
            <wp:extent cx="6115050" cy="3390900"/>
            <wp:effectExtent l="0" t="0" r="0" b="0"/>
            <wp:docPr id="998729447" name="Picture 998729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15050" cy="3390900"/>
                    </a:xfrm>
                    <a:prstGeom prst="rect">
                      <a:avLst/>
                    </a:prstGeom>
                  </pic:spPr>
                </pic:pic>
              </a:graphicData>
            </a:graphic>
          </wp:inline>
        </w:drawing>
      </w:r>
      <w:r w:rsidR="00D86923" w:rsidRPr="00560997">
        <w:rPr>
          <w:rFonts w:ascii="Times New Roman" w:eastAsia="Calibri" w:hAnsi="Times New Roman" w:cs="Times New Roman"/>
          <w:b/>
          <w:bCs/>
          <w:sz w:val="24"/>
          <w:szCs w:val="24"/>
          <w:lang w:val="en-US"/>
        </w:rPr>
        <w:t>Supplemental figure S</w:t>
      </w:r>
      <w:r w:rsidR="00060A62">
        <w:rPr>
          <w:rFonts w:ascii="Times New Roman" w:eastAsia="Calibri" w:hAnsi="Times New Roman" w:cs="Times New Roman"/>
          <w:b/>
          <w:bCs/>
          <w:sz w:val="24"/>
          <w:szCs w:val="24"/>
          <w:lang w:val="en-US"/>
        </w:rPr>
        <w:t>2</w:t>
      </w:r>
      <w:r w:rsidR="00D86923" w:rsidRPr="00560997">
        <w:rPr>
          <w:rFonts w:ascii="Times New Roman" w:eastAsia="Calibri" w:hAnsi="Times New Roman" w:cs="Times New Roman"/>
          <w:b/>
          <w:bCs/>
          <w:sz w:val="24"/>
          <w:szCs w:val="24"/>
          <w:lang w:val="en-US"/>
        </w:rPr>
        <w:t>. Time series of number of virus RNA-copies with IDT and EURM019 standards by municipality.</w:t>
      </w:r>
      <w:r w:rsidR="004A6CE2" w:rsidRPr="00D254D7">
        <w:rPr>
          <w:rFonts w:ascii="Times New Roman" w:eastAsia="Calibri" w:hAnsi="Times New Roman" w:cs="Times New Roman"/>
          <w:sz w:val="24"/>
          <w:szCs w:val="24"/>
          <w:lang w:val="en-US"/>
        </w:rPr>
        <w:t xml:space="preserve"> IDT samples in green, </w:t>
      </w:r>
      <w:r w:rsidR="004A6CE2" w:rsidRPr="00560997">
        <w:rPr>
          <w:rFonts w:ascii="Times New Roman" w:eastAsia="Calibri" w:hAnsi="Times New Roman" w:cs="Times New Roman"/>
          <w:sz w:val="24"/>
          <w:szCs w:val="24"/>
          <w:lang w:val="en-US"/>
        </w:rPr>
        <w:t>EURM019</w:t>
      </w:r>
      <w:r w:rsidR="004A6CE2" w:rsidRPr="00D254D7">
        <w:rPr>
          <w:rFonts w:ascii="Times New Roman" w:eastAsia="Calibri" w:hAnsi="Times New Roman" w:cs="Times New Roman"/>
          <w:sz w:val="24"/>
          <w:szCs w:val="24"/>
          <w:lang w:val="en-US"/>
        </w:rPr>
        <w:t xml:space="preserve"> in orange</w:t>
      </w:r>
      <w:r w:rsidR="00D254D7">
        <w:rPr>
          <w:rFonts w:ascii="Times New Roman" w:eastAsia="Calibri" w:hAnsi="Times New Roman" w:cs="Times New Roman"/>
          <w:sz w:val="24"/>
          <w:szCs w:val="24"/>
          <w:lang w:val="en-US"/>
        </w:rPr>
        <w:t>.</w:t>
      </w:r>
    </w:p>
    <w:p w14:paraId="526CBD3A" w14:textId="23ED35AB" w:rsidR="00A05660" w:rsidRDefault="00002355" w:rsidP="0099434D">
      <w:pPr>
        <w:spacing w:before="240" w:after="0" w:line="48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MIQE checklist</w:t>
      </w:r>
    </w:p>
    <w:tbl>
      <w:tblPr>
        <w:tblStyle w:val="TableGrid1"/>
        <w:tblW w:w="0" w:type="auto"/>
        <w:tblLook w:val="04A0" w:firstRow="1" w:lastRow="0" w:firstColumn="1" w:lastColumn="0" w:noHBand="0" w:noVBand="1"/>
      </w:tblPr>
      <w:tblGrid>
        <w:gridCol w:w="2741"/>
        <w:gridCol w:w="1363"/>
        <w:gridCol w:w="5524"/>
      </w:tblGrid>
      <w:tr w:rsidR="00C61EEF" w:rsidRPr="00C61EEF" w14:paraId="26B850EE" w14:textId="77777777" w:rsidTr="00020F92">
        <w:trPr>
          <w:trHeight w:val="315"/>
        </w:trPr>
        <w:tc>
          <w:tcPr>
            <w:tcW w:w="2741" w:type="dxa"/>
            <w:noWrap/>
            <w:hideMark/>
          </w:tcPr>
          <w:p w14:paraId="0032D918"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ITEM TO CHECK</w:t>
            </w:r>
          </w:p>
        </w:tc>
        <w:tc>
          <w:tcPr>
            <w:tcW w:w="1363" w:type="dxa"/>
            <w:noWrap/>
            <w:hideMark/>
          </w:tcPr>
          <w:p w14:paraId="39BF0D0A"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IMPORTANCE</w:t>
            </w:r>
          </w:p>
        </w:tc>
        <w:tc>
          <w:tcPr>
            <w:tcW w:w="5524" w:type="dxa"/>
            <w:noWrap/>
            <w:hideMark/>
          </w:tcPr>
          <w:p w14:paraId="71640FA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CHECKLIST</w:t>
            </w:r>
          </w:p>
        </w:tc>
      </w:tr>
      <w:tr w:rsidR="00C61EEF" w:rsidRPr="00C61EEF" w14:paraId="5543836D" w14:textId="77777777" w:rsidTr="00020F92">
        <w:trPr>
          <w:trHeight w:val="315"/>
        </w:trPr>
        <w:tc>
          <w:tcPr>
            <w:tcW w:w="2741" w:type="dxa"/>
            <w:noWrap/>
            <w:hideMark/>
          </w:tcPr>
          <w:p w14:paraId="0805923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EXPERIMENTAL DESIGN</w:t>
            </w:r>
          </w:p>
        </w:tc>
        <w:tc>
          <w:tcPr>
            <w:tcW w:w="1363" w:type="dxa"/>
            <w:noWrap/>
            <w:hideMark/>
          </w:tcPr>
          <w:p w14:paraId="58C6A344"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57724164"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00F230E1" w14:textId="77777777" w:rsidTr="00020F92">
        <w:trPr>
          <w:trHeight w:val="315"/>
        </w:trPr>
        <w:tc>
          <w:tcPr>
            <w:tcW w:w="2741" w:type="dxa"/>
            <w:noWrap/>
            <w:hideMark/>
          </w:tcPr>
          <w:p w14:paraId="1A15CE3B" w14:textId="29830559"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Definition of experimental and control groups</w:t>
            </w:r>
          </w:p>
        </w:tc>
        <w:tc>
          <w:tcPr>
            <w:tcW w:w="1363" w:type="dxa"/>
            <w:noWrap/>
            <w:hideMark/>
          </w:tcPr>
          <w:p w14:paraId="51957AE9"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E990F7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Provided in materials and methods.</w:t>
            </w:r>
          </w:p>
        </w:tc>
      </w:tr>
      <w:tr w:rsidR="00C61EEF" w:rsidRPr="006B5CAB" w14:paraId="5E0C10CF" w14:textId="77777777" w:rsidTr="00020F92">
        <w:trPr>
          <w:trHeight w:val="315"/>
        </w:trPr>
        <w:tc>
          <w:tcPr>
            <w:tcW w:w="2741" w:type="dxa"/>
            <w:noWrap/>
            <w:hideMark/>
          </w:tcPr>
          <w:p w14:paraId="6649DE82"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Number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within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each</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group</w:t>
            </w:r>
            <w:proofErr w:type="spellEnd"/>
          </w:p>
        </w:tc>
        <w:tc>
          <w:tcPr>
            <w:tcW w:w="1363" w:type="dxa"/>
            <w:noWrap/>
            <w:hideMark/>
          </w:tcPr>
          <w:p w14:paraId="3AEA18F7"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1CC84B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Provided in materials and methods.</w:t>
            </w:r>
          </w:p>
        </w:tc>
      </w:tr>
      <w:tr w:rsidR="00C61EEF" w:rsidRPr="006B5CAB" w14:paraId="1EF4D739" w14:textId="77777777" w:rsidTr="00020F92">
        <w:trPr>
          <w:trHeight w:val="300"/>
        </w:trPr>
        <w:tc>
          <w:tcPr>
            <w:tcW w:w="2741" w:type="dxa"/>
            <w:noWrap/>
            <w:hideMark/>
          </w:tcPr>
          <w:p w14:paraId="0FEDB51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Assay carried out by core lab or investigator's lab?</w:t>
            </w:r>
          </w:p>
        </w:tc>
        <w:tc>
          <w:tcPr>
            <w:tcW w:w="1363" w:type="dxa"/>
            <w:noWrap/>
            <w:hideMark/>
          </w:tcPr>
          <w:p w14:paraId="2D49B9D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006ADEE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In laboratory of Finnish Institute for Health and Welfare laboratory, Kuopio, Finland. </w:t>
            </w:r>
          </w:p>
        </w:tc>
      </w:tr>
      <w:tr w:rsidR="00C61EEF" w:rsidRPr="006B5CAB" w14:paraId="7FA1D436" w14:textId="77777777" w:rsidTr="00020F92">
        <w:trPr>
          <w:trHeight w:val="300"/>
        </w:trPr>
        <w:tc>
          <w:tcPr>
            <w:tcW w:w="2741" w:type="dxa"/>
            <w:noWrap/>
            <w:hideMark/>
          </w:tcPr>
          <w:p w14:paraId="31F160C1"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Acknowledgement</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authors</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contributions</w:t>
            </w:r>
            <w:proofErr w:type="spellEnd"/>
            <w:r w:rsidRPr="00C61EEF">
              <w:rPr>
                <w:rFonts w:ascii="Aptos" w:eastAsia="Aptos" w:hAnsi="Aptos" w:cs="Times New Roman"/>
                <w:sz w:val="18"/>
                <w:szCs w:val="18"/>
              </w:rPr>
              <w:t xml:space="preserve"> </w:t>
            </w:r>
          </w:p>
        </w:tc>
        <w:tc>
          <w:tcPr>
            <w:tcW w:w="1363" w:type="dxa"/>
            <w:noWrap/>
            <w:hideMark/>
          </w:tcPr>
          <w:p w14:paraId="14199030"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33BD48E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authors' contributions in main text.</w:t>
            </w:r>
          </w:p>
        </w:tc>
      </w:tr>
      <w:tr w:rsidR="00C61EEF" w:rsidRPr="00C61EEF" w14:paraId="2D088519" w14:textId="77777777" w:rsidTr="00020F92">
        <w:trPr>
          <w:trHeight w:val="315"/>
        </w:trPr>
        <w:tc>
          <w:tcPr>
            <w:tcW w:w="2741" w:type="dxa"/>
            <w:noWrap/>
            <w:hideMark/>
          </w:tcPr>
          <w:p w14:paraId="7E57167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SAMPLE</w:t>
            </w:r>
          </w:p>
        </w:tc>
        <w:tc>
          <w:tcPr>
            <w:tcW w:w="1363" w:type="dxa"/>
            <w:noWrap/>
            <w:hideMark/>
          </w:tcPr>
          <w:p w14:paraId="6E05923E"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66C84B9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795BF1FB" w14:textId="77777777" w:rsidTr="00020F92">
        <w:trPr>
          <w:trHeight w:val="315"/>
        </w:trPr>
        <w:tc>
          <w:tcPr>
            <w:tcW w:w="2741" w:type="dxa"/>
            <w:noWrap/>
            <w:hideMark/>
          </w:tcPr>
          <w:p w14:paraId="3AE6CE20"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Description</w:t>
            </w:r>
            <w:proofErr w:type="spellEnd"/>
          </w:p>
        </w:tc>
        <w:tc>
          <w:tcPr>
            <w:tcW w:w="1363" w:type="dxa"/>
            <w:noWrap/>
            <w:hideMark/>
          </w:tcPr>
          <w:p w14:paraId="437E6463"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2DDFDB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Total RNA extracted from wastewater.</w:t>
            </w:r>
          </w:p>
        </w:tc>
      </w:tr>
      <w:tr w:rsidR="00C61EEF" w:rsidRPr="006B5CAB" w14:paraId="6B599771" w14:textId="77777777" w:rsidTr="00020F92">
        <w:trPr>
          <w:trHeight w:val="300"/>
        </w:trPr>
        <w:tc>
          <w:tcPr>
            <w:tcW w:w="2741" w:type="dxa"/>
            <w:noWrap/>
            <w:hideMark/>
          </w:tcPr>
          <w:p w14:paraId="575F1E7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Volume/mass of sample processed</w:t>
            </w:r>
          </w:p>
        </w:tc>
        <w:tc>
          <w:tcPr>
            <w:tcW w:w="1363" w:type="dxa"/>
            <w:noWrap/>
            <w:hideMark/>
          </w:tcPr>
          <w:p w14:paraId="7720DE32"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2F926F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2.3 for details.</w:t>
            </w:r>
          </w:p>
        </w:tc>
      </w:tr>
      <w:tr w:rsidR="00C61EEF" w:rsidRPr="006B5CAB" w14:paraId="3A65506C" w14:textId="77777777" w:rsidTr="00020F92">
        <w:trPr>
          <w:trHeight w:val="315"/>
        </w:trPr>
        <w:tc>
          <w:tcPr>
            <w:tcW w:w="2741" w:type="dxa"/>
            <w:noWrap/>
            <w:hideMark/>
          </w:tcPr>
          <w:p w14:paraId="6713BA97"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Microdissection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or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macrodissection</w:t>
            </w:r>
            <w:proofErr w:type="spellEnd"/>
          </w:p>
        </w:tc>
        <w:tc>
          <w:tcPr>
            <w:tcW w:w="1363" w:type="dxa"/>
            <w:noWrap/>
            <w:hideMark/>
          </w:tcPr>
          <w:p w14:paraId="7AEA2C76"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4B8A381"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2F18D5DC" w14:textId="77777777" w:rsidTr="00020F92">
        <w:trPr>
          <w:trHeight w:val="315"/>
        </w:trPr>
        <w:tc>
          <w:tcPr>
            <w:tcW w:w="2741" w:type="dxa"/>
            <w:noWrap/>
            <w:hideMark/>
          </w:tcPr>
          <w:p w14:paraId="5BCB20C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Processing </w:t>
            </w:r>
            <w:proofErr w:type="spellStart"/>
            <w:r w:rsidRPr="00C61EEF">
              <w:rPr>
                <w:rFonts w:ascii="Aptos" w:eastAsia="Aptos" w:hAnsi="Aptos" w:cs="Times New Roman"/>
                <w:sz w:val="18"/>
                <w:szCs w:val="18"/>
              </w:rPr>
              <w:t>procedure</w:t>
            </w:r>
            <w:proofErr w:type="spellEnd"/>
          </w:p>
        </w:tc>
        <w:tc>
          <w:tcPr>
            <w:tcW w:w="1363" w:type="dxa"/>
            <w:noWrap/>
            <w:hideMark/>
          </w:tcPr>
          <w:p w14:paraId="1AB5D242"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C4FDE88"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2.3 for details.</w:t>
            </w:r>
          </w:p>
        </w:tc>
      </w:tr>
      <w:tr w:rsidR="00C61EEF" w:rsidRPr="006B5CAB" w14:paraId="5624AC0B" w14:textId="77777777" w:rsidTr="00020F92">
        <w:trPr>
          <w:trHeight w:val="315"/>
        </w:trPr>
        <w:tc>
          <w:tcPr>
            <w:tcW w:w="2741" w:type="dxa"/>
            <w:noWrap/>
            <w:hideMark/>
          </w:tcPr>
          <w:p w14:paraId="66D11337"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If frozen - how and how quickly?</w:t>
            </w:r>
          </w:p>
        </w:tc>
        <w:tc>
          <w:tcPr>
            <w:tcW w:w="1363" w:type="dxa"/>
            <w:noWrap/>
            <w:hideMark/>
          </w:tcPr>
          <w:p w14:paraId="7DDB0AF4"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7403B0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037C23C8" w14:textId="77777777" w:rsidTr="00020F92">
        <w:trPr>
          <w:trHeight w:val="315"/>
        </w:trPr>
        <w:tc>
          <w:tcPr>
            <w:tcW w:w="2741" w:type="dxa"/>
            <w:noWrap/>
            <w:hideMark/>
          </w:tcPr>
          <w:p w14:paraId="57E9068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If fixed - with what, how quickly?</w:t>
            </w:r>
          </w:p>
        </w:tc>
        <w:tc>
          <w:tcPr>
            <w:tcW w:w="1363" w:type="dxa"/>
            <w:noWrap/>
            <w:hideMark/>
          </w:tcPr>
          <w:p w14:paraId="21AD1FEC"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9AE6C4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148577F8" w14:textId="77777777" w:rsidTr="00020F92">
        <w:trPr>
          <w:trHeight w:val="315"/>
        </w:trPr>
        <w:tc>
          <w:tcPr>
            <w:tcW w:w="2741" w:type="dxa"/>
            <w:noWrap/>
            <w:hideMark/>
          </w:tcPr>
          <w:p w14:paraId="4C75502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Sample storage conditions and duration (especially for FFPE samples)</w:t>
            </w:r>
          </w:p>
        </w:tc>
        <w:tc>
          <w:tcPr>
            <w:tcW w:w="1363" w:type="dxa"/>
            <w:noWrap/>
            <w:hideMark/>
          </w:tcPr>
          <w:p w14:paraId="4B91A1B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2CF6D63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Fresh wastewater samples were used. Standard by description in Materials and Methods</w:t>
            </w:r>
          </w:p>
        </w:tc>
      </w:tr>
      <w:tr w:rsidR="00C61EEF" w:rsidRPr="00C61EEF" w14:paraId="2DAAE7A7" w14:textId="77777777" w:rsidTr="00020F92">
        <w:trPr>
          <w:trHeight w:val="315"/>
        </w:trPr>
        <w:tc>
          <w:tcPr>
            <w:tcW w:w="2741" w:type="dxa"/>
            <w:noWrap/>
            <w:hideMark/>
          </w:tcPr>
          <w:p w14:paraId="5F581319"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NUCLEIC ACID EXTRACTION</w:t>
            </w:r>
          </w:p>
        </w:tc>
        <w:tc>
          <w:tcPr>
            <w:tcW w:w="1363" w:type="dxa"/>
            <w:noWrap/>
            <w:hideMark/>
          </w:tcPr>
          <w:p w14:paraId="50E19427"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78FD6F7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22934047" w14:textId="77777777" w:rsidTr="00020F92">
        <w:trPr>
          <w:trHeight w:val="315"/>
        </w:trPr>
        <w:tc>
          <w:tcPr>
            <w:tcW w:w="2741" w:type="dxa"/>
            <w:noWrap/>
            <w:hideMark/>
          </w:tcPr>
          <w:p w14:paraId="1085B209"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Procedure</w:t>
            </w:r>
            <w:proofErr w:type="spellEnd"/>
            <w:r w:rsidRPr="00C61EEF">
              <w:rPr>
                <w:rFonts w:ascii="Aptos" w:eastAsia="Aptos" w:hAnsi="Aptos" w:cs="Times New Roman"/>
                <w:sz w:val="18"/>
                <w:szCs w:val="18"/>
              </w:rPr>
              <w:t xml:space="preserve"> and/</w:t>
            </w:r>
            <w:proofErr w:type="spellStart"/>
            <w:r w:rsidRPr="00C61EEF">
              <w:rPr>
                <w:rFonts w:ascii="Aptos" w:eastAsia="Aptos" w:hAnsi="Aptos" w:cs="Times New Roman"/>
                <w:sz w:val="18"/>
                <w:szCs w:val="18"/>
              </w:rPr>
              <w:t>or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instrumentation</w:t>
            </w:r>
            <w:proofErr w:type="spellEnd"/>
          </w:p>
        </w:tc>
        <w:tc>
          <w:tcPr>
            <w:tcW w:w="1363" w:type="dxa"/>
            <w:noWrap/>
            <w:hideMark/>
          </w:tcPr>
          <w:p w14:paraId="740BB7D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099AD1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2.3</w:t>
            </w:r>
          </w:p>
        </w:tc>
      </w:tr>
      <w:tr w:rsidR="00C61EEF" w:rsidRPr="006B5CAB" w14:paraId="06BEA8CE" w14:textId="77777777" w:rsidTr="00020F92">
        <w:trPr>
          <w:trHeight w:val="315"/>
        </w:trPr>
        <w:tc>
          <w:tcPr>
            <w:tcW w:w="2741" w:type="dxa"/>
            <w:noWrap/>
            <w:hideMark/>
          </w:tcPr>
          <w:p w14:paraId="0615983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Name of kit and details of any modifications</w:t>
            </w:r>
          </w:p>
        </w:tc>
        <w:tc>
          <w:tcPr>
            <w:tcW w:w="1363" w:type="dxa"/>
            <w:noWrap/>
            <w:hideMark/>
          </w:tcPr>
          <w:p w14:paraId="057E6D9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E3DDFC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2.3</w:t>
            </w:r>
          </w:p>
        </w:tc>
      </w:tr>
      <w:tr w:rsidR="00C61EEF" w:rsidRPr="006B5CAB" w14:paraId="114708E1" w14:textId="77777777" w:rsidTr="00020F92">
        <w:trPr>
          <w:trHeight w:val="300"/>
        </w:trPr>
        <w:tc>
          <w:tcPr>
            <w:tcW w:w="2741" w:type="dxa"/>
            <w:noWrap/>
            <w:hideMark/>
          </w:tcPr>
          <w:p w14:paraId="5B5E97F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Source of additional reagents used </w:t>
            </w:r>
          </w:p>
        </w:tc>
        <w:tc>
          <w:tcPr>
            <w:tcW w:w="1363" w:type="dxa"/>
            <w:noWrap/>
            <w:hideMark/>
          </w:tcPr>
          <w:p w14:paraId="56F9A4BE"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231F31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6B6E7538" w14:textId="77777777" w:rsidTr="00020F92">
        <w:trPr>
          <w:trHeight w:val="315"/>
        </w:trPr>
        <w:tc>
          <w:tcPr>
            <w:tcW w:w="2741" w:type="dxa"/>
            <w:noWrap/>
            <w:hideMark/>
          </w:tcPr>
          <w:p w14:paraId="6D2C659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Details of DNase or </w:t>
            </w:r>
            <w:proofErr w:type="spellStart"/>
            <w:r w:rsidRPr="00C61EEF">
              <w:rPr>
                <w:rFonts w:ascii="Aptos" w:eastAsia="Aptos" w:hAnsi="Aptos" w:cs="Times New Roman"/>
                <w:sz w:val="18"/>
                <w:szCs w:val="18"/>
                <w:lang w:val="en-US"/>
              </w:rPr>
              <w:t>RNAse</w:t>
            </w:r>
            <w:proofErr w:type="spellEnd"/>
            <w:r w:rsidRPr="00C61EEF">
              <w:rPr>
                <w:rFonts w:ascii="Aptos" w:eastAsia="Aptos" w:hAnsi="Aptos" w:cs="Times New Roman"/>
                <w:sz w:val="18"/>
                <w:szCs w:val="18"/>
                <w:lang w:val="en-US"/>
              </w:rPr>
              <w:t xml:space="preserve"> treatment</w:t>
            </w:r>
          </w:p>
        </w:tc>
        <w:tc>
          <w:tcPr>
            <w:tcW w:w="1363" w:type="dxa"/>
            <w:noWrap/>
            <w:hideMark/>
          </w:tcPr>
          <w:p w14:paraId="5B4176F7"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97DD557"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7A06C547" w14:textId="77777777" w:rsidTr="00020F92">
        <w:trPr>
          <w:trHeight w:val="315"/>
        </w:trPr>
        <w:tc>
          <w:tcPr>
            <w:tcW w:w="2741" w:type="dxa"/>
            <w:noWrap/>
            <w:hideMark/>
          </w:tcPr>
          <w:p w14:paraId="0793E70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Contamination assessment (DNA or RNA)</w:t>
            </w:r>
          </w:p>
        </w:tc>
        <w:tc>
          <w:tcPr>
            <w:tcW w:w="1363" w:type="dxa"/>
            <w:noWrap/>
            <w:hideMark/>
          </w:tcPr>
          <w:p w14:paraId="50137B0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663497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27395861" w14:textId="77777777" w:rsidTr="00020F92">
        <w:trPr>
          <w:trHeight w:val="315"/>
        </w:trPr>
        <w:tc>
          <w:tcPr>
            <w:tcW w:w="2741" w:type="dxa"/>
            <w:noWrap/>
            <w:hideMark/>
          </w:tcPr>
          <w:p w14:paraId="70CB2D93"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Nucleic</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acid</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quantification</w:t>
            </w:r>
            <w:proofErr w:type="spellEnd"/>
            <w:r w:rsidRPr="00C61EEF">
              <w:rPr>
                <w:rFonts w:ascii="Aptos" w:eastAsia="Aptos" w:hAnsi="Aptos" w:cs="Times New Roman"/>
                <w:sz w:val="18"/>
                <w:szCs w:val="18"/>
              </w:rPr>
              <w:t xml:space="preserve"> </w:t>
            </w:r>
          </w:p>
        </w:tc>
        <w:tc>
          <w:tcPr>
            <w:tcW w:w="1363" w:type="dxa"/>
            <w:noWrap/>
            <w:hideMark/>
          </w:tcPr>
          <w:p w14:paraId="3DA0591D"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B8778F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67CC9AD7" w14:textId="77777777" w:rsidTr="00020F92">
        <w:trPr>
          <w:trHeight w:val="315"/>
        </w:trPr>
        <w:tc>
          <w:tcPr>
            <w:tcW w:w="2741" w:type="dxa"/>
            <w:noWrap/>
            <w:hideMark/>
          </w:tcPr>
          <w:p w14:paraId="5E004C3D"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Instrument</w:t>
            </w:r>
            <w:proofErr w:type="spellEnd"/>
            <w:r w:rsidRPr="00C61EEF">
              <w:rPr>
                <w:rFonts w:ascii="Aptos" w:eastAsia="Aptos" w:hAnsi="Aptos" w:cs="Times New Roman"/>
                <w:sz w:val="18"/>
                <w:szCs w:val="18"/>
              </w:rPr>
              <w:t xml:space="preserve"> and </w:t>
            </w:r>
            <w:proofErr w:type="spellStart"/>
            <w:r w:rsidRPr="00C61EEF">
              <w:rPr>
                <w:rFonts w:ascii="Aptos" w:eastAsia="Aptos" w:hAnsi="Aptos" w:cs="Times New Roman"/>
                <w:sz w:val="18"/>
                <w:szCs w:val="18"/>
              </w:rPr>
              <w:t>method</w:t>
            </w:r>
            <w:proofErr w:type="spellEnd"/>
          </w:p>
        </w:tc>
        <w:tc>
          <w:tcPr>
            <w:tcW w:w="1363" w:type="dxa"/>
            <w:noWrap/>
            <w:hideMark/>
          </w:tcPr>
          <w:p w14:paraId="4C79B98B"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4CFED3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628BB3AD" w14:textId="77777777" w:rsidTr="00020F92">
        <w:trPr>
          <w:trHeight w:val="300"/>
        </w:trPr>
        <w:tc>
          <w:tcPr>
            <w:tcW w:w="2741" w:type="dxa"/>
            <w:noWrap/>
            <w:hideMark/>
          </w:tcPr>
          <w:p w14:paraId="2F5D231E"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Purity</w:t>
            </w:r>
            <w:proofErr w:type="spellEnd"/>
            <w:r w:rsidRPr="00C61EEF">
              <w:rPr>
                <w:rFonts w:ascii="Aptos" w:eastAsia="Aptos" w:hAnsi="Aptos" w:cs="Times New Roman"/>
                <w:sz w:val="18"/>
                <w:szCs w:val="18"/>
              </w:rPr>
              <w:t xml:space="preserve"> (A260/A280) </w:t>
            </w:r>
          </w:p>
        </w:tc>
        <w:tc>
          <w:tcPr>
            <w:tcW w:w="1363" w:type="dxa"/>
            <w:noWrap/>
            <w:hideMark/>
          </w:tcPr>
          <w:p w14:paraId="2318F6C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0FC06267"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25422E45" w14:textId="77777777" w:rsidTr="00020F92">
        <w:trPr>
          <w:trHeight w:val="300"/>
        </w:trPr>
        <w:tc>
          <w:tcPr>
            <w:tcW w:w="2741" w:type="dxa"/>
            <w:noWrap/>
            <w:hideMark/>
          </w:tcPr>
          <w:p w14:paraId="2478DEC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Yield</w:t>
            </w:r>
            <w:proofErr w:type="spellEnd"/>
          </w:p>
        </w:tc>
        <w:tc>
          <w:tcPr>
            <w:tcW w:w="1363" w:type="dxa"/>
            <w:noWrap/>
            <w:hideMark/>
          </w:tcPr>
          <w:p w14:paraId="4C070D1F"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58F4B2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014E1F0E" w14:textId="77777777" w:rsidTr="00020F92">
        <w:trPr>
          <w:trHeight w:val="315"/>
        </w:trPr>
        <w:tc>
          <w:tcPr>
            <w:tcW w:w="2741" w:type="dxa"/>
            <w:noWrap/>
            <w:hideMark/>
          </w:tcPr>
          <w:p w14:paraId="76F5DB83"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RNA </w:t>
            </w:r>
            <w:proofErr w:type="spellStart"/>
            <w:r w:rsidRPr="00C61EEF">
              <w:rPr>
                <w:rFonts w:ascii="Aptos" w:eastAsia="Aptos" w:hAnsi="Aptos" w:cs="Times New Roman"/>
                <w:sz w:val="18"/>
                <w:szCs w:val="18"/>
              </w:rPr>
              <w:t>integrity</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method</w:t>
            </w:r>
            <w:proofErr w:type="spellEnd"/>
            <w:r w:rsidRPr="00C61EEF">
              <w:rPr>
                <w:rFonts w:ascii="Aptos" w:eastAsia="Aptos" w:hAnsi="Aptos" w:cs="Times New Roman"/>
                <w:sz w:val="18"/>
                <w:szCs w:val="18"/>
              </w:rPr>
              <w:t>/</w:t>
            </w:r>
            <w:proofErr w:type="spellStart"/>
            <w:r w:rsidRPr="00C61EEF">
              <w:rPr>
                <w:rFonts w:ascii="Aptos" w:eastAsia="Aptos" w:hAnsi="Aptos" w:cs="Times New Roman"/>
                <w:sz w:val="18"/>
                <w:szCs w:val="18"/>
              </w:rPr>
              <w:t>instrument</w:t>
            </w:r>
            <w:proofErr w:type="spellEnd"/>
          </w:p>
        </w:tc>
        <w:tc>
          <w:tcPr>
            <w:tcW w:w="1363" w:type="dxa"/>
            <w:noWrap/>
            <w:hideMark/>
          </w:tcPr>
          <w:p w14:paraId="50F3379C"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DA941C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1B94CC34" w14:textId="77777777" w:rsidTr="00020F92">
        <w:trPr>
          <w:trHeight w:val="315"/>
        </w:trPr>
        <w:tc>
          <w:tcPr>
            <w:tcW w:w="2741" w:type="dxa"/>
            <w:noWrap/>
            <w:hideMark/>
          </w:tcPr>
          <w:p w14:paraId="2D0A1DC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RIN/RQI or </w:t>
            </w:r>
            <w:proofErr w:type="spellStart"/>
            <w:r w:rsidRPr="00C61EEF">
              <w:rPr>
                <w:rFonts w:ascii="Aptos" w:eastAsia="Aptos" w:hAnsi="Aptos" w:cs="Times New Roman"/>
                <w:sz w:val="18"/>
                <w:szCs w:val="18"/>
                <w:lang w:val="en-US"/>
              </w:rPr>
              <w:t>Cq</w:t>
            </w:r>
            <w:proofErr w:type="spellEnd"/>
            <w:r w:rsidRPr="00C61EEF">
              <w:rPr>
                <w:rFonts w:ascii="Aptos" w:eastAsia="Aptos" w:hAnsi="Aptos" w:cs="Times New Roman"/>
                <w:sz w:val="18"/>
                <w:szCs w:val="18"/>
                <w:lang w:val="en-US"/>
              </w:rPr>
              <w:t xml:space="preserve"> of 3' and 5' transcripts </w:t>
            </w:r>
          </w:p>
        </w:tc>
        <w:tc>
          <w:tcPr>
            <w:tcW w:w="1363" w:type="dxa"/>
            <w:noWrap/>
            <w:hideMark/>
          </w:tcPr>
          <w:p w14:paraId="78260069"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4EAB7A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27759CCD" w14:textId="77777777" w:rsidTr="00020F92">
        <w:trPr>
          <w:trHeight w:val="300"/>
        </w:trPr>
        <w:tc>
          <w:tcPr>
            <w:tcW w:w="2741" w:type="dxa"/>
            <w:noWrap/>
            <w:hideMark/>
          </w:tcPr>
          <w:p w14:paraId="366A996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Electrophoresis</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traces</w:t>
            </w:r>
            <w:proofErr w:type="spellEnd"/>
          </w:p>
        </w:tc>
        <w:tc>
          <w:tcPr>
            <w:tcW w:w="1363" w:type="dxa"/>
            <w:noWrap/>
            <w:hideMark/>
          </w:tcPr>
          <w:p w14:paraId="328B7B8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2C0DC61A"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2386111E" w14:textId="77777777" w:rsidTr="00020F92">
        <w:trPr>
          <w:trHeight w:val="315"/>
        </w:trPr>
        <w:tc>
          <w:tcPr>
            <w:tcW w:w="2741" w:type="dxa"/>
            <w:noWrap/>
            <w:hideMark/>
          </w:tcPr>
          <w:p w14:paraId="660D37A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Inhibition testing (</w:t>
            </w:r>
            <w:proofErr w:type="spellStart"/>
            <w:r w:rsidRPr="00C61EEF">
              <w:rPr>
                <w:rFonts w:ascii="Aptos" w:eastAsia="Aptos" w:hAnsi="Aptos" w:cs="Times New Roman"/>
                <w:sz w:val="18"/>
                <w:szCs w:val="18"/>
                <w:lang w:val="en-US"/>
              </w:rPr>
              <w:t>Cq</w:t>
            </w:r>
            <w:proofErr w:type="spellEnd"/>
            <w:r w:rsidRPr="00C61EEF">
              <w:rPr>
                <w:rFonts w:ascii="Aptos" w:eastAsia="Aptos" w:hAnsi="Aptos" w:cs="Times New Roman"/>
                <w:sz w:val="18"/>
                <w:szCs w:val="18"/>
                <w:lang w:val="en-US"/>
              </w:rPr>
              <w:t xml:space="preserve"> dilutions, spike or other) </w:t>
            </w:r>
          </w:p>
        </w:tc>
        <w:tc>
          <w:tcPr>
            <w:tcW w:w="1363" w:type="dxa"/>
            <w:noWrap/>
            <w:hideMark/>
          </w:tcPr>
          <w:p w14:paraId="241C803F"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470B96A"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2.4</w:t>
            </w:r>
          </w:p>
        </w:tc>
      </w:tr>
      <w:tr w:rsidR="00C61EEF" w:rsidRPr="00C61EEF" w14:paraId="321A2C04" w14:textId="77777777" w:rsidTr="00020F92">
        <w:trPr>
          <w:trHeight w:val="315"/>
        </w:trPr>
        <w:tc>
          <w:tcPr>
            <w:tcW w:w="2741" w:type="dxa"/>
            <w:noWrap/>
            <w:hideMark/>
          </w:tcPr>
          <w:p w14:paraId="694B7E3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REVERSE TRANSCRIPTION</w:t>
            </w:r>
          </w:p>
        </w:tc>
        <w:tc>
          <w:tcPr>
            <w:tcW w:w="1363" w:type="dxa"/>
            <w:noWrap/>
            <w:hideMark/>
          </w:tcPr>
          <w:p w14:paraId="1037024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295EBA34"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1CC7EC9A" w14:textId="77777777" w:rsidTr="00020F92">
        <w:trPr>
          <w:trHeight w:val="315"/>
        </w:trPr>
        <w:tc>
          <w:tcPr>
            <w:tcW w:w="2741" w:type="dxa"/>
            <w:noWrap/>
            <w:hideMark/>
          </w:tcPr>
          <w:p w14:paraId="3117681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Complete </w:t>
            </w:r>
            <w:proofErr w:type="spellStart"/>
            <w:r w:rsidRPr="00C61EEF">
              <w:rPr>
                <w:rFonts w:ascii="Aptos" w:eastAsia="Aptos" w:hAnsi="Aptos" w:cs="Times New Roman"/>
                <w:sz w:val="18"/>
                <w:szCs w:val="18"/>
              </w:rPr>
              <w:t>reaction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conditions</w:t>
            </w:r>
            <w:proofErr w:type="spellEnd"/>
          </w:p>
        </w:tc>
        <w:tc>
          <w:tcPr>
            <w:tcW w:w="1363" w:type="dxa"/>
            <w:noWrap/>
            <w:hideMark/>
          </w:tcPr>
          <w:p w14:paraId="6A016E5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3F2984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One step RT-qPCR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were used. See materials and methods section 2.4</w:t>
            </w:r>
          </w:p>
        </w:tc>
      </w:tr>
      <w:tr w:rsidR="00C61EEF" w:rsidRPr="006B5CAB" w14:paraId="1ED39AF1" w14:textId="77777777" w:rsidTr="00020F92">
        <w:trPr>
          <w:trHeight w:val="315"/>
        </w:trPr>
        <w:tc>
          <w:tcPr>
            <w:tcW w:w="2741" w:type="dxa"/>
            <w:noWrap/>
            <w:hideMark/>
          </w:tcPr>
          <w:p w14:paraId="3CCC9481"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Amount of RNA and reaction volume</w:t>
            </w:r>
          </w:p>
        </w:tc>
        <w:tc>
          <w:tcPr>
            <w:tcW w:w="1363" w:type="dxa"/>
            <w:noWrap/>
            <w:hideMark/>
          </w:tcPr>
          <w:p w14:paraId="0F69FA6C"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FB8C7B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5µl of template nucleic acid in 25µl reaction</w:t>
            </w:r>
          </w:p>
        </w:tc>
      </w:tr>
      <w:tr w:rsidR="00C61EEF" w:rsidRPr="006B5CAB" w14:paraId="4F3B4BBB" w14:textId="77777777" w:rsidTr="00020F92">
        <w:trPr>
          <w:trHeight w:val="315"/>
        </w:trPr>
        <w:tc>
          <w:tcPr>
            <w:tcW w:w="2741" w:type="dxa"/>
            <w:noWrap/>
            <w:hideMark/>
          </w:tcPr>
          <w:p w14:paraId="36EBDE0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Priming oligonucleotide (if using GSP) and concentration</w:t>
            </w:r>
          </w:p>
        </w:tc>
        <w:tc>
          <w:tcPr>
            <w:tcW w:w="1363" w:type="dxa"/>
            <w:noWrap/>
            <w:hideMark/>
          </w:tcPr>
          <w:p w14:paraId="11B086A9"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C2AC10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One step master mix used and so unknown</w:t>
            </w:r>
          </w:p>
        </w:tc>
      </w:tr>
      <w:tr w:rsidR="00C61EEF" w:rsidRPr="006B5CAB" w14:paraId="4D01825F" w14:textId="77777777" w:rsidTr="00020F92">
        <w:trPr>
          <w:trHeight w:val="315"/>
        </w:trPr>
        <w:tc>
          <w:tcPr>
            <w:tcW w:w="2741" w:type="dxa"/>
            <w:noWrap/>
            <w:hideMark/>
          </w:tcPr>
          <w:p w14:paraId="30D5354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Reverse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transcriptase</w:t>
            </w:r>
            <w:proofErr w:type="spellEnd"/>
            <w:r w:rsidRPr="00C61EEF">
              <w:rPr>
                <w:rFonts w:ascii="Aptos" w:eastAsia="Aptos" w:hAnsi="Aptos" w:cs="Times New Roman"/>
                <w:sz w:val="18"/>
                <w:szCs w:val="18"/>
              </w:rPr>
              <w:t xml:space="preserve"> and </w:t>
            </w:r>
            <w:proofErr w:type="spellStart"/>
            <w:r w:rsidRPr="00C61EEF">
              <w:rPr>
                <w:rFonts w:ascii="Aptos" w:eastAsia="Aptos" w:hAnsi="Aptos" w:cs="Times New Roman"/>
                <w:sz w:val="18"/>
                <w:szCs w:val="18"/>
              </w:rPr>
              <w:t>concentration</w:t>
            </w:r>
            <w:proofErr w:type="spellEnd"/>
          </w:p>
        </w:tc>
        <w:tc>
          <w:tcPr>
            <w:tcW w:w="1363" w:type="dxa"/>
            <w:noWrap/>
            <w:hideMark/>
          </w:tcPr>
          <w:p w14:paraId="7E68BCCD"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31FFB8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One step master mix used and so unknown</w:t>
            </w:r>
          </w:p>
        </w:tc>
      </w:tr>
      <w:tr w:rsidR="00C61EEF" w:rsidRPr="006B5CAB" w14:paraId="35EA49F3" w14:textId="77777777" w:rsidTr="00020F92">
        <w:trPr>
          <w:trHeight w:val="315"/>
        </w:trPr>
        <w:tc>
          <w:tcPr>
            <w:tcW w:w="2741" w:type="dxa"/>
            <w:noWrap/>
            <w:hideMark/>
          </w:tcPr>
          <w:p w14:paraId="4DF35AE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lastRenderedPageBreak/>
              <w:t xml:space="preserve">     </w:t>
            </w:r>
            <w:proofErr w:type="spellStart"/>
            <w:r w:rsidRPr="00C61EEF">
              <w:rPr>
                <w:rFonts w:ascii="Aptos" w:eastAsia="Aptos" w:hAnsi="Aptos" w:cs="Times New Roman"/>
                <w:sz w:val="18"/>
                <w:szCs w:val="18"/>
              </w:rPr>
              <w:t>Temperature</w:t>
            </w:r>
            <w:proofErr w:type="spellEnd"/>
            <w:r w:rsidRPr="00C61EEF">
              <w:rPr>
                <w:rFonts w:ascii="Aptos" w:eastAsia="Aptos" w:hAnsi="Aptos" w:cs="Times New Roman"/>
                <w:sz w:val="18"/>
                <w:szCs w:val="18"/>
              </w:rPr>
              <w:t xml:space="preserve"> and </w:t>
            </w:r>
            <w:proofErr w:type="spellStart"/>
            <w:r w:rsidRPr="00C61EEF">
              <w:rPr>
                <w:rFonts w:ascii="Aptos" w:eastAsia="Aptos" w:hAnsi="Aptos" w:cs="Times New Roman"/>
                <w:sz w:val="18"/>
                <w:szCs w:val="18"/>
              </w:rPr>
              <w:t>time</w:t>
            </w:r>
            <w:proofErr w:type="spellEnd"/>
          </w:p>
        </w:tc>
        <w:tc>
          <w:tcPr>
            <w:tcW w:w="1363" w:type="dxa"/>
            <w:noWrap/>
            <w:hideMark/>
          </w:tcPr>
          <w:p w14:paraId="0BF3AC23"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E1F682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50C 5 min. See </w:t>
            </w:r>
            <w:proofErr w:type="spellStart"/>
            <w:r w:rsidRPr="00C61EEF">
              <w:rPr>
                <w:rFonts w:ascii="Aptos" w:eastAsia="Aptos" w:hAnsi="Aptos" w:cs="Times New Roman"/>
                <w:sz w:val="18"/>
                <w:szCs w:val="18"/>
                <w:lang w:val="en-US"/>
              </w:rPr>
              <w:t>suppplementary</w:t>
            </w:r>
            <w:proofErr w:type="spellEnd"/>
            <w:r w:rsidRPr="00C61EEF">
              <w:rPr>
                <w:rFonts w:ascii="Aptos" w:eastAsia="Aptos" w:hAnsi="Aptos" w:cs="Times New Roman"/>
                <w:sz w:val="18"/>
                <w:szCs w:val="18"/>
                <w:lang w:val="en-US"/>
              </w:rPr>
              <w:t xml:space="preserve"> Table S3.</w:t>
            </w:r>
          </w:p>
        </w:tc>
      </w:tr>
      <w:tr w:rsidR="00C61EEF" w:rsidRPr="00C61EEF" w14:paraId="4356A8D1" w14:textId="77777777" w:rsidTr="00020F92">
        <w:trPr>
          <w:trHeight w:val="300"/>
        </w:trPr>
        <w:tc>
          <w:tcPr>
            <w:tcW w:w="2741" w:type="dxa"/>
            <w:noWrap/>
            <w:hideMark/>
          </w:tcPr>
          <w:p w14:paraId="7823BD3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Manufacturer of reagents and catalogue numbers</w:t>
            </w:r>
          </w:p>
        </w:tc>
        <w:tc>
          <w:tcPr>
            <w:tcW w:w="1363" w:type="dxa"/>
            <w:noWrap/>
            <w:hideMark/>
          </w:tcPr>
          <w:p w14:paraId="0E1E4A23"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3B0ED6E3"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Applied</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Biosystems</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ThermoFisher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Scientific</w:t>
            </w:r>
            <w:proofErr w:type="spellEnd"/>
            <w:r w:rsidRPr="00C61EEF">
              <w:rPr>
                <w:rFonts w:ascii="Aptos" w:eastAsia="Aptos" w:hAnsi="Aptos" w:cs="Times New Roman"/>
                <w:sz w:val="18"/>
                <w:szCs w:val="18"/>
              </w:rPr>
              <w:t>, #4444436,</w:t>
            </w:r>
          </w:p>
        </w:tc>
      </w:tr>
      <w:tr w:rsidR="00C61EEF" w:rsidRPr="006B5CAB" w14:paraId="4699CB00" w14:textId="77777777" w:rsidTr="00020F92">
        <w:trPr>
          <w:trHeight w:val="300"/>
        </w:trPr>
        <w:tc>
          <w:tcPr>
            <w:tcW w:w="2741" w:type="dxa"/>
            <w:noWrap/>
            <w:hideMark/>
          </w:tcPr>
          <w:p w14:paraId="6E973868" w14:textId="77777777" w:rsidR="00C61EEF" w:rsidRPr="00C61EEF" w:rsidRDefault="00C61EEF" w:rsidP="00C61EEF">
            <w:pPr>
              <w:rPr>
                <w:rFonts w:ascii="Aptos" w:eastAsia="Aptos" w:hAnsi="Aptos" w:cs="Times New Roman"/>
                <w:sz w:val="18"/>
                <w:szCs w:val="18"/>
                <w:lang w:val="en-US"/>
              </w:rPr>
            </w:pPr>
            <w:proofErr w:type="spellStart"/>
            <w:r w:rsidRPr="00C61EEF">
              <w:rPr>
                <w:rFonts w:ascii="Aptos" w:eastAsia="Aptos" w:hAnsi="Aptos" w:cs="Times New Roman"/>
                <w:sz w:val="18"/>
                <w:szCs w:val="18"/>
                <w:lang w:val="en-US"/>
              </w:rPr>
              <w:t>Cqs</w:t>
            </w:r>
            <w:proofErr w:type="spellEnd"/>
            <w:r w:rsidRPr="00C61EEF">
              <w:rPr>
                <w:rFonts w:ascii="Aptos" w:eastAsia="Aptos" w:hAnsi="Aptos" w:cs="Times New Roman"/>
                <w:sz w:val="18"/>
                <w:szCs w:val="18"/>
                <w:lang w:val="en-US"/>
              </w:rPr>
              <w:t xml:space="preserve"> with and without RT</w:t>
            </w:r>
          </w:p>
        </w:tc>
        <w:tc>
          <w:tcPr>
            <w:tcW w:w="1363" w:type="dxa"/>
            <w:noWrap/>
            <w:hideMark/>
          </w:tcPr>
          <w:p w14:paraId="3A5BEFD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740D8AF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6B5CAB" w14:paraId="0FB56A20" w14:textId="77777777" w:rsidTr="00020F92">
        <w:trPr>
          <w:trHeight w:val="300"/>
        </w:trPr>
        <w:tc>
          <w:tcPr>
            <w:tcW w:w="2741" w:type="dxa"/>
            <w:noWrap/>
            <w:hideMark/>
          </w:tcPr>
          <w:p w14:paraId="150D96BE"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Storage </w:t>
            </w:r>
            <w:proofErr w:type="spellStart"/>
            <w:r w:rsidRPr="00C61EEF">
              <w:rPr>
                <w:rFonts w:ascii="Aptos" w:eastAsia="Aptos" w:hAnsi="Aptos" w:cs="Times New Roman"/>
                <w:sz w:val="18"/>
                <w:szCs w:val="18"/>
              </w:rPr>
              <w:t>conditions</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cDNA</w:t>
            </w:r>
            <w:proofErr w:type="spellEnd"/>
          </w:p>
        </w:tc>
        <w:tc>
          <w:tcPr>
            <w:tcW w:w="1363" w:type="dxa"/>
            <w:noWrap/>
            <w:hideMark/>
          </w:tcPr>
          <w:p w14:paraId="455CC56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130DB3B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C61EEF" w14:paraId="6B012631" w14:textId="77777777" w:rsidTr="00020F92">
        <w:trPr>
          <w:trHeight w:val="315"/>
        </w:trPr>
        <w:tc>
          <w:tcPr>
            <w:tcW w:w="2741" w:type="dxa"/>
            <w:noWrap/>
            <w:hideMark/>
          </w:tcPr>
          <w:p w14:paraId="3DB508E5" w14:textId="77777777" w:rsidR="00C61EEF" w:rsidRPr="00C61EEF" w:rsidRDefault="00C61EEF" w:rsidP="00C61EEF">
            <w:pPr>
              <w:rPr>
                <w:rFonts w:ascii="Aptos" w:eastAsia="Aptos" w:hAnsi="Aptos" w:cs="Times New Roman"/>
                <w:b/>
                <w:bCs/>
                <w:sz w:val="18"/>
                <w:szCs w:val="18"/>
              </w:rPr>
            </w:pPr>
            <w:proofErr w:type="spellStart"/>
            <w:r w:rsidRPr="00C61EEF">
              <w:rPr>
                <w:rFonts w:ascii="Aptos" w:eastAsia="Aptos" w:hAnsi="Aptos" w:cs="Times New Roman"/>
                <w:b/>
                <w:bCs/>
                <w:sz w:val="18"/>
                <w:szCs w:val="18"/>
              </w:rPr>
              <w:t>qPCR</w:t>
            </w:r>
            <w:proofErr w:type="spellEnd"/>
            <w:r w:rsidRPr="00C61EEF">
              <w:rPr>
                <w:rFonts w:ascii="Aptos" w:eastAsia="Aptos" w:hAnsi="Aptos" w:cs="Times New Roman"/>
                <w:b/>
                <w:bCs/>
                <w:sz w:val="18"/>
                <w:szCs w:val="18"/>
              </w:rPr>
              <w:t xml:space="preserve"> TARGET INFORMATION</w:t>
            </w:r>
          </w:p>
        </w:tc>
        <w:tc>
          <w:tcPr>
            <w:tcW w:w="1363" w:type="dxa"/>
            <w:noWrap/>
            <w:hideMark/>
          </w:tcPr>
          <w:p w14:paraId="652306A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0BC3A0E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68C4F46E" w14:textId="77777777" w:rsidTr="00020F92">
        <w:trPr>
          <w:trHeight w:val="315"/>
        </w:trPr>
        <w:tc>
          <w:tcPr>
            <w:tcW w:w="2741" w:type="dxa"/>
            <w:noWrap/>
            <w:hideMark/>
          </w:tcPr>
          <w:p w14:paraId="2623294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If multiplex, efficiency and LOD of each assay.</w:t>
            </w:r>
          </w:p>
        </w:tc>
        <w:tc>
          <w:tcPr>
            <w:tcW w:w="1363" w:type="dxa"/>
            <w:noWrap/>
            <w:hideMark/>
          </w:tcPr>
          <w:p w14:paraId="2DF4406C"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E5833B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6B5CAB" w14:paraId="5ED31342" w14:textId="77777777" w:rsidTr="00020F92">
        <w:trPr>
          <w:trHeight w:val="315"/>
        </w:trPr>
        <w:tc>
          <w:tcPr>
            <w:tcW w:w="2741" w:type="dxa"/>
            <w:noWrap/>
            <w:hideMark/>
          </w:tcPr>
          <w:p w14:paraId="66E210F3"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Sequence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accession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number</w:t>
            </w:r>
            <w:proofErr w:type="spellEnd"/>
          </w:p>
        </w:tc>
        <w:tc>
          <w:tcPr>
            <w:tcW w:w="1363" w:type="dxa"/>
            <w:noWrap/>
            <w:hideMark/>
          </w:tcPr>
          <w:p w14:paraId="09B1373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E9ED80B"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N2 gene of SARS-CoV-2 by 2019-nCoV_N2-F and 2019-nCoV_N2-R primers (Lu</w:t>
            </w:r>
            <w:r w:rsidRPr="00C61EEF">
              <w:rPr>
                <w:rFonts w:ascii="Aptos" w:eastAsia="Aptos" w:hAnsi="Aptos" w:cs="Times New Roman"/>
                <w:i/>
                <w:iCs/>
                <w:sz w:val="18"/>
                <w:szCs w:val="18"/>
                <w:lang w:val="en-US"/>
              </w:rPr>
              <w:t xml:space="preserve"> et al</w:t>
            </w:r>
            <w:r w:rsidRPr="00C61EEF">
              <w:rPr>
                <w:rFonts w:ascii="Aptos" w:eastAsia="Aptos" w:hAnsi="Aptos" w:cs="Times New Roman"/>
                <w:sz w:val="18"/>
                <w:szCs w:val="18"/>
                <w:lang w:val="en-US"/>
              </w:rPr>
              <w:t>. 2020).</w:t>
            </w:r>
          </w:p>
        </w:tc>
      </w:tr>
      <w:tr w:rsidR="00C61EEF" w:rsidRPr="00C61EEF" w14:paraId="5F47F7AA" w14:textId="77777777" w:rsidTr="00020F92">
        <w:trPr>
          <w:trHeight w:val="300"/>
        </w:trPr>
        <w:tc>
          <w:tcPr>
            <w:tcW w:w="2741" w:type="dxa"/>
            <w:noWrap/>
            <w:hideMark/>
          </w:tcPr>
          <w:p w14:paraId="6296AF27"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Location</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amplicon</w:t>
            </w:r>
            <w:proofErr w:type="spellEnd"/>
          </w:p>
        </w:tc>
        <w:tc>
          <w:tcPr>
            <w:tcW w:w="1363" w:type="dxa"/>
            <w:noWrap/>
            <w:hideMark/>
          </w:tcPr>
          <w:p w14:paraId="49CA65C0"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74AE56E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N2 </w:t>
            </w:r>
            <w:proofErr w:type="spellStart"/>
            <w:r w:rsidRPr="00C61EEF">
              <w:rPr>
                <w:rFonts w:ascii="Aptos" w:eastAsia="Aptos" w:hAnsi="Aptos" w:cs="Times New Roman"/>
                <w:sz w:val="18"/>
                <w:szCs w:val="18"/>
              </w:rPr>
              <w:t>gene</w:t>
            </w:r>
            <w:proofErr w:type="spellEnd"/>
          </w:p>
        </w:tc>
      </w:tr>
      <w:tr w:rsidR="00C61EEF" w:rsidRPr="00C61EEF" w14:paraId="4BB40958" w14:textId="77777777" w:rsidTr="00020F92">
        <w:trPr>
          <w:trHeight w:val="315"/>
        </w:trPr>
        <w:tc>
          <w:tcPr>
            <w:tcW w:w="2741" w:type="dxa"/>
            <w:noWrap/>
            <w:hideMark/>
          </w:tcPr>
          <w:p w14:paraId="66F50D6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Amplicon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length</w:t>
            </w:r>
            <w:proofErr w:type="spellEnd"/>
          </w:p>
        </w:tc>
        <w:tc>
          <w:tcPr>
            <w:tcW w:w="1363" w:type="dxa"/>
            <w:noWrap/>
            <w:hideMark/>
          </w:tcPr>
          <w:p w14:paraId="620FD752"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4C459C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67 </w:t>
            </w:r>
            <w:proofErr w:type="spellStart"/>
            <w:r w:rsidRPr="00C61EEF">
              <w:rPr>
                <w:rFonts w:ascii="Aptos" w:eastAsia="Aptos" w:hAnsi="Aptos" w:cs="Times New Roman"/>
                <w:sz w:val="18"/>
                <w:szCs w:val="18"/>
              </w:rPr>
              <w:t>bp</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0810C831" w14:textId="77777777" w:rsidTr="00020F92">
        <w:trPr>
          <w:trHeight w:val="315"/>
        </w:trPr>
        <w:tc>
          <w:tcPr>
            <w:tcW w:w="2741" w:type="dxa"/>
            <w:noWrap/>
            <w:hideMark/>
          </w:tcPr>
          <w:p w14:paraId="54D752B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w:t>
            </w:r>
            <w:r w:rsidRPr="00C61EEF">
              <w:rPr>
                <w:rFonts w:ascii="Aptos" w:eastAsia="Aptos" w:hAnsi="Aptos" w:cs="Times New Roman"/>
                <w:i/>
                <w:iCs/>
                <w:sz w:val="18"/>
                <w:szCs w:val="18"/>
                <w:lang w:val="en-US"/>
              </w:rPr>
              <w:t xml:space="preserve">  In silico </w:t>
            </w:r>
            <w:r w:rsidRPr="00C61EEF">
              <w:rPr>
                <w:rFonts w:ascii="Aptos" w:eastAsia="Aptos" w:hAnsi="Aptos" w:cs="Times New Roman"/>
                <w:sz w:val="18"/>
                <w:szCs w:val="18"/>
                <w:lang w:val="en-US"/>
              </w:rPr>
              <w:t xml:space="preserve">specificity screen (BLAST, </w:t>
            </w:r>
            <w:proofErr w:type="spellStart"/>
            <w:r w:rsidRPr="00C61EEF">
              <w:rPr>
                <w:rFonts w:ascii="Aptos" w:eastAsia="Aptos" w:hAnsi="Aptos" w:cs="Times New Roman"/>
                <w:sz w:val="18"/>
                <w:szCs w:val="18"/>
                <w:lang w:val="en-US"/>
              </w:rPr>
              <w:t>etc</w:t>
            </w:r>
            <w:proofErr w:type="spellEnd"/>
            <w:r w:rsidRPr="00C61EEF">
              <w:rPr>
                <w:rFonts w:ascii="Aptos" w:eastAsia="Aptos" w:hAnsi="Aptos" w:cs="Times New Roman"/>
                <w:sz w:val="18"/>
                <w:szCs w:val="18"/>
                <w:lang w:val="en-US"/>
              </w:rPr>
              <w:t>)</w:t>
            </w:r>
          </w:p>
        </w:tc>
        <w:tc>
          <w:tcPr>
            <w:tcW w:w="1363" w:type="dxa"/>
            <w:noWrap/>
            <w:hideMark/>
          </w:tcPr>
          <w:p w14:paraId="638CA62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25CEC2B8"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0E9AA564" w14:textId="77777777" w:rsidTr="00020F92">
        <w:trPr>
          <w:trHeight w:val="300"/>
        </w:trPr>
        <w:tc>
          <w:tcPr>
            <w:tcW w:w="2741" w:type="dxa"/>
            <w:noWrap/>
            <w:hideMark/>
          </w:tcPr>
          <w:p w14:paraId="06DCADE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Pseudogenes, </w:t>
            </w:r>
            <w:proofErr w:type="spellStart"/>
            <w:r w:rsidRPr="00C61EEF">
              <w:rPr>
                <w:rFonts w:ascii="Aptos" w:eastAsia="Aptos" w:hAnsi="Aptos" w:cs="Times New Roman"/>
                <w:sz w:val="18"/>
                <w:szCs w:val="18"/>
                <w:lang w:val="en-US"/>
              </w:rPr>
              <w:t>retropseudogenes</w:t>
            </w:r>
            <w:proofErr w:type="spellEnd"/>
            <w:r w:rsidRPr="00C61EEF">
              <w:rPr>
                <w:rFonts w:ascii="Aptos" w:eastAsia="Aptos" w:hAnsi="Aptos" w:cs="Times New Roman"/>
                <w:sz w:val="18"/>
                <w:szCs w:val="18"/>
                <w:lang w:val="en-US"/>
              </w:rPr>
              <w:t xml:space="preserve"> or other homologs?</w:t>
            </w:r>
          </w:p>
        </w:tc>
        <w:tc>
          <w:tcPr>
            <w:tcW w:w="1363" w:type="dxa"/>
            <w:noWrap/>
            <w:hideMark/>
          </w:tcPr>
          <w:p w14:paraId="5B0785C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AA3F27E"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6B7528C4" w14:textId="77777777" w:rsidTr="00020F92">
        <w:trPr>
          <w:trHeight w:val="300"/>
        </w:trPr>
        <w:tc>
          <w:tcPr>
            <w:tcW w:w="2741" w:type="dxa"/>
            <w:noWrap/>
            <w:hideMark/>
          </w:tcPr>
          <w:p w14:paraId="5DC7AA18"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Sequence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alignment</w:t>
            </w:r>
            <w:proofErr w:type="spellEnd"/>
          </w:p>
        </w:tc>
        <w:tc>
          <w:tcPr>
            <w:tcW w:w="1363" w:type="dxa"/>
            <w:noWrap/>
            <w:hideMark/>
          </w:tcPr>
          <w:p w14:paraId="4FD5407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3172F0F"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54CE1CCF" w14:textId="77777777" w:rsidTr="00020F92">
        <w:trPr>
          <w:trHeight w:val="300"/>
        </w:trPr>
        <w:tc>
          <w:tcPr>
            <w:tcW w:w="2741" w:type="dxa"/>
            <w:noWrap/>
            <w:hideMark/>
          </w:tcPr>
          <w:p w14:paraId="08A9CAA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Secondary structure analysis of amplicon</w:t>
            </w:r>
          </w:p>
        </w:tc>
        <w:tc>
          <w:tcPr>
            <w:tcW w:w="1363" w:type="dxa"/>
            <w:noWrap/>
            <w:hideMark/>
          </w:tcPr>
          <w:p w14:paraId="74CF8430"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580F0F63"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4B1C645C" w14:textId="77777777" w:rsidTr="00020F92">
        <w:trPr>
          <w:trHeight w:val="315"/>
        </w:trPr>
        <w:tc>
          <w:tcPr>
            <w:tcW w:w="2741" w:type="dxa"/>
            <w:noWrap/>
            <w:hideMark/>
          </w:tcPr>
          <w:p w14:paraId="023414D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Location of each primer by exon or intron (if applicable)</w:t>
            </w:r>
          </w:p>
        </w:tc>
        <w:tc>
          <w:tcPr>
            <w:tcW w:w="1363" w:type="dxa"/>
            <w:noWrap/>
            <w:hideMark/>
          </w:tcPr>
          <w:p w14:paraId="2310DF5D"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955C967"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1284EE83" w14:textId="77777777" w:rsidTr="00020F92">
        <w:trPr>
          <w:trHeight w:val="315"/>
        </w:trPr>
        <w:tc>
          <w:tcPr>
            <w:tcW w:w="2741" w:type="dxa"/>
            <w:noWrap/>
            <w:hideMark/>
          </w:tcPr>
          <w:p w14:paraId="1B43058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What splice variants are targeted?</w:t>
            </w:r>
          </w:p>
        </w:tc>
        <w:tc>
          <w:tcPr>
            <w:tcW w:w="1363" w:type="dxa"/>
            <w:noWrap/>
            <w:hideMark/>
          </w:tcPr>
          <w:p w14:paraId="7536BE7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034BEB4"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Lu</w:t>
            </w:r>
            <w:proofErr w:type="spellEnd"/>
            <w:r w:rsidRPr="00C61EEF">
              <w:rPr>
                <w:rFonts w:ascii="Aptos" w:eastAsia="Aptos" w:hAnsi="Aptos" w:cs="Times New Roman"/>
                <w:sz w:val="18"/>
                <w:szCs w:val="18"/>
              </w:rPr>
              <w:t xml:space="preserve"> et al. 2020)</w:t>
            </w:r>
          </w:p>
        </w:tc>
      </w:tr>
      <w:tr w:rsidR="00C61EEF" w:rsidRPr="00C61EEF" w14:paraId="597F51A9" w14:textId="77777777" w:rsidTr="00020F92">
        <w:trPr>
          <w:trHeight w:val="315"/>
        </w:trPr>
        <w:tc>
          <w:tcPr>
            <w:tcW w:w="2741" w:type="dxa"/>
            <w:noWrap/>
            <w:hideMark/>
          </w:tcPr>
          <w:p w14:paraId="10BED961" w14:textId="77777777" w:rsidR="00C61EEF" w:rsidRPr="00C61EEF" w:rsidRDefault="00C61EEF" w:rsidP="00C61EEF">
            <w:pPr>
              <w:rPr>
                <w:rFonts w:ascii="Aptos" w:eastAsia="Aptos" w:hAnsi="Aptos" w:cs="Times New Roman"/>
                <w:b/>
                <w:bCs/>
                <w:sz w:val="18"/>
                <w:szCs w:val="18"/>
              </w:rPr>
            </w:pPr>
            <w:proofErr w:type="spellStart"/>
            <w:r w:rsidRPr="00C61EEF">
              <w:rPr>
                <w:rFonts w:ascii="Aptos" w:eastAsia="Aptos" w:hAnsi="Aptos" w:cs="Times New Roman"/>
                <w:b/>
                <w:bCs/>
                <w:sz w:val="18"/>
                <w:szCs w:val="18"/>
              </w:rPr>
              <w:t>qPCR</w:t>
            </w:r>
            <w:proofErr w:type="spellEnd"/>
            <w:r w:rsidRPr="00C61EEF">
              <w:rPr>
                <w:rFonts w:ascii="Aptos" w:eastAsia="Aptos" w:hAnsi="Aptos" w:cs="Times New Roman"/>
                <w:b/>
                <w:bCs/>
                <w:sz w:val="18"/>
                <w:szCs w:val="18"/>
              </w:rPr>
              <w:t xml:space="preserve"> OLIGONUCLEOTIDES</w:t>
            </w:r>
          </w:p>
        </w:tc>
        <w:tc>
          <w:tcPr>
            <w:tcW w:w="1363" w:type="dxa"/>
            <w:noWrap/>
            <w:hideMark/>
          </w:tcPr>
          <w:p w14:paraId="04A6242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74C58B5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C61EEF" w14:paraId="5FBF6950" w14:textId="77777777" w:rsidTr="00020F92">
        <w:trPr>
          <w:trHeight w:val="315"/>
        </w:trPr>
        <w:tc>
          <w:tcPr>
            <w:tcW w:w="2741" w:type="dxa"/>
            <w:noWrap/>
            <w:hideMark/>
          </w:tcPr>
          <w:p w14:paraId="046C9E22"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Primer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sequences</w:t>
            </w:r>
            <w:proofErr w:type="spellEnd"/>
          </w:p>
        </w:tc>
        <w:tc>
          <w:tcPr>
            <w:tcW w:w="1363" w:type="dxa"/>
            <w:noWrap/>
            <w:hideMark/>
          </w:tcPr>
          <w:p w14:paraId="55FB3AB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2209744D"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Supplemental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S2</w:t>
            </w:r>
          </w:p>
        </w:tc>
      </w:tr>
      <w:tr w:rsidR="00C61EEF" w:rsidRPr="006B5CAB" w14:paraId="33A07868" w14:textId="77777777" w:rsidTr="00020F92">
        <w:trPr>
          <w:trHeight w:val="300"/>
        </w:trPr>
        <w:tc>
          <w:tcPr>
            <w:tcW w:w="2741" w:type="dxa"/>
            <w:noWrap/>
            <w:hideMark/>
          </w:tcPr>
          <w:p w14:paraId="4D381CDF"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RTPrimerDB</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Identification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Number</w:t>
            </w:r>
            <w:proofErr w:type="spellEnd"/>
            <w:r w:rsidRPr="00C61EEF">
              <w:rPr>
                <w:rFonts w:ascii="Aptos" w:eastAsia="Aptos" w:hAnsi="Aptos" w:cs="Times New Roman"/>
                <w:sz w:val="18"/>
                <w:szCs w:val="18"/>
              </w:rPr>
              <w:t xml:space="preserve"> </w:t>
            </w:r>
          </w:p>
        </w:tc>
        <w:tc>
          <w:tcPr>
            <w:tcW w:w="1363" w:type="dxa"/>
            <w:noWrap/>
            <w:hideMark/>
          </w:tcPr>
          <w:p w14:paraId="7CB865AF"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921E02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C61EEF" w14:paraId="72562DE3" w14:textId="77777777" w:rsidTr="00020F92">
        <w:trPr>
          <w:trHeight w:val="300"/>
        </w:trPr>
        <w:tc>
          <w:tcPr>
            <w:tcW w:w="2741" w:type="dxa"/>
            <w:noWrap/>
            <w:hideMark/>
          </w:tcPr>
          <w:p w14:paraId="2E37F185"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Probe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sequences</w:t>
            </w:r>
            <w:proofErr w:type="spellEnd"/>
          </w:p>
        </w:tc>
        <w:tc>
          <w:tcPr>
            <w:tcW w:w="1363" w:type="dxa"/>
            <w:noWrap/>
            <w:hideMark/>
          </w:tcPr>
          <w:p w14:paraId="3339369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34EFE5F8"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Supplemental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S2</w:t>
            </w:r>
          </w:p>
        </w:tc>
      </w:tr>
      <w:tr w:rsidR="00C61EEF" w:rsidRPr="00C61EEF" w14:paraId="36557A14" w14:textId="77777777" w:rsidTr="00020F92">
        <w:trPr>
          <w:trHeight w:val="315"/>
        </w:trPr>
        <w:tc>
          <w:tcPr>
            <w:tcW w:w="2741" w:type="dxa"/>
            <w:noWrap/>
            <w:hideMark/>
          </w:tcPr>
          <w:p w14:paraId="6F2B52A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Location and identity of any modifications</w:t>
            </w:r>
          </w:p>
        </w:tc>
        <w:tc>
          <w:tcPr>
            <w:tcW w:w="1363" w:type="dxa"/>
            <w:noWrap/>
            <w:hideMark/>
          </w:tcPr>
          <w:p w14:paraId="6C0EADCD"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A2E894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No </w:t>
            </w:r>
            <w:proofErr w:type="spellStart"/>
            <w:r w:rsidRPr="00C61EEF">
              <w:rPr>
                <w:rFonts w:ascii="Aptos" w:eastAsia="Aptos" w:hAnsi="Aptos" w:cs="Times New Roman"/>
                <w:sz w:val="18"/>
                <w:szCs w:val="18"/>
              </w:rPr>
              <w:t>modifications</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were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done</w:t>
            </w:r>
            <w:proofErr w:type="spellEnd"/>
          </w:p>
        </w:tc>
      </w:tr>
      <w:tr w:rsidR="00C61EEF" w:rsidRPr="00C61EEF" w14:paraId="47ED7003" w14:textId="77777777" w:rsidTr="00020F92">
        <w:trPr>
          <w:trHeight w:val="300"/>
        </w:trPr>
        <w:tc>
          <w:tcPr>
            <w:tcW w:w="2741" w:type="dxa"/>
            <w:noWrap/>
            <w:hideMark/>
          </w:tcPr>
          <w:p w14:paraId="083932D3"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Manufacturer</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oligonucleotides</w:t>
            </w:r>
            <w:proofErr w:type="spellEnd"/>
          </w:p>
        </w:tc>
        <w:tc>
          <w:tcPr>
            <w:tcW w:w="1363" w:type="dxa"/>
            <w:noWrap/>
            <w:hideMark/>
          </w:tcPr>
          <w:p w14:paraId="155F8F2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0E03EED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IDT</w:t>
            </w:r>
          </w:p>
        </w:tc>
      </w:tr>
      <w:tr w:rsidR="00C61EEF" w:rsidRPr="006B5CAB" w14:paraId="3EBF7E92" w14:textId="77777777" w:rsidTr="00020F92">
        <w:trPr>
          <w:trHeight w:val="300"/>
        </w:trPr>
        <w:tc>
          <w:tcPr>
            <w:tcW w:w="2741" w:type="dxa"/>
            <w:noWrap/>
            <w:hideMark/>
          </w:tcPr>
          <w:p w14:paraId="7AEF03BE"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Purification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method</w:t>
            </w:r>
            <w:proofErr w:type="spellEnd"/>
          </w:p>
        </w:tc>
        <w:tc>
          <w:tcPr>
            <w:tcW w:w="1363" w:type="dxa"/>
            <w:noWrap/>
            <w:hideMark/>
          </w:tcPr>
          <w:p w14:paraId="3E6F9C5D"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5ACE7DD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N2 Primers with standard </w:t>
            </w:r>
            <w:proofErr w:type="spellStart"/>
            <w:r w:rsidRPr="00C61EEF">
              <w:rPr>
                <w:rFonts w:ascii="Aptos" w:eastAsia="Aptos" w:hAnsi="Aptos" w:cs="Times New Roman"/>
                <w:sz w:val="18"/>
                <w:szCs w:val="18"/>
                <w:lang w:val="en-US"/>
              </w:rPr>
              <w:t>purifiaction</w:t>
            </w:r>
            <w:proofErr w:type="spellEnd"/>
            <w:r w:rsidRPr="00C61EEF">
              <w:rPr>
                <w:rFonts w:ascii="Aptos" w:eastAsia="Aptos" w:hAnsi="Aptos" w:cs="Times New Roman"/>
                <w:sz w:val="18"/>
                <w:szCs w:val="18"/>
                <w:lang w:val="en-US"/>
              </w:rPr>
              <w:t xml:space="preserve"> and probes with HPLC.</w:t>
            </w:r>
          </w:p>
        </w:tc>
      </w:tr>
      <w:tr w:rsidR="00C61EEF" w:rsidRPr="00C61EEF" w14:paraId="3B9119D7" w14:textId="77777777" w:rsidTr="00020F92">
        <w:trPr>
          <w:trHeight w:val="315"/>
        </w:trPr>
        <w:tc>
          <w:tcPr>
            <w:tcW w:w="2741" w:type="dxa"/>
            <w:noWrap/>
            <w:hideMark/>
          </w:tcPr>
          <w:p w14:paraId="53678779" w14:textId="77777777" w:rsidR="00C61EEF" w:rsidRPr="00C61EEF" w:rsidRDefault="00C61EEF" w:rsidP="00C61EEF">
            <w:pPr>
              <w:rPr>
                <w:rFonts w:ascii="Aptos" w:eastAsia="Aptos" w:hAnsi="Aptos" w:cs="Times New Roman"/>
                <w:b/>
                <w:bCs/>
                <w:sz w:val="18"/>
                <w:szCs w:val="18"/>
              </w:rPr>
            </w:pPr>
            <w:proofErr w:type="spellStart"/>
            <w:r w:rsidRPr="00C61EEF">
              <w:rPr>
                <w:rFonts w:ascii="Aptos" w:eastAsia="Aptos" w:hAnsi="Aptos" w:cs="Times New Roman"/>
                <w:b/>
                <w:bCs/>
                <w:sz w:val="18"/>
                <w:szCs w:val="18"/>
              </w:rPr>
              <w:t>qPCR</w:t>
            </w:r>
            <w:proofErr w:type="spellEnd"/>
            <w:r w:rsidRPr="00C61EEF">
              <w:rPr>
                <w:rFonts w:ascii="Aptos" w:eastAsia="Aptos" w:hAnsi="Aptos" w:cs="Times New Roman"/>
                <w:b/>
                <w:bCs/>
                <w:sz w:val="18"/>
                <w:szCs w:val="18"/>
              </w:rPr>
              <w:t xml:space="preserve"> PROTOCOL</w:t>
            </w:r>
          </w:p>
        </w:tc>
        <w:tc>
          <w:tcPr>
            <w:tcW w:w="1363" w:type="dxa"/>
            <w:noWrap/>
            <w:hideMark/>
          </w:tcPr>
          <w:p w14:paraId="45C4FE08"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315240EA"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6916A018" w14:textId="77777777" w:rsidTr="00020F92">
        <w:trPr>
          <w:trHeight w:val="315"/>
        </w:trPr>
        <w:tc>
          <w:tcPr>
            <w:tcW w:w="2741" w:type="dxa"/>
            <w:noWrap/>
            <w:hideMark/>
          </w:tcPr>
          <w:p w14:paraId="489915D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Complete </w:t>
            </w:r>
            <w:proofErr w:type="spellStart"/>
            <w:r w:rsidRPr="00C61EEF">
              <w:rPr>
                <w:rFonts w:ascii="Aptos" w:eastAsia="Aptos" w:hAnsi="Aptos" w:cs="Times New Roman"/>
                <w:sz w:val="18"/>
                <w:szCs w:val="18"/>
              </w:rPr>
              <w:t>reaction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conditions</w:t>
            </w:r>
            <w:proofErr w:type="spellEnd"/>
          </w:p>
        </w:tc>
        <w:tc>
          <w:tcPr>
            <w:tcW w:w="1363" w:type="dxa"/>
            <w:noWrap/>
            <w:hideMark/>
          </w:tcPr>
          <w:p w14:paraId="33E88113"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9AC7BC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See materials and methods section 2.4</w:t>
            </w:r>
          </w:p>
        </w:tc>
      </w:tr>
      <w:tr w:rsidR="00C61EEF" w:rsidRPr="006B5CAB" w14:paraId="728F0ADD" w14:textId="77777777" w:rsidTr="00020F92">
        <w:trPr>
          <w:trHeight w:val="315"/>
        </w:trPr>
        <w:tc>
          <w:tcPr>
            <w:tcW w:w="2741" w:type="dxa"/>
            <w:noWrap/>
            <w:hideMark/>
          </w:tcPr>
          <w:p w14:paraId="2408A82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Reaction volume and amount of cDNA/DNA</w:t>
            </w:r>
          </w:p>
        </w:tc>
        <w:tc>
          <w:tcPr>
            <w:tcW w:w="1363" w:type="dxa"/>
            <w:noWrap/>
            <w:hideMark/>
          </w:tcPr>
          <w:p w14:paraId="7B27245F"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27AB52AA"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By one step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 #4444436), see supplemental Table S3.</w:t>
            </w:r>
          </w:p>
        </w:tc>
      </w:tr>
      <w:tr w:rsidR="00C61EEF" w:rsidRPr="006B5CAB" w14:paraId="1AA4953B" w14:textId="77777777" w:rsidTr="00020F92">
        <w:trPr>
          <w:trHeight w:val="315"/>
        </w:trPr>
        <w:tc>
          <w:tcPr>
            <w:tcW w:w="2741" w:type="dxa"/>
            <w:noWrap/>
            <w:hideMark/>
          </w:tcPr>
          <w:p w14:paraId="74A0A895"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Primer, (probe), Mg++ and dNTP concentrations</w:t>
            </w:r>
          </w:p>
        </w:tc>
        <w:tc>
          <w:tcPr>
            <w:tcW w:w="1363" w:type="dxa"/>
            <w:noWrap/>
            <w:hideMark/>
          </w:tcPr>
          <w:p w14:paraId="52705656"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AAD04F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By one step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 #4444436)</w:t>
            </w:r>
          </w:p>
        </w:tc>
      </w:tr>
      <w:tr w:rsidR="00C61EEF" w:rsidRPr="006B5CAB" w14:paraId="09E4531A" w14:textId="77777777" w:rsidTr="00020F92">
        <w:trPr>
          <w:trHeight w:val="315"/>
        </w:trPr>
        <w:tc>
          <w:tcPr>
            <w:tcW w:w="2741" w:type="dxa"/>
            <w:noWrap/>
            <w:hideMark/>
          </w:tcPr>
          <w:p w14:paraId="36FDCAEE"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Polymerase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identity</w:t>
            </w:r>
            <w:proofErr w:type="spellEnd"/>
            <w:r w:rsidRPr="00C61EEF">
              <w:rPr>
                <w:rFonts w:ascii="Aptos" w:eastAsia="Aptos" w:hAnsi="Aptos" w:cs="Times New Roman"/>
                <w:sz w:val="18"/>
                <w:szCs w:val="18"/>
              </w:rPr>
              <w:t xml:space="preserve"> and </w:t>
            </w:r>
            <w:proofErr w:type="spellStart"/>
            <w:r w:rsidRPr="00C61EEF">
              <w:rPr>
                <w:rFonts w:ascii="Aptos" w:eastAsia="Aptos" w:hAnsi="Aptos" w:cs="Times New Roman"/>
                <w:sz w:val="18"/>
                <w:szCs w:val="18"/>
              </w:rPr>
              <w:t>concentration</w:t>
            </w:r>
            <w:proofErr w:type="spellEnd"/>
            <w:r w:rsidRPr="00C61EEF">
              <w:rPr>
                <w:rFonts w:ascii="Aptos" w:eastAsia="Aptos" w:hAnsi="Aptos" w:cs="Times New Roman"/>
                <w:sz w:val="18"/>
                <w:szCs w:val="18"/>
              </w:rPr>
              <w:t xml:space="preserve"> </w:t>
            </w:r>
          </w:p>
        </w:tc>
        <w:tc>
          <w:tcPr>
            <w:tcW w:w="1363" w:type="dxa"/>
            <w:noWrap/>
            <w:hideMark/>
          </w:tcPr>
          <w:p w14:paraId="415EE5C7"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0A1CA8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By one step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 #4444436)</w:t>
            </w:r>
          </w:p>
        </w:tc>
      </w:tr>
      <w:tr w:rsidR="00C61EEF" w:rsidRPr="006B5CAB" w14:paraId="543E7517" w14:textId="77777777" w:rsidTr="00020F92">
        <w:trPr>
          <w:trHeight w:val="315"/>
        </w:trPr>
        <w:tc>
          <w:tcPr>
            <w:tcW w:w="2741" w:type="dxa"/>
            <w:noWrap/>
            <w:hideMark/>
          </w:tcPr>
          <w:p w14:paraId="1754B1D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Buffer/kit identity and manufacturer </w:t>
            </w:r>
          </w:p>
        </w:tc>
        <w:tc>
          <w:tcPr>
            <w:tcW w:w="1363" w:type="dxa"/>
            <w:noWrap/>
            <w:hideMark/>
          </w:tcPr>
          <w:p w14:paraId="27372AB9"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A6EB5BB"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By one step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 #4444436)</w:t>
            </w:r>
          </w:p>
        </w:tc>
      </w:tr>
      <w:tr w:rsidR="00C61EEF" w:rsidRPr="006B5CAB" w14:paraId="0DA081F7" w14:textId="77777777" w:rsidTr="00020F92">
        <w:trPr>
          <w:trHeight w:val="300"/>
        </w:trPr>
        <w:tc>
          <w:tcPr>
            <w:tcW w:w="2741" w:type="dxa"/>
            <w:noWrap/>
            <w:hideMark/>
          </w:tcPr>
          <w:p w14:paraId="7B1EC8F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Exact chemical constitution of the buffer</w:t>
            </w:r>
          </w:p>
        </w:tc>
        <w:tc>
          <w:tcPr>
            <w:tcW w:w="1363" w:type="dxa"/>
            <w:noWrap/>
            <w:hideMark/>
          </w:tcPr>
          <w:p w14:paraId="6711D013"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31686968"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By one step </w:t>
            </w:r>
            <w:proofErr w:type="spellStart"/>
            <w:r w:rsidRPr="00C61EEF">
              <w:rPr>
                <w:rFonts w:ascii="Aptos" w:eastAsia="Aptos" w:hAnsi="Aptos" w:cs="Times New Roman"/>
                <w:sz w:val="18"/>
                <w:szCs w:val="18"/>
                <w:lang w:val="en-US"/>
              </w:rPr>
              <w:t>mastermix</w:t>
            </w:r>
            <w:proofErr w:type="spellEnd"/>
            <w:r w:rsidRPr="00C61EEF">
              <w:rPr>
                <w:rFonts w:ascii="Aptos" w:eastAsia="Aptos" w:hAnsi="Aptos" w:cs="Times New Roman"/>
                <w:sz w:val="18"/>
                <w:szCs w:val="18"/>
                <w:lang w:val="en-US"/>
              </w:rPr>
              <w:t xml:space="preserve">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 #4444436)</w:t>
            </w:r>
          </w:p>
        </w:tc>
      </w:tr>
      <w:tr w:rsidR="00C61EEF" w:rsidRPr="00C61EEF" w14:paraId="352822A1" w14:textId="77777777" w:rsidTr="00020F92">
        <w:trPr>
          <w:trHeight w:val="315"/>
        </w:trPr>
        <w:tc>
          <w:tcPr>
            <w:tcW w:w="2741" w:type="dxa"/>
            <w:noWrap/>
            <w:hideMark/>
          </w:tcPr>
          <w:p w14:paraId="61A6A9A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Additives (SYBR Green I, DMSO, etc.)</w:t>
            </w:r>
          </w:p>
        </w:tc>
        <w:tc>
          <w:tcPr>
            <w:tcW w:w="1363" w:type="dxa"/>
            <w:noWrap/>
            <w:hideMark/>
          </w:tcPr>
          <w:p w14:paraId="51C6A1F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C3F5837"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Not</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used</w:t>
            </w:r>
            <w:proofErr w:type="spellEnd"/>
            <w:r w:rsidRPr="00C61EEF">
              <w:rPr>
                <w:rFonts w:ascii="Aptos" w:eastAsia="Aptos" w:hAnsi="Aptos" w:cs="Times New Roman"/>
                <w:sz w:val="18"/>
                <w:szCs w:val="18"/>
              </w:rPr>
              <w:t>.</w:t>
            </w:r>
          </w:p>
        </w:tc>
      </w:tr>
      <w:tr w:rsidR="00C61EEF" w:rsidRPr="00C61EEF" w14:paraId="3759E0C3" w14:textId="77777777" w:rsidTr="00020F92">
        <w:trPr>
          <w:trHeight w:val="300"/>
        </w:trPr>
        <w:tc>
          <w:tcPr>
            <w:tcW w:w="2741" w:type="dxa"/>
            <w:noWrap/>
            <w:hideMark/>
          </w:tcPr>
          <w:p w14:paraId="5FC53C8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Manufacturer of plates/tubes and catalog number</w:t>
            </w:r>
          </w:p>
        </w:tc>
        <w:tc>
          <w:tcPr>
            <w:tcW w:w="1363" w:type="dxa"/>
            <w:noWrap/>
            <w:hideMark/>
          </w:tcPr>
          <w:p w14:paraId="2CAED55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A3A3D9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C61EEF" w14:paraId="7AAD36BF" w14:textId="77777777" w:rsidTr="00020F92">
        <w:trPr>
          <w:trHeight w:val="315"/>
        </w:trPr>
        <w:tc>
          <w:tcPr>
            <w:tcW w:w="2741" w:type="dxa"/>
            <w:noWrap/>
            <w:hideMark/>
          </w:tcPr>
          <w:p w14:paraId="0E106BF0"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Complete </w:t>
            </w:r>
            <w:proofErr w:type="spellStart"/>
            <w:r w:rsidRPr="00C61EEF">
              <w:rPr>
                <w:rFonts w:ascii="Aptos" w:eastAsia="Aptos" w:hAnsi="Aptos" w:cs="Times New Roman"/>
                <w:sz w:val="18"/>
                <w:szCs w:val="18"/>
              </w:rPr>
              <w:t>thermocycling</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parameters</w:t>
            </w:r>
            <w:proofErr w:type="spellEnd"/>
          </w:p>
        </w:tc>
        <w:tc>
          <w:tcPr>
            <w:tcW w:w="1363" w:type="dxa"/>
            <w:noWrap/>
            <w:hideMark/>
          </w:tcPr>
          <w:p w14:paraId="27099A86"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679D35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Supplemental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S3</w:t>
            </w:r>
          </w:p>
        </w:tc>
      </w:tr>
      <w:tr w:rsidR="00C61EEF" w:rsidRPr="00C61EEF" w14:paraId="5470E67D" w14:textId="77777777" w:rsidTr="00020F92">
        <w:trPr>
          <w:trHeight w:val="300"/>
        </w:trPr>
        <w:tc>
          <w:tcPr>
            <w:tcW w:w="2741" w:type="dxa"/>
            <w:noWrap/>
            <w:hideMark/>
          </w:tcPr>
          <w:p w14:paraId="621A398B"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Reaction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setup</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manual</w:t>
            </w:r>
            <w:proofErr w:type="spellEnd"/>
            <w:r w:rsidRPr="00C61EEF">
              <w:rPr>
                <w:rFonts w:ascii="Aptos" w:eastAsia="Aptos" w:hAnsi="Aptos" w:cs="Times New Roman"/>
                <w:sz w:val="18"/>
                <w:szCs w:val="18"/>
              </w:rPr>
              <w:t>/robotic)</w:t>
            </w:r>
          </w:p>
        </w:tc>
        <w:tc>
          <w:tcPr>
            <w:tcW w:w="1363" w:type="dxa"/>
            <w:noWrap/>
            <w:hideMark/>
          </w:tcPr>
          <w:p w14:paraId="231E6297"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5FB8ED35"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Manual</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pipeting</w:t>
            </w:r>
            <w:proofErr w:type="spellEnd"/>
            <w:r w:rsidRPr="00C61EEF">
              <w:rPr>
                <w:rFonts w:ascii="Aptos" w:eastAsia="Aptos" w:hAnsi="Aptos" w:cs="Times New Roman"/>
                <w:sz w:val="18"/>
                <w:szCs w:val="18"/>
              </w:rPr>
              <w:t>.</w:t>
            </w:r>
          </w:p>
        </w:tc>
      </w:tr>
      <w:tr w:rsidR="00C61EEF" w:rsidRPr="006B5CAB" w14:paraId="1F5F1A1A" w14:textId="77777777" w:rsidTr="00020F92">
        <w:trPr>
          <w:trHeight w:val="315"/>
        </w:trPr>
        <w:tc>
          <w:tcPr>
            <w:tcW w:w="2741" w:type="dxa"/>
            <w:noWrap/>
            <w:hideMark/>
          </w:tcPr>
          <w:p w14:paraId="0A473A41"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Manufacturer</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qPCR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instrument</w:t>
            </w:r>
            <w:proofErr w:type="spellEnd"/>
          </w:p>
        </w:tc>
        <w:tc>
          <w:tcPr>
            <w:tcW w:w="1363" w:type="dxa"/>
            <w:noWrap/>
            <w:hideMark/>
          </w:tcPr>
          <w:p w14:paraId="69929837"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7E6768F" w14:textId="77777777" w:rsidR="00C61EEF" w:rsidRPr="00C61EEF" w:rsidRDefault="00C61EEF" w:rsidP="00C61EEF">
            <w:pPr>
              <w:rPr>
                <w:rFonts w:ascii="Aptos" w:eastAsia="Aptos" w:hAnsi="Aptos" w:cs="Times New Roman"/>
                <w:sz w:val="18"/>
                <w:szCs w:val="18"/>
                <w:lang w:val="en-US"/>
              </w:rPr>
            </w:pPr>
            <w:proofErr w:type="spellStart"/>
            <w:r w:rsidRPr="00C61EEF">
              <w:rPr>
                <w:rFonts w:ascii="Aptos" w:eastAsia="Aptos" w:hAnsi="Aptos" w:cs="Times New Roman"/>
                <w:sz w:val="18"/>
                <w:szCs w:val="18"/>
                <w:lang w:val="en-US"/>
              </w:rPr>
              <w:t>QuantStudio</w:t>
            </w:r>
            <w:proofErr w:type="spellEnd"/>
            <w:r w:rsidRPr="00C61EEF">
              <w:rPr>
                <w:rFonts w:ascii="Aptos" w:eastAsia="Aptos" w:hAnsi="Aptos" w:cs="Times New Roman"/>
                <w:sz w:val="18"/>
                <w:szCs w:val="18"/>
                <w:lang w:val="en-US"/>
              </w:rPr>
              <w:t xml:space="preserve"> 6 Flex real-time PCR system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w:t>
            </w:r>
          </w:p>
        </w:tc>
      </w:tr>
      <w:tr w:rsidR="00C61EEF" w:rsidRPr="00C61EEF" w14:paraId="0973310D" w14:textId="77777777" w:rsidTr="00020F92">
        <w:trPr>
          <w:trHeight w:val="315"/>
        </w:trPr>
        <w:tc>
          <w:tcPr>
            <w:tcW w:w="2741" w:type="dxa"/>
            <w:noWrap/>
            <w:hideMark/>
          </w:tcPr>
          <w:p w14:paraId="1E791C3B" w14:textId="77777777" w:rsidR="00C61EEF" w:rsidRPr="00C61EEF" w:rsidRDefault="00C61EEF" w:rsidP="00C61EEF">
            <w:pPr>
              <w:rPr>
                <w:rFonts w:ascii="Aptos" w:eastAsia="Aptos" w:hAnsi="Aptos" w:cs="Times New Roman"/>
                <w:b/>
                <w:bCs/>
                <w:sz w:val="18"/>
                <w:szCs w:val="18"/>
              </w:rPr>
            </w:pPr>
            <w:proofErr w:type="spellStart"/>
            <w:r w:rsidRPr="00C61EEF">
              <w:rPr>
                <w:rFonts w:ascii="Aptos" w:eastAsia="Aptos" w:hAnsi="Aptos" w:cs="Times New Roman"/>
                <w:b/>
                <w:bCs/>
                <w:sz w:val="18"/>
                <w:szCs w:val="18"/>
              </w:rPr>
              <w:t>qPCR</w:t>
            </w:r>
            <w:proofErr w:type="spellEnd"/>
            <w:r w:rsidRPr="00C61EEF">
              <w:rPr>
                <w:rFonts w:ascii="Aptos" w:eastAsia="Aptos" w:hAnsi="Aptos" w:cs="Times New Roman"/>
                <w:b/>
                <w:bCs/>
                <w:sz w:val="18"/>
                <w:szCs w:val="18"/>
              </w:rPr>
              <w:t xml:space="preserve"> VALIDATION</w:t>
            </w:r>
          </w:p>
        </w:tc>
        <w:tc>
          <w:tcPr>
            <w:tcW w:w="1363" w:type="dxa"/>
            <w:noWrap/>
            <w:hideMark/>
          </w:tcPr>
          <w:p w14:paraId="273CD38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638BE8E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C61EEF" w14:paraId="3161F001" w14:textId="77777777" w:rsidTr="00020F92">
        <w:trPr>
          <w:trHeight w:val="300"/>
        </w:trPr>
        <w:tc>
          <w:tcPr>
            <w:tcW w:w="2741" w:type="dxa"/>
            <w:noWrap/>
            <w:hideMark/>
          </w:tcPr>
          <w:p w14:paraId="232D839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lastRenderedPageBreak/>
              <w:t xml:space="preserve">Evidence of </w:t>
            </w:r>
            <w:proofErr w:type="spellStart"/>
            <w:r w:rsidRPr="00C61EEF">
              <w:rPr>
                <w:rFonts w:ascii="Aptos" w:eastAsia="Aptos" w:hAnsi="Aptos" w:cs="Times New Roman"/>
                <w:sz w:val="18"/>
                <w:szCs w:val="18"/>
                <w:lang w:val="en-US"/>
              </w:rPr>
              <w:t>optimisation</w:t>
            </w:r>
            <w:proofErr w:type="spellEnd"/>
            <w:r w:rsidRPr="00C61EEF">
              <w:rPr>
                <w:rFonts w:ascii="Aptos" w:eastAsia="Aptos" w:hAnsi="Aptos" w:cs="Times New Roman"/>
                <w:sz w:val="18"/>
                <w:szCs w:val="18"/>
                <w:lang w:val="en-US"/>
              </w:rPr>
              <w:t xml:space="preserve"> (from gradients) </w:t>
            </w:r>
          </w:p>
        </w:tc>
        <w:tc>
          <w:tcPr>
            <w:tcW w:w="1363" w:type="dxa"/>
            <w:noWrap/>
            <w:hideMark/>
          </w:tcPr>
          <w:p w14:paraId="241EC0E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ADA3CF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3E204BC0" w14:textId="77777777" w:rsidTr="00020F92">
        <w:trPr>
          <w:trHeight w:val="315"/>
        </w:trPr>
        <w:tc>
          <w:tcPr>
            <w:tcW w:w="2741" w:type="dxa"/>
            <w:noWrap/>
            <w:hideMark/>
          </w:tcPr>
          <w:p w14:paraId="15411E2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Specificity (gel, </w:t>
            </w:r>
            <w:proofErr w:type="gramStart"/>
            <w:r w:rsidRPr="00C61EEF">
              <w:rPr>
                <w:rFonts w:ascii="Aptos" w:eastAsia="Aptos" w:hAnsi="Aptos" w:cs="Times New Roman"/>
                <w:sz w:val="18"/>
                <w:szCs w:val="18"/>
                <w:lang w:val="en-US"/>
              </w:rPr>
              <w:t>sequence,  melt</w:t>
            </w:r>
            <w:proofErr w:type="gramEnd"/>
            <w:r w:rsidRPr="00C61EEF">
              <w:rPr>
                <w:rFonts w:ascii="Aptos" w:eastAsia="Aptos" w:hAnsi="Aptos" w:cs="Times New Roman"/>
                <w:sz w:val="18"/>
                <w:szCs w:val="18"/>
                <w:lang w:val="en-US"/>
              </w:rPr>
              <w:t>, or digest)</w:t>
            </w:r>
          </w:p>
        </w:tc>
        <w:tc>
          <w:tcPr>
            <w:tcW w:w="1363" w:type="dxa"/>
            <w:noWrap/>
            <w:hideMark/>
          </w:tcPr>
          <w:p w14:paraId="7E2E4BBA"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11C1A0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Supplemental table S2 and (Lu et al. 2020)</w:t>
            </w:r>
          </w:p>
        </w:tc>
      </w:tr>
      <w:tr w:rsidR="00C61EEF" w:rsidRPr="006B5CAB" w14:paraId="7A6A4312" w14:textId="77777777" w:rsidTr="00020F92">
        <w:trPr>
          <w:trHeight w:val="315"/>
        </w:trPr>
        <w:tc>
          <w:tcPr>
            <w:tcW w:w="2741" w:type="dxa"/>
            <w:noWrap/>
            <w:hideMark/>
          </w:tcPr>
          <w:p w14:paraId="7806D538"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For SYBR Green I, </w:t>
            </w:r>
            <w:proofErr w:type="spellStart"/>
            <w:r w:rsidRPr="00C61EEF">
              <w:rPr>
                <w:rFonts w:ascii="Aptos" w:eastAsia="Aptos" w:hAnsi="Aptos" w:cs="Times New Roman"/>
                <w:sz w:val="18"/>
                <w:szCs w:val="18"/>
                <w:lang w:val="en-US"/>
              </w:rPr>
              <w:t>Cq</w:t>
            </w:r>
            <w:proofErr w:type="spellEnd"/>
            <w:r w:rsidRPr="00C61EEF">
              <w:rPr>
                <w:rFonts w:ascii="Aptos" w:eastAsia="Aptos" w:hAnsi="Aptos" w:cs="Times New Roman"/>
                <w:sz w:val="18"/>
                <w:szCs w:val="18"/>
                <w:lang w:val="en-US"/>
              </w:rPr>
              <w:t xml:space="preserve"> of the NTC</w:t>
            </w:r>
          </w:p>
        </w:tc>
        <w:tc>
          <w:tcPr>
            <w:tcW w:w="1363" w:type="dxa"/>
            <w:noWrap/>
            <w:hideMark/>
          </w:tcPr>
          <w:p w14:paraId="392EC8B2"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2D6182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C61EEF" w14:paraId="5BB64633" w14:textId="77777777" w:rsidTr="00020F92">
        <w:trPr>
          <w:trHeight w:val="315"/>
        </w:trPr>
        <w:tc>
          <w:tcPr>
            <w:tcW w:w="2741" w:type="dxa"/>
            <w:noWrap/>
            <w:hideMark/>
          </w:tcPr>
          <w:p w14:paraId="599C09B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Standard curves with slope and y-intercept</w:t>
            </w:r>
          </w:p>
        </w:tc>
        <w:tc>
          <w:tcPr>
            <w:tcW w:w="1363" w:type="dxa"/>
            <w:noWrap/>
            <w:hideMark/>
          </w:tcPr>
          <w:p w14:paraId="522E8FC5"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F4E58EC"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2</w:t>
            </w:r>
          </w:p>
        </w:tc>
      </w:tr>
      <w:tr w:rsidR="00C61EEF" w:rsidRPr="00C61EEF" w14:paraId="22D63C05" w14:textId="77777777" w:rsidTr="00020F92">
        <w:trPr>
          <w:trHeight w:val="315"/>
        </w:trPr>
        <w:tc>
          <w:tcPr>
            <w:tcW w:w="2741" w:type="dxa"/>
            <w:noWrap/>
            <w:hideMark/>
          </w:tcPr>
          <w:p w14:paraId="7AB0050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PCR efficiency calculated from slope</w:t>
            </w:r>
          </w:p>
        </w:tc>
        <w:tc>
          <w:tcPr>
            <w:tcW w:w="1363" w:type="dxa"/>
            <w:noWrap/>
            <w:hideMark/>
          </w:tcPr>
          <w:p w14:paraId="4DBD5946"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74169EC7"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2</w:t>
            </w:r>
          </w:p>
        </w:tc>
      </w:tr>
      <w:tr w:rsidR="00C61EEF" w:rsidRPr="00C61EEF" w14:paraId="3773B221" w14:textId="77777777" w:rsidTr="00020F92">
        <w:trPr>
          <w:trHeight w:val="300"/>
        </w:trPr>
        <w:tc>
          <w:tcPr>
            <w:tcW w:w="2741" w:type="dxa"/>
            <w:noWrap/>
            <w:hideMark/>
          </w:tcPr>
          <w:p w14:paraId="0FC94BE2"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Confidence interval for PCR efficiency or standard error</w:t>
            </w:r>
          </w:p>
        </w:tc>
        <w:tc>
          <w:tcPr>
            <w:tcW w:w="1363" w:type="dxa"/>
            <w:noWrap/>
            <w:hideMark/>
          </w:tcPr>
          <w:p w14:paraId="3870DC3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5CBC1B64"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2</w:t>
            </w:r>
          </w:p>
        </w:tc>
      </w:tr>
      <w:tr w:rsidR="00C61EEF" w:rsidRPr="00C61EEF" w14:paraId="2AC9BE62" w14:textId="77777777" w:rsidTr="00020F92">
        <w:trPr>
          <w:trHeight w:val="315"/>
        </w:trPr>
        <w:tc>
          <w:tcPr>
            <w:tcW w:w="2741" w:type="dxa"/>
            <w:noWrap/>
            <w:hideMark/>
          </w:tcPr>
          <w:p w14:paraId="6C857DEB"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     r2 of </w:t>
            </w:r>
            <w:proofErr w:type="spellStart"/>
            <w:r w:rsidRPr="00C61EEF">
              <w:rPr>
                <w:rFonts w:ascii="Aptos" w:eastAsia="Aptos" w:hAnsi="Aptos" w:cs="Times New Roman"/>
                <w:sz w:val="18"/>
                <w:szCs w:val="18"/>
              </w:rPr>
              <w:t>standard</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curve</w:t>
            </w:r>
            <w:proofErr w:type="spellEnd"/>
          </w:p>
        </w:tc>
        <w:tc>
          <w:tcPr>
            <w:tcW w:w="1363" w:type="dxa"/>
            <w:noWrap/>
            <w:hideMark/>
          </w:tcPr>
          <w:p w14:paraId="583C89B8"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257C40AC"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2</w:t>
            </w:r>
          </w:p>
        </w:tc>
      </w:tr>
      <w:tr w:rsidR="00C61EEF" w:rsidRPr="00C61EEF" w14:paraId="09A8BD4F" w14:textId="77777777" w:rsidTr="00020F92">
        <w:trPr>
          <w:trHeight w:val="315"/>
        </w:trPr>
        <w:tc>
          <w:tcPr>
            <w:tcW w:w="2741" w:type="dxa"/>
            <w:noWrap/>
            <w:hideMark/>
          </w:tcPr>
          <w:p w14:paraId="18997C69"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Linear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dynamic</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range</w:t>
            </w:r>
            <w:proofErr w:type="spellEnd"/>
          </w:p>
        </w:tc>
        <w:tc>
          <w:tcPr>
            <w:tcW w:w="1363" w:type="dxa"/>
            <w:noWrap/>
            <w:hideMark/>
          </w:tcPr>
          <w:p w14:paraId="53469492"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5BE895E"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w:t>
            </w:r>
          </w:p>
        </w:tc>
      </w:tr>
      <w:tr w:rsidR="00C61EEF" w:rsidRPr="00C61EEF" w14:paraId="19BF3E36" w14:textId="77777777" w:rsidTr="00020F92">
        <w:trPr>
          <w:trHeight w:val="315"/>
        </w:trPr>
        <w:tc>
          <w:tcPr>
            <w:tcW w:w="2741" w:type="dxa"/>
            <w:noWrap/>
            <w:hideMark/>
          </w:tcPr>
          <w:p w14:paraId="2973313B"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lang w:val="en-US"/>
              </w:rPr>
              <w:t>Cq</w:t>
            </w:r>
            <w:proofErr w:type="spellEnd"/>
            <w:r w:rsidRPr="00C61EEF">
              <w:rPr>
                <w:rFonts w:ascii="Aptos" w:eastAsia="Aptos" w:hAnsi="Aptos" w:cs="Times New Roman"/>
                <w:sz w:val="18"/>
                <w:szCs w:val="18"/>
                <w:lang w:val="en-US"/>
              </w:rPr>
              <w:t xml:space="preserve"> variation at lower limit</w:t>
            </w:r>
          </w:p>
        </w:tc>
        <w:tc>
          <w:tcPr>
            <w:tcW w:w="1363" w:type="dxa"/>
            <w:noWrap/>
            <w:hideMark/>
          </w:tcPr>
          <w:p w14:paraId="43345A62"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A7C330C"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
        </w:tc>
      </w:tr>
      <w:tr w:rsidR="00C61EEF" w:rsidRPr="00C61EEF" w14:paraId="7916B318" w14:textId="77777777" w:rsidTr="00020F92">
        <w:trPr>
          <w:trHeight w:val="315"/>
        </w:trPr>
        <w:tc>
          <w:tcPr>
            <w:tcW w:w="2741" w:type="dxa"/>
            <w:noWrap/>
            <w:hideMark/>
          </w:tcPr>
          <w:p w14:paraId="58C251D7"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Confidence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intervals</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throughout</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range</w:t>
            </w:r>
            <w:proofErr w:type="spellEnd"/>
          </w:p>
        </w:tc>
        <w:tc>
          <w:tcPr>
            <w:tcW w:w="1363" w:type="dxa"/>
            <w:noWrap/>
            <w:hideMark/>
          </w:tcPr>
          <w:p w14:paraId="31CA961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43ED13A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 </w:t>
            </w:r>
          </w:p>
        </w:tc>
      </w:tr>
      <w:tr w:rsidR="00C61EEF" w:rsidRPr="00C61EEF" w14:paraId="59CD475E" w14:textId="77777777" w:rsidTr="00020F92">
        <w:trPr>
          <w:trHeight w:val="315"/>
        </w:trPr>
        <w:tc>
          <w:tcPr>
            <w:tcW w:w="2741" w:type="dxa"/>
            <w:noWrap/>
            <w:hideMark/>
          </w:tcPr>
          <w:p w14:paraId="76E194FA"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Evidence for limit of detection </w:t>
            </w:r>
          </w:p>
        </w:tc>
        <w:tc>
          <w:tcPr>
            <w:tcW w:w="1363" w:type="dxa"/>
            <w:noWrap/>
            <w:hideMark/>
          </w:tcPr>
          <w:p w14:paraId="471D455D"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48FAD514"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w:t>
            </w:r>
          </w:p>
        </w:tc>
      </w:tr>
      <w:tr w:rsidR="00C61EEF" w:rsidRPr="006B5CAB" w14:paraId="71568420" w14:textId="77777777" w:rsidTr="00020F92">
        <w:trPr>
          <w:trHeight w:val="315"/>
        </w:trPr>
        <w:tc>
          <w:tcPr>
            <w:tcW w:w="2741" w:type="dxa"/>
            <w:noWrap/>
            <w:hideMark/>
          </w:tcPr>
          <w:p w14:paraId="3337B897"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If multiplex, efficiency and LOD of each assay.</w:t>
            </w:r>
          </w:p>
        </w:tc>
        <w:tc>
          <w:tcPr>
            <w:tcW w:w="1363" w:type="dxa"/>
            <w:noWrap/>
            <w:hideMark/>
          </w:tcPr>
          <w:p w14:paraId="7BB151B8"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5C98EA0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C61EEF" w14:paraId="6861D123" w14:textId="77777777" w:rsidTr="00020F92">
        <w:trPr>
          <w:trHeight w:val="315"/>
        </w:trPr>
        <w:tc>
          <w:tcPr>
            <w:tcW w:w="2741" w:type="dxa"/>
            <w:noWrap/>
            <w:hideMark/>
          </w:tcPr>
          <w:p w14:paraId="1F17B650"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DATA ANALYSIS</w:t>
            </w:r>
          </w:p>
        </w:tc>
        <w:tc>
          <w:tcPr>
            <w:tcW w:w="1363" w:type="dxa"/>
            <w:noWrap/>
            <w:hideMark/>
          </w:tcPr>
          <w:p w14:paraId="6BB9EA1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c>
          <w:tcPr>
            <w:tcW w:w="5524" w:type="dxa"/>
            <w:noWrap/>
            <w:hideMark/>
          </w:tcPr>
          <w:p w14:paraId="56572636"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69903B4C" w14:textId="77777777" w:rsidTr="00020F92">
        <w:trPr>
          <w:trHeight w:val="315"/>
        </w:trPr>
        <w:tc>
          <w:tcPr>
            <w:tcW w:w="2741" w:type="dxa"/>
            <w:noWrap/>
            <w:hideMark/>
          </w:tcPr>
          <w:p w14:paraId="0BA11EA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qPCR analysis program (source, version)</w:t>
            </w:r>
          </w:p>
        </w:tc>
        <w:tc>
          <w:tcPr>
            <w:tcW w:w="1363" w:type="dxa"/>
            <w:noWrap/>
            <w:hideMark/>
          </w:tcPr>
          <w:p w14:paraId="3F21DEEF"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17250BE" w14:textId="77777777" w:rsidR="00C61EEF" w:rsidRPr="00C61EEF" w:rsidRDefault="00C61EEF" w:rsidP="00C61EEF">
            <w:pPr>
              <w:rPr>
                <w:rFonts w:ascii="Aptos" w:eastAsia="Aptos" w:hAnsi="Aptos" w:cs="Times New Roman"/>
                <w:sz w:val="18"/>
                <w:szCs w:val="18"/>
                <w:lang w:val="en-US"/>
              </w:rPr>
            </w:pPr>
            <w:proofErr w:type="spellStart"/>
            <w:r w:rsidRPr="00C61EEF">
              <w:rPr>
                <w:rFonts w:ascii="Aptos" w:eastAsia="Aptos" w:hAnsi="Aptos" w:cs="Times New Roman"/>
                <w:sz w:val="18"/>
                <w:szCs w:val="18"/>
                <w:lang w:val="en-US"/>
              </w:rPr>
              <w:t>QuantStudio</w:t>
            </w:r>
            <w:proofErr w:type="spellEnd"/>
            <w:r w:rsidRPr="00C61EEF">
              <w:rPr>
                <w:rFonts w:ascii="Aptos" w:eastAsia="Aptos" w:hAnsi="Aptos" w:cs="Times New Roman"/>
                <w:sz w:val="18"/>
                <w:szCs w:val="18"/>
                <w:lang w:val="en-US"/>
              </w:rPr>
              <w:t xml:space="preserve"> Real-Time PCR Software v1.7.2</w:t>
            </w:r>
          </w:p>
        </w:tc>
      </w:tr>
      <w:tr w:rsidR="00C61EEF" w:rsidRPr="00C61EEF" w14:paraId="3D5FBD4B" w14:textId="77777777" w:rsidTr="00020F92">
        <w:trPr>
          <w:trHeight w:val="315"/>
        </w:trPr>
        <w:tc>
          <w:tcPr>
            <w:tcW w:w="2741" w:type="dxa"/>
            <w:noWrap/>
            <w:hideMark/>
          </w:tcPr>
          <w:p w14:paraId="5D3FCE3D"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rPr>
              <w:t>Cq</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method</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determination</w:t>
            </w:r>
            <w:proofErr w:type="spellEnd"/>
          </w:p>
        </w:tc>
        <w:tc>
          <w:tcPr>
            <w:tcW w:w="1363" w:type="dxa"/>
            <w:noWrap/>
            <w:hideMark/>
          </w:tcPr>
          <w:p w14:paraId="73D7EF1F"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DFD66DB"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Threshold</w:t>
            </w:r>
            <w:proofErr w:type="spellEnd"/>
          </w:p>
        </w:tc>
      </w:tr>
      <w:tr w:rsidR="00C61EEF" w:rsidRPr="006B5CAB" w14:paraId="077E742A" w14:textId="77777777" w:rsidTr="00020F92">
        <w:trPr>
          <w:trHeight w:val="315"/>
        </w:trPr>
        <w:tc>
          <w:tcPr>
            <w:tcW w:w="2741" w:type="dxa"/>
            <w:noWrap/>
            <w:hideMark/>
          </w:tcPr>
          <w:p w14:paraId="1CEDC90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Outlier</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identification</w:t>
            </w:r>
            <w:proofErr w:type="spellEnd"/>
            <w:r w:rsidRPr="00C61EEF">
              <w:rPr>
                <w:rFonts w:ascii="Aptos" w:eastAsia="Aptos" w:hAnsi="Aptos" w:cs="Times New Roman"/>
                <w:sz w:val="18"/>
                <w:szCs w:val="18"/>
              </w:rPr>
              <w:t xml:space="preserve"> and disposition</w:t>
            </w:r>
          </w:p>
        </w:tc>
        <w:tc>
          <w:tcPr>
            <w:tcW w:w="1363" w:type="dxa"/>
            <w:noWrap/>
            <w:hideMark/>
          </w:tcPr>
          <w:p w14:paraId="6944EE46"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475D52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QuantStudion QC tools that uses calculated confidence in between replicates. If over 2 </w:t>
            </w:r>
            <w:proofErr w:type="spellStart"/>
            <w:r w:rsidRPr="00C61EEF">
              <w:rPr>
                <w:rFonts w:ascii="Aptos" w:eastAsia="Aptos" w:hAnsi="Aptos" w:cs="Times New Roman"/>
                <w:sz w:val="18"/>
                <w:szCs w:val="18"/>
                <w:lang w:val="en-US"/>
              </w:rPr>
              <w:t>standarpoint</w:t>
            </w:r>
            <w:proofErr w:type="spellEnd"/>
            <w:r w:rsidRPr="00C61EEF">
              <w:rPr>
                <w:rFonts w:ascii="Aptos" w:eastAsia="Aptos" w:hAnsi="Aptos" w:cs="Times New Roman"/>
                <w:sz w:val="18"/>
                <w:szCs w:val="18"/>
                <w:lang w:val="en-US"/>
              </w:rPr>
              <w:t xml:space="preserve"> outliers in standard curve, experiment was repeated. </w:t>
            </w:r>
          </w:p>
        </w:tc>
      </w:tr>
      <w:tr w:rsidR="00C61EEF" w:rsidRPr="006B5CAB" w14:paraId="0D011B10" w14:textId="77777777" w:rsidTr="00020F92">
        <w:trPr>
          <w:trHeight w:val="315"/>
        </w:trPr>
        <w:tc>
          <w:tcPr>
            <w:tcW w:w="2741" w:type="dxa"/>
            <w:noWrap/>
            <w:hideMark/>
          </w:tcPr>
          <w:p w14:paraId="193B1792"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NTCs</w:t>
            </w:r>
            <w:proofErr w:type="spellEnd"/>
            <w:r w:rsidRPr="00C61EEF">
              <w:rPr>
                <w:rFonts w:ascii="Aptos" w:eastAsia="Aptos" w:hAnsi="Aptos" w:cs="Times New Roman"/>
                <w:sz w:val="18"/>
                <w:szCs w:val="18"/>
              </w:rPr>
              <w:t xml:space="preserve"> </w:t>
            </w:r>
          </w:p>
        </w:tc>
        <w:tc>
          <w:tcPr>
            <w:tcW w:w="1363" w:type="dxa"/>
            <w:noWrap/>
            <w:hideMark/>
          </w:tcPr>
          <w:p w14:paraId="0B040B3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352FFCC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NTCs did not exceeded threshold.</w:t>
            </w:r>
          </w:p>
        </w:tc>
      </w:tr>
      <w:tr w:rsidR="00C61EEF" w:rsidRPr="006B5CAB" w14:paraId="75654527" w14:textId="77777777" w:rsidTr="00020F92">
        <w:trPr>
          <w:trHeight w:val="315"/>
        </w:trPr>
        <w:tc>
          <w:tcPr>
            <w:tcW w:w="2741" w:type="dxa"/>
            <w:noWrap/>
            <w:hideMark/>
          </w:tcPr>
          <w:p w14:paraId="7E77F433"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Justification of number and choice of reference genes</w:t>
            </w:r>
          </w:p>
        </w:tc>
        <w:tc>
          <w:tcPr>
            <w:tcW w:w="1363" w:type="dxa"/>
            <w:noWrap/>
            <w:hideMark/>
          </w:tcPr>
          <w:p w14:paraId="5AE03BFE"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676A55AA"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relevant to this study</w:t>
            </w:r>
          </w:p>
        </w:tc>
      </w:tr>
      <w:tr w:rsidR="00C61EEF" w:rsidRPr="006B5CAB" w14:paraId="0EDE250D" w14:textId="77777777" w:rsidTr="00020F92">
        <w:trPr>
          <w:trHeight w:val="315"/>
        </w:trPr>
        <w:tc>
          <w:tcPr>
            <w:tcW w:w="2741" w:type="dxa"/>
            <w:noWrap/>
            <w:hideMark/>
          </w:tcPr>
          <w:p w14:paraId="491AE6AC"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Description</w:t>
            </w:r>
            <w:proofErr w:type="spellEnd"/>
            <w:r w:rsidRPr="00C61EEF">
              <w:rPr>
                <w:rFonts w:ascii="Aptos" w:eastAsia="Aptos" w:hAnsi="Aptos" w:cs="Times New Roman"/>
                <w:sz w:val="18"/>
                <w:szCs w:val="18"/>
              </w:rPr>
              <w:t xml:space="preserve"> of </w:t>
            </w:r>
            <w:proofErr w:type="spellStart"/>
            <w:r w:rsidRPr="00C61EEF">
              <w:rPr>
                <w:rFonts w:ascii="Aptos" w:eastAsia="Aptos" w:hAnsi="Aptos" w:cs="Times New Roman"/>
                <w:sz w:val="18"/>
                <w:szCs w:val="18"/>
              </w:rPr>
              <w:t>normalisation</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method</w:t>
            </w:r>
            <w:proofErr w:type="spellEnd"/>
          </w:p>
        </w:tc>
        <w:tc>
          <w:tcPr>
            <w:tcW w:w="1363" w:type="dxa"/>
            <w:noWrap/>
            <w:hideMark/>
          </w:tcPr>
          <w:p w14:paraId="281037EA"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13DE746"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C61EEF" w14:paraId="7A8CF1FD" w14:textId="77777777" w:rsidTr="00020F92">
        <w:trPr>
          <w:trHeight w:val="300"/>
        </w:trPr>
        <w:tc>
          <w:tcPr>
            <w:tcW w:w="2741" w:type="dxa"/>
            <w:noWrap/>
            <w:hideMark/>
          </w:tcPr>
          <w:p w14:paraId="7B40152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Number and concordance of biological replicates</w:t>
            </w:r>
          </w:p>
        </w:tc>
        <w:tc>
          <w:tcPr>
            <w:tcW w:w="1363" w:type="dxa"/>
            <w:noWrap/>
            <w:hideMark/>
          </w:tcPr>
          <w:p w14:paraId="647934B0"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18E73FF2"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w:t>
            </w:r>
          </w:p>
        </w:tc>
      </w:tr>
      <w:tr w:rsidR="00C61EEF" w:rsidRPr="006B5CAB" w14:paraId="4DE04176" w14:textId="77777777" w:rsidTr="00020F92">
        <w:trPr>
          <w:trHeight w:val="315"/>
        </w:trPr>
        <w:tc>
          <w:tcPr>
            <w:tcW w:w="2741" w:type="dxa"/>
            <w:noWrap/>
            <w:hideMark/>
          </w:tcPr>
          <w:p w14:paraId="0C2C7744"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Number and stage (RT or qPCR) of technical replicates</w:t>
            </w:r>
          </w:p>
        </w:tc>
        <w:tc>
          <w:tcPr>
            <w:tcW w:w="1363" w:type="dxa"/>
            <w:noWrap/>
            <w:hideMark/>
          </w:tcPr>
          <w:p w14:paraId="20E82507"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04E12F4D"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2 </w:t>
            </w:r>
            <w:proofErr w:type="spellStart"/>
            <w:r w:rsidRPr="00C61EEF">
              <w:rPr>
                <w:rFonts w:ascii="Aptos" w:eastAsia="Aptos" w:hAnsi="Aptos" w:cs="Times New Roman"/>
                <w:sz w:val="18"/>
                <w:szCs w:val="18"/>
                <w:lang w:val="en-US"/>
              </w:rPr>
              <w:t>techincal</w:t>
            </w:r>
            <w:proofErr w:type="spellEnd"/>
            <w:r w:rsidRPr="00C61EEF">
              <w:rPr>
                <w:rFonts w:ascii="Aptos" w:eastAsia="Aptos" w:hAnsi="Aptos" w:cs="Times New Roman"/>
                <w:sz w:val="18"/>
                <w:szCs w:val="18"/>
                <w:lang w:val="en-US"/>
              </w:rPr>
              <w:t xml:space="preserve"> </w:t>
            </w:r>
            <w:proofErr w:type="spellStart"/>
            <w:r w:rsidRPr="00C61EEF">
              <w:rPr>
                <w:rFonts w:ascii="Aptos" w:eastAsia="Aptos" w:hAnsi="Aptos" w:cs="Times New Roman"/>
                <w:sz w:val="18"/>
                <w:szCs w:val="18"/>
                <w:lang w:val="en-US"/>
              </w:rPr>
              <w:t>relpicates</w:t>
            </w:r>
            <w:proofErr w:type="spellEnd"/>
            <w:r w:rsidRPr="00C61EEF">
              <w:rPr>
                <w:rFonts w:ascii="Aptos" w:eastAsia="Aptos" w:hAnsi="Aptos" w:cs="Times New Roman"/>
                <w:sz w:val="18"/>
                <w:szCs w:val="18"/>
                <w:lang w:val="en-US"/>
              </w:rPr>
              <w:t xml:space="preserve"> in RT-qPCR for wastewater samples and each standard points.</w:t>
            </w:r>
          </w:p>
        </w:tc>
      </w:tr>
      <w:tr w:rsidR="00C61EEF" w:rsidRPr="00C61EEF" w14:paraId="570BFFC9" w14:textId="77777777" w:rsidTr="00020F92">
        <w:trPr>
          <w:trHeight w:val="300"/>
        </w:trPr>
        <w:tc>
          <w:tcPr>
            <w:tcW w:w="2741" w:type="dxa"/>
            <w:noWrap/>
            <w:hideMark/>
          </w:tcPr>
          <w:p w14:paraId="2F3C3751"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Repeatability</w:t>
            </w:r>
            <w:proofErr w:type="spellEnd"/>
            <w:r w:rsidRPr="00C61EEF">
              <w:rPr>
                <w:rFonts w:ascii="Aptos" w:eastAsia="Aptos" w:hAnsi="Aptos" w:cs="Times New Roman"/>
                <w:sz w:val="18"/>
                <w:szCs w:val="18"/>
              </w:rPr>
              <w:t xml:space="preserve"> (intra-</w:t>
            </w:r>
            <w:proofErr w:type="spellStart"/>
            <w:r w:rsidRPr="00C61EEF">
              <w:rPr>
                <w:rFonts w:ascii="Aptos" w:eastAsia="Aptos" w:hAnsi="Aptos" w:cs="Times New Roman"/>
                <w:sz w:val="18"/>
                <w:szCs w:val="18"/>
              </w:rPr>
              <w:t>assay</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variation</w:t>
            </w:r>
            <w:proofErr w:type="spellEnd"/>
            <w:r w:rsidRPr="00C61EEF">
              <w:rPr>
                <w:rFonts w:ascii="Aptos" w:eastAsia="Aptos" w:hAnsi="Aptos" w:cs="Times New Roman"/>
                <w:sz w:val="18"/>
                <w:szCs w:val="18"/>
              </w:rPr>
              <w:t>)</w:t>
            </w:r>
          </w:p>
        </w:tc>
        <w:tc>
          <w:tcPr>
            <w:tcW w:w="1363" w:type="dxa"/>
            <w:noWrap/>
            <w:hideMark/>
          </w:tcPr>
          <w:p w14:paraId="3422E409"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E</w:t>
            </w:r>
          </w:p>
        </w:tc>
        <w:tc>
          <w:tcPr>
            <w:tcW w:w="5524" w:type="dxa"/>
            <w:noWrap/>
            <w:hideMark/>
          </w:tcPr>
          <w:p w14:paraId="3992FD4B"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results</w:t>
            </w:r>
            <w:proofErr w:type="spellEnd"/>
            <w:r w:rsidRPr="00C61EEF">
              <w:rPr>
                <w:rFonts w:ascii="Aptos" w:eastAsia="Aptos" w:hAnsi="Aptos" w:cs="Times New Roman"/>
                <w:sz w:val="18"/>
                <w:szCs w:val="18"/>
              </w:rPr>
              <w:t xml:space="preserve"> 3.1, </w:t>
            </w:r>
            <w:proofErr w:type="spellStart"/>
            <w:r w:rsidRPr="00C61EEF">
              <w:rPr>
                <w:rFonts w:ascii="Aptos" w:eastAsia="Aptos" w:hAnsi="Aptos" w:cs="Times New Roman"/>
                <w:sz w:val="18"/>
                <w:szCs w:val="18"/>
              </w:rPr>
              <w:t>Table</w:t>
            </w:r>
            <w:proofErr w:type="spellEnd"/>
            <w:r w:rsidRPr="00C61EEF">
              <w:rPr>
                <w:rFonts w:ascii="Aptos" w:eastAsia="Aptos" w:hAnsi="Aptos" w:cs="Times New Roman"/>
                <w:sz w:val="18"/>
                <w:szCs w:val="18"/>
              </w:rPr>
              <w:t xml:space="preserve"> 2</w:t>
            </w:r>
          </w:p>
        </w:tc>
      </w:tr>
      <w:tr w:rsidR="00C61EEF" w:rsidRPr="006B5CAB" w14:paraId="0865F431" w14:textId="77777777" w:rsidTr="00020F92">
        <w:trPr>
          <w:trHeight w:val="300"/>
        </w:trPr>
        <w:tc>
          <w:tcPr>
            <w:tcW w:w="2741" w:type="dxa"/>
            <w:noWrap/>
            <w:hideMark/>
          </w:tcPr>
          <w:p w14:paraId="02609E2F"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Reproducibility (inter-assay variation, %CV)</w:t>
            </w:r>
          </w:p>
        </w:tc>
        <w:tc>
          <w:tcPr>
            <w:tcW w:w="1363" w:type="dxa"/>
            <w:noWrap/>
            <w:hideMark/>
          </w:tcPr>
          <w:p w14:paraId="4FA13495"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766B2B38"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6B5CAB" w14:paraId="1656B1C2" w14:textId="77777777" w:rsidTr="00020F92">
        <w:trPr>
          <w:trHeight w:val="300"/>
        </w:trPr>
        <w:tc>
          <w:tcPr>
            <w:tcW w:w="2741" w:type="dxa"/>
            <w:noWrap/>
            <w:hideMark/>
          </w:tcPr>
          <w:p w14:paraId="4A559E31"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 xml:space="preserve">Power </w:t>
            </w:r>
            <w:proofErr w:type="spellStart"/>
            <w:r w:rsidRPr="00C61EEF">
              <w:rPr>
                <w:rFonts w:ascii="Aptos" w:eastAsia="Aptos" w:hAnsi="Aptos" w:cs="Times New Roman"/>
                <w:sz w:val="18"/>
                <w:szCs w:val="18"/>
              </w:rPr>
              <w:t>analysis</w:t>
            </w:r>
            <w:proofErr w:type="spellEnd"/>
          </w:p>
        </w:tc>
        <w:tc>
          <w:tcPr>
            <w:tcW w:w="1363" w:type="dxa"/>
            <w:noWrap/>
            <w:hideMark/>
          </w:tcPr>
          <w:p w14:paraId="51A2A5F3"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D</w:t>
            </w:r>
          </w:p>
        </w:tc>
        <w:tc>
          <w:tcPr>
            <w:tcW w:w="5524" w:type="dxa"/>
            <w:noWrap/>
            <w:hideMark/>
          </w:tcPr>
          <w:p w14:paraId="67C5478C"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Not applicable for this study</w:t>
            </w:r>
          </w:p>
        </w:tc>
      </w:tr>
      <w:tr w:rsidR="00C61EEF" w:rsidRPr="00C61EEF" w14:paraId="0C9874C4" w14:textId="77777777" w:rsidTr="00020F92">
        <w:trPr>
          <w:trHeight w:val="315"/>
        </w:trPr>
        <w:tc>
          <w:tcPr>
            <w:tcW w:w="2741" w:type="dxa"/>
            <w:noWrap/>
            <w:hideMark/>
          </w:tcPr>
          <w:p w14:paraId="16EE2889"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Statistical methods for result significance</w:t>
            </w:r>
          </w:p>
        </w:tc>
        <w:tc>
          <w:tcPr>
            <w:tcW w:w="1363" w:type="dxa"/>
            <w:noWrap/>
            <w:hideMark/>
          </w:tcPr>
          <w:p w14:paraId="4995C711"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E</w:t>
            </w:r>
          </w:p>
        </w:tc>
        <w:tc>
          <w:tcPr>
            <w:tcW w:w="5524" w:type="dxa"/>
            <w:noWrap/>
            <w:hideMark/>
          </w:tcPr>
          <w:p w14:paraId="1202B2F7" w14:textId="77777777" w:rsidR="00C61EEF" w:rsidRPr="00C61EEF" w:rsidRDefault="00C61EEF" w:rsidP="00C61EEF">
            <w:pPr>
              <w:rPr>
                <w:rFonts w:ascii="Aptos" w:eastAsia="Aptos" w:hAnsi="Aptos" w:cs="Times New Roman"/>
                <w:sz w:val="18"/>
                <w:szCs w:val="18"/>
              </w:rPr>
            </w:pPr>
            <w:proofErr w:type="spellStart"/>
            <w:r w:rsidRPr="00C61EEF">
              <w:rPr>
                <w:rFonts w:ascii="Aptos" w:eastAsia="Aptos" w:hAnsi="Aptos" w:cs="Times New Roman"/>
                <w:sz w:val="18"/>
                <w:szCs w:val="18"/>
              </w:rPr>
              <w:t>See</w:t>
            </w:r>
            <w:proofErr w:type="spellEnd"/>
            <w:r w:rsidRPr="00C61EEF">
              <w:rPr>
                <w:rFonts w:ascii="Aptos" w:eastAsia="Aptos" w:hAnsi="Aptos" w:cs="Times New Roman"/>
                <w:sz w:val="18"/>
                <w:szCs w:val="18"/>
              </w:rPr>
              <w:t xml:space="preserve"> </w:t>
            </w:r>
            <w:proofErr w:type="spellStart"/>
            <w:r w:rsidRPr="00C61EEF">
              <w:rPr>
                <w:rFonts w:ascii="Aptos" w:eastAsia="Aptos" w:hAnsi="Aptos" w:cs="Times New Roman"/>
                <w:sz w:val="18"/>
                <w:szCs w:val="18"/>
              </w:rPr>
              <w:t>materials</w:t>
            </w:r>
            <w:proofErr w:type="spellEnd"/>
            <w:r w:rsidRPr="00C61EEF">
              <w:rPr>
                <w:rFonts w:ascii="Aptos" w:eastAsia="Aptos" w:hAnsi="Aptos" w:cs="Times New Roman"/>
                <w:sz w:val="18"/>
                <w:szCs w:val="18"/>
              </w:rPr>
              <w:t xml:space="preserve"> and </w:t>
            </w:r>
            <w:proofErr w:type="spellStart"/>
            <w:r w:rsidRPr="00C61EEF">
              <w:rPr>
                <w:rFonts w:ascii="Aptos" w:eastAsia="Aptos" w:hAnsi="Aptos" w:cs="Times New Roman"/>
                <w:sz w:val="18"/>
                <w:szCs w:val="18"/>
              </w:rPr>
              <w:t>methods</w:t>
            </w:r>
            <w:proofErr w:type="spellEnd"/>
          </w:p>
        </w:tc>
      </w:tr>
      <w:tr w:rsidR="00C61EEF" w:rsidRPr="006B5CAB" w14:paraId="32F39147" w14:textId="77777777" w:rsidTr="00020F92">
        <w:trPr>
          <w:trHeight w:val="300"/>
        </w:trPr>
        <w:tc>
          <w:tcPr>
            <w:tcW w:w="2741" w:type="dxa"/>
            <w:noWrap/>
            <w:hideMark/>
          </w:tcPr>
          <w:p w14:paraId="4FC43E2C"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Software (</w:t>
            </w:r>
            <w:proofErr w:type="spellStart"/>
            <w:r w:rsidRPr="00C61EEF">
              <w:rPr>
                <w:rFonts w:ascii="Aptos" w:eastAsia="Aptos" w:hAnsi="Aptos" w:cs="Times New Roman"/>
                <w:sz w:val="18"/>
                <w:szCs w:val="18"/>
              </w:rPr>
              <w:t>source</w:t>
            </w:r>
            <w:proofErr w:type="spellEnd"/>
            <w:r w:rsidRPr="00C61EEF">
              <w:rPr>
                <w:rFonts w:ascii="Aptos" w:eastAsia="Aptos" w:hAnsi="Aptos" w:cs="Times New Roman"/>
                <w:sz w:val="18"/>
                <w:szCs w:val="18"/>
              </w:rPr>
              <w:t>, version)</w:t>
            </w:r>
          </w:p>
        </w:tc>
        <w:tc>
          <w:tcPr>
            <w:tcW w:w="1363" w:type="dxa"/>
            <w:noWrap/>
            <w:hideMark/>
          </w:tcPr>
          <w:p w14:paraId="3691F5F3" w14:textId="77777777" w:rsidR="00C61EEF" w:rsidRPr="00C61EEF" w:rsidRDefault="00C61EEF" w:rsidP="00C61EEF">
            <w:pPr>
              <w:rPr>
                <w:rFonts w:ascii="Aptos" w:eastAsia="Aptos" w:hAnsi="Aptos" w:cs="Times New Roman"/>
                <w:sz w:val="18"/>
                <w:szCs w:val="18"/>
              </w:rPr>
            </w:pPr>
            <w:r w:rsidRPr="00C61EEF">
              <w:rPr>
                <w:rFonts w:ascii="Aptos" w:eastAsia="Aptos" w:hAnsi="Aptos" w:cs="Times New Roman"/>
                <w:sz w:val="18"/>
                <w:szCs w:val="18"/>
              </w:rPr>
              <w:t>E</w:t>
            </w:r>
          </w:p>
        </w:tc>
        <w:tc>
          <w:tcPr>
            <w:tcW w:w="5524" w:type="dxa"/>
            <w:noWrap/>
            <w:hideMark/>
          </w:tcPr>
          <w:p w14:paraId="18954E8F" w14:textId="77777777" w:rsidR="00C61EEF" w:rsidRPr="00C61EEF" w:rsidRDefault="00C61EEF" w:rsidP="00C61EEF">
            <w:pPr>
              <w:rPr>
                <w:rFonts w:ascii="Aptos" w:eastAsia="Aptos" w:hAnsi="Aptos" w:cs="Times New Roman"/>
                <w:sz w:val="18"/>
                <w:szCs w:val="18"/>
                <w:lang w:val="en-US"/>
              </w:rPr>
            </w:pPr>
            <w:proofErr w:type="spellStart"/>
            <w:r w:rsidRPr="00C61EEF">
              <w:rPr>
                <w:rFonts w:ascii="Aptos" w:eastAsia="Aptos" w:hAnsi="Aptos" w:cs="Times New Roman"/>
                <w:sz w:val="18"/>
                <w:szCs w:val="18"/>
                <w:lang w:val="en-US"/>
              </w:rPr>
              <w:t>QuantStudio</w:t>
            </w:r>
            <w:proofErr w:type="spellEnd"/>
            <w:r w:rsidRPr="00C61EEF">
              <w:rPr>
                <w:rFonts w:ascii="Aptos" w:eastAsia="Aptos" w:hAnsi="Aptos" w:cs="Times New Roman"/>
                <w:sz w:val="18"/>
                <w:szCs w:val="18"/>
                <w:lang w:val="en-US"/>
              </w:rPr>
              <w:t xml:space="preserve"> 6 Flex real-time PCR system (Applied Biosystems, </w:t>
            </w:r>
            <w:proofErr w:type="spellStart"/>
            <w:r w:rsidRPr="00C61EEF">
              <w:rPr>
                <w:rFonts w:ascii="Aptos" w:eastAsia="Aptos" w:hAnsi="Aptos" w:cs="Times New Roman"/>
                <w:sz w:val="18"/>
                <w:szCs w:val="18"/>
                <w:lang w:val="en-US"/>
              </w:rPr>
              <w:t>ThermoFisher</w:t>
            </w:r>
            <w:proofErr w:type="spellEnd"/>
            <w:r w:rsidRPr="00C61EEF">
              <w:rPr>
                <w:rFonts w:ascii="Aptos" w:eastAsia="Aptos" w:hAnsi="Aptos" w:cs="Times New Roman"/>
                <w:sz w:val="18"/>
                <w:szCs w:val="18"/>
                <w:lang w:val="en-US"/>
              </w:rPr>
              <w:t xml:space="preserve"> Scientific)</w:t>
            </w:r>
          </w:p>
        </w:tc>
      </w:tr>
      <w:tr w:rsidR="00C61EEF" w:rsidRPr="006B5CAB" w14:paraId="7907E810" w14:textId="77777777" w:rsidTr="00020F92">
        <w:trPr>
          <w:trHeight w:val="315"/>
        </w:trPr>
        <w:tc>
          <w:tcPr>
            <w:tcW w:w="2741" w:type="dxa"/>
            <w:noWrap/>
            <w:hideMark/>
          </w:tcPr>
          <w:p w14:paraId="451915A7" w14:textId="77777777" w:rsidR="00C61EEF" w:rsidRPr="00C61EEF" w:rsidRDefault="00C61EEF" w:rsidP="00C61EEF">
            <w:pPr>
              <w:rPr>
                <w:rFonts w:ascii="Aptos" w:eastAsia="Aptos" w:hAnsi="Aptos" w:cs="Times New Roman"/>
                <w:sz w:val="18"/>
                <w:szCs w:val="18"/>
                <w:lang w:val="en-US"/>
              </w:rPr>
            </w:pPr>
            <w:proofErr w:type="spellStart"/>
            <w:r w:rsidRPr="00C61EEF">
              <w:rPr>
                <w:rFonts w:ascii="Aptos" w:eastAsia="Aptos" w:hAnsi="Aptos" w:cs="Times New Roman"/>
                <w:sz w:val="18"/>
                <w:szCs w:val="18"/>
                <w:lang w:val="en-US"/>
              </w:rPr>
              <w:t>Cq</w:t>
            </w:r>
            <w:proofErr w:type="spellEnd"/>
            <w:r w:rsidRPr="00C61EEF">
              <w:rPr>
                <w:rFonts w:ascii="Aptos" w:eastAsia="Aptos" w:hAnsi="Aptos" w:cs="Times New Roman"/>
                <w:sz w:val="18"/>
                <w:szCs w:val="18"/>
                <w:lang w:val="en-US"/>
              </w:rPr>
              <w:t xml:space="preserve"> or raw data submission using RDML</w:t>
            </w:r>
          </w:p>
        </w:tc>
        <w:tc>
          <w:tcPr>
            <w:tcW w:w="1363" w:type="dxa"/>
            <w:noWrap/>
            <w:hideMark/>
          </w:tcPr>
          <w:p w14:paraId="6E607EBB" w14:textId="77777777" w:rsidR="00C61EEF" w:rsidRPr="00C61EEF" w:rsidRDefault="00C61EEF" w:rsidP="00C61EEF">
            <w:pPr>
              <w:rPr>
                <w:rFonts w:ascii="Aptos" w:eastAsia="Aptos" w:hAnsi="Aptos" w:cs="Times New Roman"/>
                <w:b/>
                <w:bCs/>
                <w:sz w:val="18"/>
                <w:szCs w:val="18"/>
              </w:rPr>
            </w:pPr>
            <w:r w:rsidRPr="00C61EEF">
              <w:rPr>
                <w:rFonts w:ascii="Aptos" w:eastAsia="Aptos" w:hAnsi="Aptos" w:cs="Times New Roman"/>
                <w:b/>
                <w:bCs/>
                <w:sz w:val="18"/>
                <w:szCs w:val="18"/>
              </w:rPr>
              <w:t>D</w:t>
            </w:r>
          </w:p>
        </w:tc>
        <w:tc>
          <w:tcPr>
            <w:tcW w:w="5524" w:type="dxa"/>
            <w:noWrap/>
            <w:hideMark/>
          </w:tcPr>
          <w:p w14:paraId="06EACEB0" w14:textId="77777777" w:rsidR="00C61EEF" w:rsidRPr="00C61EEF" w:rsidRDefault="00C61EEF" w:rsidP="00C61EEF">
            <w:pPr>
              <w:rPr>
                <w:rFonts w:ascii="Aptos" w:eastAsia="Aptos" w:hAnsi="Aptos" w:cs="Times New Roman"/>
                <w:sz w:val="18"/>
                <w:szCs w:val="18"/>
                <w:lang w:val="en-US"/>
              </w:rPr>
            </w:pPr>
            <w:r w:rsidRPr="00C61EEF">
              <w:rPr>
                <w:rFonts w:ascii="Aptos" w:eastAsia="Aptos" w:hAnsi="Aptos" w:cs="Times New Roman"/>
                <w:sz w:val="18"/>
                <w:szCs w:val="18"/>
                <w:lang w:val="en-US"/>
              </w:rPr>
              <w:t xml:space="preserve">Data </w:t>
            </w:r>
            <w:proofErr w:type="spellStart"/>
            <w:r w:rsidRPr="00C61EEF">
              <w:rPr>
                <w:rFonts w:ascii="Aptos" w:eastAsia="Aptos" w:hAnsi="Aptos" w:cs="Times New Roman"/>
                <w:sz w:val="18"/>
                <w:szCs w:val="18"/>
                <w:lang w:val="en-US"/>
              </w:rPr>
              <w:t>availabe</w:t>
            </w:r>
            <w:proofErr w:type="spellEnd"/>
            <w:r w:rsidRPr="00C61EEF">
              <w:rPr>
                <w:rFonts w:ascii="Aptos" w:eastAsia="Aptos" w:hAnsi="Aptos" w:cs="Times New Roman"/>
                <w:sz w:val="18"/>
                <w:szCs w:val="18"/>
                <w:lang w:val="en-US"/>
              </w:rPr>
              <w:t xml:space="preserve"> according to data </w:t>
            </w:r>
            <w:proofErr w:type="spellStart"/>
            <w:r w:rsidRPr="00C61EEF">
              <w:rPr>
                <w:rFonts w:ascii="Aptos" w:eastAsia="Aptos" w:hAnsi="Aptos" w:cs="Times New Roman"/>
                <w:sz w:val="18"/>
                <w:szCs w:val="18"/>
                <w:lang w:val="en-US"/>
              </w:rPr>
              <w:t>availabilty</w:t>
            </w:r>
            <w:proofErr w:type="spellEnd"/>
            <w:r w:rsidRPr="00C61EEF">
              <w:rPr>
                <w:rFonts w:ascii="Aptos" w:eastAsia="Aptos" w:hAnsi="Aptos" w:cs="Times New Roman"/>
                <w:sz w:val="18"/>
                <w:szCs w:val="18"/>
                <w:lang w:val="en-US"/>
              </w:rPr>
              <w:t xml:space="preserve"> statement.</w:t>
            </w:r>
          </w:p>
        </w:tc>
      </w:tr>
    </w:tbl>
    <w:p w14:paraId="20466E6A" w14:textId="77777777" w:rsidR="008A771E" w:rsidRDefault="008A771E" w:rsidP="00C21DD8">
      <w:pPr>
        <w:spacing w:before="240" w:after="240" w:line="480" w:lineRule="auto"/>
        <w:jc w:val="both"/>
        <w:rPr>
          <w:rFonts w:ascii="Times New Roman" w:eastAsia="Calibri" w:hAnsi="Times New Roman" w:cs="Times New Roman"/>
          <w:sz w:val="24"/>
          <w:szCs w:val="24"/>
          <w:lang w:val="en-US"/>
        </w:rPr>
      </w:pPr>
    </w:p>
    <w:p w14:paraId="42B0AE0B" w14:textId="1149C80B" w:rsidR="18B5157C" w:rsidRDefault="18B5157C" w:rsidP="18B5157C">
      <w:pPr>
        <w:spacing w:before="240" w:after="240" w:line="480" w:lineRule="auto"/>
        <w:rPr>
          <w:rFonts w:ascii="Times New Roman" w:eastAsia="Calibri" w:hAnsi="Times New Roman" w:cs="Times New Roman"/>
          <w:b/>
          <w:bCs/>
          <w:sz w:val="24"/>
          <w:szCs w:val="24"/>
          <w:lang w:val="en-US"/>
        </w:rPr>
      </w:pPr>
    </w:p>
    <w:p w14:paraId="7A43C52B" w14:textId="77777777" w:rsidR="00C61EEF" w:rsidRDefault="00C61EEF" w:rsidP="00DF6C77">
      <w:pPr>
        <w:spacing w:before="240" w:after="240" w:line="480" w:lineRule="auto"/>
        <w:rPr>
          <w:rFonts w:ascii="Times New Roman" w:eastAsia="Calibri" w:hAnsi="Times New Roman" w:cs="Times New Roman"/>
          <w:b/>
          <w:bCs/>
          <w:sz w:val="24"/>
          <w:szCs w:val="24"/>
          <w:lang w:val="en-US"/>
        </w:rPr>
      </w:pPr>
    </w:p>
    <w:p w14:paraId="27142426" w14:textId="59B7C66A" w:rsidR="00DF6C77" w:rsidRPr="00E453DD" w:rsidRDefault="00DF6C77" w:rsidP="00DF6C77">
      <w:pPr>
        <w:spacing w:before="240" w:after="240" w:line="480" w:lineRule="auto"/>
        <w:rPr>
          <w:rFonts w:ascii="Times New Roman" w:eastAsia="Calibri" w:hAnsi="Times New Roman" w:cs="Times New Roman"/>
          <w:b/>
          <w:bCs/>
          <w:sz w:val="24"/>
          <w:szCs w:val="24"/>
          <w:lang w:val="en-US"/>
        </w:rPr>
      </w:pPr>
      <w:r w:rsidRPr="00E453DD">
        <w:rPr>
          <w:rFonts w:ascii="Times New Roman" w:eastAsia="Calibri" w:hAnsi="Times New Roman" w:cs="Times New Roman"/>
          <w:b/>
          <w:bCs/>
          <w:sz w:val="24"/>
          <w:szCs w:val="24"/>
          <w:lang w:val="en-US"/>
        </w:rPr>
        <w:lastRenderedPageBreak/>
        <w:t>References</w:t>
      </w:r>
    </w:p>
    <w:p w14:paraId="522C424A" w14:textId="77777777" w:rsidR="002228DD" w:rsidRPr="002228DD" w:rsidRDefault="00682AA4" w:rsidP="002228DD">
      <w:pPr>
        <w:pStyle w:val="Lhdeluettelo"/>
        <w:rPr>
          <w:rFonts w:ascii="Times New Roman" w:hAnsi="Times New Roman" w:cs="Times New Roman"/>
          <w:lang w:val="en-US"/>
        </w:rPr>
      </w:pPr>
      <w:r>
        <w:rPr>
          <w:lang w:val="en-US"/>
        </w:rPr>
        <w:fldChar w:fldCharType="begin"/>
      </w:r>
      <w:r>
        <w:rPr>
          <w:lang w:val="en-US"/>
        </w:rPr>
        <w:instrText xml:space="preserve"> ADDIN ZOTERO_BIBL {"uncited":[],"omitted":[],"custom":[]} CSL_BIBLIOGRAPHY </w:instrText>
      </w:r>
      <w:r>
        <w:rPr>
          <w:lang w:val="en-US"/>
        </w:rPr>
        <w:fldChar w:fldCharType="separate"/>
      </w:r>
      <w:r w:rsidR="002228DD" w:rsidRPr="002228DD">
        <w:rPr>
          <w:rFonts w:ascii="Times New Roman" w:hAnsi="Times New Roman" w:cs="Times New Roman"/>
          <w:lang w:val="en-US"/>
        </w:rPr>
        <w:t>1.</w:t>
      </w:r>
      <w:r w:rsidR="002228DD" w:rsidRPr="002228DD">
        <w:rPr>
          <w:rFonts w:ascii="Times New Roman" w:hAnsi="Times New Roman" w:cs="Times New Roman"/>
          <w:lang w:val="en-US"/>
        </w:rPr>
        <w:tab/>
        <w:t xml:space="preserve">Tiwari, A. </w:t>
      </w:r>
      <w:r w:rsidR="002228DD" w:rsidRPr="002228DD">
        <w:rPr>
          <w:rFonts w:ascii="Times New Roman" w:hAnsi="Times New Roman" w:cs="Times New Roman"/>
          <w:i/>
          <w:iCs/>
          <w:lang w:val="en-US"/>
        </w:rPr>
        <w:t>et al.</w:t>
      </w:r>
      <w:r w:rsidR="002228DD" w:rsidRPr="002228DD">
        <w:rPr>
          <w:rFonts w:ascii="Times New Roman" w:hAnsi="Times New Roman" w:cs="Times New Roman"/>
          <w:lang w:val="en-US"/>
        </w:rPr>
        <w:t xml:space="preserve"> Detection and quantification of SARS-CoV-2 RNA in wastewater influent in relation to reported COVID-19 incidence in Finland. </w:t>
      </w:r>
      <w:r w:rsidR="002228DD" w:rsidRPr="002228DD">
        <w:rPr>
          <w:rFonts w:ascii="Times New Roman" w:hAnsi="Times New Roman" w:cs="Times New Roman"/>
          <w:i/>
          <w:iCs/>
          <w:lang w:val="en-US"/>
        </w:rPr>
        <w:t>Water Res.</w:t>
      </w:r>
      <w:r w:rsidR="002228DD" w:rsidRPr="002228DD">
        <w:rPr>
          <w:rFonts w:ascii="Times New Roman" w:hAnsi="Times New Roman" w:cs="Times New Roman"/>
          <w:lang w:val="en-US"/>
        </w:rPr>
        <w:t xml:space="preserve"> </w:t>
      </w:r>
      <w:r w:rsidR="002228DD" w:rsidRPr="002228DD">
        <w:rPr>
          <w:rFonts w:ascii="Times New Roman" w:hAnsi="Times New Roman" w:cs="Times New Roman"/>
          <w:b/>
          <w:bCs/>
          <w:lang w:val="en-US"/>
        </w:rPr>
        <w:t>215</w:t>
      </w:r>
      <w:r w:rsidR="002228DD" w:rsidRPr="002228DD">
        <w:rPr>
          <w:rFonts w:ascii="Times New Roman" w:hAnsi="Times New Roman" w:cs="Times New Roman"/>
          <w:lang w:val="en-US"/>
        </w:rPr>
        <w:t>, 118220 (2022).</w:t>
      </w:r>
    </w:p>
    <w:p w14:paraId="06F7FE82" w14:textId="77777777" w:rsidR="002228DD" w:rsidRPr="002228DD" w:rsidRDefault="002228DD" w:rsidP="002228DD">
      <w:pPr>
        <w:pStyle w:val="Lhdeluettelo"/>
        <w:rPr>
          <w:rFonts w:ascii="Times New Roman" w:hAnsi="Times New Roman" w:cs="Times New Roman"/>
          <w:lang w:val="en-US"/>
        </w:rPr>
      </w:pPr>
      <w:r w:rsidRPr="002228DD">
        <w:rPr>
          <w:rFonts w:ascii="Times New Roman" w:hAnsi="Times New Roman" w:cs="Times New Roman"/>
          <w:lang w:val="en-US"/>
        </w:rPr>
        <w:t>2.</w:t>
      </w:r>
      <w:r w:rsidRPr="002228DD">
        <w:rPr>
          <w:rFonts w:ascii="Times New Roman" w:hAnsi="Times New Roman" w:cs="Times New Roman"/>
          <w:lang w:val="en-US"/>
        </w:rPr>
        <w:tab/>
        <w:t xml:space="preserve">Lu, X. </w:t>
      </w:r>
      <w:r w:rsidRPr="002228DD">
        <w:rPr>
          <w:rFonts w:ascii="Times New Roman" w:hAnsi="Times New Roman" w:cs="Times New Roman"/>
          <w:i/>
          <w:iCs/>
          <w:lang w:val="en-US"/>
        </w:rPr>
        <w:t>et al.</w:t>
      </w:r>
      <w:r w:rsidRPr="002228DD">
        <w:rPr>
          <w:rFonts w:ascii="Times New Roman" w:hAnsi="Times New Roman" w:cs="Times New Roman"/>
          <w:lang w:val="en-US"/>
        </w:rPr>
        <w:t xml:space="preserve"> US CDC Real-Time Reverse Transcription PCR Panel for Detection of Severe Acute Respiratory Syndrome Coronavirus 2. </w:t>
      </w:r>
      <w:r w:rsidRPr="002228DD">
        <w:rPr>
          <w:rFonts w:ascii="Times New Roman" w:hAnsi="Times New Roman" w:cs="Times New Roman"/>
          <w:i/>
          <w:iCs/>
          <w:lang w:val="en-US"/>
        </w:rPr>
        <w:t>Emerg. Infect. Dis.</w:t>
      </w:r>
      <w:r w:rsidRPr="002228DD">
        <w:rPr>
          <w:rFonts w:ascii="Times New Roman" w:hAnsi="Times New Roman" w:cs="Times New Roman"/>
          <w:lang w:val="en-US"/>
        </w:rPr>
        <w:t xml:space="preserve"> </w:t>
      </w:r>
      <w:r w:rsidRPr="002228DD">
        <w:rPr>
          <w:rFonts w:ascii="Times New Roman" w:hAnsi="Times New Roman" w:cs="Times New Roman"/>
          <w:b/>
          <w:bCs/>
          <w:lang w:val="en-US"/>
        </w:rPr>
        <w:t>26</w:t>
      </w:r>
      <w:r w:rsidRPr="002228DD">
        <w:rPr>
          <w:rFonts w:ascii="Times New Roman" w:hAnsi="Times New Roman" w:cs="Times New Roman"/>
          <w:lang w:val="en-US"/>
        </w:rPr>
        <w:t>, 1654–1665 (2020).</w:t>
      </w:r>
    </w:p>
    <w:p w14:paraId="72EB6ABC" w14:textId="77777777" w:rsidR="002228DD" w:rsidRPr="002228DD" w:rsidRDefault="002228DD" w:rsidP="002228DD">
      <w:pPr>
        <w:pStyle w:val="Lhdeluettelo"/>
        <w:rPr>
          <w:rFonts w:ascii="Times New Roman" w:hAnsi="Times New Roman" w:cs="Times New Roman"/>
          <w:lang w:val="en-US"/>
        </w:rPr>
      </w:pPr>
      <w:r w:rsidRPr="002228DD">
        <w:rPr>
          <w:rFonts w:ascii="Times New Roman" w:hAnsi="Times New Roman" w:cs="Times New Roman"/>
          <w:lang w:val="en-US"/>
        </w:rPr>
        <w:t>3.</w:t>
      </w:r>
      <w:r w:rsidRPr="002228DD">
        <w:rPr>
          <w:rFonts w:ascii="Times New Roman" w:hAnsi="Times New Roman" w:cs="Times New Roman"/>
          <w:lang w:val="en-US"/>
        </w:rPr>
        <w:tab/>
        <w:t xml:space="preserve">Pintó, R. M., Costafreda, M. I. &amp; Bosch, A. Risk Assessment in Shellfish-Borne Outbreaks of Hepatitis A. </w:t>
      </w:r>
      <w:r w:rsidRPr="002228DD">
        <w:rPr>
          <w:rFonts w:ascii="Times New Roman" w:hAnsi="Times New Roman" w:cs="Times New Roman"/>
          <w:i/>
          <w:iCs/>
          <w:lang w:val="en-US"/>
        </w:rPr>
        <w:t>Appl. Environ. Microbiol.</w:t>
      </w:r>
      <w:r w:rsidRPr="002228DD">
        <w:rPr>
          <w:rFonts w:ascii="Times New Roman" w:hAnsi="Times New Roman" w:cs="Times New Roman"/>
          <w:lang w:val="en-US"/>
        </w:rPr>
        <w:t xml:space="preserve"> </w:t>
      </w:r>
      <w:r w:rsidRPr="002228DD">
        <w:rPr>
          <w:rFonts w:ascii="Times New Roman" w:hAnsi="Times New Roman" w:cs="Times New Roman"/>
          <w:b/>
          <w:bCs/>
          <w:lang w:val="en-US"/>
        </w:rPr>
        <w:t>75</w:t>
      </w:r>
      <w:r w:rsidRPr="002228DD">
        <w:rPr>
          <w:rFonts w:ascii="Times New Roman" w:hAnsi="Times New Roman" w:cs="Times New Roman"/>
          <w:lang w:val="en-US"/>
        </w:rPr>
        <w:t>, 7350–7355 (2009).</w:t>
      </w:r>
    </w:p>
    <w:p w14:paraId="4C6AA043" w14:textId="77777777" w:rsidR="002228DD" w:rsidRPr="002228DD" w:rsidRDefault="002228DD" w:rsidP="002228DD">
      <w:pPr>
        <w:pStyle w:val="Lhdeluettelo"/>
        <w:rPr>
          <w:rFonts w:ascii="Times New Roman" w:hAnsi="Times New Roman" w:cs="Times New Roman"/>
          <w:lang w:val="en-US"/>
        </w:rPr>
      </w:pPr>
      <w:r w:rsidRPr="002228DD">
        <w:rPr>
          <w:rFonts w:ascii="Times New Roman" w:hAnsi="Times New Roman" w:cs="Times New Roman"/>
          <w:lang w:val="en-US"/>
        </w:rPr>
        <w:t>4.</w:t>
      </w:r>
      <w:r w:rsidRPr="002228DD">
        <w:rPr>
          <w:rFonts w:ascii="Times New Roman" w:hAnsi="Times New Roman" w:cs="Times New Roman"/>
          <w:lang w:val="en-US"/>
        </w:rPr>
        <w:tab/>
        <w:t xml:space="preserve">Medema, G., Heijnen, L., Elsinga, G., Italiaander, R. &amp; Brouwer, A. Presence of SARS-Coronavirus-2 RNA in Sewage and Correlation with Reported COVID-19 Prevalence in the Early Stage of the Epidemic in The Netherlands. </w:t>
      </w:r>
      <w:r w:rsidRPr="002228DD">
        <w:rPr>
          <w:rFonts w:ascii="Times New Roman" w:hAnsi="Times New Roman" w:cs="Times New Roman"/>
          <w:i/>
          <w:iCs/>
          <w:lang w:val="en-US"/>
        </w:rPr>
        <w:t>Environ. Sci. Technol. Lett.</w:t>
      </w:r>
      <w:r w:rsidRPr="002228DD">
        <w:rPr>
          <w:rFonts w:ascii="Times New Roman" w:hAnsi="Times New Roman" w:cs="Times New Roman"/>
          <w:lang w:val="en-US"/>
        </w:rPr>
        <w:t xml:space="preserve"> </w:t>
      </w:r>
      <w:r w:rsidRPr="002228DD">
        <w:rPr>
          <w:rFonts w:ascii="Times New Roman" w:hAnsi="Times New Roman" w:cs="Times New Roman"/>
          <w:b/>
          <w:bCs/>
          <w:lang w:val="en-US"/>
        </w:rPr>
        <w:t>7</w:t>
      </w:r>
      <w:r w:rsidRPr="002228DD">
        <w:rPr>
          <w:rFonts w:ascii="Times New Roman" w:hAnsi="Times New Roman" w:cs="Times New Roman"/>
          <w:lang w:val="en-US"/>
        </w:rPr>
        <w:t>, 511–516 (2020).</w:t>
      </w:r>
    </w:p>
    <w:p w14:paraId="31930ED2" w14:textId="77777777" w:rsidR="002228DD" w:rsidRPr="002228DD" w:rsidRDefault="002228DD" w:rsidP="002228DD">
      <w:pPr>
        <w:pStyle w:val="Lhdeluettelo"/>
        <w:rPr>
          <w:rFonts w:ascii="Times New Roman" w:hAnsi="Times New Roman" w:cs="Times New Roman"/>
        </w:rPr>
      </w:pPr>
      <w:r w:rsidRPr="002228DD">
        <w:rPr>
          <w:rFonts w:ascii="Times New Roman" w:hAnsi="Times New Roman" w:cs="Times New Roman"/>
          <w:lang w:val="en-US"/>
        </w:rPr>
        <w:t>5.</w:t>
      </w:r>
      <w:r w:rsidRPr="002228DD">
        <w:rPr>
          <w:rFonts w:ascii="Times New Roman" w:hAnsi="Times New Roman" w:cs="Times New Roman"/>
          <w:lang w:val="en-US"/>
        </w:rPr>
        <w:tab/>
        <w:t xml:space="preserve">ISO 15216-1:2017. Microbiology of the food chain, Horizontal method for determination of hepatitis A virus and norovirus using real-time RT-PCR, Part 1: Method for quantification. </w:t>
      </w:r>
      <w:r w:rsidRPr="002228DD">
        <w:rPr>
          <w:rFonts w:ascii="Times New Roman" w:hAnsi="Times New Roman" w:cs="Times New Roman"/>
        </w:rPr>
        <w:t>(2017).</w:t>
      </w:r>
    </w:p>
    <w:p w14:paraId="20D251F3" w14:textId="178EBD5E" w:rsidR="00682AA4" w:rsidRPr="00E453DD" w:rsidRDefault="00682AA4" w:rsidP="00DF6C77">
      <w:pPr>
        <w:widowControl w:val="0"/>
        <w:autoSpaceDE w:val="0"/>
        <w:autoSpaceDN w:val="0"/>
        <w:adjustRightInd w:val="0"/>
        <w:spacing w:before="120" w:after="120" w:line="240" w:lineRule="auto"/>
        <w:ind w:left="482" w:hanging="482"/>
        <w:rPr>
          <w:rFonts w:ascii="Times New Roman" w:hAnsi="Times New Roman" w:cs="Times New Roman"/>
          <w:lang w:val="en-US"/>
        </w:rPr>
      </w:pPr>
      <w:r>
        <w:rPr>
          <w:rFonts w:ascii="Times New Roman" w:hAnsi="Times New Roman" w:cs="Times New Roman"/>
          <w:lang w:val="en-US"/>
        </w:rPr>
        <w:fldChar w:fldCharType="end"/>
      </w:r>
    </w:p>
    <w:sectPr w:rsidR="00682AA4" w:rsidRPr="00E453DD" w:rsidSect="002228DD">
      <w:pgSz w:w="11906" w:h="16838"/>
      <w:pgMar w:top="1417" w:right="1134" w:bottom="1417"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C77"/>
    <w:rsid w:val="00002355"/>
    <w:rsid w:val="00060A62"/>
    <w:rsid w:val="000B2A97"/>
    <w:rsid w:val="000C3BF8"/>
    <w:rsid w:val="000E33C0"/>
    <w:rsid w:val="001240EA"/>
    <w:rsid w:val="00134220"/>
    <w:rsid w:val="00151247"/>
    <w:rsid w:val="00163428"/>
    <w:rsid w:val="00172EF2"/>
    <w:rsid w:val="001B3A80"/>
    <w:rsid w:val="001C37D2"/>
    <w:rsid w:val="001D0087"/>
    <w:rsid w:val="001D0FF5"/>
    <w:rsid w:val="001D6D41"/>
    <w:rsid w:val="001E0933"/>
    <w:rsid w:val="00210B99"/>
    <w:rsid w:val="002211E7"/>
    <w:rsid w:val="002221D4"/>
    <w:rsid w:val="002228DD"/>
    <w:rsid w:val="00233E44"/>
    <w:rsid w:val="002403E0"/>
    <w:rsid w:val="00295EA4"/>
    <w:rsid w:val="002B0B5F"/>
    <w:rsid w:val="002D782D"/>
    <w:rsid w:val="002F3FF6"/>
    <w:rsid w:val="003401A9"/>
    <w:rsid w:val="00351AB1"/>
    <w:rsid w:val="00375160"/>
    <w:rsid w:val="003777B2"/>
    <w:rsid w:val="00385E9B"/>
    <w:rsid w:val="003D3A72"/>
    <w:rsid w:val="003D632A"/>
    <w:rsid w:val="003E6C3E"/>
    <w:rsid w:val="00441E23"/>
    <w:rsid w:val="00446200"/>
    <w:rsid w:val="00457183"/>
    <w:rsid w:val="00461E50"/>
    <w:rsid w:val="00463A9E"/>
    <w:rsid w:val="004A56B5"/>
    <w:rsid w:val="004A6CE2"/>
    <w:rsid w:val="004A7B5B"/>
    <w:rsid w:val="004B074F"/>
    <w:rsid w:val="004D633A"/>
    <w:rsid w:val="004D7719"/>
    <w:rsid w:val="005124D0"/>
    <w:rsid w:val="0051298F"/>
    <w:rsid w:val="0053020C"/>
    <w:rsid w:val="00536FDC"/>
    <w:rsid w:val="00543970"/>
    <w:rsid w:val="00550016"/>
    <w:rsid w:val="00560997"/>
    <w:rsid w:val="00574AE7"/>
    <w:rsid w:val="005B24C6"/>
    <w:rsid w:val="005B412C"/>
    <w:rsid w:val="005C2077"/>
    <w:rsid w:val="006001DE"/>
    <w:rsid w:val="006161A3"/>
    <w:rsid w:val="0064377F"/>
    <w:rsid w:val="006522A3"/>
    <w:rsid w:val="00682AA4"/>
    <w:rsid w:val="006B5CAB"/>
    <w:rsid w:val="006F13A6"/>
    <w:rsid w:val="006F54E2"/>
    <w:rsid w:val="00720C4D"/>
    <w:rsid w:val="00734611"/>
    <w:rsid w:val="00743009"/>
    <w:rsid w:val="00770BBE"/>
    <w:rsid w:val="007E2865"/>
    <w:rsid w:val="007F576E"/>
    <w:rsid w:val="00801F2E"/>
    <w:rsid w:val="00802149"/>
    <w:rsid w:val="008765DE"/>
    <w:rsid w:val="008A1BD4"/>
    <w:rsid w:val="008A4230"/>
    <w:rsid w:val="008A771E"/>
    <w:rsid w:val="008B66B0"/>
    <w:rsid w:val="0094192C"/>
    <w:rsid w:val="00941F6D"/>
    <w:rsid w:val="0096058D"/>
    <w:rsid w:val="0099434D"/>
    <w:rsid w:val="009C03BA"/>
    <w:rsid w:val="009F53EB"/>
    <w:rsid w:val="009F7007"/>
    <w:rsid w:val="00A05660"/>
    <w:rsid w:val="00A51E36"/>
    <w:rsid w:val="00A92B02"/>
    <w:rsid w:val="00AB4FF4"/>
    <w:rsid w:val="00AF2D5F"/>
    <w:rsid w:val="00B011CE"/>
    <w:rsid w:val="00B22671"/>
    <w:rsid w:val="00B25EB4"/>
    <w:rsid w:val="00B435BF"/>
    <w:rsid w:val="00B47503"/>
    <w:rsid w:val="00B509C6"/>
    <w:rsid w:val="00B57B7A"/>
    <w:rsid w:val="00BB05ED"/>
    <w:rsid w:val="00BB60C3"/>
    <w:rsid w:val="00C21DD8"/>
    <w:rsid w:val="00C41739"/>
    <w:rsid w:val="00C61EEF"/>
    <w:rsid w:val="00CA4FB9"/>
    <w:rsid w:val="00CB68BC"/>
    <w:rsid w:val="00CC24B6"/>
    <w:rsid w:val="00CC3D03"/>
    <w:rsid w:val="00D12308"/>
    <w:rsid w:val="00D254D7"/>
    <w:rsid w:val="00D31F21"/>
    <w:rsid w:val="00D370F3"/>
    <w:rsid w:val="00D621FC"/>
    <w:rsid w:val="00D7039C"/>
    <w:rsid w:val="00D86923"/>
    <w:rsid w:val="00DD6640"/>
    <w:rsid w:val="00DE0CB9"/>
    <w:rsid w:val="00DE5223"/>
    <w:rsid w:val="00DF6C77"/>
    <w:rsid w:val="00E16429"/>
    <w:rsid w:val="00E26111"/>
    <w:rsid w:val="00E32FEC"/>
    <w:rsid w:val="00E34E52"/>
    <w:rsid w:val="00E402A4"/>
    <w:rsid w:val="00E453DD"/>
    <w:rsid w:val="00E50DF3"/>
    <w:rsid w:val="00E776D1"/>
    <w:rsid w:val="00E80273"/>
    <w:rsid w:val="00E94455"/>
    <w:rsid w:val="00ED728D"/>
    <w:rsid w:val="00EE1049"/>
    <w:rsid w:val="00F266F0"/>
    <w:rsid w:val="00F31A8B"/>
    <w:rsid w:val="00FB0C0E"/>
    <w:rsid w:val="00FB7166"/>
    <w:rsid w:val="00FD596E"/>
    <w:rsid w:val="00FE296D"/>
    <w:rsid w:val="013056BC"/>
    <w:rsid w:val="017ACC04"/>
    <w:rsid w:val="01C063B0"/>
    <w:rsid w:val="02850145"/>
    <w:rsid w:val="02B64757"/>
    <w:rsid w:val="0349CFA0"/>
    <w:rsid w:val="03FDD383"/>
    <w:rsid w:val="0400719A"/>
    <w:rsid w:val="0779AD72"/>
    <w:rsid w:val="07B80C95"/>
    <w:rsid w:val="07E80D50"/>
    <w:rsid w:val="088E1D5E"/>
    <w:rsid w:val="08A14C9E"/>
    <w:rsid w:val="0A31B74D"/>
    <w:rsid w:val="0C277D95"/>
    <w:rsid w:val="0E117D65"/>
    <w:rsid w:val="0E3A3BF3"/>
    <w:rsid w:val="0E8BD269"/>
    <w:rsid w:val="0FA3296D"/>
    <w:rsid w:val="1094F935"/>
    <w:rsid w:val="109BCAD1"/>
    <w:rsid w:val="12FCBD7F"/>
    <w:rsid w:val="13F8A3E1"/>
    <w:rsid w:val="14238769"/>
    <w:rsid w:val="1432ACEF"/>
    <w:rsid w:val="15050FCC"/>
    <w:rsid w:val="15A18CC6"/>
    <w:rsid w:val="18B5157C"/>
    <w:rsid w:val="18C11822"/>
    <w:rsid w:val="191FBC02"/>
    <w:rsid w:val="19D5CD83"/>
    <w:rsid w:val="1A9C44C8"/>
    <w:rsid w:val="1C74BF32"/>
    <w:rsid w:val="1D1D614B"/>
    <w:rsid w:val="1F544FC0"/>
    <w:rsid w:val="203D63BE"/>
    <w:rsid w:val="21D9341F"/>
    <w:rsid w:val="27909EB4"/>
    <w:rsid w:val="28B44385"/>
    <w:rsid w:val="292D71AB"/>
    <w:rsid w:val="2BF7DCE2"/>
    <w:rsid w:val="2C67BA24"/>
    <w:rsid w:val="2F56AE43"/>
    <w:rsid w:val="2FAD0ED6"/>
    <w:rsid w:val="2FDF7898"/>
    <w:rsid w:val="30F27EA4"/>
    <w:rsid w:val="3103EF1D"/>
    <w:rsid w:val="316548C5"/>
    <w:rsid w:val="329FBF7E"/>
    <w:rsid w:val="32E4AF98"/>
    <w:rsid w:val="345C41C3"/>
    <w:rsid w:val="34B2E9BB"/>
    <w:rsid w:val="3726AAF9"/>
    <w:rsid w:val="39A8C6A9"/>
    <w:rsid w:val="3B881E6D"/>
    <w:rsid w:val="3E933852"/>
    <w:rsid w:val="40A94688"/>
    <w:rsid w:val="4175C0CA"/>
    <w:rsid w:val="4183BE74"/>
    <w:rsid w:val="42278136"/>
    <w:rsid w:val="4257743B"/>
    <w:rsid w:val="4298DF46"/>
    <w:rsid w:val="44AC4625"/>
    <w:rsid w:val="44B7730D"/>
    <w:rsid w:val="45C32012"/>
    <w:rsid w:val="461424FF"/>
    <w:rsid w:val="47E94847"/>
    <w:rsid w:val="492134EC"/>
    <w:rsid w:val="4A44AF7C"/>
    <w:rsid w:val="4AA20137"/>
    <w:rsid w:val="4B335C92"/>
    <w:rsid w:val="5005C423"/>
    <w:rsid w:val="51AA8E46"/>
    <w:rsid w:val="529C31A9"/>
    <w:rsid w:val="54D3D419"/>
    <w:rsid w:val="558FBB25"/>
    <w:rsid w:val="5623F9B8"/>
    <w:rsid w:val="572B8B86"/>
    <w:rsid w:val="5778D71A"/>
    <w:rsid w:val="58820E66"/>
    <w:rsid w:val="595C6545"/>
    <w:rsid w:val="59D1F5C4"/>
    <w:rsid w:val="5C8EE637"/>
    <w:rsid w:val="5D454A97"/>
    <w:rsid w:val="5DC94602"/>
    <w:rsid w:val="608D2AF9"/>
    <w:rsid w:val="6132BA8F"/>
    <w:rsid w:val="63ED59BA"/>
    <w:rsid w:val="643401E7"/>
    <w:rsid w:val="64F4824E"/>
    <w:rsid w:val="6661DB4B"/>
    <w:rsid w:val="6A888C79"/>
    <w:rsid w:val="6B0EB66C"/>
    <w:rsid w:val="6C381F77"/>
    <w:rsid w:val="6C915932"/>
    <w:rsid w:val="6DB5CA8B"/>
    <w:rsid w:val="6DF0F75C"/>
    <w:rsid w:val="6F3DC30D"/>
    <w:rsid w:val="70B5D560"/>
    <w:rsid w:val="734B1679"/>
    <w:rsid w:val="7435693E"/>
    <w:rsid w:val="752AEF5F"/>
    <w:rsid w:val="75393343"/>
    <w:rsid w:val="763217F3"/>
    <w:rsid w:val="76B8EEF9"/>
    <w:rsid w:val="77733A01"/>
    <w:rsid w:val="77F83901"/>
    <w:rsid w:val="789C7368"/>
    <w:rsid w:val="7990378E"/>
    <w:rsid w:val="7B65BD5D"/>
    <w:rsid w:val="7DC6C3C4"/>
    <w:rsid w:val="7DF489F5"/>
    <w:rsid w:val="7FDEFBA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EC4AA9"/>
  <w15:chartTrackingRefBased/>
  <w15:docId w15:val="{E5845E4C-9319-4228-B518-45A2356D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DF6C77"/>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DF6C77"/>
    <w:rPr>
      <w:color w:val="0563C1" w:themeColor="hyperlink"/>
      <w:u w:val="single"/>
    </w:rPr>
  </w:style>
  <w:style w:type="table" w:styleId="TaulukkoRuudukko">
    <w:name w:val="Table Grid"/>
    <w:basedOn w:val="Normaalitaulukko"/>
    <w:uiPriority w:val="39"/>
    <w:rsid w:val="00DF6C7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uvaotsikko">
    <w:name w:val="caption"/>
    <w:basedOn w:val="Normaali"/>
    <w:next w:val="Normaali"/>
    <w:uiPriority w:val="35"/>
    <w:unhideWhenUsed/>
    <w:qFormat/>
    <w:rsid w:val="00DF6C77"/>
    <w:pPr>
      <w:spacing w:after="200" w:line="276" w:lineRule="auto"/>
    </w:pPr>
    <w:rPr>
      <w:rFonts w:ascii="Calibri" w:eastAsia="Calibri" w:hAnsi="Calibri" w:cs="Times New Roman"/>
      <w:b/>
      <w:bCs/>
      <w:sz w:val="20"/>
      <w:szCs w:val="20"/>
      <w:lang w:val="en-US"/>
    </w:rPr>
  </w:style>
  <w:style w:type="character" w:styleId="Rivinumero">
    <w:name w:val="line number"/>
    <w:basedOn w:val="Kappaleenoletusfontti"/>
    <w:uiPriority w:val="99"/>
    <w:semiHidden/>
    <w:unhideWhenUsed/>
    <w:rsid w:val="00DF6C77"/>
  </w:style>
  <w:style w:type="character" w:styleId="Kommentinviite">
    <w:name w:val="annotation reference"/>
    <w:basedOn w:val="Kappaleenoletusfontti"/>
    <w:uiPriority w:val="99"/>
    <w:semiHidden/>
    <w:unhideWhenUsed/>
    <w:rsid w:val="006F54E2"/>
    <w:rPr>
      <w:sz w:val="16"/>
      <w:szCs w:val="16"/>
    </w:rPr>
  </w:style>
  <w:style w:type="paragraph" w:styleId="Kommentinteksti">
    <w:name w:val="annotation text"/>
    <w:basedOn w:val="Normaali"/>
    <w:link w:val="KommentintekstiChar"/>
    <w:uiPriority w:val="99"/>
    <w:unhideWhenUsed/>
    <w:rsid w:val="006F54E2"/>
    <w:pPr>
      <w:spacing w:line="240" w:lineRule="auto"/>
    </w:pPr>
    <w:rPr>
      <w:sz w:val="20"/>
      <w:szCs w:val="20"/>
    </w:rPr>
  </w:style>
  <w:style w:type="character" w:customStyle="1" w:styleId="KommentintekstiChar">
    <w:name w:val="Kommentin teksti Char"/>
    <w:basedOn w:val="Kappaleenoletusfontti"/>
    <w:link w:val="Kommentinteksti"/>
    <w:uiPriority w:val="99"/>
    <w:rsid w:val="006F54E2"/>
    <w:rPr>
      <w:sz w:val="20"/>
      <w:szCs w:val="20"/>
    </w:rPr>
  </w:style>
  <w:style w:type="paragraph" w:styleId="Kommentinotsikko">
    <w:name w:val="annotation subject"/>
    <w:basedOn w:val="Kommentinteksti"/>
    <w:next w:val="Kommentinteksti"/>
    <w:link w:val="KommentinotsikkoChar"/>
    <w:uiPriority w:val="99"/>
    <w:semiHidden/>
    <w:unhideWhenUsed/>
    <w:rsid w:val="006F54E2"/>
    <w:rPr>
      <w:b/>
      <w:bCs/>
    </w:rPr>
  </w:style>
  <w:style w:type="character" w:customStyle="1" w:styleId="KommentinotsikkoChar">
    <w:name w:val="Kommentin otsikko Char"/>
    <w:basedOn w:val="KommentintekstiChar"/>
    <w:link w:val="Kommentinotsikko"/>
    <w:uiPriority w:val="99"/>
    <w:semiHidden/>
    <w:rsid w:val="006F54E2"/>
    <w:rPr>
      <w:b/>
      <w:bCs/>
      <w:sz w:val="20"/>
      <w:szCs w:val="20"/>
    </w:rPr>
  </w:style>
  <w:style w:type="paragraph" w:styleId="Muutos">
    <w:name w:val="Revision"/>
    <w:hidden/>
    <w:uiPriority w:val="99"/>
    <w:semiHidden/>
    <w:rsid w:val="0064377F"/>
    <w:pPr>
      <w:spacing w:after="0" w:line="240" w:lineRule="auto"/>
    </w:pPr>
  </w:style>
  <w:style w:type="character" w:customStyle="1" w:styleId="cf01">
    <w:name w:val="cf01"/>
    <w:basedOn w:val="Kappaleenoletusfontti"/>
    <w:rsid w:val="00E16429"/>
    <w:rPr>
      <w:rFonts w:ascii="Segoe UI" w:hAnsi="Segoe UI" w:cs="Segoe UI" w:hint="default"/>
      <w:sz w:val="18"/>
      <w:szCs w:val="18"/>
    </w:rPr>
  </w:style>
  <w:style w:type="character" w:styleId="Ratkaisematonmaininta">
    <w:name w:val="Unresolved Mention"/>
    <w:basedOn w:val="Kappaleenoletusfontti"/>
    <w:uiPriority w:val="99"/>
    <w:semiHidden/>
    <w:unhideWhenUsed/>
    <w:rsid w:val="001D6D41"/>
    <w:rPr>
      <w:color w:val="605E5C"/>
      <w:shd w:val="clear" w:color="auto" w:fill="E1DFDD"/>
    </w:rPr>
  </w:style>
  <w:style w:type="paragraph" w:styleId="Lhdeluettelo">
    <w:name w:val="Bibliography"/>
    <w:basedOn w:val="Normaali"/>
    <w:next w:val="Normaali"/>
    <w:uiPriority w:val="37"/>
    <w:unhideWhenUsed/>
    <w:rsid w:val="00682AA4"/>
    <w:pPr>
      <w:tabs>
        <w:tab w:val="left" w:pos="264"/>
      </w:tabs>
      <w:spacing w:after="0" w:line="480" w:lineRule="auto"/>
      <w:ind w:left="264" w:hanging="264"/>
    </w:pPr>
  </w:style>
  <w:style w:type="table" w:customStyle="1" w:styleId="TableGrid1">
    <w:name w:val="Table Grid1"/>
    <w:basedOn w:val="Normaalitaulukko"/>
    <w:next w:val="TaulukkoRuudukko"/>
    <w:uiPriority w:val="39"/>
    <w:rsid w:val="00C61EE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434942">
      <w:bodyDiv w:val="1"/>
      <w:marLeft w:val="0"/>
      <w:marRight w:val="0"/>
      <w:marTop w:val="0"/>
      <w:marBottom w:val="0"/>
      <w:divBdr>
        <w:top w:val="none" w:sz="0" w:space="0" w:color="auto"/>
        <w:left w:val="none" w:sz="0" w:space="0" w:color="auto"/>
        <w:bottom w:val="none" w:sz="0" w:space="0" w:color="auto"/>
        <w:right w:val="none" w:sz="0" w:space="0" w:color="auto"/>
      </w:divBdr>
    </w:div>
    <w:div w:id="168428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2.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8B60619D5E810946BF302CF7B70780B5" ma:contentTypeVersion="12" ma:contentTypeDescription="Luo uusi asiakirja." ma:contentTypeScope="" ma:versionID="cd98e7f3f4aa30556f8003f543d6f386">
  <xsd:schema xmlns:xsd="http://www.w3.org/2001/XMLSchema" xmlns:xs="http://www.w3.org/2001/XMLSchema" xmlns:p="http://schemas.microsoft.com/office/2006/metadata/properties" xmlns:ns2="403080d8-5950-47d5-90a8-00c967279c34" xmlns:ns3="55f3191a-284a-450e-aca9-9f69ec1c8b26" targetNamespace="http://schemas.microsoft.com/office/2006/metadata/properties" ma:root="true" ma:fieldsID="ed94e84263629908f3ae665a2f9ab8d6" ns2:_="" ns3:_="">
    <xsd:import namespace="403080d8-5950-47d5-90a8-00c967279c34"/>
    <xsd:import namespace="55f3191a-284a-450e-aca9-9f69ec1c8b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080d8-5950-47d5-90a8-00c967279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d80f177e-0a1a-4748-b4ec-cb99291f6a1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f3191a-284a-450e-aca9-9f69ec1c8b26" elementFormDefault="qualified">
    <xsd:import namespace="http://schemas.microsoft.com/office/2006/documentManagement/types"/>
    <xsd:import namespace="http://schemas.microsoft.com/office/infopath/2007/PartnerControls"/>
    <xsd:element name="SharedWithUsers" ma:index="10"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03080d8-5950-47d5-90a8-00c967279c34">
      <Terms xmlns="http://schemas.microsoft.com/office/infopath/2007/PartnerControls"/>
    </lcf76f155ced4ddcb4097134ff3c332f>
    <SharedWithUsers xmlns="55f3191a-284a-450e-aca9-9f69ec1c8b26">
      <UserInfo>
        <DisplayName>Anssi Lipponen</DisplayName>
        <AccountId>11</AccountId>
        <AccountType/>
      </UserInfo>
      <UserInfo>
        <DisplayName>Aapo Juutinen</DisplayName>
        <AccountId>6</AccountId>
        <AccountType/>
      </UserInfo>
    </SharedWithUsers>
  </documentManagement>
</p:properties>
</file>

<file path=customXml/itemProps1.xml><?xml version="1.0" encoding="utf-8"?>
<ds:datastoreItem xmlns:ds="http://schemas.openxmlformats.org/officeDocument/2006/customXml" ds:itemID="{2B70107D-E577-4877-8A12-8F34E8AB4743}">
  <ds:schemaRefs>
    <ds:schemaRef ds:uri="http://schemas.openxmlformats.org/officeDocument/2006/bibliography"/>
  </ds:schemaRefs>
</ds:datastoreItem>
</file>

<file path=customXml/itemProps2.xml><?xml version="1.0" encoding="utf-8"?>
<ds:datastoreItem xmlns:ds="http://schemas.openxmlformats.org/officeDocument/2006/customXml" ds:itemID="{813301C3-A204-4A09-A504-A17A92765F98}">
  <ds:schemaRefs>
    <ds:schemaRef ds:uri="http://schemas.microsoft.com/sharepoint/v3/contenttype/forms"/>
  </ds:schemaRefs>
</ds:datastoreItem>
</file>

<file path=customXml/itemProps3.xml><?xml version="1.0" encoding="utf-8"?>
<ds:datastoreItem xmlns:ds="http://schemas.openxmlformats.org/officeDocument/2006/customXml" ds:itemID="{5731C373-31D0-4875-9F17-B85628F62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080d8-5950-47d5-90a8-00c967279c34"/>
    <ds:schemaRef ds:uri="55f3191a-284a-450e-aca9-9f69ec1c8b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1198D5-8804-4CDC-8BB6-A3D937AA6CC9}">
  <ds:schemaRefs>
    <ds:schemaRef ds:uri="http://schemas.microsoft.com/office/2006/metadata/properties"/>
    <ds:schemaRef ds:uri="http://schemas.microsoft.com/office/infopath/2007/PartnerControls"/>
    <ds:schemaRef ds:uri="403080d8-5950-47d5-90a8-00c967279c34"/>
    <ds:schemaRef ds:uri="55f3191a-284a-450e-aca9-9f69ec1c8b2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1898</Words>
  <Characters>29958</Characters>
  <Application>Microsoft Office Word</Application>
  <DocSecurity>0</DocSecurity>
  <Lines>249</Lines>
  <Paragraphs>63</Paragraphs>
  <ScaleCrop>false</ScaleCrop>
  <Company/>
  <LinksUpToDate>false</LinksUpToDate>
  <CharactersWithSpaces>31793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Ananda Tiwari</dc:creator>
  <cp:keywords/>
  <dc:description/>
  <cp:lastModifiedBy>Aapo Juutinen</cp:lastModifiedBy>
  <cp:revision>2</cp:revision>
  <dcterms:created xsi:type="dcterms:W3CDTF">2024-09-04T13:33:00Z</dcterms:created>
  <dcterms:modified xsi:type="dcterms:W3CDTF">2024-09-04T13:33:00Z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0x0101008B60619D5E810946BF302CF7B70780B5</vt:lpwstr>
  </property>
  <property fmtid="{D5CDD505-2E9C-101B-9397-08002B2CF9AE}" pid="3" name="MediaServiceImageTags">
    <vt:lpwstr/>
  </property>
  <property fmtid="{D5CDD505-2E9C-101B-9397-08002B2CF9AE}" pid="4" name="GrammarlyDocumentId">
    <vt:lpwstr>a35c20886b7bcab47faaadaf8adf397411faeda2645e6de7f2b9ceacfa7b0bd8</vt:lpwstr>
  </property>
  <property fmtid="{D5CDD505-2E9C-101B-9397-08002B2CF9AE}" pid="5" name="ZOTERO_PREF_1">
    <vt:lpwstr>&lt;data data-version="3" zotero-version="6.0.36"&gt;&lt;session id="L69SWSWk"/&gt;&lt;style id="http://www.zotero.org/styles/nature" hasBibliography="1" bibliographyStyleHasBeenSet="1"/&gt;&lt;prefs&gt;&lt;pref name="fieldType" value="Field"/&gt;&lt;pref name="automaticJournalAbbreviati</vt:lpwstr>
  </property>
  <property fmtid="{D5CDD505-2E9C-101B-9397-08002B2CF9AE}" pid="6" name="ZOTERO_PREF_2">
    <vt:lpwstr>ons" value="true"/&gt;&lt;/prefs&gt;&lt;/data&gt;</vt:lpwstr>
  </property>
</Properties>
</file>