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08" w:rsidRPr="00542BB1" w:rsidRDefault="00063708" w:rsidP="00063708">
      <w:pPr>
        <w:spacing w:line="480" w:lineRule="auto"/>
        <w:rPr>
          <w:rFonts w:eastAsia="微软雅黑" w:cs="Times New Roman"/>
          <w:b/>
          <w:color w:val="000000" w:themeColor="text1"/>
          <w:sz w:val="24"/>
          <w:szCs w:val="24"/>
        </w:rPr>
      </w:pPr>
      <w:r>
        <w:rPr>
          <w:rFonts w:eastAsia="微软雅黑" w:cs="Times New Roman"/>
          <w:b/>
          <w:sz w:val="24"/>
          <w:szCs w:val="24"/>
        </w:rPr>
        <w:t>Table S3.</w:t>
      </w:r>
      <w:r w:rsidRPr="00542BB1">
        <w:rPr>
          <w:rFonts w:eastAsia="微软雅黑" w:cs="Times New Roman"/>
          <w:b/>
          <w:sz w:val="24"/>
          <w:szCs w:val="24"/>
        </w:rPr>
        <w:t xml:space="preserve"> </w:t>
      </w:r>
      <w:bookmarkStart w:id="0" w:name="OLE_LINK9"/>
      <w:r w:rsidRPr="00542BB1">
        <w:rPr>
          <w:rFonts w:eastAsia="微软雅黑" w:cs="Times New Roman"/>
          <w:b/>
          <w:sz w:val="24"/>
          <w:szCs w:val="24"/>
        </w:rPr>
        <w:t>Practice</w:t>
      </w:r>
      <w:bookmarkEnd w:id="0"/>
      <w:r w:rsidRPr="00542BB1">
        <w:rPr>
          <w:rFonts w:eastAsia="微软雅黑" w:cs="Times New Roman"/>
          <w:b/>
          <w:sz w:val="24"/>
          <w:szCs w:val="24"/>
        </w:rPr>
        <w:t xml:space="preserve"> distribution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022"/>
        <w:gridCol w:w="1276"/>
        <w:gridCol w:w="1350"/>
        <w:gridCol w:w="1323"/>
        <w:gridCol w:w="1523"/>
        <w:gridCol w:w="1276"/>
        <w:gridCol w:w="1188"/>
      </w:tblGrid>
      <w:tr w:rsidR="00063708" w:rsidRPr="00542BB1" w:rsidTr="00063708">
        <w:trPr>
          <w:jc w:val="center"/>
        </w:trPr>
        <w:tc>
          <w:tcPr>
            <w:tcW w:w="2227" w:type="pct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Practice</w:t>
            </w:r>
          </w:p>
        </w:tc>
        <w:tc>
          <w:tcPr>
            <w:tcW w:w="465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 xml:space="preserve">Very High </w:t>
            </w:r>
          </w:p>
        </w:tc>
        <w:tc>
          <w:tcPr>
            <w:tcW w:w="491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 xml:space="preserve">High </w:t>
            </w:r>
          </w:p>
        </w:tc>
        <w:tc>
          <w:tcPr>
            <w:tcW w:w="465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 xml:space="preserve">Moderate </w:t>
            </w:r>
          </w:p>
        </w:tc>
        <w:tc>
          <w:tcPr>
            <w:tcW w:w="455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 xml:space="preserve">Low </w:t>
            </w:r>
          </w:p>
        </w:tc>
        <w:tc>
          <w:tcPr>
            <w:tcW w:w="471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Very Low</w:t>
            </w:r>
          </w:p>
        </w:tc>
        <w:tc>
          <w:tcPr>
            <w:tcW w:w="425" w:type="pct"/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color w:val="000000" w:themeColor="text1"/>
                <w:sz w:val="24"/>
                <w:szCs w:val="24"/>
              </w:rPr>
              <w:t>Score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sz w:val="24"/>
                <w:szCs w:val="24"/>
              </w:rPr>
              <w:t>1. If you were to undergo orthodontic treatment, which type of braces would you prefer:</w:t>
            </w:r>
          </w:p>
        </w:tc>
        <w:tc>
          <w:tcPr>
            <w:tcW w:w="46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91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1.1Traditional metal braces (affordable, but comfort and aesthetics need improvement)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226(26.34)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210(24.48)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229(26.69)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119(13.87)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74(8.62)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3.46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±1.25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1.2 Ceramic braces (relatively better aesthetics)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176(20.51)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229(26.69)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304(35.43)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89(10.37)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60(6.99)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3.43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±1.13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1.3 Self-ligating braces (higher efficiency, better comfort, aesthetics need improvement)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193(22.49)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225(26.22)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280(32.63)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102(11.89)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58(6.76)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3.46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±1.16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1.4 Lip-side fixed braces (increased precision, high treatment efficiency)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198(22.08)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249(29.02)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253(29.49)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101(11.77)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57(6.64)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3.50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±1.16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1.5 Lingual invisible braces (good aesthetics, require high technical skills from the orthodontist, longer chairside treatment time)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220(25.64)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171(19.93)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233(27.16)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107(12.47)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127(14.80)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3.29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±1.36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single" w:sz="4" w:space="0" w:color="auto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lastRenderedPageBreak/>
              <w:t>1.6 Clear aligners (high aesthetics and comfort, the treatment effectiveness for complex cases needs improvement)</w:t>
            </w:r>
          </w:p>
        </w:tc>
        <w:tc>
          <w:tcPr>
            <w:tcW w:w="4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257(29.95)</w:t>
            </w:r>
          </w:p>
        </w:tc>
        <w:tc>
          <w:tcPr>
            <w:tcW w:w="4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188(21.91)</w:t>
            </w:r>
          </w:p>
        </w:tc>
        <w:tc>
          <w:tcPr>
            <w:tcW w:w="4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261(30.42)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90(10.49)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62(7.23)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3.57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±1.22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single" w:sz="4" w:space="0" w:color="auto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b/>
                <w:bCs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sz w:val="24"/>
                <w:szCs w:val="24"/>
              </w:rPr>
              <w:t>2. (If) deciding to undergo orthodontic treatment, please indicate the frequency at which you believe your child can adhere to the following daily care routines: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kern w:val="0"/>
                <w:sz w:val="24"/>
                <w:szCs w:val="24"/>
              </w:rPr>
              <w:t xml:space="preserve">Always </w:t>
            </w:r>
          </w:p>
        </w:tc>
        <w:tc>
          <w:tcPr>
            <w:tcW w:w="491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kern w:val="0"/>
                <w:sz w:val="24"/>
                <w:szCs w:val="24"/>
              </w:rPr>
              <w:t xml:space="preserve">Frequently 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kern w:val="0"/>
                <w:sz w:val="24"/>
                <w:szCs w:val="24"/>
              </w:rPr>
              <w:t xml:space="preserve">Sometimes </w:t>
            </w:r>
          </w:p>
        </w:tc>
        <w:tc>
          <w:tcPr>
            <w:tcW w:w="455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kern w:val="0"/>
                <w:sz w:val="24"/>
                <w:szCs w:val="24"/>
              </w:rPr>
              <w:t xml:space="preserve">Occasionally </w:t>
            </w: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b/>
                <w:kern w:val="0"/>
                <w:sz w:val="24"/>
                <w:szCs w:val="24"/>
              </w:rPr>
              <w:t>Never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2.1 Maintaining good oral hygiene (thoroughly brushing teeth, using dental floss, mouthwash, etc.)</w:t>
            </w:r>
          </w:p>
        </w:tc>
        <w:tc>
          <w:tcPr>
            <w:tcW w:w="46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369(43.01)</w:t>
            </w:r>
          </w:p>
        </w:tc>
        <w:tc>
          <w:tcPr>
            <w:tcW w:w="491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268(31.24)</w:t>
            </w:r>
          </w:p>
        </w:tc>
        <w:tc>
          <w:tcPr>
            <w:tcW w:w="46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178(20.75)</w:t>
            </w:r>
          </w:p>
        </w:tc>
        <w:tc>
          <w:tcPr>
            <w:tcW w:w="45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29(3.38)</w:t>
            </w:r>
          </w:p>
        </w:tc>
        <w:tc>
          <w:tcPr>
            <w:tcW w:w="471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14(1.63)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4.11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±0.95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2.2 Paying attention to diet (avoiding hard and sticky foods, not biting into apples, peaches, corn, etc., reducing consumption of coffee, strong tea, and other staining foods)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293(34.15)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241(28.09)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244(28.44)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57(6.64)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23(2.68)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3.84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±1.05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2.3 Using orthodontic wax or bite guards when necessary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243(28.32)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250(29.14)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204(23.78)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81(9.44)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80(9.32)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3.58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±1.25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  <w:bottom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t>2.4 Attending regular follow-up appointments and actively cooperating with the doctor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336(39.16)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258(30.07)</w:t>
            </w:r>
          </w:p>
        </w:tc>
        <w:tc>
          <w:tcPr>
            <w:tcW w:w="46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172(20.05)</w:t>
            </w:r>
          </w:p>
        </w:tc>
        <w:tc>
          <w:tcPr>
            <w:tcW w:w="45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52(6.06)</w:t>
            </w:r>
          </w:p>
        </w:tc>
        <w:tc>
          <w:tcPr>
            <w:tcW w:w="471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40(4.66)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3.93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±1.12</w:t>
            </w:r>
          </w:p>
        </w:tc>
      </w:tr>
      <w:tr w:rsidR="00063708" w:rsidRPr="00542BB1" w:rsidTr="00063708">
        <w:trPr>
          <w:jc w:val="center"/>
        </w:trPr>
        <w:tc>
          <w:tcPr>
            <w:tcW w:w="2227" w:type="pct"/>
            <w:tcBorders>
              <w:top w:val="nil"/>
            </w:tcBorders>
          </w:tcPr>
          <w:p w:rsidR="00063708" w:rsidRPr="00542BB1" w:rsidRDefault="00063708" w:rsidP="00063708">
            <w:pPr>
              <w:spacing w:line="480" w:lineRule="auto"/>
              <w:ind w:firstLineChars="100" w:firstLine="240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sz w:val="24"/>
                <w:szCs w:val="24"/>
              </w:rPr>
              <w:lastRenderedPageBreak/>
              <w:t>2.5 Wearing retainers as instructed</w:t>
            </w:r>
          </w:p>
        </w:tc>
        <w:tc>
          <w:tcPr>
            <w:tcW w:w="465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343(39.98)</w:t>
            </w:r>
          </w:p>
        </w:tc>
        <w:tc>
          <w:tcPr>
            <w:tcW w:w="491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243(28.32)</w:t>
            </w:r>
          </w:p>
        </w:tc>
        <w:tc>
          <w:tcPr>
            <w:tcW w:w="465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155(18.07)</w:t>
            </w:r>
          </w:p>
        </w:tc>
        <w:tc>
          <w:tcPr>
            <w:tcW w:w="455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57(6.64)</w:t>
            </w:r>
          </w:p>
        </w:tc>
        <w:tc>
          <w:tcPr>
            <w:tcW w:w="471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60(6.99)</w:t>
            </w:r>
          </w:p>
        </w:tc>
        <w:tc>
          <w:tcPr>
            <w:tcW w:w="425" w:type="pct"/>
            <w:tcBorders>
              <w:top w:val="nil"/>
            </w:tcBorders>
            <w:shd w:val="clear" w:color="auto" w:fill="auto"/>
          </w:tcPr>
          <w:p w:rsidR="00063708" w:rsidRPr="00542BB1" w:rsidRDefault="00063708" w:rsidP="00063708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542BB1">
              <w:rPr>
                <w:rFonts w:eastAsia="微软雅黑" w:cs="Times New Roman"/>
                <w:kern w:val="0"/>
                <w:sz w:val="24"/>
                <w:szCs w:val="24"/>
              </w:rPr>
              <w:t>3.88</w:t>
            </w:r>
            <w:r w:rsidRPr="00542BB1">
              <w:rPr>
                <w:rFonts w:eastAsia="微软雅黑" w:cs="Times New Roman"/>
                <w:sz w:val="24"/>
                <w:szCs w:val="24"/>
              </w:rPr>
              <w:t>±1.21</w:t>
            </w:r>
          </w:p>
        </w:tc>
      </w:tr>
    </w:tbl>
    <w:p w:rsidR="00DB328F" w:rsidRDefault="00E03414" w:rsidP="00063708">
      <w:pPr>
        <w:spacing w:line="480" w:lineRule="auto"/>
        <w:rPr>
          <w:rFonts w:hint="eastAsia"/>
        </w:rPr>
      </w:pPr>
      <w:bookmarkStart w:id="1" w:name="_GoBack"/>
      <w:bookmarkEnd w:id="1"/>
    </w:p>
    <w:sectPr w:rsidR="00DB328F" w:rsidSect="00063708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414" w:rsidRDefault="00E03414" w:rsidP="00063708">
      <w:r>
        <w:separator/>
      </w:r>
    </w:p>
  </w:endnote>
  <w:endnote w:type="continuationSeparator" w:id="0">
    <w:p w:rsidR="00E03414" w:rsidRDefault="00E03414" w:rsidP="0006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414" w:rsidRDefault="00E03414" w:rsidP="00063708">
      <w:r>
        <w:separator/>
      </w:r>
    </w:p>
  </w:footnote>
  <w:footnote w:type="continuationSeparator" w:id="0">
    <w:p w:rsidR="00E03414" w:rsidRDefault="00E03414" w:rsidP="00063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F2"/>
    <w:rsid w:val="00063708"/>
    <w:rsid w:val="00117261"/>
    <w:rsid w:val="005E7990"/>
    <w:rsid w:val="009923F2"/>
    <w:rsid w:val="00D318C4"/>
    <w:rsid w:val="00E0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55BBE5-5AF6-42CD-9E0B-71FAFF49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708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370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37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3708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37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2023-10-20T06:21:00Z</dcterms:created>
  <dcterms:modified xsi:type="dcterms:W3CDTF">2023-10-20T06:22:00Z</dcterms:modified>
</cp:coreProperties>
</file>