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7EA75" w14:textId="5BAE6616" w:rsidR="007C0FEB" w:rsidRDefault="005B3E5C" w:rsidP="007D597D">
      <w:pPr>
        <w:rPr>
          <w:rFonts w:ascii="Times New Roman" w:hAnsi="Times New Roman" w:cs="Times New Roman"/>
          <w:szCs w:val="21"/>
        </w:rPr>
      </w:pPr>
      <w:r>
        <w:rPr>
          <w:rFonts w:ascii="Arial" w:hAnsi="Arial" w:cs="Arial"/>
          <w:noProof/>
          <w:szCs w:val="21"/>
        </w:rPr>
        <w:drawing>
          <wp:inline distT="0" distB="0" distL="0" distR="0" wp14:anchorId="4CAA9C3D" wp14:editId="198E9B8F">
            <wp:extent cx="5274310" cy="6855460"/>
            <wp:effectExtent l="0" t="0" r="2540" b="2540"/>
            <wp:docPr id="11202627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62767" name="图片 112026276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6855460"/>
                    </a:xfrm>
                    <a:prstGeom prst="rect">
                      <a:avLst/>
                    </a:prstGeom>
                  </pic:spPr>
                </pic:pic>
              </a:graphicData>
            </a:graphic>
          </wp:inline>
        </w:drawing>
      </w:r>
      <w:r w:rsidR="002E0D37" w:rsidRPr="00FE3B84">
        <w:rPr>
          <w:rFonts w:ascii="Times New Roman" w:hAnsi="Times New Roman" w:cs="Times New Roman"/>
          <w:szCs w:val="21"/>
        </w:rPr>
        <w:t>Supplementary Figure</w:t>
      </w:r>
      <w:r w:rsidR="00FE3B84" w:rsidRPr="00FE3B84">
        <w:rPr>
          <w:rFonts w:ascii="Times New Roman" w:hAnsi="Times New Roman" w:cs="Times New Roman"/>
          <w:szCs w:val="21"/>
        </w:rPr>
        <w:t xml:space="preserve"> </w:t>
      </w:r>
      <w:r w:rsidR="002E0D37" w:rsidRPr="00FE3B84">
        <w:rPr>
          <w:rFonts w:ascii="Times New Roman" w:hAnsi="Times New Roman" w:cs="Times New Roman"/>
          <w:szCs w:val="21"/>
        </w:rPr>
        <w:t xml:space="preserve">1. </w:t>
      </w:r>
      <w:r w:rsidR="00773A36" w:rsidRPr="00FE3B84">
        <w:rPr>
          <w:rFonts w:ascii="Times New Roman" w:hAnsi="Times New Roman" w:cs="Times New Roman"/>
          <w:szCs w:val="21"/>
        </w:rPr>
        <w:t xml:space="preserve">(A) </w:t>
      </w:r>
      <w:r w:rsidR="002E0D37" w:rsidRPr="00FE3B84">
        <w:rPr>
          <w:rFonts w:ascii="Times New Roman" w:hAnsi="Times New Roman" w:cs="Times New Roman"/>
          <w:szCs w:val="21"/>
        </w:rPr>
        <w:t>Phenotypic distribution of CSH (shoot height under control condition), ASH (shoot height under alkali stress), CRL (root length under control condition), ARL (root length under alkali stress), CRN (root number under control condition), ARN (root number under alkali stress), CSFW (shoot fresh weight under control condition) and ASFW (shoot fresh weight under alkali stress) in the subpopulations</w:t>
      </w:r>
      <w:r w:rsidR="00FE3B84" w:rsidRPr="00FE3B84">
        <w:rPr>
          <w:rFonts w:ascii="Times New Roman" w:hAnsi="Times New Roman" w:cs="Times New Roman"/>
          <w:szCs w:val="21"/>
        </w:rPr>
        <w:t xml:space="preserve"> </w:t>
      </w:r>
      <w:r w:rsidR="002E0D37" w:rsidRPr="00FE3B84">
        <w:rPr>
          <w:rFonts w:ascii="Times New Roman" w:hAnsi="Times New Roman" w:cs="Times New Roman"/>
          <w:i/>
          <w:iCs/>
          <w:szCs w:val="21"/>
        </w:rPr>
        <w:t>Geng</w:t>
      </w:r>
      <w:r w:rsidR="002E0D37" w:rsidRPr="00FE3B84">
        <w:rPr>
          <w:rFonts w:ascii="Times New Roman" w:hAnsi="Times New Roman" w:cs="Times New Roman"/>
          <w:szCs w:val="21"/>
        </w:rPr>
        <w:t>/</w:t>
      </w:r>
      <w:r w:rsidR="002E0D37" w:rsidRPr="00FE3B84">
        <w:rPr>
          <w:rFonts w:ascii="Times New Roman" w:hAnsi="Times New Roman" w:cs="Times New Roman"/>
          <w:i/>
          <w:iCs/>
          <w:szCs w:val="21"/>
        </w:rPr>
        <w:t xml:space="preserve">japonica </w:t>
      </w:r>
      <w:r w:rsidR="002E0D37" w:rsidRPr="00FE3B84">
        <w:rPr>
          <w:rFonts w:ascii="Times New Roman" w:hAnsi="Times New Roman" w:cs="Times New Roman"/>
          <w:szCs w:val="21"/>
        </w:rPr>
        <w:t xml:space="preserve">and </w:t>
      </w:r>
      <w:r w:rsidR="002E0D37" w:rsidRPr="00FE3B84">
        <w:rPr>
          <w:rFonts w:ascii="Times New Roman" w:hAnsi="Times New Roman" w:cs="Times New Roman"/>
          <w:i/>
          <w:iCs/>
          <w:szCs w:val="21"/>
        </w:rPr>
        <w:t>Xian</w:t>
      </w:r>
      <w:r w:rsidR="002E0D37" w:rsidRPr="00FE3B84">
        <w:rPr>
          <w:rFonts w:ascii="Times New Roman" w:hAnsi="Times New Roman" w:cs="Times New Roman"/>
          <w:szCs w:val="21"/>
        </w:rPr>
        <w:t>/</w:t>
      </w:r>
      <w:r w:rsidR="002E0D37" w:rsidRPr="00FE3B84">
        <w:rPr>
          <w:rFonts w:ascii="Times New Roman" w:hAnsi="Times New Roman" w:cs="Times New Roman"/>
          <w:i/>
          <w:iCs/>
          <w:szCs w:val="21"/>
        </w:rPr>
        <w:t>indica</w:t>
      </w:r>
      <w:r w:rsidR="002E0D37" w:rsidRPr="00FE3B84">
        <w:rPr>
          <w:rFonts w:ascii="Times New Roman" w:hAnsi="Times New Roman" w:cs="Times New Roman"/>
          <w:szCs w:val="21"/>
        </w:rPr>
        <w:t>. Different letters above the boxplot indicate significant differences according to Duncan’s multiple range</w:t>
      </w:r>
      <w:r w:rsidR="00FE3B84" w:rsidRPr="00FE3B84">
        <w:rPr>
          <w:rFonts w:ascii="Times New Roman" w:hAnsi="Times New Roman" w:cs="Times New Roman"/>
          <w:szCs w:val="21"/>
        </w:rPr>
        <w:t xml:space="preserve"> </w:t>
      </w:r>
      <w:r w:rsidR="002E0D37" w:rsidRPr="00FE3B84">
        <w:rPr>
          <w:rFonts w:ascii="Times New Roman" w:hAnsi="Times New Roman" w:cs="Times New Roman"/>
          <w:i/>
          <w:iCs/>
          <w:szCs w:val="21"/>
        </w:rPr>
        <w:t>post-hoc</w:t>
      </w:r>
      <w:r w:rsidR="00FE3B84" w:rsidRPr="00FE3B84">
        <w:rPr>
          <w:rFonts w:ascii="Times New Roman" w:hAnsi="Times New Roman" w:cs="Times New Roman"/>
          <w:szCs w:val="21"/>
        </w:rPr>
        <w:t xml:space="preserve"> </w:t>
      </w:r>
      <w:r w:rsidR="002E0D37" w:rsidRPr="00FE3B84">
        <w:rPr>
          <w:rFonts w:ascii="Times New Roman" w:hAnsi="Times New Roman" w:cs="Times New Roman"/>
          <w:szCs w:val="21"/>
        </w:rPr>
        <w:t>test (</w:t>
      </w:r>
      <w:r w:rsidR="002E0D37" w:rsidRPr="00FE3B84">
        <w:rPr>
          <w:rFonts w:ascii="Times New Roman" w:hAnsi="Times New Roman" w:cs="Times New Roman"/>
          <w:i/>
          <w:iCs/>
          <w:szCs w:val="21"/>
        </w:rPr>
        <w:t>P</w:t>
      </w:r>
      <w:r w:rsidR="00FE3B84" w:rsidRPr="00FE3B84">
        <w:rPr>
          <w:rFonts w:ascii="Times New Roman" w:hAnsi="Times New Roman" w:cs="Times New Roman"/>
          <w:szCs w:val="21"/>
        </w:rPr>
        <w:t xml:space="preserve"> </w:t>
      </w:r>
      <w:r w:rsidR="002E0D37" w:rsidRPr="00FE3B84">
        <w:rPr>
          <w:rFonts w:ascii="Times New Roman" w:hAnsi="Times New Roman" w:cs="Times New Roman"/>
          <w:szCs w:val="21"/>
        </w:rPr>
        <w:t>&lt; 0.05).</w:t>
      </w:r>
      <w:r w:rsidR="00773A36" w:rsidRPr="00FE3B84">
        <w:rPr>
          <w:rFonts w:ascii="Times New Roman" w:hAnsi="Times New Roman" w:cs="Times New Roman"/>
          <w:szCs w:val="21"/>
        </w:rPr>
        <w:t xml:space="preserve"> </w:t>
      </w:r>
      <w:r w:rsidR="007C0FEB" w:rsidRPr="00FE3B84">
        <w:rPr>
          <w:rFonts w:ascii="Times New Roman" w:hAnsi="Times New Roman" w:cs="Times New Roman"/>
          <w:szCs w:val="21"/>
        </w:rPr>
        <w:t>(</w:t>
      </w:r>
      <w:r w:rsidR="00773A36" w:rsidRPr="00FE3B84">
        <w:rPr>
          <w:rFonts w:ascii="Times New Roman" w:hAnsi="Times New Roman" w:cs="Times New Roman"/>
          <w:szCs w:val="21"/>
        </w:rPr>
        <w:t>B</w:t>
      </w:r>
      <w:r w:rsidR="007C0FEB" w:rsidRPr="00FE3B84">
        <w:rPr>
          <w:rFonts w:ascii="Times New Roman" w:hAnsi="Times New Roman" w:cs="Times New Roman"/>
          <w:szCs w:val="21"/>
        </w:rPr>
        <w:t>)</w:t>
      </w:r>
      <w:r w:rsidR="00FE3B84" w:rsidRPr="00FE3B84">
        <w:rPr>
          <w:rFonts w:ascii="Times New Roman" w:hAnsi="Times New Roman" w:cs="Times New Roman"/>
          <w:szCs w:val="21"/>
        </w:rPr>
        <w:t xml:space="preserve"> </w:t>
      </w:r>
      <w:r w:rsidR="007C0FEB" w:rsidRPr="00FE3B84">
        <w:rPr>
          <w:rFonts w:ascii="Times New Roman" w:hAnsi="Times New Roman" w:cs="Times New Roman"/>
          <w:szCs w:val="21"/>
        </w:rPr>
        <w:t>Correlations between the measured AT-related traits in the whole population, in which the numbers in the middle of the cells are the correlation coefficients and * and *** indicate significant difference at</w:t>
      </w:r>
      <w:r w:rsidR="00FE3B84" w:rsidRPr="00FE3B84">
        <w:rPr>
          <w:rFonts w:ascii="Times New Roman" w:hAnsi="Times New Roman" w:cs="Times New Roman"/>
          <w:szCs w:val="21"/>
        </w:rPr>
        <w:t xml:space="preserve"> </w:t>
      </w:r>
      <w:r w:rsidR="007C0FEB" w:rsidRPr="00FE3B84">
        <w:rPr>
          <w:rFonts w:ascii="Times New Roman" w:hAnsi="Times New Roman" w:cs="Times New Roman"/>
          <w:i/>
          <w:iCs/>
          <w:szCs w:val="21"/>
        </w:rPr>
        <w:t>P</w:t>
      </w:r>
      <w:r w:rsidR="00FE3B84" w:rsidRPr="00FE3B84">
        <w:rPr>
          <w:rFonts w:ascii="Times New Roman" w:hAnsi="Times New Roman" w:cs="Times New Roman"/>
          <w:szCs w:val="21"/>
        </w:rPr>
        <w:t xml:space="preserve"> </w:t>
      </w:r>
      <w:r w:rsidR="007C0FEB" w:rsidRPr="00FE3B84">
        <w:rPr>
          <w:rFonts w:ascii="Times New Roman" w:hAnsi="Times New Roman" w:cs="Times New Roman"/>
          <w:szCs w:val="21"/>
        </w:rPr>
        <w:t>&lt;</w:t>
      </w:r>
      <w:r w:rsidR="007C0FEB" w:rsidRPr="00FE3B84">
        <w:rPr>
          <w:rFonts w:ascii="Times New Roman" w:eastAsia="MS Gothic" w:hAnsi="Times New Roman" w:cs="Times New Roman"/>
          <w:szCs w:val="21"/>
        </w:rPr>
        <w:t> </w:t>
      </w:r>
      <w:r w:rsidR="007C0FEB" w:rsidRPr="00FE3B84">
        <w:rPr>
          <w:rFonts w:ascii="Times New Roman" w:hAnsi="Times New Roman" w:cs="Times New Roman"/>
          <w:szCs w:val="21"/>
        </w:rPr>
        <w:t>0.05 and</w:t>
      </w:r>
      <w:r w:rsidR="00FE3B84" w:rsidRPr="00FE3B84">
        <w:rPr>
          <w:rFonts w:ascii="Times New Roman" w:hAnsi="Times New Roman" w:cs="Times New Roman"/>
          <w:szCs w:val="21"/>
        </w:rPr>
        <w:t xml:space="preserve"> </w:t>
      </w:r>
      <w:r w:rsidR="007C0FEB" w:rsidRPr="00FE3B84">
        <w:rPr>
          <w:rFonts w:ascii="Times New Roman" w:hAnsi="Times New Roman" w:cs="Times New Roman"/>
          <w:i/>
          <w:iCs/>
          <w:szCs w:val="21"/>
        </w:rPr>
        <w:t>P</w:t>
      </w:r>
      <w:r w:rsidR="007C0FEB" w:rsidRPr="00FE3B84">
        <w:rPr>
          <w:rFonts w:ascii="Times New Roman" w:eastAsia="MS Gothic" w:hAnsi="Times New Roman" w:cs="Times New Roman"/>
          <w:szCs w:val="21"/>
        </w:rPr>
        <w:t> </w:t>
      </w:r>
      <w:r w:rsidR="007C0FEB" w:rsidRPr="00FE3B84">
        <w:rPr>
          <w:rFonts w:ascii="Times New Roman" w:hAnsi="Times New Roman" w:cs="Times New Roman"/>
          <w:szCs w:val="21"/>
        </w:rPr>
        <w:t>&lt;</w:t>
      </w:r>
      <w:r w:rsidR="007C0FEB" w:rsidRPr="00FE3B84">
        <w:rPr>
          <w:rFonts w:ascii="Times New Roman" w:eastAsia="MS Gothic" w:hAnsi="Times New Roman" w:cs="Times New Roman"/>
          <w:szCs w:val="21"/>
        </w:rPr>
        <w:t> </w:t>
      </w:r>
      <w:r w:rsidR="007C0FEB" w:rsidRPr="00FE3B84">
        <w:rPr>
          <w:rFonts w:ascii="Times New Roman" w:hAnsi="Times New Roman" w:cs="Times New Roman"/>
          <w:szCs w:val="21"/>
        </w:rPr>
        <w:t>0.001.</w:t>
      </w:r>
    </w:p>
    <w:p w14:paraId="2F98A376" w14:textId="768C92C5" w:rsidR="00FC6EE0" w:rsidRDefault="00FC6EE0" w:rsidP="00FC6EE0">
      <w:pPr>
        <w:jc w:val="center"/>
        <w:rPr>
          <w:rFonts w:ascii="Times New Roman" w:hAnsi="Times New Roman" w:cs="Times New Roman"/>
          <w:szCs w:val="21"/>
        </w:rPr>
      </w:pPr>
      <w:r>
        <w:rPr>
          <w:noProof/>
        </w:rPr>
        <w:lastRenderedPageBreak/>
        <w:drawing>
          <wp:inline distT="0" distB="0" distL="0" distR="0" wp14:anchorId="0A1634C7" wp14:editId="74241915">
            <wp:extent cx="4958588" cy="2730500"/>
            <wp:effectExtent l="0" t="0" r="0" b="0"/>
            <wp:docPr id="6546950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538" t="6207" r="12473" b="13527"/>
                    <a:stretch/>
                  </pic:blipFill>
                  <pic:spPr bwMode="auto">
                    <a:xfrm>
                      <a:off x="0" y="0"/>
                      <a:ext cx="4964881" cy="2733965"/>
                    </a:xfrm>
                    <a:prstGeom prst="rect">
                      <a:avLst/>
                    </a:prstGeom>
                    <a:noFill/>
                    <a:ln>
                      <a:noFill/>
                    </a:ln>
                    <a:extLst>
                      <a:ext uri="{53640926-AAD7-44D8-BBD7-CCE9431645EC}">
                        <a14:shadowObscured xmlns:a14="http://schemas.microsoft.com/office/drawing/2010/main"/>
                      </a:ext>
                    </a:extLst>
                  </pic:spPr>
                </pic:pic>
              </a:graphicData>
            </a:graphic>
          </wp:inline>
        </w:drawing>
      </w:r>
    </w:p>
    <w:p w14:paraId="705E5922" w14:textId="4937F5FD" w:rsidR="00FC6EE0" w:rsidRPr="00FC6EE0" w:rsidRDefault="00FC6EE0" w:rsidP="007D597D">
      <w:pPr>
        <w:rPr>
          <w:rFonts w:ascii="Times New Roman" w:hAnsi="Times New Roman" w:cs="Times New Roman"/>
          <w:szCs w:val="21"/>
        </w:rPr>
      </w:pPr>
      <w:r w:rsidRPr="00FC6EE0">
        <w:rPr>
          <w:rFonts w:ascii="Times New Roman" w:hAnsi="Times New Roman" w:cs="Times New Roman" w:hint="eastAsia"/>
          <w:szCs w:val="21"/>
        </w:rPr>
        <w:t xml:space="preserve">Supplementary Figure 2. </w:t>
      </w:r>
      <w:r w:rsidR="000143E5" w:rsidRPr="000143E5">
        <w:rPr>
          <w:rFonts w:ascii="Times New Roman" w:hAnsi="Times New Roman" w:cs="Times New Roman" w:hint="eastAsia"/>
          <w:szCs w:val="21"/>
        </w:rPr>
        <w:t>Genotypic</w:t>
      </w:r>
      <w:r w:rsidRPr="00FC6EE0">
        <w:rPr>
          <w:rFonts w:ascii="Times New Roman" w:hAnsi="Times New Roman" w:cs="Times New Roman" w:hint="eastAsia"/>
          <w:szCs w:val="21"/>
        </w:rPr>
        <w:t xml:space="preserve"> analysis. (</w:t>
      </w:r>
      <w:r w:rsidR="000B1BC8">
        <w:rPr>
          <w:rFonts w:ascii="Times New Roman" w:hAnsi="Times New Roman" w:cs="Times New Roman" w:hint="eastAsia"/>
          <w:szCs w:val="21"/>
        </w:rPr>
        <w:t>A</w:t>
      </w:r>
      <w:r w:rsidRPr="00FC6EE0">
        <w:rPr>
          <w:rFonts w:ascii="Times New Roman" w:hAnsi="Times New Roman" w:cs="Times New Roman" w:hint="eastAsia"/>
          <w:szCs w:val="21"/>
        </w:rPr>
        <w:t>) PCA plot based on the screen plot in the rice diversity panel.</w:t>
      </w:r>
      <w:r>
        <w:rPr>
          <w:rFonts w:ascii="Times New Roman" w:hAnsi="Times New Roman" w:cs="Times New Roman" w:hint="eastAsia"/>
          <w:szCs w:val="21"/>
        </w:rPr>
        <w:t xml:space="preserve"> </w:t>
      </w:r>
      <w:r w:rsidRPr="00FC6EE0">
        <w:rPr>
          <w:rFonts w:ascii="Times New Roman" w:hAnsi="Times New Roman" w:cs="Times New Roman" w:hint="eastAsia"/>
          <w:szCs w:val="21"/>
        </w:rPr>
        <w:t>(</w:t>
      </w:r>
      <w:r w:rsidR="000B1BC8">
        <w:rPr>
          <w:rFonts w:ascii="Times New Roman" w:hAnsi="Times New Roman" w:cs="Times New Roman" w:hint="eastAsia"/>
          <w:szCs w:val="21"/>
        </w:rPr>
        <w:t>B</w:t>
      </w:r>
      <w:r w:rsidRPr="00FC6EE0">
        <w:rPr>
          <w:rFonts w:ascii="Times New Roman" w:hAnsi="Times New Roman" w:cs="Times New Roman" w:hint="eastAsia"/>
          <w:szCs w:val="21"/>
        </w:rPr>
        <w:t>) Heat map of kinship with the tree shown on the top and left.</w:t>
      </w:r>
    </w:p>
    <w:p w14:paraId="79895078" w14:textId="09861A58" w:rsidR="002E0D37" w:rsidRDefault="002E0D37">
      <w:pPr>
        <w:rPr>
          <w:rFonts w:ascii="Arial" w:hAnsi="Arial" w:cs="Arial"/>
          <w:szCs w:val="21"/>
        </w:rPr>
      </w:pPr>
      <w:r>
        <w:rPr>
          <w:rFonts w:ascii="Arial" w:hAnsi="Arial" w:cs="Arial" w:hint="eastAsia"/>
          <w:noProof/>
          <w:szCs w:val="21"/>
        </w:rPr>
        <w:lastRenderedPageBreak/>
        <w:drawing>
          <wp:inline distT="0" distB="0" distL="0" distR="0" wp14:anchorId="78AD4D93" wp14:editId="34130A84">
            <wp:extent cx="5268351" cy="5672150"/>
            <wp:effectExtent l="0" t="0" r="8890" b="5080"/>
            <wp:docPr id="16690682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68207" name="图片 1669068207"/>
                    <pic:cNvPicPr/>
                  </pic:nvPicPr>
                  <pic:blipFill rotWithShape="1">
                    <a:blip r:embed="rId9" cstate="print">
                      <a:extLst>
                        <a:ext uri="{28A0092B-C50C-407E-A947-70E740481C1C}">
                          <a14:useLocalDpi xmlns:a14="http://schemas.microsoft.com/office/drawing/2010/main" val="0"/>
                        </a:ext>
                      </a:extLst>
                    </a:blip>
                    <a:srcRect r="6381"/>
                    <a:stretch/>
                  </pic:blipFill>
                  <pic:spPr bwMode="auto">
                    <a:xfrm>
                      <a:off x="0" y="0"/>
                      <a:ext cx="5273561" cy="5677760"/>
                    </a:xfrm>
                    <a:prstGeom prst="rect">
                      <a:avLst/>
                    </a:prstGeom>
                    <a:ln>
                      <a:noFill/>
                    </a:ln>
                    <a:extLst>
                      <a:ext uri="{53640926-AAD7-44D8-BBD7-CCE9431645EC}">
                        <a14:shadowObscured xmlns:a14="http://schemas.microsoft.com/office/drawing/2010/main"/>
                      </a:ext>
                    </a:extLst>
                  </pic:spPr>
                </pic:pic>
              </a:graphicData>
            </a:graphic>
          </wp:inline>
        </w:drawing>
      </w:r>
    </w:p>
    <w:p w14:paraId="08D2F0C3" w14:textId="7F48526C" w:rsidR="002E0D37" w:rsidRPr="00FE3B84" w:rsidRDefault="002E0D37" w:rsidP="002E0D37">
      <w:pPr>
        <w:rPr>
          <w:rFonts w:ascii="Times New Roman" w:hAnsi="Times New Roman" w:cs="Times New Roman"/>
          <w:szCs w:val="21"/>
        </w:rPr>
      </w:pPr>
      <w:bookmarkStart w:id="0" w:name="OLE_LINK3"/>
      <w:r w:rsidRPr="00FE3B84">
        <w:rPr>
          <w:rFonts w:ascii="Times New Roman" w:hAnsi="Times New Roman" w:cs="Times New Roman"/>
          <w:szCs w:val="21"/>
        </w:rPr>
        <w:t>Supplementary Figure</w:t>
      </w:r>
      <w:r w:rsidR="00FE3B84" w:rsidRPr="00FE3B84">
        <w:rPr>
          <w:rFonts w:ascii="Times New Roman" w:hAnsi="Times New Roman" w:cs="Times New Roman"/>
          <w:szCs w:val="21"/>
        </w:rPr>
        <w:t xml:space="preserve"> </w:t>
      </w:r>
      <w:bookmarkEnd w:id="0"/>
      <w:r w:rsidR="00FC6EE0">
        <w:rPr>
          <w:rFonts w:ascii="Times New Roman" w:hAnsi="Times New Roman" w:cs="Times New Roman" w:hint="eastAsia"/>
          <w:szCs w:val="21"/>
        </w:rPr>
        <w:t>3</w:t>
      </w:r>
      <w:r w:rsidRPr="00FE3B84">
        <w:rPr>
          <w:rFonts w:ascii="Times New Roman" w:hAnsi="Times New Roman" w:cs="Times New Roman"/>
          <w:szCs w:val="21"/>
        </w:rPr>
        <w:t xml:space="preserve">. GWAS of SSD, SAT, VGI, RSH, RRL, RRN, RSFW in the </w:t>
      </w:r>
      <w:r w:rsidRPr="00FE3B84">
        <w:rPr>
          <w:rFonts w:ascii="Times New Roman" w:hAnsi="Times New Roman" w:cs="Times New Roman"/>
          <w:i/>
          <w:iCs/>
          <w:szCs w:val="21"/>
        </w:rPr>
        <w:t>Xian</w:t>
      </w:r>
      <w:r w:rsidRPr="00FE3B84">
        <w:rPr>
          <w:rFonts w:ascii="Times New Roman" w:hAnsi="Times New Roman" w:cs="Times New Roman"/>
          <w:szCs w:val="21"/>
        </w:rPr>
        <w:t xml:space="preserve"> subpopulation. Manhattan plots (left) and Q-Q plots (right). Blue and red horizontal lines indicate genome-wide suggestive and significant thresholds.</w:t>
      </w:r>
    </w:p>
    <w:p w14:paraId="5203F062" w14:textId="31E03E67" w:rsidR="002E0D37" w:rsidRDefault="002E0D37">
      <w:pPr>
        <w:rPr>
          <w:rFonts w:ascii="Arial" w:hAnsi="Arial" w:cs="Arial"/>
          <w:szCs w:val="21"/>
        </w:rPr>
      </w:pPr>
      <w:r>
        <w:rPr>
          <w:rFonts w:ascii="Arial" w:hAnsi="Arial" w:cs="Arial" w:hint="eastAsia"/>
          <w:noProof/>
          <w:szCs w:val="21"/>
        </w:rPr>
        <w:lastRenderedPageBreak/>
        <w:drawing>
          <wp:inline distT="0" distB="0" distL="0" distR="0" wp14:anchorId="02C6BACE" wp14:editId="2F6AED01">
            <wp:extent cx="5275385" cy="5695951"/>
            <wp:effectExtent l="0" t="0" r="1905" b="0"/>
            <wp:docPr id="18105560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5604" name="图片 181055604"/>
                    <pic:cNvPicPr/>
                  </pic:nvPicPr>
                  <pic:blipFill rotWithShape="1">
                    <a:blip r:embed="rId10" cstate="print">
                      <a:extLst>
                        <a:ext uri="{28A0092B-C50C-407E-A947-70E740481C1C}">
                          <a14:useLocalDpi xmlns:a14="http://schemas.microsoft.com/office/drawing/2010/main" val="0"/>
                        </a:ext>
                      </a:extLst>
                    </a:blip>
                    <a:srcRect r="6648"/>
                    <a:stretch/>
                  </pic:blipFill>
                  <pic:spPr bwMode="auto">
                    <a:xfrm>
                      <a:off x="0" y="0"/>
                      <a:ext cx="5283792" cy="5705028"/>
                    </a:xfrm>
                    <a:prstGeom prst="rect">
                      <a:avLst/>
                    </a:prstGeom>
                    <a:ln>
                      <a:noFill/>
                    </a:ln>
                    <a:extLst>
                      <a:ext uri="{53640926-AAD7-44D8-BBD7-CCE9431645EC}">
                        <a14:shadowObscured xmlns:a14="http://schemas.microsoft.com/office/drawing/2010/main"/>
                      </a:ext>
                    </a:extLst>
                  </pic:spPr>
                </pic:pic>
              </a:graphicData>
            </a:graphic>
          </wp:inline>
        </w:drawing>
      </w:r>
    </w:p>
    <w:p w14:paraId="7F15F2B3" w14:textId="492150BF" w:rsidR="002E0D37" w:rsidRPr="00FE3B84" w:rsidRDefault="002E0D37">
      <w:pPr>
        <w:rPr>
          <w:rFonts w:ascii="Times New Roman" w:hAnsi="Times New Roman" w:cs="Times New Roman"/>
          <w:szCs w:val="21"/>
        </w:rPr>
      </w:pPr>
      <w:r w:rsidRPr="00FE3B84">
        <w:rPr>
          <w:rFonts w:ascii="Times New Roman" w:hAnsi="Times New Roman" w:cs="Times New Roman"/>
          <w:szCs w:val="21"/>
        </w:rPr>
        <w:t>Supplementary Figure</w:t>
      </w:r>
      <w:r w:rsidR="00FE3B84" w:rsidRPr="00FE3B84">
        <w:rPr>
          <w:rFonts w:ascii="Times New Roman" w:hAnsi="Times New Roman" w:cs="Times New Roman"/>
          <w:szCs w:val="21"/>
        </w:rPr>
        <w:t xml:space="preserve"> </w:t>
      </w:r>
      <w:r w:rsidR="00FC6EE0">
        <w:rPr>
          <w:rFonts w:ascii="Times New Roman" w:hAnsi="Times New Roman" w:cs="Times New Roman" w:hint="eastAsia"/>
          <w:szCs w:val="21"/>
        </w:rPr>
        <w:t>4</w:t>
      </w:r>
      <w:r w:rsidRPr="00FE3B84">
        <w:rPr>
          <w:rFonts w:ascii="Times New Roman" w:hAnsi="Times New Roman" w:cs="Times New Roman"/>
          <w:szCs w:val="21"/>
        </w:rPr>
        <w:t xml:space="preserve">. GWAS of SSD, SAT, VGI, RSH, RRL, RRN, RSFW in the </w:t>
      </w:r>
      <w:r w:rsidRPr="00FE3B84">
        <w:rPr>
          <w:rFonts w:ascii="Times New Roman" w:hAnsi="Times New Roman" w:cs="Times New Roman"/>
          <w:i/>
          <w:iCs/>
          <w:szCs w:val="21"/>
        </w:rPr>
        <w:t>Geng</w:t>
      </w:r>
      <w:r w:rsidRPr="00FE3B84">
        <w:rPr>
          <w:rFonts w:ascii="Times New Roman" w:hAnsi="Times New Roman" w:cs="Times New Roman"/>
          <w:szCs w:val="21"/>
        </w:rPr>
        <w:t xml:space="preserve"> subpopulation. Manhattan plots (left) and Q-Q plots (right). Blue and red horizontal lines indicate genome-wide suggestive and significant thresholds.</w:t>
      </w:r>
    </w:p>
    <w:sectPr w:rsidR="002E0D37" w:rsidRPr="00FE3B8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D92C38" w14:textId="77777777" w:rsidR="00354C27" w:rsidRDefault="00354C27" w:rsidP="008C4151">
      <w:pPr>
        <w:rPr>
          <w:rFonts w:hint="eastAsia"/>
        </w:rPr>
      </w:pPr>
      <w:r>
        <w:separator/>
      </w:r>
    </w:p>
  </w:endnote>
  <w:endnote w:type="continuationSeparator" w:id="0">
    <w:p w14:paraId="76078E5B" w14:textId="77777777" w:rsidR="00354C27" w:rsidRDefault="00354C27" w:rsidP="008C415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73B345" w14:textId="77777777" w:rsidR="00354C27" w:rsidRDefault="00354C27" w:rsidP="008C4151">
      <w:pPr>
        <w:rPr>
          <w:rFonts w:hint="eastAsia"/>
        </w:rPr>
      </w:pPr>
      <w:r>
        <w:separator/>
      </w:r>
    </w:p>
  </w:footnote>
  <w:footnote w:type="continuationSeparator" w:id="0">
    <w:p w14:paraId="7575BF90" w14:textId="77777777" w:rsidR="00354C27" w:rsidRDefault="00354C27" w:rsidP="008C415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37"/>
    <w:rsid w:val="000143E5"/>
    <w:rsid w:val="000B1BC8"/>
    <w:rsid w:val="001D2776"/>
    <w:rsid w:val="00205D98"/>
    <w:rsid w:val="002A7F9D"/>
    <w:rsid w:val="002E0D37"/>
    <w:rsid w:val="002E36D3"/>
    <w:rsid w:val="00354C27"/>
    <w:rsid w:val="003E777B"/>
    <w:rsid w:val="004A5D9D"/>
    <w:rsid w:val="004E688D"/>
    <w:rsid w:val="005B3E5C"/>
    <w:rsid w:val="007127A4"/>
    <w:rsid w:val="00773A36"/>
    <w:rsid w:val="007C0FEB"/>
    <w:rsid w:val="007D597D"/>
    <w:rsid w:val="008C4151"/>
    <w:rsid w:val="008D52D0"/>
    <w:rsid w:val="009B09AA"/>
    <w:rsid w:val="00B14D4B"/>
    <w:rsid w:val="00C90F5D"/>
    <w:rsid w:val="00CB300B"/>
    <w:rsid w:val="00FC6EE0"/>
    <w:rsid w:val="00FE3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E13685"/>
  <w15:chartTrackingRefBased/>
  <w15:docId w15:val="{E67D4485-EC9A-4789-A47D-B38922A82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4151"/>
    <w:pPr>
      <w:tabs>
        <w:tab w:val="center" w:pos="4153"/>
        <w:tab w:val="right" w:pos="8306"/>
      </w:tabs>
      <w:snapToGrid w:val="0"/>
      <w:jc w:val="center"/>
    </w:pPr>
    <w:rPr>
      <w:sz w:val="18"/>
      <w:szCs w:val="18"/>
    </w:rPr>
  </w:style>
  <w:style w:type="character" w:customStyle="1" w:styleId="a4">
    <w:name w:val="页眉 字符"/>
    <w:basedOn w:val="a0"/>
    <w:link w:val="a3"/>
    <w:uiPriority w:val="99"/>
    <w:rsid w:val="008C4151"/>
    <w:rPr>
      <w:sz w:val="18"/>
      <w:szCs w:val="18"/>
    </w:rPr>
  </w:style>
  <w:style w:type="paragraph" w:styleId="a5">
    <w:name w:val="footer"/>
    <w:basedOn w:val="a"/>
    <w:link w:val="a6"/>
    <w:uiPriority w:val="99"/>
    <w:unhideWhenUsed/>
    <w:rsid w:val="008C4151"/>
    <w:pPr>
      <w:tabs>
        <w:tab w:val="center" w:pos="4153"/>
        <w:tab w:val="right" w:pos="8306"/>
      </w:tabs>
      <w:snapToGrid w:val="0"/>
      <w:jc w:val="left"/>
    </w:pPr>
    <w:rPr>
      <w:sz w:val="18"/>
      <w:szCs w:val="18"/>
    </w:rPr>
  </w:style>
  <w:style w:type="character" w:customStyle="1" w:styleId="a6">
    <w:name w:val="页脚 字符"/>
    <w:basedOn w:val="a0"/>
    <w:link w:val="a5"/>
    <w:uiPriority w:val="99"/>
    <w:rsid w:val="008C4151"/>
    <w:rPr>
      <w:sz w:val="18"/>
      <w:szCs w:val="18"/>
    </w:rPr>
  </w:style>
  <w:style w:type="paragraph" w:customStyle="1" w:styleId="zhengwen">
    <w:name w:val="zhengwen"/>
    <w:basedOn w:val="a"/>
    <w:link w:val="zhengwen0"/>
    <w:qFormat/>
    <w:rsid w:val="007C0FEB"/>
    <w:rPr>
      <w:rFonts w:ascii="Arial" w:eastAsia="Arial" w:hAnsi="Arial"/>
    </w:rPr>
  </w:style>
  <w:style w:type="character" w:customStyle="1" w:styleId="zhengwen0">
    <w:name w:val="zhengwen 字符"/>
    <w:basedOn w:val="a0"/>
    <w:link w:val="zhengwen"/>
    <w:rsid w:val="007C0FEB"/>
    <w:rPr>
      <w:rFonts w:ascii="Arial" w:eastAsia="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52315-1089-40B6-AFF4-813F8EBE1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4</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菀 圣</dc:creator>
  <cp:keywords/>
  <dc:description/>
  <cp:lastModifiedBy>来圆 翟</cp:lastModifiedBy>
  <cp:revision>11</cp:revision>
  <dcterms:created xsi:type="dcterms:W3CDTF">2024-02-22T08:06:00Z</dcterms:created>
  <dcterms:modified xsi:type="dcterms:W3CDTF">2024-09-14T12:21:00Z</dcterms:modified>
</cp:coreProperties>
</file>