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849EEA" w14:textId="75253D3B" w:rsidR="005038D3" w:rsidRPr="00455817" w:rsidRDefault="00265F95" w:rsidP="00265F95">
      <w:pPr>
        <w:widowControl/>
        <w:spacing w:line="480" w:lineRule="auto"/>
        <w:rPr>
          <w:rFonts w:ascii="Times New Roman" w:hAnsi="Times New Roman" w:cs="Times New Roman"/>
          <w:color w:val="333333"/>
          <w:szCs w:val="24"/>
        </w:rPr>
      </w:pPr>
      <w:proofErr w:type="spellStart"/>
      <w:r w:rsidRPr="00332FD1">
        <w:rPr>
          <w:rFonts w:ascii="Times New Roman" w:hAnsi="Times New Roman" w:cs="Times New Roman"/>
          <w:bCs/>
          <w:color w:val="333333"/>
          <w:szCs w:val="24"/>
        </w:rPr>
        <w:t>sTable</w:t>
      </w:r>
      <w:proofErr w:type="spellEnd"/>
      <w:r w:rsidRPr="00332FD1">
        <w:rPr>
          <w:rFonts w:ascii="Times New Roman" w:hAnsi="Times New Roman" w:cs="Times New Roman"/>
          <w:bCs/>
          <w:color w:val="333333"/>
          <w:szCs w:val="24"/>
        </w:rPr>
        <w:t xml:space="preserve"> 1</w:t>
      </w:r>
      <w:r w:rsidR="00332FD1" w:rsidRPr="00332FD1">
        <w:rPr>
          <w:rFonts w:ascii="Times New Roman" w:hAnsi="Times New Roman" w:cs="Times New Roman" w:hint="eastAsia"/>
          <w:bCs/>
          <w:color w:val="333333"/>
          <w:szCs w:val="24"/>
        </w:rPr>
        <w:t>.</w:t>
      </w:r>
      <w:r w:rsidRPr="00332FD1">
        <w:rPr>
          <w:rFonts w:ascii="Times New Roman" w:hAnsi="Times New Roman" w:cs="Times New Roman"/>
          <w:bCs/>
          <w:color w:val="333333"/>
          <w:szCs w:val="24"/>
        </w:rPr>
        <w:t xml:space="preserve"> ICD co</w:t>
      </w:r>
      <w:r w:rsidRPr="00455817">
        <w:rPr>
          <w:rFonts w:ascii="Times New Roman" w:hAnsi="Times New Roman" w:cs="Times New Roman"/>
          <w:color w:val="333333"/>
          <w:szCs w:val="24"/>
        </w:rPr>
        <w:t>des for diseases analyzed in this study</w:t>
      </w:r>
    </w:p>
    <w:tbl>
      <w:tblPr>
        <w:tblStyle w:val="a3"/>
        <w:tblW w:w="1049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2551"/>
        <w:gridCol w:w="2410"/>
      </w:tblGrid>
      <w:tr w:rsidR="00265F95" w:rsidRPr="00265F95" w14:paraId="7B849EEE" w14:textId="77777777" w:rsidTr="00265F95">
        <w:trPr>
          <w:trHeight w:val="330"/>
        </w:trPr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B849EEB" w14:textId="77777777" w:rsidR="00265F95" w:rsidRPr="00265F95" w:rsidRDefault="00265F95" w:rsidP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Causes of death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B849EEC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ICD-9-CM codes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B849EED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ICD-10-CM codes</w:t>
            </w:r>
          </w:p>
        </w:tc>
      </w:tr>
      <w:tr w:rsidR="00265F95" w:rsidRPr="00265F95" w14:paraId="7B849EF2" w14:textId="77777777" w:rsidTr="00265F95">
        <w:trPr>
          <w:trHeight w:val="330"/>
        </w:trPr>
        <w:tc>
          <w:tcPr>
            <w:tcW w:w="5529" w:type="dxa"/>
            <w:tcBorders>
              <w:top w:val="single" w:sz="4" w:space="0" w:color="auto"/>
            </w:tcBorders>
            <w:noWrap/>
            <w:hideMark/>
          </w:tcPr>
          <w:p w14:paraId="7B849EEF" w14:textId="77777777" w:rsidR="00265F95" w:rsidRPr="00151943" w:rsidRDefault="00265F9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151943">
              <w:rPr>
                <w:rFonts w:ascii="Times New Roman" w:hAnsi="Times New Roman" w:cs="Times New Roman"/>
                <w:b/>
                <w:szCs w:val="24"/>
              </w:rPr>
              <w:t>Circulatory system diseases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noWrap/>
            <w:hideMark/>
          </w:tcPr>
          <w:p w14:paraId="7B849EF0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390-459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noWrap/>
            <w:hideMark/>
          </w:tcPr>
          <w:p w14:paraId="7B849EF1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I00–I99</w:t>
            </w:r>
          </w:p>
        </w:tc>
      </w:tr>
      <w:tr w:rsidR="00265F95" w:rsidRPr="00265F95" w14:paraId="7B849EF6" w14:textId="77777777" w:rsidTr="00265F95">
        <w:trPr>
          <w:trHeight w:val="330"/>
        </w:trPr>
        <w:tc>
          <w:tcPr>
            <w:tcW w:w="5529" w:type="dxa"/>
            <w:noWrap/>
            <w:hideMark/>
          </w:tcPr>
          <w:p w14:paraId="7B849EF3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 xml:space="preserve">  Hypertensive diseases</w:t>
            </w:r>
          </w:p>
        </w:tc>
        <w:tc>
          <w:tcPr>
            <w:tcW w:w="2551" w:type="dxa"/>
            <w:noWrap/>
            <w:hideMark/>
          </w:tcPr>
          <w:p w14:paraId="7B849EF4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401-405</w:t>
            </w:r>
          </w:p>
        </w:tc>
        <w:tc>
          <w:tcPr>
            <w:tcW w:w="2410" w:type="dxa"/>
            <w:noWrap/>
            <w:hideMark/>
          </w:tcPr>
          <w:p w14:paraId="7B849EF5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I10–I15</w:t>
            </w:r>
          </w:p>
        </w:tc>
      </w:tr>
      <w:tr w:rsidR="00265F95" w:rsidRPr="00265F95" w14:paraId="7B849EFA" w14:textId="77777777" w:rsidTr="00265F95">
        <w:trPr>
          <w:trHeight w:val="330"/>
        </w:trPr>
        <w:tc>
          <w:tcPr>
            <w:tcW w:w="5529" w:type="dxa"/>
            <w:noWrap/>
            <w:hideMark/>
          </w:tcPr>
          <w:p w14:paraId="7B849EF7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 xml:space="preserve">  Ischemic heart disease</w:t>
            </w:r>
          </w:p>
        </w:tc>
        <w:tc>
          <w:tcPr>
            <w:tcW w:w="2551" w:type="dxa"/>
            <w:noWrap/>
            <w:hideMark/>
          </w:tcPr>
          <w:p w14:paraId="7B849EF8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410-414</w:t>
            </w:r>
          </w:p>
        </w:tc>
        <w:tc>
          <w:tcPr>
            <w:tcW w:w="2410" w:type="dxa"/>
            <w:noWrap/>
            <w:hideMark/>
          </w:tcPr>
          <w:p w14:paraId="7B849EF9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I20–I25</w:t>
            </w:r>
          </w:p>
        </w:tc>
      </w:tr>
      <w:tr w:rsidR="00265F95" w:rsidRPr="00265F95" w14:paraId="7B849EFE" w14:textId="77777777" w:rsidTr="00265F95">
        <w:trPr>
          <w:trHeight w:val="330"/>
        </w:trPr>
        <w:tc>
          <w:tcPr>
            <w:tcW w:w="5529" w:type="dxa"/>
            <w:noWrap/>
            <w:hideMark/>
          </w:tcPr>
          <w:p w14:paraId="7B849EFB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 xml:space="preserve">  Diseases of pulmonary circulation</w:t>
            </w:r>
          </w:p>
        </w:tc>
        <w:tc>
          <w:tcPr>
            <w:tcW w:w="2551" w:type="dxa"/>
            <w:noWrap/>
            <w:hideMark/>
          </w:tcPr>
          <w:p w14:paraId="7B849EFC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415–417</w:t>
            </w:r>
          </w:p>
        </w:tc>
        <w:tc>
          <w:tcPr>
            <w:tcW w:w="2410" w:type="dxa"/>
            <w:noWrap/>
            <w:hideMark/>
          </w:tcPr>
          <w:p w14:paraId="7B849EFD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I26-28</w:t>
            </w:r>
          </w:p>
        </w:tc>
      </w:tr>
      <w:tr w:rsidR="00265F95" w:rsidRPr="00265F95" w14:paraId="7B849F02" w14:textId="77777777" w:rsidTr="00265F95">
        <w:trPr>
          <w:trHeight w:val="330"/>
        </w:trPr>
        <w:tc>
          <w:tcPr>
            <w:tcW w:w="5529" w:type="dxa"/>
            <w:noWrap/>
            <w:hideMark/>
          </w:tcPr>
          <w:p w14:paraId="7B849EFF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 xml:space="preserve">  Pulmonary embolism</w:t>
            </w:r>
          </w:p>
        </w:tc>
        <w:tc>
          <w:tcPr>
            <w:tcW w:w="2551" w:type="dxa"/>
            <w:hideMark/>
          </w:tcPr>
          <w:p w14:paraId="7B849F00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415.1</w:t>
            </w:r>
          </w:p>
        </w:tc>
        <w:tc>
          <w:tcPr>
            <w:tcW w:w="2410" w:type="dxa"/>
            <w:hideMark/>
          </w:tcPr>
          <w:p w14:paraId="7B849F01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I26</w:t>
            </w:r>
          </w:p>
        </w:tc>
      </w:tr>
      <w:tr w:rsidR="00265F95" w:rsidRPr="00265F95" w14:paraId="7B849F06" w14:textId="77777777" w:rsidTr="00265F95">
        <w:trPr>
          <w:trHeight w:val="330"/>
        </w:trPr>
        <w:tc>
          <w:tcPr>
            <w:tcW w:w="5529" w:type="dxa"/>
            <w:noWrap/>
            <w:hideMark/>
          </w:tcPr>
          <w:p w14:paraId="7B849F03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 xml:space="preserve">  Other forms of heart disease</w:t>
            </w:r>
          </w:p>
        </w:tc>
        <w:tc>
          <w:tcPr>
            <w:tcW w:w="2551" w:type="dxa"/>
            <w:noWrap/>
            <w:hideMark/>
          </w:tcPr>
          <w:p w14:paraId="7B849F04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420–429</w:t>
            </w:r>
          </w:p>
        </w:tc>
        <w:tc>
          <w:tcPr>
            <w:tcW w:w="2410" w:type="dxa"/>
            <w:noWrap/>
            <w:hideMark/>
          </w:tcPr>
          <w:p w14:paraId="7B849F05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I30-52</w:t>
            </w:r>
          </w:p>
        </w:tc>
      </w:tr>
      <w:tr w:rsidR="00265F95" w:rsidRPr="00265F95" w14:paraId="7B849F0A" w14:textId="77777777" w:rsidTr="00265F95">
        <w:trPr>
          <w:trHeight w:val="330"/>
        </w:trPr>
        <w:tc>
          <w:tcPr>
            <w:tcW w:w="5529" w:type="dxa"/>
            <w:noWrap/>
            <w:hideMark/>
          </w:tcPr>
          <w:p w14:paraId="7B849F07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 xml:space="preserve">  Cerebrovascular diseases</w:t>
            </w:r>
          </w:p>
        </w:tc>
        <w:tc>
          <w:tcPr>
            <w:tcW w:w="2551" w:type="dxa"/>
            <w:noWrap/>
            <w:hideMark/>
          </w:tcPr>
          <w:p w14:paraId="7B849F08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430-438</w:t>
            </w:r>
          </w:p>
        </w:tc>
        <w:tc>
          <w:tcPr>
            <w:tcW w:w="2410" w:type="dxa"/>
            <w:noWrap/>
            <w:hideMark/>
          </w:tcPr>
          <w:p w14:paraId="7B849F09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I60-69</w:t>
            </w:r>
          </w:p>
        </w:tc>
      </w:tr>
      <w:tr w:rsidR="00265F95" w:rsidRPr="00265F95" w14:paraId="7B849F0E" w14:textId="77777777" w:rsidTr="00265F95">
        <w:trPr>
          <w:trHeight w:val="330"/>
        </w:trPr>
        <w:tc>
          <w:tcPr>
            <w:tcW w:w="5529" w:type="dxa"/>
            <w:noWrap/>
            <w:hideMark/>
          </w:tcPr>
          <w:p w14:paraId="7B849F0B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 xml:space="preserve">  Diseases of arteries, arterioles, and capillaries</w:t>
            </w:r>
          </w:p>
        </w:tc>
        <w:tc>
          <w:tcPr>
            <w:tcW w:w="2551" w:type="dxa"/>
            <w:noWrap/>
            <w:hideMark/>
          </w:tcPr>
          <w:p w14:paraId="7B849F0C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440–448</w:t>
            </w:r>
          </w:p>
        </w:tc>
        <w:tc>
          <w:tcPr>
            <w:tcW w:w="2410" w:type="dxa"/>
            <w:noWrap/>
            <w:hideMark/>
          </w:tcPr>
          <w:p w14:paraId="7B849F0D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I70-79</w:t>
            </w:r>
          </w:p>
        </w:tc>
      </w:tr>
      <w:tr w:rsidR="00265F95" w:rsidRPr="00265F95" w14:paraId="7B849F12" w14:textId="77777777" w:rsidTr="00265F95">
        <w:trPr>
          <w:trHeight w:val="330"/>
        </w:trPr>
        <w:tc>
          <w:tcPr>
            <w:tcW w:w="5529" w:type="dxa"/>
            <w:noWrap/>
            <w:hideMark/>
          </w:tcPr>
          <w:p w14:paraId="7B849F0F" w14:textId="77777777" w:rsidR="00265F95" w:rsidRPr="00265F95" w:rsidRDefault="00265F95" w:rsidP="00265F95">
            <w:pPr>
              <w:ind w:left="240" w:hangingChars="100" w:hanging="240"/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 xml:space="preserve">  Acute rheumatic fever, chronic rheumatic heart disease, diseases of veins and lymphatics, and other diseases of circulatory system</w:t>
            </w:r>
          </w:p>
        </w:tc>
        <w:tc>
          <w:tcPr>
            <w:tcW w:w="2551" w:type="dxa"/>
            <w:noWrap/>
            <w:hideMark/>
          </w:tcPr>
          <w:p w14:paraId="7B849F10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390–392; 393–398; 451–459</w:t>
            </w:r>
          </w:p>
        </w:tc>
        <w:tc>
          <w:tcPr>
            <w:tcW w:w="2410" w:type="dxa"/>
            <w:noWrap/>
            <w:hideMark/>
          </w:tcPr>
          <w:p w14:paraId="7B849F11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I00-08; I09; I80-89</w:t>
            </w:r>
          </w:p>
        </w:tc>
      </w:tr>
      <w:tr w:rsidR="00265F95" w:rsidRPr="00265F95" w14:paraId="7B849F16" w14:textId="77777777" w:rsidTr="00265F95">
        <w:trPr>
          <w:trHeight w:val="330"/>
        </w:trPr>
        <w:tc>
          <w:tcPr>
            <w:tcW w:w="5529" w:type="dxa"/>
            <w:noWrap/>
            <w:hideMark/>
          </w:tcPr>
          <w:p w14:paraId="7B849F13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151943">
              <w:rPr>
                <w:rFonts w:ascii="Times New Roman" w:hAnsi="Times New Roman" w:cs="Times New Roman"/>
                <w:b/>
                <w:szCs w:val="24"/>
              </w:rPr>
              <w:t>Malignant neoplasm</w:t>
            </w:r>
          </w:p>
        </w:tc>
        <w:tc>
          <w:tcPr>
            <w:tcW w:w="2551" w:type="dxa"/>
            <w:noWrap/>
            <w:hideMark/>
          </w:tcPr>
          <w:p w14:paraId="7B849F14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140-239</w:t>
            </w:r>
          </w:p>
        </w:tc>
        <w:tc>
          <w:tcPr>
            <w:tcW w:w="2410" w:type="dxa"/>
            <w:noWrap/>
            <w:hideMark/>
          </w:tcPr>
          <w:p w14:paraId="7B849F15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C00-C97</w:t>
            </w:r>
          </w:p>
        </w:tc>
      </w:tr>
      <w:tr w:rsidR="00265F95" w:rsidRPr="00265F95" w14:paraId="7B849F1A" w14:textId="77777777" w:rsidTr="00265F95">
        <w:trPr>
          <w:trHeight w:val="330"/>
        </w:trPr>
        <w:tc>
          <w:tcPr>
            <w:tcW w:w="5529" w:type="dxa"/>
            <w:noWrap/>
            <w:hideMark/>
          </w:tcPr>
          <w:p w14:paraId="7B849F17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 xml:space="preserve">  Stomach</w:t>
            </w:r>
          </w:p>
        </w:tc>
        <w:tc>
          <w:tcPr>
            <w:tcW w:w="2551" w:type="dxa"/>
            <w:noWrap/>
            <w:hideMark/>
          </w:tcPr>
          <w:p w14:paraId="7B849F18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151</w:t>
            </w:r>
          </w:p>
        </w:tc>
        <w:tc>
          <w:tcPr>
            <w:tcW w:w="2410" w:type="dxa"/>
            <w:noWrap/>
            <w:hideMark/>
          </w:tcPr>
          <w:p w14:paraId="7B849F19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C16</w:t>
            </w:r>
          </w:p>
        </w:tc>
      </w:tr>
      <w:tr w:rsidR="00265F95" w:rsidRPr="00265F95" w14:paraId="7B849F1E" w14:textId="77777777" w:rsidTr="00265F95">
        <w:trPr>
          <w:trHeight w:val="330"/>
        </w:trPr>
        <w:tc>
          <w:tcPr>
            <w:tcW w:w="5529" w:type="dxa"/>
            <w:noWrap/>
            <w:hideMark/>
          </w:tcPr>
          <w:p w14:paraId="7B849F1B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 xml:space="preserve">  Pancreas</w:t>
            </w:r>
          </w:p>
        </w:tc>
        <w:tc>
          <w:tcPr>
            <w:tcW w:w="2551" w:type="dxa"/>
            <w:noWrap/>
            <w:hideMark/>
          </w:tcPr>
          <w:p w14:paraId="7B849F1C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157</w:t>
            </w:r>
          </w:p>
        </w:tc>
        <w:tc>
          <w:tcPr>
            <w:tcW w:w="2410" w:type="dxa"/>
            <w:noWrap/>
            <w:hideMark/>
          </w:tcPr>
          <w:p w14:paraId="7B849F1D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C25</w:t>
            </w:r>
          </w:p>
        </w:tc>
      </w:tr>
      <w:tr w:rsidR="00265F95" w:rsidRPr="00265F95" w14:paraId="7B849F22" w14:textId="77777777" w:rsidTr="00265F95">
        <w:trPr>
          <w:trHeight w:val="330"/>
        </w:trPr>
        <w:tc>
          <w:tcPr>
            <w:tcW w:w="5529" w:type="dxa"/>
            <w:noWrap/>
            <w:hideMark/>
          </w:tcPr>
          <w:p w14:paraId="7B849F1F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 xml:space="preserve">  Liver and intrahepatic bile ducts</w:t>
            </w:r>
          </w:p>
        </w:tc>
        <w:tc>
          <w:tcPr>
            <w:tcW w:w="2551" w:type="dxa"/>
            <w:noWrap/>
            <w:hideMark/>
          </w:tcPr>
          <w:p w14:paraId="7B849F20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155</w:t>
            </w:r>
          </w:p>
        </w:tc>
        <w:tc>
          <w:tcPr>
            <w:tcW w:w="2410" w:type="dxa"/>
            <w:noWrap/>
            <w:hideMark/>
          </w:tcPr>
          <w:p w14:paraId="7B849F21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C22</w:t>
            </w:r>
          </w:p>
        </w:tc>
      </w:tr>
      <w:tr w:rsidR="00265F95" w:rsidRPr="00265F95" w14:paraId="7B849F26" w14:textId="77777777" w:rsidTr="00265F95">
        <w:trPr>
          <w:trHeight w:val="330"/>
        </w:trPr>
        <w:tc>
          <w:tcPr>
            <w:tcW w:w="5529" w:type="dxa"/>
            <w:noWrap/>
            <w:hideMark/>
          </w:tcPr>
          <w:p w14:paraId="7B849F23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 xml:space="preserve">  Bronchus and lung</w:t>
            </w:r>
          </w:p>
        </w:tc>
        <w:tc>
          <w:tcPr>
            <w:tcW w:w="2551" w:type="dxa"/>
            <w:noWrap/>
            <w:hideMark/>
          </w:tcPr>
          <w:p w14:paraId="7B849F24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162</w:t>
            </w:r>
          </w:p>
        </w:tc>
        <w:tc>
          <w:tcPr>
            <w:tcW w:w="2410" w:type="dxa"/>
            <w:noWrap/>
            <w:hideMark/>
          </w:tcPr>
          <w:p w14:paraId="7B849F25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C34</w:t>
            </w:r>
          </w:p>
        </w:tc>
      </w:tr>
      <w:tr w:rsidR="00265F95" w:rsidRPr="00265F95" w14:paraId="7B849F2A" w14:textId="77777777" w:rsidTr="00265F95">
        <w:trPr>
          <w:trHeight w:val="330"/>
        </w:trPr>
        <w:tc>
          <w:tcPr>
            <w:tcW w:w="5529" w:type="dxa"/>
            <w:noWrap/>
            <w:hideMark/>
          </w:tcPr>
          <w:p w14:paraId="7B849F27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 xml:space="preserve">  Colon, rectum, and anus</w:t>
            </w:r>
          </w:p>
        </w:tc>
        <w:tc>
          <w:tcPr>
            <w:tcW w:w="2551" w:type="dxa"/>
            <w:noWrap/>
            <w:hideMark/>
          </w:tcPr>
          <w:p w14:paraId="7B849F28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153, 154</w:t>
            </w:r>
          </w:p>
        </w:tc>
        <w:tc>
          <w:tcPr>
            <w:tcW w:w="2410" w:type="dxa"/>
            <w:noWrap/>
            <w:hideMark/>
          </w:tcPr>
          <w:p w14:paraId="7B849F29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C18–C21, C260</w:t>
            </w:r>
          </w:p>
        </w:tc>
      </w:tr>
      <w:tr w:rsidR="00265F95" w:rsidRPr="00265F95" w14:paraId="7B849F2E" w14:textId="77777777" w:rsidTr="00265F95">
        <w:trPr>
          <w:trHeight w:val="330"/>
        </w:trPr>
        <w:tc>
          <w:tcPr>
            <w:tcW w:w="5529" w:type="dxa"/>
            <w:noWrap/>
            <w:hideMark/>
          </w:tcPr>
          <w:p w14:paraId="7B849F2B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 xml:space="preserve">  Prostate (males only)</w:t>
            </w:r>
          </w:p>
        </w:tc>
        <w:tc>
          <w:tcPr>
            <w:tcW w:w="2551" w:type="dxa"/>
            <w:noWrap/>
            <w:hideMark/>
          </w:tcPr>
          <w:p w14:paraId="7B849F2C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185</w:t>
            </w:r>
          </w:p>
        </w:tc>
        <w:tc>
          <w:tcPr>
            <w:tcW w:w="2410" w:type="dxa"/>
            <w:noWrap/>
            <w:hideMark/>
          </w:tcPr>
          <w:p w14:paraId="7B849F2D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C61</w:t>
            </w:r>
          </w:p>
        </w:tc>
      </w:tr>
      <w:tr w:rsidR="00265F95" w:rsidRPr="00265F95" w14:paraId="7B849F32" w14:textId="77777777" w:rsidTr="00265F95">
        <w:trPr>
          <w:trHeight w:val="330"/>
        </w:trPr>
        <w:tc>
          <w:tcPr>
            <w:tcW w:w="5529" w:type="dxa"/>
            <w:noWrap/>
            <w:hideMark/>
          </w:tcPr>
          <w:p w14:paraId="7B849F2F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 xml:space="preserve">  Ovary (females only)</w:t>
            </w:r>
          </w:p>
        </w:tc>
        <w:tc>
          <w:tcPr>
            <w:tcW w:w="2551" w:type="dxa"/>
            <w:noWrap/>
            <w:hideMark/>
          </w:tcPr>
          <w:p w14:paraId="7B849F30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183</w:t>
            </w:r>
          </w:p>
        </w:tc>
        <w:tc>
          <w:tcPr>
            <w:tcW w:w="2410" w:type="dxa"/>
            <w:noWrap/>
            <w:hideMark/>
          </w:tcPr>
          <w:p w14:paraId="7B849F31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C56</w:t>
            </w:r>
          </w:p>
        </w:tc>
      </w:tr>
      <w:tr w:rsidR="00265F95" w:rsidRPr="00265F95" w14:paraId="7B849F36" w14:textId="77777777" w:rsidTr="00265F95">
        <w:trPr>
          <w:trHeight w:val="330"/>
        </w:trPr>
        <w:tc>
          <w:tcPr>
            <w:tcW w:w="5529" w:type="dxa"/>
            <w:noWrap/>
            <w:hideMark/>
          </w:tcPr>
          <w:p w14:paraId="7B849F33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 xml:space="preserve">  Bladder</w:t>
            </w:r>
          </w:p>
        </w:tc>
        <w:tc>
          <w:tcPr>
            <w:tcW w:w="2551" w:type="dxa"/>
            <w:noWrap/>
            <w:hideMark/>
          </w:tcPr>
          <w:p w14:paraId="7B849F34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188</w:t>
            </w:r>
          </w:p>
        </w:tc>
        <w:tc>
          <w:tcPr>
            <w:tcW w:w="2410" w:type="dxa"/>
            <w:noWrap/>
            <w:hideMark/>
          </w:tcPr>
          <w:p w14:paraId="7B849F35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C67</w:t>
            </w:r>
          </w:p>
        </w:tc>
      </w:tr>
      <w:tr w:rsidR="00265F95" w:rsidRPr="00265F95" w14:paraId="7B849F3A" w14:textId="77777777" w:rsidTr="00265F95">
        <w:trPr>
          <w:trHeight w:val="330"/>
        </w:trPr>
        <w:tc>
          <w:tcPr>
            <w:tcW w:w="5529" w:type="dxa"/>
            <w:noWrap/>
            <w:hideMark/>
          </w:tcPr>
          <w:p w14:paraId="7B849F37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 xml:space="preserve">  Breast (females only)</w:t>
            </w:r>
          </w:p>
        </w:tc>
        <w:tc>
          <w:tcPr>
            <w:tcW w:w="2551" w:type="dxa"/>
            <w:noWrap/>
            <w:hideMark/>
          </w:tcPr>
          <w:p w14:paraId="7B849F38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174</w:t>
            </w:r>
          </w:p>
        </w:tc>
        <w:tc>
          <w:tcPr>
            <w:tcW w:w="2410" w:type="dxa"/>
            <w:noWrap/>
            <w:hideMark/>
          </w:tcPr>
          <w:p w14:paraId="7B849F39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C50</w:t>
            </w:r>
          </w:p>
        </w:tc>
      </w:tr>
      <w:tr w:rsidR="00265F95" w:rsidRPr="00265F95" w14:paraId="7B849F3E" w14:textId="77777777" w:rsidTr="00265F95">
        <w:trPr>
          <w:trHeight w:val="330"/>
        </w:trPr>
        <w:tc>
          <w:tcPr>
            <w:tcW w:w="5529" w:type="dxa"/>
            <w:noWrap/>
            <w:hideMark/>
          </w:tcPr>
          <w:p w14:paraId="7B849F3B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 xml:space="preserve">  Kidney</w:t>
            </w:r>
          </w:p>
        </w:tc>
        <w:tc>
          <w:tcPr>
            <w:tcW w:w="2551" w:type="dxa"/>
            <w:noWrap/>
            <w:hideMark/>
          </w:tcPr>
          <w:p w14:paraId="7B849F3C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189</w:t>
            </w:r>
          </w:p>
        </w:tc>
        <w:tc>
          <w:tcPr>
            <w:tcW w:w="2410" w:type="dxa"/>
            <w:noWrap/>
            <w:hideMark/>
          </w:tcPr>
          <w:p w14:paraId="7B849F3D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C64–C65</w:t>
            </w:r>
          </w:p>
        </w:tc>
      </w:tr>
      <w:tr w:rsidR="00265F95" w:rsidRPr="00265F95" w14:paraId="7B849F42" w14:textId="77777777" w:rsidTr="00265F95">
        <w:trPr>
          <w:trHeight w:val="330"/>
        </w:trPr>
        <w:tc>
          <w:tcPr>
            <w:tcW w:w="5529" w:type="dxa"/>
            <w:noWrap/>
            <w:hideMark/>
          </w:tcPr>
          <w:p w14:paraId="7B849F3F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 xml:space="preserve">  Cervix uteri (females only)</w:t>
            </w:r>
          </w:p>
        </w:tc>
        <w:tc>
          <w:tcPr>
            <w:tcW w:w="2551" w:type="dxa"/>
            <w:noWrap/>
            <w:hideMark/>
          </w:tcPr>
          <w:p w14:paraId="7B849F40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180</w:t>
            </w:r>
          </w:p>
        </w:tc>
        <w:tc>
          <w:tcPr>
            <w:tcW w:w="2410" w:type="dxa"/>
            <w:noWrap/>
            <w:hideMark/>
          </w:tcPr>
          <w:p w14:paraId="7B849F41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C53</w:t>
            </w:r>
          </w:p>
        </w:tc>
      </w:tr>
      <w:tr w:rsidR="00265F95" w:rsidRPr="00265F95" w14:paraId="7B849F46" w14:textId="77777777" w:rsidTr="00265F95">
        <w:trPr>
          <w:trHeight w:val="330"/>
        </w:trPr>
        <w:tc>
          <w:tcPr>
            <w:tcW w:w="5529" w:type="dxa"/>
            <w:noWrap/>
            <w:hideMark/>
          </w:tcPr>
          <w:p w14:paraId="7B849F43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151943">
              <w:rPr>
                <w:rFonts w:ascii="Times New Roman" w:hAnsi="Times New Roman" w:cs="Times New Roman"/>
                <w:b/>
                <w:szCs w:val="24"/>
              </w:rPr>
              <w:t>Respiratory system diseases</w:t>
            </w:r>
          </w:p>
        </w:tc>
        <w:tc>
          <w:tcPr>
            <w:tcW w:w="2551" w:type="dxa"/>
            <w:noWrap/>
            <w:hideMark/>
          </w:tcPr>
          <w:p w14:paraId="7B849F44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470-478, 490-519</w:t>
            </w:r>
          </w:p>
        </w:tc>
        <w:tc>
          <w:tcPr>
            <w:tcW w:w="2410" w:type="dxa"/>
            <w:noWrap/>
            <w:hideMark/>
          </w:tcPr>
          <w:p w14:paraId="7B849F45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J30-J99</w:t>
            </w:r>
          </w:p>
        </w:tc>
      </w:tr>
      <w:tr w:rsidR="00265F95" w:rsidRPr="00265F95" w14:paraId="7B849F4A" w14:textId="77777777" w:rsidTr="00265F95">
        <w:trPr>
          <w:trHeight w:val="330"/>
        </w:trPr>
        <w:tc>
          <w:tcPr>
            <w:tcW w:w="5529" w:type="dxa"/>
            <w:noWrap/>
            <w:hideMark/>
          </w:tcPr>
          <w:p w14:paraId="7B849F47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 xml:space="preserve">  COPD</w:t>
            </w:r>
          </w:p>
        </w:tc>
        <w:tc>
          <w:tcPr>
            <w:tcW w:w="2551" w:type="dxa"/>
            <w:noWrap/>
            <w:hideMark/>
          </w:tcPr>
          <w:p w14:paraId="7B849F48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491–496</w:t>
            </w:r>
          </w:p>
        </w:tc>
        <w:tc>
          <w:tcPr>
            <w:tcW w:w="2410" w:type="dxa"/>
            <w:noWrap/>
            <w:hideMark/>
          </w:tcPr>
          <w:p w14:paraId="7B849F49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J40–J47</w:t>
            </w:r>
          </w:p>
        </w:tc>
      </w:tr>
      <w:tr w:rsidR="00265F95" w:rsidRPr="00265F95" w14:paraId="7B849F4E" w14:textId="77777777" w:rsidTr="00265F95">
        <w:trPr>
          <w:trHeight w:val="330"/>
        </w:trPr>
        <w:tc>
          <w:tcPr>
            <w:tcW w:w="5529" w:type="dxa"/>
            <w:noWrap/>
            <w:hideMark/>
          </w:tcPr>
          <w:p w14:paraId="7B849F4B" w14:textId="77777777" w:rsidR="00265F95" w:rsidRPr="00151943" w:rsidRDefault="00265F9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151943">
              <w:rPr>
                <w:rFonts w:ascii="Times New Roman" w:hAnsi="Times New Roman" w:cs="Times New Roman"/>
                <w:b/>
                <w:szCs w:val="24"/>
              </w:rPr>
              <w:t>Infectious diseases</w:t>
            </w:r>
          </w:p>
        </w:tc>
        <w:tc>
          <w:tcPr>
            <w:tcW w:w="2551" w:type="dxa"/>
            <w:noWrap/>
            <w:hideMark/>
          </w:tcPr>
          <w:p w14:paraId="7B849F4C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001-139, 460-466, 480-488</w:t>
            </w:r>
          </w:p>
        </w:tc>
        <w:tc>
          <w:tcPr>
            <w:tcW w:w="2410" w:type="dxa"/>
            <w:noWrap/>
            <w:hideMark/>
          </w:tcPr>
          <w:p w14:paraId="7B849F4D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A00–B99, J00–J22</w:t>
            </w:r>
          </w:p>
        </w:tc>
      </w:tr>
      <w:tr w:rsidR="00265F95" w:rsidRPr="00265F95" w14:paraId="7B849F52" w14:textId="77777777" w:rsidTr="00265F95">
        <w:trPr>
          <w:trHeight w:val="330"/>
        </w:trPr>
        <w:tc>
          <w:tcPr>
            <w:tcW w:w="5529" w:type="dxa"/>
            <w:noWrap/>
            <w:hideMark/>
          </w:tcPr>
          <w:p w14:paraId="7B849F4F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 xml:space="preserve">  Sepsis</w:t>
            </w:r>
          </w:p>
        </w:tc>
        <w:tc>
          <w:tcPr>
            <w:tcW w:w="2551" w:type="dxa"/>
            <w:noWrap/>
            <w:hideMark/>
          </w:tcPr>
          <w:p w14:paraId="7B849F50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038</w:t>
            </w:r>
          </w:p>
        </w:tc>
        <w:tc>
          <w:tcPr>
            <w:tcW w:w="2410" w:type="dxa"/>
            <w:noWrap/>
            <w:hideMark/>
          </w:tcPr>
          <w:p w14:paraId="7B849F51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A41, R57, R65</w:t>
            </w:r>
          </w:p>
        </w:tc>
      </w:tr>
      <w:tr w:rsidR="00D5339D" w:rsidRPr="00265F95" w14:paraId="7B849F56" w14:textId="77777777" w:rsidTr="00265F95">
        <w:trPr>
          <w:trHeight w:val="330"/>
        </w:trPr>
        <w:tc>
          <w:tcPr>
            <w:tcW w:w="5529" w:type="dxa"/>
            <w:noWrap/>
            <w:hideMark/>
          </w:tcPr>
          <w:p w14:paraId="7B849F53" w14:textId="301807E0" w:rsidR="00D5339D" w:rsidRPr="00265F95" w:rsidRDefault="00D5339D" w:rsidP="00D5339D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 xml:space="preserve">  Pneumonia</w:t>
            </w:r>
          </w:p>
        </w:tc>
        <w:tc>
          <w:tcPr>
            <w:tcW w:w="2551" w:type="dxa"/>
            <w:noWrap/>
            <w:hideMark/>
          </w:tcPr>
          <w:p w14:paraId="7B849F54" w14:textId="3BB7F6BD" w:rsidR="00D5339D" w:rsidRPr="00265F95" w:rsidRDefault="00D5339D" w:rsidP="00D5339D">
            <w:pPr>
              <w:rPr>
                <w:rFonts w:ascii="Times New Roman" w:hAnsi="Times New Roman" w:cs="Times New Roman"/>
                <w:szCs w:val="24"/>
              </w:rPr>
            </w:pPr>
            <w:r w:rsidRPr="00D5339D">
              <w:rPr>
                <w:rFonts w:ascii="Times New Roman" w:hAnsi="Times New Roman" w:cs="Times New Roman"/>
                <w:szCs w:val="24"/>
              </w:rPr>
              <w:t>481, 482, 483, 485, 486</w:t>
            </w:r>
          </w:p>
        </w:tc>
        <w:tc>
          <w:tcPr>
            <w:tcW w:w="2410" w:type="dxa"/>
            <w:noWrap/>
            <w:hideMark/>
          </w:tcPr>
          <w:p w14:paraId="7B849F55" w14:textId="54071E08" w:rsidR="00D5339D" w:rsidRPr="00265F95" w:rsidRDefault="00D5339D" w:rsidP="00D5339D">
            <w:pPr>
              <w:rPr>
                <w:rFonts w:ascii="Times New Roman" w:hAnsi="Times New Roman" w:cs="Times New Roman"/>
                <w:szCs w:val="24"/>
              </w:rPr>
            </w:pPr>
            <w:r w:rsidRPr="00D5339D">
              <w:rPr>
                <w:rFonts w:ascii="Times New Roman" w:hAnsi="Times New Roman" w:cs="Times New Roman"/>
                <w:szCs w:val="24"/>
              </w:rPr>
              <w:t>J12-J18</w:t>
            </w:r>
          </w:p>
        </w:tc>
      </w:tr>
      <w:tr w:rsidR="00265F95" w:rsidRPr="00265F95" w14:paraId="7B849F5A" w14:textId="77777777" w:rsidTr="00265F95">
        <w:trPr>
          <w:trHeight w:val="330"/>
        </w:trPr>
        <w:tc>
          <w:tcPr>
            <w:tcW w:w="5529" w:type="dxa"/>
            <w:noWrap/>
            <w:hideMark/>
          </w:tcPr>
          <w:p w14:paraId="7B849F57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151943">
              <w:rPr>
                <w:rFonts w:ascii="Times New Roman" w:hAnsi="Times New Roman" w:cs="Times New Roman"/>
                <w:b/>
                <w:szCs w:val="24"/>
              </w:rPr>
              <w:t>Digestive system diseases</w:t>
            </w:r>
          </w:p>
        </w:tc>
        <w:tc>
          <w:tcPr>
            <w:tcW w:w="2551" w:type="dxa"/>
            <w:noWrap/>
            <w:hideMark/>
          </w:tcPr>
          <w:p w14:paraId="7B849F58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520-579</w:t>
            </w:r>
          </w:p>
        </w:tc>
        <w:tc>
          <w:tcPr>
            <w:tcW w:w="2410" w:type="dxa"/>
            <w:noWrap/>
            <w:hideMark/>
          </w:tcPr>
          <w:p w14:paraId="7B849F59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K00–K99</w:t>
            </w:r>
          </w:p>
        </w:tc>
      </w:tr>
      <w:tr w:rsidR="00265F95" w:rsidRPr="00265F95" w14:paraId="7B849F5E" w14:textId="77777777" w:rsidTr="00265F95">
        <w:trPr>
          <w:trHeight w:val="330"/>
        </w:trPr>
        <w:tc>
          <w:tcPr>
            <w:tcW w:w="5529" w:type="dxa"/>
            <w:noWrap/>
            <w:hideMark/>
          </w:tcPr>
          <w:p w14:paraId="7B849F5B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 xml:space="preserve">  Liver disease</w:t>
            </w:r>
          </w:p>
        </w:tc>
        <w:tc>
          <w:tcPr>
            <w:tcW w:w="2551" w:type="dxa"/>
            <w:noWrap/>
            <w:hideMark/>
          </w:tcPr>
          <w:p w14:paraId="7B849F5C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570-573</w:t>
            </w:r>
          </w:p>
        </w:tc>
        <w:tc>
          <w:tcPr>
            <w:tcW w:w="2410" w:type="dxa"/>
            <w:noWrap/>
            <w:hideMark/>
          </w:tcPr>
          <w:p w14:paraId="7B849F5D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K70-77</w:t>
            </w:r>
          </w:p>
        </w:tc>
      </w:tr>
      <w:tr w:rsidR="00265F95" w:rsidRPr="00265F95" w14:paraId="7B849F62" w14:textId="77777777" w:rsidTr="00265F95">
        <w:trPr>
          <w:trHeight w:val="330"/>
        </w:trPr>
        <w:tc>
          <w:tcPr>
            <w:tcW w:w="5529" w:type="dxa"/>
            <w:noWrap/>
            <w:hideMark/>
          </w:tcPr>
          <w:p w14:paraId="7B849F5F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 xml:space="preserve">  Diseases of oral cavity and salivary glands</w:t>
            </w:r>
          </w:p>
        </w:tc>
        <w:tc>
          <w:tcPr>
            <w:tcW w:w="2551" w:type="dxa"/>
            <w:noWrap/>
            <w:hideMark/>
          </w:tcPr>
          <w:p w14:paraId="7B849F60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520-529</w:t>
            </w:r>
          </w:p>
        </w:tc>
        <w:tc>
          <w:tcPr>
            <w:tcW w:w="2410" w:type="dxa"/>
            <w:noWrap/>
            <w:hideMark/>
          </w:tcPr>
          <w:p w14:paraId="7B849F61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K00-14</w:t>
            </w:r>
          </w:p>
        </w:tc>
      </w:tr>
      <w:tr w:rsidR="00265F95" w:rsidRPr="00265F95" w14:paraId="7B849F66" w14:textId="77777777" w:rsidTr="00265F95">
        <w:trPr>
          <w:trHeight w:val="330"/>
        </w:trPr>
        <w:tc>
          <w:tcPr>
            <w:tcW w:w="5529" w:type="dxa"/>
            <w:noWrap/>
            <w:hideMark/>
          </w:tcPr>
          <w:p w14:paraId="7B849F63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 xml:space="preserve">  Diseases of esophagus, stomach and duodenum</w:t>
            </w:r>
          </w:p>
        </w:tc>
        <w:tc>
          <w:tcPr>
            <w:tcW w:w="2551" w:type="dxa"/>
            <w:noWrap/>
            <w:hideMark/>
          </w:tcPr>
          <w:p w14:paraId="7B849F64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530-537</w:t>
            </w:r>
          </w:p>
        </w:tc>
        <w:tc>
          <w:tcPr>
            <w:tcW w:w="2410" w:type="dxa"/>
            <w:noWrap/>
            <w:hideMark/>
          </w:tcPr>
          <w:p w14:paraId="7B849F65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K20-31</w:t>
            </w:r>
          </w:p>
        </w:tc>
      </w:tr>
      <w:tr w:rsidR="00265F95" w:rsidRPr="00265F95" w14:paraId="7B849F6A" w14:textId="77777777" w:rsidTr="00265F95">
        <w:trPr>
          <w:trHeight w:val="330"/>
        </w:trPr>
        <w:tc>
          <w:tcPr>
            <w:tcW w:w="5529" w:type="dxa"/>
            <w:noWrap/>
            <w:hideMark/>
          </w:tcPr>
          <w:p w14:paraId="7B849F67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 xml:space="preserve">  Noninfective enteritis and colitis</w:t>
            </w:r>
          </w:p>
        </w:tc>
        <w:tc>
          <w:tcPr>
            <w:tcW w:w="2551" w:type="dxa"/>
            <w:noWrap/>
            <w:hideMark/>
          </w:tcPr>
          <w:p w14:paraId="7B849F68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555-558</w:t>
            </w:r>
          </w:p>
        </w:tc>
        <w:tc>
          <w:tcPr>
            <w:tcW w:w="2410" w:type="dxa"/>
            <w:noWrap/>
            <w:hideMark/>
          </w:tcPr>
          <w:p w14:paraId="7B849F69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K50-52</w:t>
            </w:r>
          </w:p>
        </w:tc>
      </w:tr>
      <w:tr w:rsidR="00265F95" w:rsidRPr="00265F95" w14:paraId="7B849F6E" w14:textId="77777777" w:rsidTr="00265F95">
        <w:trPr>
          <w:trHeight w:val="330"/>
        </w:trPr>
        <w:tc>
          <w:tcPr>
            <w:tcW w:w="5529" w:type="dxa"/>
            <w:noWrap/>
            <w:hideMark/>
          </w:tcPr>
          <w:p w14:paraId="7B849F6B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 xml:space="preserve">  Other diseases of intestines and appendix</w:t>
            </w:r>
          </w:p>
        </w:tc>
        <w:tc>
          <w:tcPr>
            <w:tcW w:w="2551" w:type="dxa"/>
            <w:noWrap/>
            <w:hideMark/>
          </w:tcPr>
          <w:p w14:paraId="7B849F6C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540-543, 560-566,569</w:t>
            </w:r>
          </w:p>
        </w:tc>
        <w:tc>
          <w:tcPr>
            <w:tcW w:w="2410" w:type="dxa"/>
            <w:noWrap/>
            <w:hideMark/>
          </w:tcPr>
          <w:p w14:paraId="7B849F6D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K35-38, K55-64</w:t>
            </w:r>
          </w:p>
        </w:tc>
      </w:tr>
      <w:tr w:rsidR="00265F95" w:rsidRPr="00265F95" w14:paraId="7B849F72" w14:textId="77777777" w:rsidTr="00265F95">
        <w:trPr>
          <w:trHeight w:val="330"/>
        </w:trPr>
        <w:tc>
          <w:tcPr>
            <w:tcW w:w="5529" w:type="dxa"/>
            <w:noWrap/>
            <w:hideMark/>
          </w:tcPr>
          <w:p w14:paraId="7B849F6F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 xml:space="preserve">  Diseases of peritoneum and retroperitoneum</w:t>
            </w:r>
          </w:p>
        </w:tc>
        <w:tc>
          <w:tcPr>
            <w:tcW w:w="2551" w:type="dxa"/>
            <w:noWrap/>
            <w:hideMark/>
          </w:tcPr>
          <w:p w14:paraId="7B849F70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567-568</w:t>
            </w:r>
          </w:p>
        </w:tc>
        <w:tc>
          <w:tcPr>
            <w:tcW w:w="2410" w:type="dxa"/>
            <w:noWrap/>
            <w:hideMark/>
          </w:tcPr>
          <w:p w14:paraId="7B849F71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K65-68</w:t>
            </w:r>
          </w:p>
        </w:tc>
      </w:tr>
      <w:tr w:rsidR="00265F95" w:rsidRPr="00265F95" w14:paraId="7B849F76" w14:textId="77777777" w:rsidTr="00265F95">
        <w:trPr>
          <w:trHeight w:val="330"/>
        </w:trPr>
        <w:tc>
          <w:tcPr>
            <w:tcW w:w="5529" w:type="dxa"/>
            <w:noWrap/>
            <w:hideMark/>
          </w:tcPr>
          <w:p w14:paraId="7B849F73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 xml:space="preserve">  Disorders of gallbladder, biliary tract and pancreas</w:t>
            </w:r>
          </w:p>
        </w:tc>
        <w:tc>
          <w:tcPr>
            <w:tcW w:w="2551" w:type="dxa"/>
            <w:noWrap/>
            <w:hideMark/>
          </w:tcPr>
          <w:p w14:paraId="7B849F74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574-577</w:t>
            </w:r>
          </w:p>
        </w:tc>
        <w:tc>
          <w:tcPr>
            <w:tcW w:w="2410" w:type="dxa"/>
            <w:noWrap/>
            <w:hideMark/>
          </w:tcPr>
          <w:p w14:paraId="7B849F75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K80-87</w:t>
            </w:r>
          </w:p>
        </w:tc>
      </w:tr>
      <w:tr w:rsidR="00265F95" w:rsidRPr="00265F95" w14:paraId="7B849F7A" w14:textId="77777777" w:rsidTr="00265F95">
        <w:trPr>
          <w:trHeight w:val="330"/>
        </w:trPr>
        <w:tc>
          <w:tcPr>
            <w:tcW w:w="5529" w:type="dxa"/>
            <w:noWrap/>
            <w:hideMark/>
          </w:tcPr>
          <w:p w14:paraId="7B849F77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 xml:space="preserve">  Hernia, other diseases of the digestive system</w:t>
            </w:r>
          </w:p>
        </w:tc>
        <w:tc>
          <w:tcPr>
            <w:tcW w:w="2551" w:type="dxa"/>
            <w:noWrap/>
            <w:hideMark/>
          </w:tcPr>
          <w:p w14:paraId="7B849F78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550-553, 578-579</w:t>
            </w:r>
          </w:p>
        </w:tc>
        <w:tc>
          <w:tcPr>
            <w:tcW w:w="2410" w:type="dxa"/>
            <w:noWrap/>
            <w:hideMark/>
          </w:tcPr>
          <w:p w14:paraId="7B849F79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K40-46, K90-95</w:t>
            </w:r>
          </w:p>
        </w:tc>
      </w:tr>
      <w:tr w:rsidR="00265F95" w:rsidRPr="00265F95" w14:paraId="7B849F7E" w14:textId="77777777" w:rsidTr="00265F95">
        <w:trPr>
          <w:trHeight w:val="330"/>
        </w:trPr>
        <w:tc>
          <w:tcPr>
            <w:tcW w:w="5529" w:type="dxa"/>
            <w:noWrap/>
            <w:hideMark/>
          </w:tcPr>
          <w:p w14:paraId="7B849F7B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 xml:space="preserve">  Gastrointestinal bleed</w:t>
            </w:r>
          </w:p>
        </w:tc>
        <w:tc>
          <w:tcPr>
            <w:tcW w:w="2551" w:type="dxa"/>
            <w:noWrap/>
            <w:hideMark/>
          </w:tcPr>
          <w:p w14:paraId="7B849F7C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578</w:t>
            </w:r>
          </w:p>
        </w:tc>
        <w:tc>
          <w:tcPr>
            <w:tcW w:w="2410" w:type="dxa"/>
            <w:noWrap/>
            <w:hideMark/>
          </w:tcPr>
          <w:p w14:paraId="7B849F7D" w14:textId="77777777" w:rsidR="00265F95" w:rsidRPr="00265F95" w:rsidRDefault="00265F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K92</w:t>
            </w:r>
          </w:p>
        </w:tc>
      </w:tr>
    </w:tbl>
    <w:p w14:paraId="106B558C" w14:textId="7B0B2206" w:rsidR="00B15905" w:rsidRPr="00455817" w:rsidRDefault="00B15905" w:rsidP="00B15905">
      <w:pPr>
        <w:widowControl/>
        <w:spacing w:line="480" w:lineRule="auto"/>
        <w:rPr>
          <w:rFonts w:ascii="Times New Roman" w:hAnsi="Times New Roman" w:cs="Times New Roman"/>
          <w:color w:val="333333"/>
          <w:szCs w:val="24"/>
        </w:rPr>
      </w:pPr>
      <w:proofErr w:type="spellStart"/>
      <w:r w:rsidRPr="00332FD1">
        <w:rPr>
          <w:rFonts w:ascii="Times New Roman" w:hAnsi="Times New Roman" w:cs="Times New Roman"/>
          <w:bCs/>
          <w:color w:val="333333"/>
          <w:szCs w:val="24"/>
        </w:rPr>
        <w:lastRenderedPageBreak/>
        <w:t>sTable</w:t>
      </w:r>
      <w:proofErr w:type="spellEnd"/>
      <w:r w:rsidRPr="00332FD1">
        <w:rPr>
          <w:rFonts w:ascii="Times New Roman" w:hAnsi="Times New Roman" w:cs="Times New Roman"/>
          <w:bCs/>
          <w:color w:val="333333"/>
          <w:szCs w:val="24"/>
        </w:rPr>
        <w:t xml:space="preserve"> 1</w:t>
      </w:r>
      <w:r w:rsidR="00332FD1" w:rsidRPr="00332FD1">
        <w:rPr>
          <w:rFonts w:ascii="Times New Roman" w:hAnsi="Times New Roman" w:cs="Times New Roman" w:hint="eastAsia"/>
          <w:bCs/>
          <w:color w:val="333333"/>
          <w:szCs w:val="24"/>
        </w:rPr>
        <w:t>.</w:t>
      </w:r>
      <w:r w:rsidRPr="00332FD1">
        <w:rPr>
          <w:rFonts w:ascii="Times New Roman" w:hAnsi="Times New Roman" w:cs="Times New Roman"/>
          <w:bCs/>
          <w:color w:val="333333"/>
          <w:szCs w:val="24"/>
        </w:rPr>
        <w:t xml:space="preserve"> ICD </w:t>
      </w:r>
      <w:r w:rsidRPr="00455817">
        <w:rPr>
          <w:rFonts w:ascii="Times New Roman" w:hAnsi="Times New Roman" w:cs="Times New Roman"/>
          <w:color w:val="333333"/>
          <w:szCs w:val="24"/>
        </w:rPr>
        <w:t>codes for diseases analyzed in this study</w:t>
      </w:r>
      <w:r w:rsidRPr="00455817">
        <w:rPr>
          <w:rFonts w:ascii="Times New Roman" w:hAnsi="Times New Roman" w:cs="Times New Roman" w:hint="eastAsia"/>
          <w:color w:val="333333"/>
          <w:szCs w:val="24"/>
        </w:rPr>
        <w:t xml:space="preserve"> (</w:t>
      </w:r>
      <w:r w:rsidR="008A57E1" w:rsidRPr="00455817">
        <w:rPr>
          <w:rFonts w:ascii="Times New Roman" w:hAnsi="Times New Roman" w:cs="Times New Roman"/>
          <w:color w:val="333333"/>
          <w:szCs w:val="24"/>
        </w:rPr>
        <w:t>continued</w:t>
      </w:r>
      <w:r w:rsidR="003C01EB" w:rsidRPr="00455817">
        <w:rPr>
          <w:rFonts w:ascii="Times New Roman" w:hAnsi="Times New Roman" w:cs="Times New Roman"/>
          <w:color w:val="333333"/>
          <w:szCs w:val="24"/>
        </w:rPr>
        <w:t>)</w:t>
      </w:r>
    </w:p>
    <w:tbl>
      <w:tblPr>
        <w:tblStyle w:val="a3"/>
        <w:tblW w:w="1049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2551"/>
        <w:gridCol w:w="2410"/>
      </w:tblGrid>
      <w:tr w:rsidR="00B15905" w:rsidRPr="00265F95" w14:paraId="079F8E54" w14:textId="77777777" w:rsidTr="00F61D95">
        <w:trPr>
          <w:trHeight w:val="330"/>
        </w:trPr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1951D84" w14:textId="77777777" w:rsidR="00B15905" w:rsidRPr="00265F95" w:rsidRDefault="00B15905" w:rsidP="00F61D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Causes of death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09A0D87" w14:textId="77777777" w:rsidR="00B15905" w:rsidRPr="00265F95" w:rsidRDefault="00B15905" w:rsidP="00F61D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ICD-9-CM codes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105D3E9" w14:textId="77777777" w:rsidR="00B15905" w:rsidRPr="00265F95" w:rsidRDefault="00B15905" w:rsidP="00F61D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ICD-10-CM codes</w:t>
            </w:r>
          </w:p>
        </w:tc>
      </w:tr>
      <w:tr w:rsidR="00B15905" w:rsidRPr="00265F95" w14:paraId="60E1E084" w14:textId="77777777" w:rsidTr="00F61D95">
        <w:trPr>
          <w:trHeight w:val="330"/>
        </w:trPr>
        <w:tc>
          <w:tcPr>
            <w:tcW w:w="5529" w:type="dxa"/>
            <w:noWrap/>
            <w:hideMark/>
          </w:tcPr>
          <w:p w14:paraId="1E60D026" w14:textId="77777777" w:rsidR="00B15905" w:rsidRPr="00265F95" w:rsidRDefault="00B15905" w:rsidP="00F61D95">
            <w:pPr>
              <w:rPr>
                <w:rFonts w:ascii="Times New Roman" w:hAnsi="Times New Roman" w:cs="Times New Roman"/>
                <w:szCs w:val="24"/>
              </w:rPr>
            </w:pPr>
            <w:r w:rsidRPr="00151943">
              <w:rPr>
                <w:rFonts w:ascii="Times New Roman" w:hAnsi="Times New Roman" w:cs="Times New Roman"/>
                <w:b/>
                <w:szCs w:val="24"/>
              </w:rPr>
              <w:t>Urogenital diseases</w:t>
            </w:r>
          </w:p>
        </w:tc>
        <w:tc>
          <w:tcPr>
            <w:tcW w:w="2551" w:type="dxa"/>
            <w:noWrap/>
            <w:hideMark/>
          </w:tcPr>
          <w:p w14:paraId="031DF536" w14:textId="77777777" w:rsidR="00B15905" w:rsidRPr="00265F95" w:rsidRDefault="00B15905" w:rsidP="00F61D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580-629</w:t>
            </w:r>
          </w:p>
        </w:tc>
        <w:tc>
          <w:tcPr>
            <w:tcW w:w="2410" w:type="dxa"/>
            <w:noWrap/>
            <w:hideMark/>
          </w:tcPr>
          <w:p w14:paraId="2F54BCF5" w14:textId="77777777" w:rsidR="00B15905" w:rsidRPr="00265F95" w:rsidRDefault="00B15905" w:rsidP="00F61D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N00–N99</w:t>
            </w:r>
          </w:p>
        </w:tc>
      </w:tr>
      <w:tr w:rsidR="00B15905" w:rsidRPr="00265F95" w14:paraId="18E1EA60" w14:textId="77777777" w:rsidTr="00F61D95">
        <w:trPr>
          <w:trHeight w:val="330"/>
        </w:trPr>
        <w:tc>
          <w:tcPr>
            <w:tcW w:w="5529" w:type="dxa"/>
            <w:noWrap/>
            <w:hideMark/>
          </w:tcPr>
          <w:p w14:paraId="546F0CCE" w14:textId="77777777" w:rsidR="00B15905" w:rsidRPr="00265F95" w:rsidRDefault="00B15905" w:rsidP="00F61D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 xml:space="preserve">  Renal diseases</w:t>
            </w:r>
          </w:p>
        </w:tc>
        <w:tc>
          <w:tcPr>
            <w:tcW w:w="2551" w:type="dxa"/>
            <w:noWrap/>
            <w:hideMark/>
          </w:tcPr>
          <w:p w14:paraId="434B2768" w14:textId="77777777" w:rsidR="00B15905" w:rsidRPr="00265F95" w:rsidRDefault="00B15905" w:rsidP="00F61D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580-589</w:t>
            </w:r>
          </w:p>
        </w:tc>
        <w:tc>
          <w:tcPr>
            <w:tcW w:w="2410" w:type="dxa"/>
            <w:noWrap/>
            <w:hideMark/>
          </w:tcPr>
          <w:p w14:paraId="3533A230" w14:textId="77777777" w:rsidR="00B15905" w:rsidRPr="00265F95" w:rsidRDefault="00B15905" w:rsidP="00F61D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N00-N07, N17-N19, N25-N27</w:t>
            </w:r>
          </w:p>
        </w:tc>
      </w:tr>
      <w:tr w:rsidR="00B15905" w:rsidRPr="00265F95" w14:paraId="0B1943C2" w14:textId="77777777" w:rsidTr="00F61D95">
        <w:trPr>
          <w:trHeight w:val="330"/>
        </w:trPr>
        <w:tc>
          <w:tcPr>
            <w:tcW w:w="5529" w:type="dxa"/>
            <w:noWrap/>
            <w:hideMark/>
          </w:tcPr>
          <w:p w14:paraId="2DE91DAC" w14:textId="77777777" w:rsidR="00B15905" w:rsidRPr="00265F95" w:rsidRDefault="00B15905" w:rsidP="00F61D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 xml:space="preserve">  Urinary tract infection</w:t>
            </w:r>
          </w:p>
        </w:tc>
        <w:tc>
          <w:tcPr>
            <w:tcW w:w="2551" w:type="dxa"/>
            <w:noWrap/>
            <w:hideMark/>
          </w:tcPr>
          <w:p w14:paraId="63241D2F" w14:textId="77777777" w:rsidR="00B15905" w:rsidRPr="00265F95" w:rsidRDefault="00B15905" w:rsidP="00F61D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590, 595, 597, 599.0, 601</w:t>
            </w:r>
          </w:p>
        </w:tc>
        <w:tc>
          <w:tcPr>
            <w:tcW w:w="2410" w:type="dxa"/>
            <w:noWrap/>
            <w:hideMark/>
          </w:tcPr>
          <w:p w14:paraId="7B807BC6" w14:textId="77777777" w:rsidR="00B15905" w:rsidRPr="00265F95" w:rsidRDefault="00B15905" w:rsidP="00F61D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N30, N34, N39</w:t>
            </w:r>
          </w:p>
        </w:tc>
      </w:tr>
      <w:tr w:rsidR="00B15905" w:rsidRPr="00265F95" w14:paraId="78383887" w14:textId="77777777" w:rsidTr="00F61D95">
        <w:trPr>
          <w:trHeight w:val="330"/>
        </w:trPr>
        <w:tc>
          <w:tcPr>
            <w:tcW w:w="5529" w:type="dxa"/>
            <w:noWrap/>
            <w:hideMark/>
          </w:tcPr>
          <w:p w14:paraId="63492172" w14:textId="3B0E1C6E" w:rsidR="00B15905" w:rsidRPr="00265F95" w:rsidRDefault="00B15905" w:rsidP="00F61D95">
            <w:pPr>
              <w:rPr>
                <w:rFonts w:ascii="Times New Roman" w:hAnsi="Times New Roman" w:cs="Times New Roman"/>
                <w:szCs w:val="24"/>
              </w:rPr>
            </w:pPr>
            <w:r w:rsidRPr="00151943">
              <w:rPr>
                <w:rFonts w:ascii="Times New Roman" w:hAnsi="Times New Roman" w:cs="Times New Roman"/>
                <w:b/>
                <w:szCs w:val="24"/>
              </w:rPr>
              <w:t xml:space="preserve">Endocrine, Nutritional </w:t>
            </w:r>
            <w:r w:rsidR="00AE36A9">
              <w:rPr>
                <w:rFonts w:ascii="Times New Roman" w:hAnsi="Times New Roman" w:cs="Times New Roman" w:hint="eastAsia"/>
                <w:b/>
                <w:szCs w:val="24"/>
              </w:rPr>
              <w:t>a</w:t>
            </w:r>
            <w:r w:rsidRPr="00151943">
              <w:rPr>
                <w:rFonts w:ascii="Times New Roman" w:hAnsi="Times New Roman" w:cs="Times New Roman"/>
                <w:b/>
                <w:szCs w:val="24"/>
              </w:rPr>
              <w:t>nd Metabolic Diseases</w:t>
            </w:r>
          </w:p>
        </w:tc>
        <w:tc>
          <w:tcPr>
            <w:tcW w:w="2551" w:type="dxa"/>
            <w:noWrap/>
            <w:hideMark/>
          </w:tcPr>
          <w:p w14:paraId="0795068F" w14:textId="77777777" w:rsidR="00B15905" w:rsidRPr="00265F95" w:rsidRDefault="00B15905" w:rsidP="00F61D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240-278</w:t>
            </w:r>
          </w:p>
        </w:tc>
        <w:tc>
          <w:tcPr>
            <w:tcW w:w="2410" w:type="dxa"/>
            <w:noWrap/>
            <w:hideMark/>
          </w:tcPr>
          <w:p w14:paraId="7B293DE3" w14:textId="77777777" w:rsidR="00B15905" w:rsidRPr="00265F95" w:rsidRDefault="00B15905" w:rsidP="00F61D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E00–E99</w:t>
            </w:r>
          </w:p>
        </w:tc>
      </w:tr>
      <w:tr w:rsidR="00B15905" w:rsidRPr="00265F95" w14:paraId="22D1CAB3" w14:textId="77777777" w:rsidTr="00F61D95">
        <w:trPr>
          <w:trHeight w:val="330"/>
        </w:trPr>
        <w:tc>
          <w:tcPr>
            <w:tcW w:w="5529" w:type="dxa"/>
            <w:noWrap/>
            <w:hideMark/>
          </w:tcPr>
          <w:p w14:paraId="1FDD980B" w14:textId="77777777" w:rsidR="00B15905" w:rsidRPr="00265F95" w:rsidRDefault="00B15905" w:rsidP="00F61D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 xml:space="preserve">  Diabetes</w:t>
            </w:r>
          </w:p>
        </w:tc>
        <w:tc>
          <w:tcPr>
            <w:tcW w:w="2551" w:type="dxa"/>
            <w:noWrap/>
            <w:hideMark/>
          </w:tcPr>
          <w:p w14:paraId="131EA15C" w14:textId="77777777" w:rsidR="00B15905" w:rsidRPr="00265F95" w:rsidRDefault="00B15905" w:rsidP="00F61D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250</w:t>
            </w:r>
          </w:p>
        </w:tc>
        <w:tc>
          <w:tcPr>
            <w:tcW w:w="2410" w:type="dxa"/>
            <w:noWrap/>
            <w:hideMark/>
          </w:tcPr>
          <w:p w14:paraId="19210537" w14:textId="77777777" w:rsidR="00B15905" w:rsidRPr="00265F95" w:rsidRDefault="00B15905" w:rsidP="00F61D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E10, E11, E14</w:t>
            </w:r>
          </w:p>
        </w:tc>
      </w:tr>
      <w:tr w:rsidR="00B15905" w:rsidRPr="00265F95" w14:paraId="4D0DADCE" w14:textId="77777777" w:rsidTr="00F61D95">
        <w:trPr>
          <w:trHeight w:val="330"/>
        </w:trPr>
        <w:tc>
          <w:tcPr>
            <w:tcW w:w="5529" w:type="dxa"/>
            <w:noWrap/>
            <w:hideMark/>
          </w:tcPr>
          <w:p w14:paraId="655A05F3" w14:textId="77777777" w:rsidR="00B15905" w:rsidRPr="00151943" w:rsidRDefault="00B15905" w:rsidP="00F61D9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151943">
              <w:rPr>
                <w:rFonts w:ascii="Times New Roman" w:hAnsi="Times New Roman" w:cs="Times New Roman"/>
                <w:b/>
                <w:szCs w:val="24"/>
              </w:rPr>
              <w:t>Accidents and unintentional injuries</w:t>
            </w:r>
          </w:p>
        </w:tc>
        <w:tc>
          <w:tcPr>
            <w:tcW w:w="2551" w:type="dxa"/>
            <w:noWrap/>
            <w:hideMark/>
          </w:tcPr>
          <w:p w14:paraId="49A31BB6" w14:textId="77777777" w:rsidR="00B15905" w:rsidRPr="00265F95" w:rsidRDefault="00B15905" w:rsidP="00F61D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E800-E949</w:t>
            </w:r>
          </w:p>
        </w:tc>
        <w:tc>
          <w:tcPr>
            <w:tcW w:w="2410" w:type="dxa"/>
            <w:noWrap/>
            <w:hideMark/>
          </w:tcPr>
          <w:p w14:paraId="116AE631" w14:textId="77777777" w:rsidR="00B15905" w:rsidRPr="00265F95" w:rsidRDefault="00B15905" w:rsidP="00F61D95">
            <w:pPr>
              <w:rPr>
                <w:rFonts w:ascii="Times New Roman" w:hAnsi="Times New Roman" w:cs="Times New Roman"/>
                <w:szCs w:val="24"/>
              </w:rPr>
            </w:pPr>
            <w:r w:rsidRPr="00265F95">
              <w:rPr>
                <w:rFonts w:ascii="Times New Roman" w:hAnsi="Times New Roman" w:cs="Times New Roman"/>
                <w:szCs w:val="24"/>
              </w:rPr>
              <w:t>V01–X59, Y85–Y86</w:t>
            </w:r>
          </w:p>
        </w:tc>
      </w:tr>
    </w:tbl>
    <w:p w14:paraId="049DB77E" w14:textId="77777777" w:rsidR="00B15905" w:rsidRDefault="00B15905"/>
    <w:sectPr w:rsidR="00B15905" w:rsidSect="00265F9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94026C" w14:textId="77777777" w:rsidR="00350CD7" w:rsidRDefault="00350CD7" w:rsidP="0010624E">
      <w:r>
        <w:separator/>
      </w:r>
    </w:p>
  </w:endnote>
  <w:endnote w:type="continuationSeparator" w:id="0">
    <w:p w14:paraId="62480E90" w14:textId="77777777" w:rsidR="00350CD7" w:rsidRDefault="00350CD7" w:rsidP="00106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9067B6" w14:textId="77777777" w:rsidR="00350CD7" w:rsidRDefault="00350CD7" w:rsidP="0010624E">
      <w:r>
        <w:separator/>
      </w:r>
    </w:p>
  </w:footnote>
  <w:footnote w:type="continuationSeparator" w:id="0">
    <w:p w14:paraId="705A8FB8" w14:textId="77777777" w:rsidR="00350CD7" w:rsidRDefault="00350CD7" w:rsidP="001062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F95"/>
    <w:rsid w:val="0010624E"/>
    <w:rsid w:val="00116215"/>
    <w:rsid w:val="00151943"/>
    <w:rsid w:val="00244C50"/>
    <w:rsid w:val="00265F95"/>
    <w:rsid w:val="00332FD1"/>
    <w:rsid w:val="00350CD7"/>
    <w:rsid w:val="003C01EB"/>
    <w:rsid w:val="0042562F"/>
    <w:rsid w:val="00455817"/>
    <w:rsid w:val="004735B1"/>
    <w:rsid w:val="005038D3"/>
    <w:rsid w:val="005A45C3"/>
    <w:rsid w:val="005B4F8D"/>
    <w:rsid w:val="00640871"/>
    <w:rsid w:val="008A57E1"/>
    <w:rsid w:val="00AE36A9"/>
    <w:rsid w:val="00B15905"/>
    <w:rsid w:val="00B97849"/>
    <w:rsid w:val="00BA5CCE"/>
    <w:rsid w:val="00D53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B849EEA"/>
  <w15:chartTrackingRefBased/>
  <w15:docId w15:val="{C7CE982E-4C4A-42B0-AAEF-2E8ECB2B8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5F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062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0624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062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0624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325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4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337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13018(楊昕禕)</dc:creator>
  <cp:keywords/>
  <dc:description/>
  <cp:lastModifiedBy>Hsin-Yi Yang</cp:lastModifiedBy>
  <cp:revision>11</cp:revision>
  <dcterms:created xsi:type="dcterms:W3CDTF">2023-09-11T09:55:00Z</dcterms:created>
  <dcterms:modified xsi:type="dcterms:W3CDTF">2024-09-19T12:49:00Z</dcterms:modified>
</cp:coreProperties>
</file>