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535861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535861"/>
          <w:spacing w:val="0"/>
          <w:sz w:val="28"/>
          <w:szCs w:val="28"/>
          <w:shd w:val="clear" w:fill="FFFFFF"/>
          <w:lang w:val="en-US" w:eastAsia="zh-CN"/>
        </w:rPr>
        <w:t>Availability of data and materials</w:t>
      </w:r>
    </w:p>
    <w:p>
      <w:pPr>
        <w:widowControl/>
        <w:spacing w:line="360" w:lineRule="auto"/>
        <w:jc w:val="left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All data generated and/or analyzed during the present study are included in this published article.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MTdiNWRhNDgyY2U4MDNlNzkyMTY2OWFmYzBmOGQifQ=="/>
  </w:docVars>
  <w:rsids>
    <w:rsidRoot w:val="3CAF4A39"/>
    <w:rsid w:val="3CAF4A39"/>
    <w:rsid w:val="4133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146</Characters>
  <Lines>0</Lines>
  <Paragraphs>0</Paragraphs>
  <TotalTime>0</TotalTime>
  <ScaleCrop>false</ScaleCrop>
  <LinksUpToDate>false</LinksUpToDate>
  <CharactersWithSpaces>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2024-09-06T00:38:00Z</dcterms:created>
  <dc:creator>J.H.Yan</dc:creator>
  <cp:lastModifiedBy>J.H.Yan</cp:lastModifiedBy>
  <dcterms:modified xsi:type="dcterms:W3CDTF">2024-09-06T08:26:35Z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1F14C725859C49F493CEB0652D8F09B7_11</vt:lpwstr>
  </property>
</Properties>
</file>