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051D3" w14:textId="77777777" w:rsidR="00787DD6" w:rsidRDefault="00787DD6" w:rsidP="00787DD6">
      <w:pPr>
        <w:rPr>
          <w:rFonts w:hint="eastAsia"/>
        </w:rPr>
      </w:pPr>
    </w:p>
    <w:p w14:paraId="012DD473" w14:textId="5030EC30" w:rsidR="00787DD6" w:rsidRPr="00787DD6" w:rsidRDefault="00787DD6" w:rsidP="008E295D">
      <w:pPr>
        <w:jc w:val="center"/>
        <w:rPr>
          <w:rFonts w:ascii="Times New Roman" w:hAnsi="Times New Roman" w:cs="Times New Roman"/>
        </w:rPr>
      </w:pPr>
      <w:r w:rsidRPr="00787DD6">
        <w:rPr>
          <w:rFonts w:ascii="Times New Roman" w:hAnsi="Times New Roman" w:cs="Times New Roman"/>
          <w:noProof/>
        </w:rPr>
        <w:drawing>
          <wp:inline distT="0" distB="0" distL="0" distR="0" wp14:anchorId="28066736" wp14:editId="6385AF7A">
            <wp:extent cx="5992069" cy="3980765"/>
            <wp:effectExtent l="0" t="0" r="0" b="1270"/>
            <wp:docPr id="12617921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792194" name="图片 126179219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5468" cy="398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37FD6" w14:textId="1AA9B59D" w:rsidR="002A1F5A" w:rsidRDefault="00787DD6" w:rsidP="00787DD6">
      <w:pPr>
        <w:jc w:val="both"/>
        <w:rPr>
          <w:rFonts w:ascii="Times New Roman" w:hAnsi="Times New Roman" w:cs="Times New Roman" w:hint="eastAsia"/>
        </w:rPr>
      </w:pPr>
      <w:r w:rsidRPr="00787DD6">
        <w:rPr>
          <w:rFonts w:ascii="Times New Roman" w:hAnsi="Times New Roman" w:cs="Times New Roman"/>
        </w:rPr>
        <w:t>Supplementary Figure S1</w:t>
      </w:r>
      <w:r w:rsidR="00242E7F">
        <w:rPr>
          <w:rFonts w:ascii="Times New Roman" w:hAnsi="Times New Roman" w:cs="Times New Roman" w:hint="eastAsia"/>
        </w:rPr>
        <w:t>.</w:t>
      </w:r>
      <w:r w:rsidRPr="00787DD6">
        <w:rPr>
          <w:rFonts w:ascii="Times New Roman" w:hAnsi="Times New Roman" w:cs="Times New Roman"/>
        </w:rPr>
        <w:t xml:space="preserve"> Topographic map of China and its southwest. Map generated with ArcMap </w:t>
      </w:r>
      <w:r w:rsidR="00811162">
        <w:rPr>
          <w:rFonts w:ascii="Times New Roman" w:hAnsi="Times New Roman" w:cs="Times New Roman" w:hint="eastAsia"/>
        </w:rPr>
        <w:t>(</w:t>
      </w:r>
      <w:r w:rsidR="00811162" w:rsidRPr="00811162">
        <w:rPr>
          <w:rFonts w:ascii="Times New Roman" w:hAnsi="Times New Roman" w:cs="Times New Roman" w:hint="eastAsia"/>
        </w:rPr>
        <w:t>version</w:t>
      </w:r>
      <w:r w:rsidR="00811162">
        <w:rPr>
          <w:rFonts w:ascii="Times New Roman" w:hAnsi="Times New Roman" w:cs="Times New Roman" w:hint="eastAsia"/>
        </w:rPr>
        <w:t xml:space="preserve"> </w:t>
      </w:r>
      <w:r w:rsidR="00811162" w:rsidRPr="00787DD6">
        <w:rPr>
          <w:rFonts w:ascii="Times New Roman" w:hAnsi="Times New Roman" w:cs="Times New Roman"/>
        </w:rPr>
        <w:t>10.2</w:t>
      </w:r>
      <w:r w:rsidR="00811162">
        <w:rPr>
          <w:rFonts w:ascii="Times New Roman" w:hAnsi="Times New Roman" w:cs="Times New Roman" w:hint="eastAsia"/>
        </w:rPr>
        <w:t>)</w:t>
      </w:r>
      <w:r w:rsidRPr="00787DD6">
        <w:rPr>
          <w:rFonts w:ascii="Times New Roman" w:hAnsi="Times New Roman" w:cs="Times New Roman"/>
        </w:rPr>
        <w:t xml:space="preserve"> (ESRI, Inc., https://www.esri.com/en-us/arcgis/products/arcgis-desktop/resources) using the WGS84 datum and Universal Transverse Mercator conformal projection.</w:t>
      </w:r>
    </w:p>
    <w:p w14:paraId="7BF3D69E" w14:textId="0690D034" w:rsidR="008E295D" w:rsidRDefault="008E295D" w:rsidP="008E295D">
      <w:pPr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78747961" wp14:editId="6B325FC4">
            <wp:extent cx="7403978" cy="3825894"/>
            <wp:effectExtent l="0" t="0" r="6985" b="3175"/>
            <wp:docPr id="2115592822" name="图片 3" descr="背景图案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592822" name="图片 3" descr="背景图案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14682" cy="383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88C04" w14:textId="7D0202F1" w:rsidR="00787DD6" w:rsidRPr="00787DD6" w:rsidRDefault="002A1F5A" w:rsidP="002A1F5A">
      <w:pPr>
        <w:jc w:val="both"/>
        <w:rPr>
          <w:rFonts w:ascii="Times New Roman" w:hAnsi="Times New Roman" w:cs="Times New Roman"/>
        </w:rPr>
      </w:pPr>
      <w:r w:rsidRPr="002A1F5A">
        <w:rPr>
          <w:rFonts w:ascii="Times New Roman" w:hAnsi="Times New Roman" w:cs="Times New Roman" w:hint="eastAsia"/>
        </w:rPr>
        <w:t>Supplementary Figure S2. A total of 232 amino acid mutations in the S protein between the 28 PEDV strains sequenced in this study and the 6 reference strains.</w:t>
      </w:r>
      <w:r w:rsidR="0083189B">
        <w:rPr>
          <w:rFonts w:ascii="Times New Roman" w:hAnsi="Times New Roman" w:cs="Times New Roman" w:hint="eastAsia"/>
        </w:rPr>
        <w:t xml:space="preserve"> </w:t>
      </w:r>
      <w:r w:rsidRPr="002A1F5A">
        <w:rPr>
          <w:rFonts w:ascii="Times New Roman" w:hAnsi="Times New Roman" w:cs="Times New Roman" w:hint="eastAsia"/>
        </w:rPr>
        <w:t>This figure was generated using a combination of MEGA (version 7.0, https://www.megasoftware.net/dload_win_gui) and Excel (</w:t>
      </w:r>
      <w:r w:rsidR="00811162" w:rsidRPr="002A1F5A">
        <w:rPr>
          <w:rFonts w:ascii="Times New Roman" w:hAnsi="Times New Roman" w:cs="Times New Roman" w:hint="eastAsia"/>
        </w:rPr>
        <w:t>version</w:t>
      </w:r>
      <w:r w:rsidR="00811162" w:rsidRPr="002A1F5A">
        <w:rPr>
          <w:rFonts w:ascii="Times New Roman" w:hAnsi="Times New Roman" w:cs="Times New Roman" w:hint="eastAsia"/>
        </w:rPr>
        <w:t xml:space="preserve"> </w:t>
      </w:r>
      <w:r w:rsidR="00811162">
        <w:rPr>
          <w:rFonts w:ascii="Times New Roman" w:hAnsi="Times New Roman" w:cs="Times New Roman" w:hint="eastAsia"/>
        </w:rPr>
        <w:t>o</w:t>
      </w:r>
      <w:r w:rsidRPr="002A1F5A">
        <w:rPr>
          <w:rFonts w:ascii="Times New Roman" w:hAnsi="Times New Roman" w:cs="Times New Roman" w:hint="eastAsia"/>
        </w:rPr>
        <w:t>ffice 2021, https://www.microsoft.com/zh-cn/microsoft-365/get-started-with-office-2021). Amino acid sequences were first aligned using MEGA, and the alignment output was exported to an Excel workbook for further editing.</w:t>
      </w:r>
    </w:p>
    <w:sectPr w:rsidR="00787DD6" w:rsidRPr="00787DD6" w:rsidSect="008E295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E5709" w14:textId="77777777" w:rsidR="0080132B" w:rsidRDefault="0080132B" w:rsidP="00787DD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061AB1D" w14:textId="77777777" w:rsidR="0080132B" w:rsidRDefault="0080132B" w:rsidP="00787DD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AE498" w14:textId="77777777" w:rsidR="0080132B" w:rsidRDefault="0080132B" w:rsidP="00787DD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C557700" w14:textId="77777777" w:rsidR="0080132B" w:rsidRDefault="0080132B" w:rsidP="00787DD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EF"/>
    <w:rsid w:val="00061781"/>
    <w:rsid w:val="00203102"/>
    <w:rsid w:val="00242E7F"/>
    <w:rsid w:val="002A1F5A"/>
    <w:rsid w:val="00787DD6"/>
    <w:rsid w:val="0080132B"/>
    <w:rsid w:val="00811162"/>
    <w:rsid w:val="0083189B"/>
    <w:rsid w:val="008E295D"/>
    <w:rsid w:val="00F2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E8D96E"/>
  <w14:defaultImageDpi w14:val="32767"/>
  <w15:chartTrackingRefBased/>
  <w15:docId w15:val="{42A601B9-0878-4CA8-B038-EA9FEEA2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21EE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E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EE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1EE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1EE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1EE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1EE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1EE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EE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21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21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21EE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21EE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21EE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21EE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21EE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21EE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21EE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21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1EE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21E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1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21E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1E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21EE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1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21EE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21EE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87DD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87DD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87DD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87D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通 徐</dc:creator>
  <cp:keywords/>
  <dc:description/>
  <cp:lastModifiedBy>通 徐</cp:lastModifiedBy>
  <cp:revision>74</cp:revision>
  <dcterms:created xsi:type="dcterms:W3CDTF">2024-10-01T09:54:00Z</dcterms:created>
  <dcterms:modified xsi:type="dcterms:W3CDTF">2024-10-01T10:14:00Z</dcterms:modified>
</cp:coreProperties>
</file>