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1CAEE" w14:textId="77777777" w:rsidR="00840896" w:rsidRPr="0035787A" w:rsidRDefault="00840896" w:rsidP="0084089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Supplemental Table A: </w:t>
      </w:r>
      <w:r>
        <w:rPr>
          <w:rFonts w:ascii="Times New Roman" w:hAnsi="Times New Roman" w:cs="Times New Roman"/>
          <w:sz w:val="20"/>
          <w:szCs w:val="20"/>
        </w:rPr>
        <w:t>Timing of cytokine and neurodiagnostic studies in comparison to the onset of symptoms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840896" w14:paraId="34ADD46F" w14:textId="77777777" w:rsidTr="003F4F46">
        <w:tc>
          <w:tcPr>
            <w:tcW w:w="1558" w:type="dxa"/>
          </w:tcPr>
          <w:p w14:paraId="35C30296" w14:textId="77777777" w:rsidR="00840896" w:rsidRDefault="00840896" w:rsidP="003F4F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Biomarker</w:t>
            </w:r>
          </w:p>
        </w:tc>
        <w:tc>
          <w:tcPr>
            <w:tcW w:w="1558" w:type="dxa"/>
          </w:tcPr>
          <w:p w14:paraId="154708F0" w14:textId="77777777" w:rsidR="00840896" w:rsidRDefault="00840896" w:rsidP="003F4F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 6 months</w:t>
            </w:r>
          </w:p>
        </w:tc>
        <w:tc>
          <w:tcPr>
            <w:tcW w:w="1558" w:type="dxa"/>
          </w:tcPr>
          <w:p w14:paraId="612EADDC" w14:textId="77777777" w:rsidR="00840896" w:rsidRDefault="00840896" w:rsidP="003F4F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6-12 months</w:t>
            </w:r>
          </w:p>
        </w:tc>
        <w:tc>
          <w:tcPr>
            <w:tcW w:w="1558" w:type="dxa"/>
          </w:tcPr>
          <w:p w14:paraId="56D0C67C" w14:textId="77777777" w:rsidR="00840896" w:rsidRDefault="00840896" w:rsidP="003F4F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12-24 months</w:t>
            </w:r>
          </w:p>
        </w:tc>
        <w:tc>
          <w:tcPr>
            <w:tcW w:w="1559" w:type="dxa"/>
          </w:tcPr>
          <w:p w14:paraId="225B5CAA" w14:textId="77777777" w:rsidR="00840896" w:rsidRDefault="00840896" w:rsidP="003F4F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24-36 months</w:t>
            </w:r>
          </w:p>
        </w:tc>
        <w:tc>
          <w:tcPr>
            <w:tcW w:w="1559" w:type="dxa"/>
          </w:tcPr>
          <w:p w14:paraId="25FEA287" w14:textId="77777777" w:rsidR="00840896" w:rsidRDefault="00840896" w:rsidP="003F4F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&gt;36 months</w:t>
            </w:r>
          </w:p>
        </w:tc>
      </w:tr>
      <w:tr w:rsidR="00840896" w14:paraId="7B51F1F5" w14:textId="77777777" w:rsidTr="003F4F46">
        <w:tc>
          <w:tcPr>
            <w:tcW w:w="1558" w:type="dxa"/>
          </w:tcPr>
          <w:p w14:paraId="0BBB736E" w14:textId="77777777" w:rsidR="00840896" w:rsidRDefault="00840896" w:rsidP="003F4F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Cytokines</w:t>
            </w:r>
          </w:p>
        </w:tc>
        <w:tc>
          <w:tcPr>
            <w:tcW w:w="1558" w:type="dxa"/>
          </w:tcPr>
          <w:p w14:paraId="3147F2EB" w14:textId="77777777" w:rsidR="00840896" w:rsidRPr="0035787A" w:rsidRDefault="00840896" w:rsidP="003F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87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8" w:type="dxa"/>
          </w:tcPr>
          <w:p w14:paraId="303EDE70" w14:textId="77777777" w:rsidR="00840896" w:rsidRPr="0035787A" w:rsidRDefault="00840896" w:rsidP="003F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87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8" w:type="dxa"/>
          </w:tcPr>
          <w:p w14:paraId="76E849F2" w14:textId="77777777" w:rsidR="00840896" w:rsidRPr="0035787A" w:rsidRDefault="00840896" w:rsidP="003F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87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14:paraId="4869D242" w14:textId="77777777" w:rsidR="00840896" w:rsidRPr="0035787A" w:rsidRDefault="00840896" w:rsidP="003F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87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559" w:type="dxa"/>
          </w:tcPr>
          <w:p w14:paraId="1EB405DF" w14:textId="77777777" w:rsidR="00840896" w:rsidRPr="0035787A" w:rsidRDefault="00840896" w:rsidP="003F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87A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840896" w14:paraId="6E5DDD31" w14:textId="77777777" w:rsidTr="003F4F46">
        <w:tc>
          <w:tcPr>
            <w:tcW w:w="1558" w:type="dxa"/>
          </w:tcPr>
          <w:p w14:paraId="11BC3BD1" w14:textId="77777777" w:rsidR="00840896" w:rsidRDefault="00840896" w:rsidP="003F4F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EEG</w:t>
            </w:r>
          </w:p>
        </w:tc>
        <w:tc>
          <w:tcPr>
            <w:tcW w:w="1558" w:type="dxa"/>
          </w:tcPr>
          <w:p w14:paraId="7D4F857B" w14:textId="77777777" w:rsidR="00840896" w:rsidRPr="0035787A" w:rsidRDefault="00840896" w:rsidP="003F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87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58" w:type="dxa"/>
          </w:tcPr>
          <w:p w14:paraId="6EC0C79A" w14:textId="77777777" w:rsidR="00840896" w:rsidRPr="0035787A" w:rsidRDefault="00840896" w:rsidP="003F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87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58" w:type="dxa"/>
          </w:tcPr>
          <w:p w14:paraId="74B64BF7" w14:textId="77777777" w:rsidR="00840896" w:rsidRPr="0035787A" w:rsidRDefault="00840896" w:rsidP="003F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87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14:paraId="108D27A9" w14:textId="77777777" w:rsidR="00840896" w:rsidRPr="0035787A" w:rsidRDefault="00840896" w:rsidP="003F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8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14:paraId="12374BA6" w14:textId="77777777" w:rsidR="00840896" w:rsidRPr="0035787A" w:rsidRDefault="00840896" w:rsidP="003F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8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840896" w14:paraId="519D16C5" w14:textId="77777777" w:rsidTr="003F4F46">
        <w:tc>
          <w:tcPr>
            <w:tcW w:w="1558" w:type="dxa"/>
          </w:tcPr>
          <w:p w14:paraId="21FBA25B" w14:textId="77777777" w:rsidR="00840896" w:rsidRDefault="00840896" w:rsidP="003F4F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MRI</w:t>
            </w:r>
          </w:p>
        </w:tc>
        <w:tc>
          <w:tcPr>
            <w:tcW w:w="1558" w:type="dxa"/>
          </w:tcPr>
          <w:p w14:paraId="4D9032C8" w14:textId="77777777" w:rsidR="00840896" w:rsidRPr="0035787A" w:rsidRDefault="00840896" w:rsidP="003F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87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58" w:type="dxa"/>
          </w:tcPr>
          <w:p w14:paraId="2FF90590" w14:textId="77777777" w:rsidR="00840896" w:rsidRPr="0035787A" w:rsidRDefault="00840896" w:rsidP="003F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87A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558" w:type="dxa"/>
          </w:tcPr>
          <w:p w14:paraId="7F573628" w14:textId="77777777" w:rsidR="00840896" w:rsidRPr="0035787A" w:rsidRDefault="00840896" w:rsidP="003F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87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14:paraId="4FC59C5C" w14:textId="77777777" w:rsidR="00840896" w:rsidRPr="0035787A" w:rsidRDefault="00840896" w:rsidP="003F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87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14:paraId="6B0C4AC3" w14:textId="77777777" w:rsidR="00840896" w:rsidRPr="0035787A" w:rsidRDefault="00840896" w:rsidP="003F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8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840896" w14:paraId="0F5AA9E0" w14:textId="77777777" w:rsidTr="003F4F46">
        <w:tc>
          <w:tcPr>
            <w:tcW w:w="1558" w:type="dxa"/>
          </w:tcPr>
          <w:p w14:paraId="127F6E31" w14:textId="77777777" w:rsidR="00840896" w:rsidRDefault="00840896" w:rsidP="003F4F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CSF</w:t>
            </w:r>
          </w:p>
        </w:tc>
        <w:tc>
          <w:tcPr>
            <w:tcW w:w="1558" w:type="dxa"/>
          </w:tcPr>
          <w:p w14:paraId="3DB3137C" w14:textId="77777777" w:rsidR="00840896" w:rsidRPr="0035787A" w:rsidRDefault="00840896" w:rsidP="003F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8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8" w:type="dxa"/>
          </w:tcPr>
          <w:p w14:paraId="19FF530B" w14:textId="77777777" w:rsidR="00840896" w:rsidRPr="0035787A" w:rsidRDefault="00840896" w:rsidP="003F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87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8" w:type="dxa"/>
          </w:tcPr>
          <w:p w14:paraId="73217C0C" w14:textId="77777777" w:rsidR="00840896" w:rsidRPr="0035787A" w:rsidRDefault="00840896" w:rsidP="003F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87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14:paraId="66A0DB42" w14:textId="77777777" w:rsidR="00840896" w:rsidRPr="0035787A" w:rsidRDefault="00840896" w:rsidP="003F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87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559" w:type="dxa"/>
          </w:tcPr>
          <w:p w14:paraId="44085967" w14:textId="77777777" w:rsidR="00840896" w:rsidRPr="0035787A" w:rsidRDefault="00840896" w:rsidP="003F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87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</w:tbl>
    <w:p w14:paraId="52E92A6B" w14:textId="2433A79B" w:rsidR="00F9491C" w:rsidRDefault="00840896"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Legend: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Cerebrospinal fluid (CSF), electroencephalogram (EEG), magnetic resonance imaging (MRI)</w:t>
      </w:r>
    </w:p>
    <w:sectPr w:rsidR="00F949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896"/>
    <w:rsid w:val="001A4BDB"/>
    <w:rsid w:val="00840896"/>
    <w:rsid w:val="00C719B4"/>
    <w:rsid w:val="00F9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E9886"/>
  <w15:chartTrackingRefBased/>
  <w15:docId w15:val="{D1DD1243-C0D4-46FF-85F7-41720153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8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0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Santoro</dc:creator>
  <cp:keywords/>
  <dc:description/>
  <cp:lastModifiedBy>Jonathan Santoro</cp:lastModifiedBy>
  <cp:revision>1</cp:revision>
  <dcterms:created xsi:type="dcterms:W3CDTF">2024-02-16T00:49:00Z</dcterms:created>
  <dcterms:modified xsi:type="dcterms:W3CDTF">2024-02-16T00:50:00Z</dcterms:modified>
</cp:coreProperties>
</file>