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8E016" w14:textId="77777777" w:rsidR="00F95895" w:rsidRPr="00A81D09" w:rsidRDefault="00F95895" w:rsidP="00FC3133">
      <w:pPr>
        <w:rPr>
          <w:rFonts w:ascii="Times New Roman" w:hAnsi="Times New Roman" w:cs="Times New Roman"/>
          <w:b/>
          <w:bCs/>
        </w:rPr>
      </w:pPr>
      <w:r>
        <w:rPr>
          <w:rFonts w:ascii="Times New Roman" w:hAnsi="Times New Roman" w:cs="Times New Roman"/>
          <w:b/>
          <w:bCs/>
        </w:rPr>
        <w:t>SUPPLEMENTARY MATERIAL</w:t>
      </w:r>
    </w:p>
    <w:p w14:paraId="5BC99EDB" w14:textId="6B28A424" w:rsidR="0048121E" w:rsidRDefault="0048121E">
      <w:pPr>
        <w:rPr>
          <w:rFonts w:ascii="Times New Roman" w:hAnsi="Times New Roman" w:cs="Times New Roman"/>
        </w:rPr>
      </w:pPr>
    </w:p>
    <w:p w14:paraId="781ACBC9" w14:textId="77777777" w:rsidR="0048121E" w:rsidRPr="00540F59" w:rsidRDefault="0048121E" w:rsidP="0048121E">
      <w:pPr>
        <w:tabs>
          <w:tab w:val="left" w:pos="2764"/>
        </w:tabs>
        <w:rPr>
          <w:rFonts w:ascii="Times New Roman" w:hAnsi="Times New Roman" w:cs="Times New Roman"/>
          <w:color w:val="000000" w:themeColor="text1"/>
        </w:rPr>
      </w:pPr>
      <w:r w:rsidRPr="00A81D09">
        <w:rPr>
          <w:rFonts w:ascii="Times New Roman" w:hAnsi="Times New Roman" w:cs="Times New Roman"/>
          <w:b/>
          <w:bCs/>
        </w:rPr>
        <w:t>Table S1.</w:t>
      </w:r>
      <w:r w:rsidRPr="00540F59">
        <w:rPr>
          <w:rFonts w:ascii="Times New Roman" w:hAnsi="Times New Roman" w:cs="Times New Roman"/>
          <w:b/>
          <w:bCs/>
          <w:color w:val="000000" w:themeColor="text1"/>
        </w:rPr>
        <w:t xml:space="preserve"> O</w:t>
      </w:r>
      <w:r w:rsidRPr="00540F59">
        <w:rPr>
          <w:rFonts w:ascii="Times New Roman" w:hAnsi="Times New Roman" w:cs="Times New Roman"/>
          <w:b/>
          <w:bCs/>
          <w:color w:val="000000" w:themeColor="text1"/>
          <w:vertAlign w:val="subscript"/>
        </w:rPr>
        <w:t xml:space="preserve">2 </w:t>
      </w:r>
      <w:r w:rsidRPr="00540F59">
        <w:rPr>
          <w:rFonts w:ascii="Times New Roman" w:hAnsi="Times New Roman" w:cs="Times New Roman"/>
          <w:b/>
          <w:bCs/>
          <w:color w:val="000000" w:themeColor="text1"/>
        </w:rPr>
        <w:t>K</w:t>
      </w:r>
      <w:r w:rsidRPr="00540F59">
        <w:rPr>
          <w:rFonts w:ascii="Times New Roman" w:hAnsi="Times New Roman" w:cs="Times New Roman"/>
          <w:b/>
          <w:bCs/>
          <w:color w:val="000000" w:themeColor="text1"/>
          <w:vertAlign w:val="subscript"/>
        </w:rPr>
        <w:t xml:space="preserve">m </w:t>
      </w:r>
      <w:r w:rsidRPr="00540F59">
        <w:rPr>
          <w:rFonts w:ascii="Times New Roman" w:hAnsi="Times New Roman" w:cs="Times New Roman"/>
          <w:b/>
          <w:bCs/>
          <w:color w:val="000000" w:themeColor="text1"/>
        </w:rPr>
        <w:t xml:space="preserve">values </w:t>
      </w:r>
      <w:r>
        <w:rPr>
          <w:rFonts w:ascii="Times New Roman" w:hAnsi="Times New Roman" w:cs="Times New Roman"/>
          <w:b/>
          <w:bCs/>
          <w:color w:val="000000" w:themeColor="text1"/>
        </w:rPr>
        <w:t xml:space="preserve">from </w:t>
      </w:r>
      <w:r w:rsidRPr="00540F59">
        <w:rPr>
          <w:rFonts w:ascii="Times New Roman" w:hAnsi="Times New Roman" w:cs="Times New Roman"/>
          <w:b/>
          <w:bCs/>
          <w:color w:val="000000" w:themeColor="text1"/>
        </w:rPr>
        <w:t>climate models.</w:t>
      </w:r>
      <w:r w:rsidRPr="00540F59">
        <w:rPr>
          <w:rFonts w:ascii="Times New Roman" w:hAnsi="Times New Roman" w:cs="Times New Roman"/>
          <w:color w:val="000000" w:themeColor="text1"/>
        </w:rPr>
        <w:t xml:space="preserve"> </w:t>
      </w:r>
      <w:r>
        <w:rPr>
          <w:rFonts w:ascii="Times New Roman" w:hAnsi="Times New Roman" w:cs="Times New Roman"/>
          <w:color w:val="000000" w:themeColor="text1"/>
        </w:rPr>
        <w:t>Respiratory oxygen affinity constants (</w:t>
      </w:r>
      <w:r w:rsidRPr="006B26F9">
        <w:rPr>
          <w:rFonts w:ascii="Times New Roman" w:hAnsi="Times New Roman" w:cs="Times New Roman"/>
          <w:color w:val="000000" w:themeColor="text1"/>
        </w:rPr>
        <w:t>O</w:t>
      </w:r>
      <w:r w:rsidRPr="006B26F9">
        <w:rPr>
          <w:rFonts w:ascii="Times New Roman" w:hAnsi="Times New Roman" w:cs="Times New Roman"/>
          <w:color w:val="000000" w:themeColor="text1"/>
          <w:vertAlign w:val="subscript"/>
        </w:rPr>
        <w:t xml:space="preserve">2 </w:t>
      </w:r>
      <w:r w:rsidRPr="006B26F9">
        <w:rPr>
          <w:rFonts w:ascii="Times New Roman" w:hAnsi="Times New Roman" w:cs="Times New Roman"/>
          <w:color w:val="000000" w:themeColor="text1"/>
        </w:rPr>
        <w:t>K</w:t>
      </w:r>
      <w:r w:rsidRPr="006B26F9">
        <w:rPr>
          <w:rFonts w:ascii="Times New Roman" w:hAnsi="Times New Roman" w:cs="Times New Roman"/>
          <w:color w:val="000000" w:themeColor="text1"/>
          <w:vertAlign w:val="subscript"/>
        </w:rPr>
        <w:t>m</w:t>
      </w:r>
      <w:r w:rsidRPr="006B26F9">
        <w:rPr>
          <w:rFonts w:ascii="Times New Roman" w:hAnsi="Times New Roman" w:cs="Times New Roman"/>
          <w:color w:val="000000" w:themeColor="text1"/>
        </w:rPr>
        <w:t>)</w:t>
      </w:r>
      <w:r w:rsidRPr="006B26F9">
        <w:rPr>
          <w:rFonts w:ascii="Times New Roman" w:hAnsi="Times New Roman" w:cs="Times New Roman"/>
          <w:b/>
          <w:bCs/>
          <w:color w:val="000000" w:themeColor="text1"/>
        </w:rPr>
        <w:t xml:space="preserve"> </w:t>
      </w:r>
      <w:r>
        <w:rPr>
          <w:rFonts w:ascii="Times New Roman" w:hAnsi="Times New Roman" w:cs="Times New Roman"/>
          <w:color w:val="000000" w:themeColor="text1"/>
        </w:rPr>
        <w:t>v</w:t>
      </w:r>
      <w:r w:rsidRPr="00540F59">
        <w:rPr>
          <w:rFonts w:ascii="Times New Roman" w:hAnsi="Times New Roman" w:cs="Times New Roman"/>
          <w:color w:val="000000" w:themeColor="text1"/>
        </w:rPr>
        <w:t xml:space="preserve">alues </w:t>
      </w:r>
      <w:r>
        <w:rPr>
          <w:rFonts w:ascii="Times New Roman" w:hAnsi="Times New Roman" w:cs="Times New Roman"/>
          <w:color w:val="000000" w:themeColor="text1"/>
        </w:rPr>
        <w:t xml:space="preserve">used in climate models are often inferred by best fit to the model data, rather than from direct empirical observation. Models often set these constants in the </w:t>
      </w:r>
      <w:r w:rsidRPr="00540F59">
        <w:rPr>
          <w:rFonts w:ascii="Times New Roman" w:hAnsi="Times New Roman" w:cs="Times New Roman"/>
          <w:color w:val="000000" w:themeColor="text1"/>
        </w:rPr>
        <w:t xml:space="preserve">micromolar </w:t>
      </w:r>
      <w:r>
        <w:rPr>
          <w:rFonts w:ascii="Times New Roman" w:hAnsi="Times New Roman" w:cs="Times New Roman"/>
          <w:color w:val="000000" w:themeColor="text1"/>
        </w:rPr>
        <w:t>range</w:t>
      </w:r>
      <w:r w:rsidRPr="00540F59">
        <w:rPr>
          <w:rFonts w:ascii="Times New Roman" w:hAnsi="Times New Roman" w:cs="Times New Roman"/>
          <w:color w:val="000000" w:themeColor="text1"/>
        </w:rPr>
        <w:t xml:space="preserve">, contrasting with canonical microbiological knowledge </w:t>
      </w:r>
      <w:r>
        <w:rPr>
          <w:rFonts w:ascii="Times New Roman" w:hAnsi="Times New Roman" w:cs="Times New Roman"/>
          <w:color w:val="000000" w:themeColor="text1"/>
        </w:rPr>
        <w:t>of respiratory oxygen affinity constants, which are</w:t>
      </w:r>
      <w:r w:rsidRPr="00540F59">
        <w:rPr>
          <w:rFonts w:ascii="Times New Roman" w:hAnsi="Times New Roman" w:cs="Times New Roman"/>
          <w:color w:val="000000" w:themeColor="text1"/>
        </w:rPr>
        <w:t xml:space="preserve"> </w:t>
      </w:r>
      <w:r>
        <w:rPr>
          <w:rFonts w:ascii="Times New Roman" w:hAnsi="Times New Roman" w:cs="Times New Roman"/>
          <w:color w:val="000000" w:themeColor="text1"/>
        </w:rPr>
        <w:t>in the</w:t>
      </w:r>
      <w:r w:rsidRPr="00540F59">
        <w:rPr>
          <w:rFonts w:ascii="Times New Roman" w:hAnsi="Times New Roman" w:cs="Times New Roman"/>
          <w:color w:val="000000" w:themeColor="text1"/>
        </w:rPr>
        <w:t xml:space="preserve"> nanomolar </w:t>
      </w:r>
      <w:r>
        <w:rPr>
          <w:rFonts w:ascii="Times New Roman" w:hAnsi="Times New Roman" w:cs="Times New Roman"/>
          <w:color w:val="000000" w:themeColor="text1"/>
        </w:rPr>
        <w:t>range</w:t>
      </w:r>
      <w:r w:rsidRPr="00540F59">
        <w:rPr>
          <w:rFonts w:ascii="Times New Roman" w:hAnsi="Times New Roman" w:cs="Times New Roman"/>
          <w:color w:val="000000" w:themeColor="text1"/>
        </w:rPr>
        <w:t>. The high K</w:t>
      </w:r>
      <w:r w:rsidRPr="00540F59">
        <w:rPr>
          <w:rFonts w:ascii="Times New Roman" w:hAnsi="Times New Roman" w:cs="Times New Roman"/>
          <w:color w:val="000000" w:themeColor="text1"/>
          <w:vertAlign w:val="subscript"/>
        </w:rPr>
        <w:t>m</w:t>
      </w:r>
      <w:r w:rsidRPr="00540F59">
        <w:rPr>
          <w:rFonts w:ascii="Times New Roman" w:hAnsi="Times New Roman" w:cs="Times New Roman"/>
          <w:color w:val="000000" w:themeColor="text1"/>
        </w:rPr>
        <w:t xml:space="preserve"> values </w:t>
      </w:r>
      <w:r>
        <w:rPr>
          <w:rFonts w:ascii="Times New Roman" w:hAnsi="Times New Roman" w:cs="Times New Roman"/>
          <w:color w:val="000000" w:themeColor="text1"/>
        </w:rPr>
        <w:t xml:space="preserve">used </w:t>
      </w:r>
      <w:r w:rsidRPr="00540F59">
        <w:rPr>
          <w:rFonts w:ascii="Times New Roman" w:hAnsi="Times New Roman" w:cs="Times New Roman"/>
          <w:color w:val="000000" w:themeColor="text1"/>
        </w:rPr>
        <w:t xml:space="preserve">in models </w:t>
      </w:r>
      <w:r>
        <w:rPr>
          <w:rFonts w:ascii="Times New Roman" w:hAnsi="Times New Roman" w:cs="Times New Roman"/>
          <w:color w:val="000000" w:themeColor="text1"/>
        </w:rPr>
        <w:t>are supplied without</w:t>
      </w:r>
      <w:r w:rsidRPr="00540F59">
        <w:rPr>
          <w:rFonts w:ascii="Times New Roman" w:hAnsi="Times New Roman" w:cs="Times New Roman"/>
          <w:color w:val="000000" w:themeColor="text1"/>
        </w:rPr>
        <w:t xml:space="preserve"> rationale. The Hypoxic Barrier Hypothesis offer insight, as K</w:t>
      </w:r>
      <w:r w:rsidRPr="00540F59">
        <w:rPr>
          <w:rFonts w:ascii="Times New Roman" w:hAnsi="Times New Roman" w:cs="Times New Roman"/>
          <w:color w:val="000000" w:themeColor="text1"/>
          <w:vertAlign w:val="subscript"/>
        </w:rPr>
        <w:t>m</w:t>
      </w:r>
      <w:r w:rsidRPr="00540F59">
        <w:rPr>
          <w:rFonts w:ascii="Times New Roman" w:hAnsi="Times New Roman" w:cs="Times New Roman"/>
          <w:color w:val="000000" w:themeColor="text1"/>
        </w:rPr>
        <w:t xml:space="preserve"> values for catabolic oxygenase enzymes in</w:t>
      </w:r>
      <w:r>
        <w:rPr>
          <w:rFonts w:ascii="Times New Roman" w:hAnsi="Times New Roman" w:cs="Times New Roman"/>
          <w:color w:val="000000" w:themeColor="text1"/>
        </w:rPr>
        <w:t>volved in</w:t>
      </w:r>
      <w:r w:rsidRPr="00540F5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sidRPr="00540F59">
        <w:rPr>
          <w:rFonts w:ascii="Times New Roman" w:hAnsi="Times New Roman" w:cs="Times New Roman"/>
          <w:color w:val="000000" w:themeColor="text1"/>
        </w:rPr>
        <w:t>breakdown</w:t>
      </w:r>
      <w:r>
        <w:rPr>
          <w:rFonts w:ascii="Times New Roman" w:hAnsi="Times New Roman" w:cs="Times New Roman"/>
          <w:color w:val="000000" w:themeColor="text1"/>
        </w:rPr>
        <w:t xml:space="preserve"> of some species of compounds found in </w:t>
      </w:r>
      <w:r w:rsidRPr="00540F59">
        <w:rPr>
          <w:rFonts w:ascii="Times New Roman" w:hAnsi="Times New Roman" w:cs="Times New Roman"/>
          <w:color w:val="000000" w:themeColor="text1"/>
        </w:rPr>
        <w:t xml:space="preserve">complex organic matter fall within </w:t>
      </w:r>
      <w:r>
        <w:rPr>
          <w:rFonts w:ascii="Times New Roman" w:hAnsi="Times New Roman" w:cs="Times New Roman"/>
          <w:color w:val="000000" w:themeColor="text1"/>
        </w:rPr>
        <w:t>the micromolar</w:t>
      </w:r>
      <w:r w:rsidRPr="00540F59">
        <w:rPr>
          <w:rFonts w:ascii="Times New Roman" w:hAnsi="Times New Roman" w:cs="Times New Roman"/>
          <w:color w:val="000000" w:themeColor="text1"/>
        </w:rPr>
        <w:t xml:space="preserve"> range. </w:t>
      </w:r>
      <w:r>
        <w:rPr>
          <w:rFonts w:ascii="Times New Roman" w:hAnsi="Times New Roman" w:cs="Times New Roman"/>
          <w:color w:val="000000" w:themeColor="text1"/>
        </w:rPr>
        <w:t xml:space="preserve">For comparison, </w:t>
      </w:r>
      <w:r w:rsidRPr="00540F59">
        <w:rPr>
          <w:rFonts w:ascii="Times New Roman" w:hAnsi="Times New Roman" w:cs="Times New Roman"/>
          <w:color w:val="000000" w:themeColor="text1"/>
        </w:rPr>
        <w:t xml:space="preserve">survey </w:t>
      </w:r>
      <w:proofErr w:type="gramStart"/>
      <w:r w:rsidRPr="00540F59">
        <w:rPr>
          <w:rFonts w:ascii="Times New Roman" w:hAnsi="Times New Roman" w:cs="Times New Roman"/>
          <w:color w:val="000000" w:themeColor="text1"/>
        </w:rPr>
        <w:t xml:space="preserve">of </w:t>
      </w:r>
      <w:r>
        <w:rPr>
          <w:rFonts w:ascii="Times New Roman" w:hAnsi="Times New Roman" w:cs="Times New Roman"/>
          <w:color w:val="000000" w:themeColor="text1"/>
        </w:rPr>
        <w:t xml:space="preserve"> &gt;</w:t>
      </w:r>
      <w:proofErr w:type="gramEnd"/>
      <w:r w:rsidRPr="00540F59">
        <w:rPr>
          <w:rFonts w:ascii="Times New Roman" w:hAnsi="Times New Roman" w:cs="Times New Roman"/>
          <w:color w:val="000000" w:themeColor="text1"/>
        </w:rPr>
        <w:t>500</w:t>
      </w:r>
      <w:r>
        <w:rPr>
          <w:rFonts w:ascii="Times New Roman" w:hAnsi="Times New Roman" w:cs="Times New Roman"/>
          <w:color w:val="000000" w:themeColor="text1"/>
        </w:rPr>
        <w:t xml:space="preserve"> </w:t>
      </w:r>
      <w:r w:rsidRPr="00540F59">
        <w:rPr>
          <w:rFonts w:ascii="Times New Roman" w:hAnsi="Times New Roman" w:cs="Times New Roman"/>
          <w:color w:val="000000" w:themeColor="text1"/>
        </w:rPr>
        <w:t>K</w:t>
      </w:r>
      <w:r w:rsidRPr="00540F59">
        <w:rPr>
          <w:rFonts w:ascii="Times New Roman" w:hAnsi="Times New Roman" w:cs="Times New Roman"/>
          <w:color w:val="000000" w:themeColor="text1"/>
          <w:vertAlign w:val="subscript"/>
        </w:rPr>
        <w:t>m</w:t>
      </w:r>
      <w:r w:rsidRPr="00540F5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reported </w:t>
      </w:r>
      <w:r w:rsidRPr="00540F59">
        <w:rPr>
          <w:rFonts w:ascii="Times New Roman" w:hAnsi="Times New Roman" w:cs="Times New Roman"/>
          <w:color w:val="000000" w:themeColor="text1"/>
        </w:rPr>
        <w:t>values for non</w:t>
      </w:r>
      <w:r>
        <w:rPr>
          <w:rFonts w:ascii="Times New Roman" w:hAnsi="Times New Roman" w:cs="Times New Roman"/>
          <w:color w:val="000000" w:themeColor="text1"/>
        </w:rPr>
        <w:t xml:space="preserve">-respiratory </w:t>
      </w:r>
      <w:r w:rsidRPr="00540F59">
        <w:rPr>
          <w:rFonts w:ascii="Times New Roman" w:hAnsi="Times New Roman" w:cs="Times New Roman"/>
          <w:color w:val="000000" w:themeColor="text1"/>
        </w:rPr>
        <w:t xml:space="preserve">oxidases </w:t>
      </w:r>
      <w:r>
        <w:rPr>
          <w:rFonts w:ascii="Times New Roman" w:hAnsi="Times New Roman" w:cs="Times New Roman"/>
          <w:color w:val="000000" w:themeColor="text1"/>
        </w:rPr>
        <w:t>found a</w:t>
      </w:r>
      <w:r w:rsidRPr="00540F59">
        <w:rPr>
          <w:rFonts w:ascii="Times New Roman" w:hAnsi="Times New Roman" w:cs="Times New Roman"/>
          <w:color w:val="000000" w:themeColor="text1"/>
        </w:rPr>
        <w:t xml:space="preserve"> median K</w:t>
      </w:r>
      <w:r w:rsidRPr="006B26F9">
        <w:rPr>
          <w:rFonts w:ascii="Times New Roman" w:hAnsi="Times New Roman" w:cs="Times New Roman"/>
          <w:color w:val="000000" w:themeColor="text1"/>
          <w:vertAlign w:val="subscript"/>
        </w:rPr>
        <w:t>m</w:t>
      </w:r>
      <w:r w:rsidRPr="00540F59">
        <w:rPr>
          <w:rFonts w:ascii="Times New Roman" w:hAnsi="Times New Roman" w:cs="Times New Roman"/>
          <w:color w:val="000000" w:themeColor="text1"/>
        </w:rPr>
        <w:t xml:space="preserve"> </w:t>
      </w:r>
      <w:r>
        <w:rPr>
          <w:rFonts w:ascii="Times New Roman" w:hAnsi="Times New Roman" w:cs="Times New Roman"/>
          <w:color w:val="000000" w:themeColor="text1"/>
        </w:rPr>
        <w:t>value of</w:t>
      </w:r>
      <w:r w:rsidRPr="00540F59">
        <w:rPr>
          <w:rFonts w:ascii="Times New Roman" w:hAnsi="Times New Roman" w:cs="Times New Roman"/>
          <w:color w:val="000000" w:themeColor="text1"/>
        </w:rPr>
        <w:t xml:space="preserve"> 67 µM O</w:t>
      </w:r>
      <w:r w:rsidRPr="00540F59">
        <w:rPr>
          <w:rFonts w:ascii="Times New Roman" w:hAnsi="Times New Roman" w:cs="Times New Roman"/>
          <w:color w:val="000000" w:themeColor="text1"/>
          <w:vertAlign w:val="subscript"/>
        </w:rPr>
        <w:t>2</w:t>
      </w:r>
      <w:r w:rsidRPr="00540F59">
        <w:rPr>
          <w:rFonts w:ascii="Times New Roman" w:hAnsi="Times New Roman" w:cs="Times New Roman"/>
          <w:color w:val="000000" w:themeColor="text1"/>
        </w:rPr>
        <w:t xml:space="preserve">. </w:t>
      </w:r>
    </w:p>
    <w:p w14:paraId="3708DF0C" w14:textId="77777777" w:rsidR="0048121E" w:rsidRPr="00540F59" w:rsidRDefault="0048121E" w:rsidP="0048121E">
      <w:pPr>
        <w:rPr>
          <w:rFonts w:ascii="Times New Roman" w:hAnsi="Times New Roman" w:cs="Times New Roman"/>
          <w:b/>
          <w:bCs/>
          <w:color w:val="000000" w:themeColor="text1"/>
        </w:rPr>
      </w:pPr>
    </w:p>
    <w:tbl>
      <w:tblPr>
        <w:tblStyle w:val="TableGrid"/>
        <w:tblW w:w="8905" w:type="dxa"/>
        <w:tblLook w:val="04A0" w:firstRow="1" w:lastRow="0" w:firstColumn="1" w:lastColumn="0" w:noHBand="0" w:noVBand="1"/>
      </w:tblPr>
      <w:tblGrid>
        <w:gridCol w:w="2425"/>
        <w:gridCol w:w="2430"/>
        <w:gridCol w:w="4050"/>
      </w:tblGrid>
      <w:tr w:rsidR="0048121E" w:rsidRPr="00540F59" w14:paraId="2B1C8BB3" w14:textId="77777777" w:rsidTr="006E7930">
        <w:trPr>
          <w:trHeight w:val="303"/>
        </w:trPr>
        <w:tc>
          <w:tcPr>
            <w:tcW w:w="2425" w:type="dxa"/>
            <w:noWrap/>
            <w:hideMark/>
          </w:tcPr>
          <w:p w14:paraId="6A61A11B" w14:textId="77777777" w:rsidR="0048121E" w:rsidRPr="00540F59" w:rsidRDefault="0048121E" w:rsidP="006E7930">
            <w:pPr>
              <w:rPr>
                <w:rFonts w:ascii="Times New Roman" w:hAnsi="Times New Roman" w:cs="Times New Roman"/>
                <w:b/>
                <w:bCs/>
                <w:color w:val="000000" w:themeColor="text1"/>
              </w:rPr>
            </w:pPr>
            <w:r w:rsidRPr="00540F59">
              <w:rPr>
                <w:rFonts w:ascii="Times New Roman" w:hAnsi="Times New Roman" w:cs="Times New Roman"/>
                <w:b/>
                <w:bCs/>
                <w:color w:val="000000" w:themeColor="text1"/>
              </w:rPr>
              <w:t>K</w:t>
            </w:r>
            <w:r w:rsidRPr="00540F59">
              <w:rPr>
                <w:rFonts w:ascii="Times New Roman" w:hAnsi="Times New Roman" w:cs="Times New Roman"/>
                <w:b/>
                <w:bCs/>
                <w:color w:val="000000" w:themeColor="text1"/>
                <w:vertAlign w:val="subscript"/>
              </w:rPr>
              <w:t xml:space="preserve">m </w:t>
            </w:r>
            <w:r w:rsidRPr="00540F59">
              <w:rPr>
                <w:rFonts w:ascii="Times New Roman" w:hAnsi="Times New Roman" w:cs="Times New Roman"/>
                <w:b/>
                <w:bCs/>
                <w:color w:val="000000" w:themeColor="text1"/>
              </w:rPr>
              <w:t>- O</w:t>
            </w:r>
            <w:r w:rsidRPr="00540F59">
              <w:rPr>
                <w:rFonts w:ascii="Times New Roman" w:hAnsi="Times New Roman" w:cs="Times New Roman"/>
                <w:b/>
                <w:bCs/>
                <w:color w:val="000000" w:themeColor="text1"/>
                <w:vertAlign w:val="subscript"/>
              </w:rPr>
              <w:t>2</w:t>
            </w:r>
            <w:r w:rsidRPr="00540F59">
              <w:rPr>
                <w:rFonts w:ascii="Times New Roman" w:hAnsi="Times New Roman" w:cs="Times New Roman"/>
                <w:b/>
                <w:bCs/>
                <w:color w:val="000000" w:themeColor="text1"/>
              </w:rPr>
              <w:t xml:space="preserve"> (µM)</w:t>
            </w:r>
          </w:p>
        </w:tc>
        <w:tc>
          <w:tcPr>
            <w:tcW w:w="2430" w:type="dxa"/>
            <w:noWrap/>
            <w:hideMark/>
          </w:tcPr>
          <w:p w14:paraId="3E6E692B" w14:textId="77777777" w:rsidR="0048121E" w:rsidRPr="00540F59" w:rsidRDefault="0048121E" w:rsidP="006E7930">
            <w:pPr>
              <w:rPr>
                <w:rFonts w:ascii="Times New Roman" w:hAnsi="Times New Roman" w:cs="Times New Roman"/>
                <w:b/>
                <w:bCs/>
                <w:color w:val="000000" w:themeColor="text1"/>
              </w:rPr>
            </w:pPr>
            <w:r w:rsidRPr="00540F59">
              <w:rPr>
                <w:rFonts w:ascii="Times New Roman" w:hAnsi="Times New Roman" w:cs="Times New Roman"/>
                <w:b/>
                <w:bCs/>
                <w:color w:val="000000" w:themeColor="text1"/>
              </w:rPr>
              <w:t>Domain</w:t>
            </w:r>
          </w:p>
        </w:tc>
        <w:tc>
          <w:tcPr>
            <w:tcW w:w="4050" w:type="dxa"/>
            <w:hideMark/>
          </w:tcPr>
          <w:p w14:paraId="2CC560BA" w14:textId="77777777" w:rsidR="0048121E" w:rsidRPr="00540F59" w:rsidRDefault="0048121E" w:rsidP="006E7930">
            <w:pPr>
              <w:rPr>
                <w:rFonts w:ascii="Times New Roman" w:hAnsi="Times New Roman" w:cs="Times New Roman"/>
                <w:b/>
                <w:bCs/>
                <w:color w:val="000000" w:themeColor="text1"/>
              </w:rPr>
            </w:pPr>
            <w:r w:rsidRPr="00540F59">
              <w:rPr>
                <w:rFonts w:ascii="Times New Roman" w:hAnsi="Times New Roman" w:cs="Times New Roman"/>
                <w:b/>
                <w:bCs/>
                <w:color w:val="000000" w:themeColor="text1"/>
              </w:rPr>
              <w:t>Reference</w:t>
            </w:r>
          </w:p>
        </w:tc>
      </w:tr>
      <w:tr w:rsidR="0048121E" w:rsidRPr="00540F59" w14:paraId="510CE382" w14:textId="77777777" w:rsidTr="006E7930">
        <w:trPr>
          <w:trHeight w:val="269"/>
        </w:trPr>
        <w:tc>
          <w:tcPr>
            <w:tcW w:w="2425" w:type="dxa"/>
            <w:noWrap/>
            <w:hideMark/>
          </w:tcPr>
          <w:p w14:paraId="01281A7D"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0.02</w:t>
            </w:r>
          </w:p>
        </w:tc>
        <w:tc>
          <w:tcPr>
            <w:tcW w:w="2430" w:type="dxa"/>
            <w:noWrap/>
            <w:hideMark/>
          </w:tcPr>
          <w:p w14:paraId="7A8CD352"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North Pacific ODZ</w:t>
            </w:r>
          </w:p>
        </w:tc>
        <w:tc>
          <w:tcPr>
            <w:tcW w:w="4050" w:type="dxa"/>
            <w:hideMark/>
          </w:tcPr>
          <w:p w14:paraId="0793ED8D"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(Penn, 2020)</w:t>
            </w:r>
            <w:r w:rsidRPr="00753EE4">
              <w:rPr>
                <w:rFonts w:ascii="Times New Roman" w:hAnsi="Times New Roman" w:cs="Times New Roman"/>
                <w:noProof/>
                <w:color w:val="000000" w:themeColor="text1"/>
                <w:vertAlign w:val="superscript"/>
              </w:rPr>
              <w:t xml:space="preserve"> 1</w:t>
            </w:r>
          </w:p>
        </w:tc>
      </w:tr>
      <w:tr w:rsidR="0048121E" w:rsidRPr="00540F59" w14:paraId="51F5D885" w14:textId="77777777" w:rsidTr="006E7930">
        <w:trPr>
          <w:trHeight w:val="269"/>
        </w:trPr>
        <w:tc>
          <w:tcPr>
            <w:tcW w:w="2425" w:type="dxa"/>
            <w:noWrap/>
            <w:hideMark/>
          </w:tcPr>
          <w:p w14:paraId="7680CF49"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0.1</w:t>
            </w:r>
          </w:p>
        </w:tc>
        <w:tc>
          <w:tcPr>
            <w:tcW w:w="2430" w:type="dxa"/>
            <w:noWrap/>
            <w:hideMark/>
          </w:tcPr>
          <w:p w14:paraId="469D1449" w14:textId="77777777" w:rsidR="0048121E" w:rsidRPr="00540F59" w:rsidRDefault="0048121E" w:rsidP="006E7930">
            <w:pPr>
              <w:rPr>
                <w:rFonts w:ascii="Times New Roman" w:hAnsi="Times New Roman" w:cs="Times New Roman"/>
                <w:color w:val="000000" w:themeColor="text1"/>
              </w:rPr>
            </w:pPr>
          </w:p>
        </w:tc>
        <w:tc>
          <w:tcPr>
            <w:tcW w:w="4050" w:type="dxa"/>
            <w:hideMark/>
          </w:tcPr>
          <w:p w14:paraId="13201C99"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(Slomp and Van Cappellen, 2007)</w:t>
            </w:r>
            <w:r w:rsidRPr="00753EE4">
              <w:rPr>
                <w:rFonts w:ascii="Times New Roman" w:hAnsi="Times New Roman" w:cs="Times New Roman"/>
                <w:noProof/>
                <w:color w:val="000000" w:themeColor="text1"/>
                <w:vertAlign w:val="superscript"/>
              </w:rPr>
              <w:t xml:space="preserve"> 2</w:t>
            </w:r>
          </w:p>
        </w:tc>
      </w:tr>
      <w:tr w:rsidR="0048121E" w:rsidRPr="00540F59" w14:paraId="77027866" w14:textId="77777777" w:rsidTr="006E7930">
        <w:trPr>
          <w:trHeight w:val="269"/>
        </w:trPr>
        <w:tc>
          <w:tcPr>
            <w:tcW w:w="2425" w:type="dxa"/>
            <w:noWrap/>
            <w:hideMark/>
          </w:tcPr>
          <w:p w14:paraId="5F805655"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0.3</w:t>
            </w:r>
          </w:p>
        </w:tc>
        <w:tc>
          <w:tcPr>
            <w:tcW w:w="2430" w:type="dxa"/>
            <w:noWrap/>
            <w:hideMark/>
          </w:tcPr>
          <w:p w14:paraId="597CE9E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Chilean OMZ</w:t>
            </w:r>
          </w:p>
        </w:tc>
        <w:tc>
          <w:tcPr>
            <w:tcW w:w="4050" w:type="dxa"/>
            <w:hideMark/>
          </w:tcPr>
          <w:p w14:paraId="2826E3EB"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(Azhar et al., 2014)</w:t>
            </w:r>
            <w:r w:rsidRPr="00753EE4">
              <w:rPr>
                <w:rFonts w:ascii="Times New Roman" w:hAnsi="Times New Roman" w:cs="Times New Roman"/>
                <w:noProof/>
                <w:color w:val="000000" w:themeColor="text1"/>
                <w:vertAlign w:val="superscript"/>
              </w:rPr>
              <w:t xml:space="preserve"> 3</w:t>
            </w:r>
          </w:p>
        </w:tc>
      </w:tr>
      <w:tr w:rsidR="0048121E" w:rsidRPr="00540F59" w14:paraId="77A823F7" w14:textId="77777777" w:rsidTr="006E7930">
        <w:trPr>
          <w:trHeight w:val="286"/>
        </w:trPr>
        <w:tc>
          <w:tcPr>
            <w:tcW w:w="2425" w:type="dxa"/>
            <w:noWrap/>
            <w:hideMark/>
          </w:tcPr>
          <w:p w14:paraId="34D1CC94"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1</w:t>
            </w:r>
          </w:p>
        </w:tc>
        <w:tc>
          <w:tcPr>
            <w:tcW w:w="2430" w:type="dxa"/>
            <w:noWrap/>
            <w:hideMark/>
          </w:tcPr>
          <w:p w14:paraId="6FA2166A"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3842D9B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(Sauerland et al., 2019)</w:t>
            </w:r>
            <w:r w:rsidRPr="00753EE4">
              <w:rPr>
                <w:rFonts w:ascii="Times New Roman" w:hAnsi="Times New Roman" w:cs="Times New Roman"/>
                <w:noProof/>
                <w:color w:val="000000" w:themeColor="text1"/>
                <w:vertAlign w:val="superscript"/>
              </w:rPr>
              <w:t xml:space="preserve"> 4</w:t>
            </w:r>
          </w:p>
        </w:tc>
      </w:tr>
      <w:tr w:rsidR="0048121E" w:rsidRPr="00540F59" w14:paraId="1EA7D9B8" w14:textId="77777777" w:rsidTr="006E7930">
        <w:trPr>
          <w:trHeight w:val="269"/>
        </w:trPr>
        <w:tc>
          <w:tcPr>
            <w:tcW w:w="2425" w:type="dxa"/>
            <w:noWrap/>
            <w:hideMark/>
          </w:tcPr>
          <w:p w14:paraId="0878A1B0"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1, 1, 2, 2, 1-16</w:t>
            </w:r>
          </w:p>
        </w:tc>
        <w:tc>
          <w:tcPr>
            <w:tcW w:w="2430" w:type="dxa"/>
            <w:noWrap/>
            <w:hideMark/>
          </w:tcPr>
          <w:p w14:paraId="16DF803B"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1747201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(Kriest, 2017)</w:t>
            </w:r>
            <w:r w:rsidRPr="00753EE4">
              <w:rPr>
                <w:rFonts w:ascii="Times New Roman" w:hAnsi="Times New Roman" w:cs="Times New Roman"/>
                <w:noProof/>
                <w:color w:val="000000" w:themeColor="text1"/>
                <w:vertAlign w:val="superscript"/>
              </w:rPr>
              <w:t xml:space="preserve"> 5</w:t>
            </w:r>
          </w:p>
        </w:tc>
      </w:tr>
      <w:tr w:rsidR="0048121E" w:rsidRPr="00540F59" w14:paraId="328E213C" w14:textId="77777777" w:rsidTr="006E7930">
        <w:trPr>
          <w:trHeight w:val="269"/>
        </w:trPr>
        <w:tc>
          <w:tcPr>
            <w:tcW w:w="2425" w:type="dxa"/>
            <w:noWrap/>
            <w:hideMark/>
          </w:tcPr>
          <w:p w14:paraId="285831E0"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3.01, 6.32, 7.43, 7.53</w:t>
            </w:r>
          </w:p>
        </w:tc>
        <w:tc>
          <w:tcPr>
            <w:tcW w:w="2430" w:type="dxa"/>
            <w:noWrap/>
            <w:hideMark/>
          </w:tcPr>
          <w:p w14:paraId="5A7E2388"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34260B59"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(Pasquier et al., 2023)</w:t>
            </w:r>
            <w:r w:rsidRPr="00715A07">
              <w:rPr>
                <w:rFonts w:ascii="Times New Roman" w:hAnsi="Times New Roman" w:cs="Times New Roman"/>
                <w:noProof/>
                <w:color w:val="000000" w:themeColor="text1"/>
                <w:vertAlign w:val="superscript"/>
              </w:rPr>
              <w:t xml:space="preserve"> 6</w:t>
            </w:r>
          </w:p>
        </w:tc>
      </w:tr>
      <w:tr w:rsidR="0048121E" w:rsidRPr="00540F59" w14:paraId="66070B22" w14:textId="77777777" w:rsidTr="006E7930">
        <w:trPr>
          <w:trHeight w:val="269"/>
        </w:trPr>
        <w:tc>
          <w:tcPr>
            <w:tcW w:w="2425" w:type="dxa"/>
            <w:noWrap/>
            <w:hideMark/>
          </w:tcPr>
          <w:p w14:paraId="119DD4B7"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4</w:t>
            </w:r>
          </w:p>
        </w:tc>
        <w:tc>
          <w:tcPr>
            <w:tcW w:w="2430" w:type="dxa"/>
            <w:noWrap/>
            <w:hideMark/>
          </w:tcPr>
          <w:p w14:paraId="6EF622C1"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OMZs</w:t>
            </w:r>
          </w:p>
        </w:tc>
        <w:tc>
          <w:tcPr>
            <w:tcW w:w="4050" w:type="dxa"/>
            <w:hideMark/>
          </w:tcPr>
          <w:p w14:paraId="73A041B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(Bianchi et al., 2023)</w:t>
            </w:r>
            <w:r w:rsidRPr="00715A07">
              <w:rPr>
                <w:rFonts w:ascii="Times New Roman" w:hAnsi="Times New Roman" w:cs="Times New Roman"/>
                <w:noProof/>
                <w:color w:val="000000" w:themeColor="text1"/>
                <w:vertAlign w:val="superscript"/>
              </w:rPr>
              <w:t xml:space="preserve"> 7</w:t>
            </w:r>
          </w:p>
        </w:tc>
      </w:tr>
      <w:tr w:rsidR="0048121E" w:rsidRPr="00540F59" w14:paraId="489E97A4" w14:textId="77777777" w:rsidTr="006E7930">
        <w:trPr>
          <w:trHeight w:val="269"/>
        </w:trPr>
        <w:tc>
          <w:tcPr>
            <w:tcW w:w="2425" w:type="dxa"/>
            <w:noWrap/>
            <w:hideMark/>
          </w:tcPr>
          <w:p w14:paraId="374313F5"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4 to 12</w:t>
            </w:r>
          </w:p>
        </w:tc>
        <w:tc>
          <w:tcPr>
            <w:tcW w:w="2430" w:type="dxa"/>
            <w:noWrap/>
            <w:hideMark/>
          </w:tcPr>
          <w:p w14:paraId="23617A78"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 xml:space="preserve">Global </w:t>
            </w:r>
          </w:p>
        </w:tc>
        <w:tc>
          <w:tcPr>
            <w:tcW w:w="4050" w:type="dxa"/>
            <w:hideMark/>
          </w:tcPr>
          <w:p w14:paraId="6DA4069D"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(Laufkötter et al., 2017)</w:t>
            </w:r>
            <w:r w:rsidRPr="00715A07">
              <w:rPr>
                <w:rFonts w:ascii="Times New Roman" w:hAnsi="Times New Roman" w:cs="Times New Roman"/>
                <w:noProof/>
                <w:color w:val="000000" w:themeColor="text1"/>
                <w:vertAlign w:val="superscript"/>
              </w:rPr>
              <w:t xml:space="preserve"> 8</w:t>
            </w:r>
          </w:p>
        </w:tc>
      </w:tr>
      <w:tr w:rsidR="0048121E" w:rsidRPr="00540F59" w14:paraId="08C581C0" w14:textId="77777777" w:rsidTr="006E7930">
        <w:trPr>
          <w:trHeight w:val="269"/>
        </w:trPr>
        <w:tc>
          <w:tcPr>
            <w:tcW w:w="2425" w:type="dxa"/>
            <w:noWrap/>
            <w:hideMark/>
          </w:tcPr>
          <w:p w14:paraId="072C49EB"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5</w:t>
            </w:r>
          </w:p>
        </w:tc>
        <w:tc>
          <w:tcPr>
            <w:tcW w:w="2430" w:type="dxa"/>
            <w:noWrap/>
            <w:hideMark/>
          </w:tcPr>
          <w:p w14:paraId="491C7FF5"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6565ADB2"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(Goosse et al., 2010)</w:t>
            </w:r>
            <w:r w:rsidRPr="00715A07">
              <w:rPr>
                <w:rFonts w:ascii="Times New Roman" w:hAnsi="Times New Roman" w:cs="Times New Roman"/>
                <w:noProof/>
                <w:color w:val="000000" w:themeColor="text1"/>
                <w:vertAlign w:val="superscript"/>
              </w:rPr>
              <w:t xml:space="preserve"> 9</w:t>
            </w:r>
          </w:p>
        </w:tc>
      </w:tr>
      <w:tr w:rsidR="0048121E" w:rsidRPr="00540F59" w14:paraId="50A4A5A5" w14:textId="77777777" w:rsidTr="006E7930">
        <w:trPr>
          <w:trHeight w:val="269"/>
        </w:trPr>
        <w:tc>
          <w:tcPr>
            <w:tcW w:w="2425" w:type="dxa"/>
            <w:noWrap/>
            <w:hideMark/>
          </w:tcPr>
          <w:p w14:paraId="1C0F4E70"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8, 8, 8, 8, 2</w:t>
            </w:r>
          </w:p>
        </w:tc>
        <w:tc>
          <w:tcPr>
            <w:tcW w:w="2430" w:type="dxa"/>
            <w:noWrap/>
            <w:hideMark/>
          </w:tcPr>
          <w:p w14:paraId="1240CE32"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5B330DC8"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(Kriest and Oschlies, 2015)</w:t>
            </w:r>
            <w:r w:rsidRPr="00715A07">
              <w:rPr>
                <w:rFonts w:ascii="Times New Roman" w:hAnsi="Times New Roman" w:cs="Times New Roman"/>
                <w:noProof/>
                <w:color w:val="000000" w:themeColor="text1"/>
                <w:vertAlign w:val="superscript"/>
              </w:rPr>
              <w:t xml:space="preserve"> 10</w:t>
            </w:r>
          </w:p>
        </w:tc>
      </w:tr>
      <w:tr w:rsidR="0048121E" w:rsidRPr="00540F59" w14:paraId="4B6FE629" w14:textId="77777777" w:rsidTr="006E7930">
        <w:trPr>
          <w:trHeight w:val="269"/>
        </w:trPr>
        <w:tc>
          <w:tcPr>
            <w:tcW w:w="2425" w:type="dxa"/>
            <w:noWrap/>
            <w:hideMark/>
          </w:tcPr>
          <w:p w14:paraId="57738BA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8</w:t>
            </w:r>
          </w:p>
        </w:tc>
        <w:tc>
          <w:tcPr>
            <w:tcW w:w="2430" w:type="dxa"/>
            <w:noWrap/>
            <w:hideMark/>
          </w:tcPr>
          <w:p w14:paraId="06C2326F"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631583D8"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(Arndt et al., 2011)</w:t>
            </w:r>
            <w:r w:rsidRPr="00715A07">
              <w:rPr>
                <w:rFonts w:ascii="Times New Roman" w:hAnsi="Times New Roman" w:cs="Times New Roman"/>
                <w:noProof/>
                <w:color w:val="000000" w:themeColor="text1"/>
                <w:vertAlign w:val="superscript"/>
              </w:rPr>
              <w:t xml:space="preserve"> 11</w:t>
            </w:r>
          </w:p>
        </w:tc>
      </w:tr>
      <w:tr w:rsidR="0048121E" w:rsidRPr="00540F59" w14:paraId="1205EEBE" w14:textId="77777777" w:rsidTr="006E7930">
        <w:trPr>
          <w:trHeight w:val="269"/>
        </w:trPr>
        <w:tc>
          <w:tcPr>
            <w:tcW w:w="2425" w:type="dxa"/>
            <w:noWrap/>
            <w:hideMark/>
          </w:tcPr>
          <w:p w14:paraId="1EDD93E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8</w:t>
            </w:r>
          </w:p>
        </w:tc>
        <w:tc>
          <w:tcPr>
            <w:tcW w:w="2430" w:type="dxa"/>
            <w:noWrap/>
            <w:hideMark/>
          </w:tcPr>
          <w:p w14:paraId="3580CD8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295A8DFD"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(Stock et al., 2020)</w:t>
            </w:r>
            <w:r w:rsidRPr="00F13020">
              <w:rPr>
                <w:rFonts w:ascii="Times New Roman" w:hAnsi="Times New Roman" w:cs="Times New Roman"/>
                <w:noProof/>
                <w:color w:val="000000" w:themeColor="text1"/>
                <w:vertAlign w:val="superscript"/>
              </w:rPr>
              <w:t xml:space="preserve"> 12</w:t>
            </w:r>
          </w:p>
        </w:tc>
      </w:tr>
      <w:tr w:rsidR="0048121E" w:rsidRPr="00540F59" w14:paraId="606B9572" w14:textId="77777777" w:rsidTr="006E7930">
        <w:trPr>
          <w:trHeight w:val="269"/>
        </w:trPr>
        <w:tc>
          <w:tcPr>
            <w:tcW w:w="2425" w:type="dxa"/>
            <w:noWrap/>
            <w:hideMark/>
          </w:tcPr>
          <w:p w14:paraId="08A49B9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10, 15</w:t>
            </w:r>
          </w:p>
        </w:tc>
        <w:tc>
          <w:tcPr>
            <w:tcW w:w="2430" w:type="dxa"/>
            <w:noWrap/>
            <w:hideMark/>
          </w:tcPr>
          <w:p w14:paraId="2DF26612"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Gulf of Mexico</w:t>
            </w:r>
          </w:p>
        </w:tc>
        <w:tc>
          <w:tcPr>
            <w:tcW w:w="4050" w:type="dxa"/>
            <w:hideMark/>
          </w:tcPr>
          <w:p w14:paraId="4742956F"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(Beck et al., 2017)</w:t>
            </w:r>
            <w:r w:rsidRPr="00F13020">
              <w:rPr>
                <w:rFonts w:ascii="Times New Roman" w:hAnsi="Times New Roman" w:cs="Times New Roman"/>
                <w:noProof/>
                <w:color w:val="000000" w:themeColor="text1"/>
                <w:vertAlign w:val="superscript"/>
              </w:rPr>
              <w:t xml:space="preserve"> 13</w:t>
            </w:r>
          </w:p>
        </w:tc>
      </w:tr>
      <w:tr w:rsidR="0048121E" w:rsidRPr="00540F59" w14:paraId="23F4DCFB" w14:textId="77777777" w:rsidTr="006E7930">
        <w:trPr>
          <w:trHeight w:val="269"/>
        </w:trPr>
        <w:tc>
          <w:tcPr>
            <w:tcW w:w="2425" w:type="dxa"/>
            <w:noWrap/>
            <w:hideMark/>
          </w:tcPr>
          <w:p w14:paraId="1A511341"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14</w:t>
            </w:r>
          </w:p>
        </w:tc>
        <w:tc>
          <w:tcPr>
            <w:tcW w:w="2430" w:type="dxa"/>
            <w:noWrap/>
            <w:hideMark/>
          </w:tcPr>
          <w:p w14:paraId="335C5A1D"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 xml:space="preserve">Scheldt estuary </w:t>
            </w:r>
          </w:p>
        </w:tc>
        <w:tc>
          <w:tcPr>
            <w:tcW w:w="4050" w:type="dxa"/>
            <w:hideMark/>
          </w:tcPr>
          <w:p w14:paraId="78F9D888"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(Volta et al., 2013)</w:t>
            </w:r>
            <w:r w:rsidRPr="00F13020">
              <w:rPr>
                <w:rFonts w:ascii="Times New Roman" w:hAnsi="Times New Roman" w:cs="Times New Roman"/>
                <w:noProof/>
                <w:color w:val="000000" w:themeColor="text1"/>
                <w:vertAlign w:val="superscript"/>
              </w:rPr>
              <w:t xml:space="preserve"> 14</w:t>
            </w:r>
          </w:p>
        </w:tc>
      </w:tr>
      <w:tr w:rsidR="0048121E" w:rsidRPr="00540F59" w14:paraId="4A8D96A9" w14:textId="77777777" w:rsidTr="006E7930">
        <w:trPr>
          <w:trHeight w:val="269"/>
        </w:trPr>
        <w:tc>
          <w:tcPr>
            <w:tcW w:w="2425" w:type="dxa"/>
            <w:noWrap/>
            <w:hideMark/>
          </w:tcPr>
          <w:p w14:paraId="03CE6187"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15</w:t>
            </w:r>
          </w:p>
        </w:tc>
        <w:tc>
          <w:tcPr>
            <w:tcW w:w="2430" w:type="dxa"/>
            <w:noWrap/>
            <w:hideMark/>
          </w:tcPr>
          <w:p w14:paraId="1F803171"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Benguela EBUS</w:t>
            </w:r>
          </w:p>
        </w:tc>
        <w:tc>
          <w:tcPr>
            <w:tcW w:w="4050" w:type="dxa"/>
            <w:hideMark/>
          </w:tcPr>
          <w:p w14:paraId="13F574C6"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(Gutknecht et al., 2012)</w:t>
            </w:r>
            <w:r w:rsidRPr="00F13020">
              <w:rPr>
                <w:rFonts w:ascii="Times New Roman" w:hAnsi="Times New Roman" w:cs="Times New Roman"/>
                <w:noProof/>
                <w:color w:val="000000" w:themeColor="text1"/>
                <w:vertAlign w:val="superscript"/>
              </w:rPr>
              <w:t xml:space="preserve"> 15</w:t>
            </w:r>
          </w:p>
        </w:tc>
      </w:tr>
      <w:tr w:rsidR="0048121E" w:rsidRPr="00540F59" w14:paraId="7633A46F" w14:textId="77777777" w:rsidTr="006E7930">
        <w:trPr>
          <w:trHeight w:val="269"/>
        </w:trPr>
        <w:tc>
          <w:tcPr>
            <w:tcW w:w="2425" w:type="dxa"/>
            <w:noWrap/>
            <w:hideMark/>
          </w:tcPr>
          <w:p w14:paraId="34D9BD38"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20, 3</w:t>
            </w:r>
          </w:p>
        </w:tc>
        <w:tc>
          <w:tcPr>
            <w:tcW w:w="2430" w:type="dxa"/>
            <w:noWrap/>
            <w:hideMark/>
          </w:tcPr>
          <w:p w14:paraId="203CCF6F"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Louisiana shelf</w:t>
            </w:r>
          </w:p>
        </w:tc>
        <w:tc>
          <w:tcPr>
            <w:tcW w:w="4050" w:type="dxa"/>
            <w:hideMark/>
          </w:tcPr>
          <w:p w14:paraId="57EE90B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(Laurent et al., 2016)</w:t>
            </w:r>
            <w:r w:rsidRPr="00F13020">
              <w:rPr>
                <w:rFonts w:ascii="Times New Roman" w:hAnsi="Times New Roman" w:cs="Times New Roman"/>
                <w:noProof/>
                <w:color w:val="000000" w:themeColor="text1"/>
                <w:vertAlign w:val="superscript"/>
              </w:rPr>
              <w:t xml:space="preserve"> 16</w:t>
            </w:r>
          </w:p>
        </w:tc>
      </w:tr>
      <w:tr w:rsidR="0048121E" w:rsidRPr="00540F59" w14:paraId="629B44C3" w14:textId="77777777" w:rsidTr="006E7930">
        <w:trPr>
          <w:trHeight w:val="269"/>
        </w:trPr>
        <w:tc>
          <w:tcPr>
            <w:tcW w:w="2425" w:type="dxa"/>
            <w:noWrap/>
            <w:hideMark/>
          </w:tcPr>
          <w:p w14:paraId="3638273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20</w:t>
            </w:r>
          </w:p>
        </w:tc>
        <w:tc>
          <w:tcPr>
            <w:tcW w:w="2430" w:type="dxa"/>
            <w:noWrap/>
            <w:hideMark/>
          </w:tcPr>
          <w:p w14:paraId="2346452D"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59D8860B"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(Gnanadesikan et al., 2011)</w:t>
            </w:r>
            <w:r w:rsidRPr="00F13020">
              <w:rPr>
                <w:rFonts w:ascii="Times New Roman" w:hAnsi="Times New Roman" w:cs="Times New Roman"/>
                <w:noProof/>
                <w:color w:val="000000" w:themeColor="text1"/>
                <w:vertAlign w:val="superscript"/>
              </w:rPr>
              <w:t xml:space="preserve"> 17</w:t>
            </w:r>
          </w:p>
        </w:tc>
      </w:tr>
      <w:tr w:rsidR="0048121E" w:rsidRPr="00540F59" w14:paraId="327A2331" w14:textId="77777777" w:rsidTr="006E7930">
        <w:trPr>
          <w:trHeight w:val="269"/>
        </w:trPr>
        <w:tc>
          <w:tcPr>
            <w:tcW w:w="2425" w:type="dxa"/>
            <w:noWrap/>
            <w:hideMark/>
          </w:tcPr>
          <w:p w14:paraId="79A9D4D6"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20</w:t>
            </w:r>
          </w:p>
        </w:tc>
        <w:tc>
          <w:tcPr>
            <w:tcW w:w="2430" w:type="dxa"/>
            <w:noWrap/>
            <w:hideMark/>
          </w:tcPr>
          <w:p w14:paraId="03571A72"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Shelf system</w:t>
            </w:r>
          </w:p>
        </w:tc>
        <w:tc>
          <w:tcPr>
            <w:tcW w:w="4050" w:type="dxa"/>
            <w:hideMark/>
          </w:tcPr>
          <w:p w14:paraId="3F9E2EE7"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(Krumins et al., 2013)</w:t>
            </w:r>
            <w:r w:rsidRPr="00F13020">
              <w:rPr>
                <w:rFonts w:ascii="Times New Roman" w:hAnsi="Times New Roman" w:cs="Times New Roman"/>
                <w:noProof/>
                <w:color w:val="000000" w:themeColor="text1"/>
                <w:vertAlign w:val="superscript"/>
              </w:rPr>
              <w:t xml:space="preserve"> 18</w:t>
            </w:r>
          </w:p>
        </w:tc>
      </w:tr>
      <w:tr w:rsidR="0048121E" w:rsidRPr="00540F59" w14:paraId="2126190E" w14:textId="77777777" w:rsidTr="006E7930">
        <w:trPr>
          <w:trHeight w:val="269"/>
        </w:trPr>
        <w:tc>
          <w:tcPr>
            <w:tcW w:w="2425" w:type="dxa"/>
            <w:noWrap/>
            <w:hideMark/>
          </w:tcPr>
          <w:p w14:paraId="12A4EF63"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20</w:t>
            </w:r>
          </w:p>
        </w:tc>
        <w:tc>
          <w:tcPr>
            <w:tcW w:w="2430" w:type="dxa"/>
            <w:noWrap/>
            <w:hideMark/>
          </w:tcPr>
          <w:p w14:paraId="5C80619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Baltic Sea</w:t>
            </w:r>
          </w:p>
        </w:tc>
        <w:tc>
          <w:tcPr>
            <w:tcW w:w="4050" w:type="dxa"/>
            <w:hideMark/>
          </w:tcPr>
          <w:p w14:paraId="442D83CD"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(Reed et al., 2011)</w:t>
            </w:r>
            <w:r w:rsidRPr="00F13020">
              <w:rPr>
                <w:rFonts w:ascii="Times New Roman" w:hAnsi="Times New Roman" w:cs="Times New Roman"/>
                <w:noProof/>
                <w:color w:val="000000" w:themeColor="text1"/>
                <w:vertAlign w:val="superscript"/>
              </w:rPr>
              <w:t xml:space="preserve"> 19</w:t>
            </w:r>
          </w:p>
        </w:tc>
      </w:tr>
      <w:tr w:rsidR="0048121E" w:rsidRPr="00540F59" w14:paraId="3EC4AA03" w14:textId="77777777" w:rsidTr="006E7930">
        <w:trPr>
          <w:trHeight w:val="269"/>
        </w:trPr>
        <w:tc>
          <w:tcPr>
            <w:tcW w:w="2425" w:type="dxa"/>
            <w:noWrap/>
            <w:hideMark/>
          </w:tcPr>
          <w:p w14:paraId="4D9BEFC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20</w:t>
            </w:r>
          </w:p>
        </w:tc>
        <w:tc>
          <w:tcPr>
            <w:tcW w:w="2430" w:type="dxa"/>
            <w:noWrap/>
            <w:hideMark/>
          </w:tcPr>
          <w:p w14:paraId="724B4A69" w14:textId="77777777" w:rsidR="0048121E" w:rsidRPr="00540F59" w:rsidRDefault="0048121E" w:rsidP="006E7930">
            <w:pPr>
              <w:rPr>
                <w:rFonts w:ascii="Times New Roman" w:hAnsi="Times New Roman" w:cs="Times New Roman"/>
                <w:color w:val="000000" w:themeColor="text1"/>
              </w:rPr>
            </w:pPr>
          </w:p>
        </w:tc>
        <w:tc>
          <w:tcPr>
            <w:tcW w:w="4050" w:type="dxa"/>
            <w:hideMark/>
          </w:tcPr>
          <w:p w14:paraId="4D728E29"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(Galbraith et al., 2009)</w:t>
            </w:r>
            <w:r w:rsidRPr="00F13020">
              <w:rPr>
                <w:rFonts w:ascii="Times New Roman" w:hAnsi="Times New Roman" w:cs="Times New Roman"/>
                <w:noProof/>
                <w:color w:val="000000" w:themeColor="text1"/>
                <w:vertAlign w:val="superscript"/>
              </w:rPr>
              <w:t xml:space="preserve"> 20</w:t>
            </w:r>
          </w:p>
        </w:tc>
      </w:tr>
      <w:tr w:rsidR="0048121E" w:rsidRPr="00540F59" w14:paraId="66984CFA" w14:textId="77777777" w:rsidTr="006E7930">
        <w:trPr>
          <w:trHeight w:val="269"/>
        </w:trPr>
        <w:tc>
          <w:tcPr>
            <w:tcW w:w="2425" w:type="dxa"/>
            <w:noWrap/>
            <w:hideMark/>
          </w:tcPr>
          <w:p w14:paraId="19BB1D3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30</w:t>
            </w:r>
          </w:p>
        </w:tc>
        <w:tc>
          <w:tcPr>
            <w:tcW w:w="2430" w:type="dxa"/>
            <w:noWrap/>
            <w:hideMark/>
          </w:tcPr>
          <w:p w14:paraId="3A5D996F"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Bay of Marseille</w:t>
            </w:r>
          </w:p>
        </w:tc>
        <w:tc>
          <w:tcPr>
            <w:tcW w:w="4050" w:type="dxa"/>
            <w:hideMark/>
          </w:tcPr>
          <w:p w14:paraId="33D3FCD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(Barré et al., 2023)</w:t>
            </w:r>
            <w:r w:rsidRPr="00F13020">
              <w:rPr>
                <w:rFonts w:ascii="Times New Roman" w:hAnsi="Times New Roman" w:cs="Times New Roman"/>
                <w:noProof/>
                <w:color w:val="000000" w:themeColor="text1"/>
                <w:vertAlign w:val="superscript"/>
              </w:rPr>
              <w:t xml:space="preserve"> 21</w:t>
            </w:r>
          </w:p>
        </w:tc>
      </w:tr>
      <w:tr w:rsidR="0048121E" w:rsidRPr="00540F59" w14:paraId="4598BD1D" w14:textId="77777777" w:rsidTr="006E7930">
        <w:trPr>
          <w:trHeight w:val="269"/>
        </w:trPr>
        <w:tc>
          <w:tcPr>
            <w:tcW w:w="2425" w:type="dxa"/>
            <w:noWrap/>
            <w:hideMark/>
          </w:tcPr>
          <w:p w14:paraId="7BCDF07A"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30</w:t>
            </w:r>
          </w:p>
        </w:tc>
        <w:tc>
          <w:tcPr>
            <w:tcW w:w="2430" w:type="dxa"/>
            <w:noWrap/>
            <w:hideMark/>
          </w:tcPr>
          <w:p w14:paraId="268F7A79"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695A3B10"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(Matsumoto et al., 2021)</w:t>
            </w:r>
            <w:r w:rsidRPr="00F13020">
              <w:rPr>
                <w:rFonts w:ascii="Times New Roman" w:hAnsi="Times New Roman" w:cs="Times New Roman"/>
                <w:noProof/>
                <w:color w:val="000000" w:themeColor="text1"/>
                <w:vertAlign w:val="superscript"/>
              </w:rPr>
              <w:t xml:space="preserve"> 22</w:t>
            </w:r>
          </w:p>
        </w:tc>
      </w:tr>
      <w:tr w:rsidR="0048121E" w:rsidRPr="00540F59" w14:paraId="2FE27441" w14:textId="77777777" w:rsidTr="006E7930">
        <w:trPr>
          <w:trHeight w:val="286"/>
        </w:trPr>
        <w:tc>
          <w:tcPr>
            <w:tcW w:w="2425" w:type="dxa"/>
            <w:noWrap/>
            <w:hideMark/>
          </w:tcPr>
          <w:p w14:paraId="0F9BD562"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31</w:t>
            </w:r>
          </w:p>
        </w:tc>
        <w:tc>
          <w:tcPr>
            <w:tcW w:w="2430" w:type="dxa"/>
            <w:noWrap/>
            <w:hideMark/>
          </w:tcPr>
          <w:p w14:paraId="6855CDE4"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Idealized estuaries</w:t>
            </w:r>
          </w:p>
        </w:tc>
        <w:tc>
          <w:tcPr>
            <w:tcW w:w="4050" w:type="dxa"/>
            <w:hideMark/>
          </w:tcPr>
          <w:p w14:paraId="3EC893FF"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(Volta et al., 2016)</w:t>
            </w:r>
            <w:r w:rsidRPr="00F13020">
              <w:rPr>
                <w:rFonts w:ascii="Times New Roman" w:hAnsi="Times New Roman" w:cs="Times New Roman"/>
                <w:noProof/>
                <w:color w:val="000000" w:themeColor="text1"/>
                <w:vertAlign w:val="superscript"/>
              </w:rPr>
              <w:t xml:space="preserve"> 23</w:t>
            </w:r>
          </w:p>
        </w:tc>
      </w:tr>
      <w:tr w:rsidR="0048121E" w:rsidRPr="00540F59" w14:paraId="5585C26E" w14:textId="77777777" w:rsidTr="006E7930">
        <w:trPr>
          <w:trHeight w:val="286"/>
        </w:trPr>
        <w:tc>
          <w:tcPr>
            <w:tcW w:w="2425" w:type="dxa"/>
            <w:noWrap/>
            <w:hideMark/>
          </w:tcPr>
          <w:p w14:paraId="1D92BA8E"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45.7</w:t>
            </w:r>
          </w:p>
        </w:tc>
        <w:tc>
          <w:tcPr>
            <w:tcW w:w="2430" w:type="dxa"/>
            <w:noWrap/>
            <w:hideMark/>
          </w:tcPr>
          <w:p w14:paraId="210BA45E" w14:textId="77777777" w:rsidR="0048121E" w:rsidRPr="00540F59" w:rsidRDefault="0048121E" w:rsidP="006E7930">
            <w:pPr>
              <w:rPr>
                <w:rFonts w:ascii="Times New Roman" w:hAnsi="Times New Roman" w:cs="Times New Roman"/>
                <w:color w:val="000000" w:themeColor="text1"/>
              </w:rPr>
            </w:pPr>
            <w:proofErr w:type="spellStart"/>
            <w:r w:rsidRPr="00540F59">
              <w:rPr>
                <w:rFonts w:ascii="Times New Roman" w:hAnsi="Times New Roman" w:cs="Times New Roman"/>
                <w:color w:val="000000" w:themeColor="text1"/>
              </w:rPr>
              <w:t>Yarra</w:t>
            </w:r>
            <w:proofErr w:type="spellEnd"/>
            <w:r w:rsidRPr="00540F59">
              <w:rPr>
                <w:rFonts w:ascii="Times New Roman" w:hAnsi="Times New Roman" w:cs="Times New Roman"/>
                <w:color w:val="000000" w:themeColor="text1"/>
              </w:rPr>
              <w:t xml:space="preserve"> Estuary</w:t>
            </w:r>
          </w:p>
        </w:tc>
        <w:tc>
          <w:tcPr>
            <w:tcW w:w="4050" w:type="dxa"/>
            <w:hideMark/>
          </w:tcPr>
          <w:p w14:paraId="56AD6843"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(Bruce et al., 2014)</w:t>
            </w:r>
            <w:r w:rsidRPr="00F13020">
              <w:rPr>
                <w:rFonts w:ascii="Times New Roman" w:hAnsi="Times New Roman" w:cs="Times New Roman"/>
                <w:noProof/>
                <w:color w:val="000000" w:themeColor="text1"/>
                <w:vertAlign w:val="superscript"/>
              </w:rPr>
              <w:t xml:space="preserve"> 24</w:t>
            </w:r>
          </w:p>
        </w:tc>
      </w:tr>
      <w:tr w:rsidR="0048121E" w:rsidRPr="00540F59" w14:paraId="58163EEB" w14:textId="77777777" w:rsidTr="006E7930">
        <w:trPr>
          <w:trHeight w:val="286"/>
        </w:trPr>
        <w:tc>
          <w:tcPr>
            <w:tcW w:w="2425" w:type="dxa"/>
            <w:noWrap/>
            <w:hideMark/>
          </w:tcPr>
          <w:p w14:paraId="0780EBFA"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50, 31</w:t>
            </w:r>
          </w:p>
        </w:tc>
        <w:tc>
          <w:tcPr>
            <w:tcW w:w="2430" w:type="dxa"/>
            <w:noWrap/>
            <w:hideMark/>
          </w:tcPr>
          <w:p w14:paraId="77E98C84"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Global</w:t>
            </w:r>
          </w:p>
        </w:tc>
        <w:tc>
          <w:tcPr>
            <w:tcW w:w="4050" w:type="dxa"/>
            <w:hideMark/>
          </w:tcPr>
          <w:p w14:paraId="55C094B8"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(DeVries et al., 2012)</w:t>
            </w:r>
            <w:r w:rsidRPr="00F13020">
              <w:rPr>
                <w:rFonts w:ascii="Times New Roman" w:hAnsi="Times New Roman" w:cs="Times New Roman"/>
                <w:noProof/>
                <w:color w:val="000000" w:themeColor="text1"/>
                <w:vertAlign w:val="superscript"/>
              </w:rPr>
              <w:t xml:space="preserve"> 25</w:t>
            </w:r>
          </w:p>
        </w:tc>
      </w:tr>
      <w:tr w:rsidR="0048121E" w:rsidRPr="00540F59" w14:paraId="38C84ED4" w14:textId="77777777" w:rsidTr="006E7930">
        <w:trPr>
          <w:trHeight w:val="286"/>
        </w:trPr>
        <w:tc>
          <w:tcPr>
            <w:tcW w:w="2425" w:type="dxa"/>
            <w:noWrap/>
            <w:hideMark/>
          </w:tcPr>
          <w:p w14:paraId="6878A2A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51.25</w:t>
            </w:r>
          </w:p>
        </w:tc>
        <w:tc>
          <w:tcPr>
            <w:tcW w:w="2430" w:type="dxa"/>
            <w:noWrap/>
            <w:hideMark/>
          </w:tcPr>
          <w:p w14:paraId="77059080"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color w:val="000000" w:themeColor="text1"/>
              </w:rPr>
              <w:t>Idealized estuaries</w:t>
            </w:r>
          </w:p>
        </w:tc>
        <w:tc>
          <w:tcPr>
            <w:tcW w:w="4050" w:type="dxa"/>
            <w:hideMark/>
          </w:tcPr>
          <w:p w14:paraId="2B856D8C" w14:textId="77777777" w:rsidR="0048121E" w:rsidRPr="00540F59" w:rsidRDefault="0048121E" w:rsidP="006E7930">
            <w:pPr>
              <w:rPr>
                <w:rFonts w:ascii="Times New Roman" w:hAnsi="Times New Roman" w:cs="Times New Roman"/>
                <w:color w:val="000000" w:themeColor="text1"/>
              </w:rPr>
            </w:pPr>
            <w:r w:rsidRPr="00540F59">
              <w:rPr>
                <w:rFonts w:ascii="Times New Roman" w:hAnsi="Times New Roman" w:cs="Times New Roman"/>
                <w:noProof/>
                <w:color w:val="000000" w:themeColor="text1"/>
              </w:rPr>
              <w:t xml:space="preserve"> (Volta et al., 2016)</w:t>
            </w:r>
            <w:r w:rsidRPr="00F13020">
              <w:rPr>
                <w:rFonts w:ascii="Times New Roman" w:hAnsi="Times New Roman" w:cs="Times New Roman"/>
                <w:noProof/>
                <w:color w:val="000000" w:themeColor="text1"/>
                <w:vertAlign w:val="superscript"/>
              </w:rPr>
              <w:t xml:space="preserve"> 23</w:t>
            </w:r>
            <w:r w:rsidDel="00F13020">
              <w:rPr>
                <w:rFonts w:ascii="Times New Roman" w:hAnsi="Times New Roman" w:cs="Times New Roman"/>
                <w:noProof/>
                <w:color w:val="000000" w:themeColor="text1"/>
              </w:rPr>
              <w:t xml:space="preserve"> </w:t>
            </w:r>
          </w:p>
        </w:tc>
      </w:tr>
    </w:tbl>
    <w:p w14:paraId="7784F2FA" w14:textId="77777777" w:rsidR="0048121E" w:rsidRPr="00B277D2" w:rsidRDefault="0048121E" w:rsidP="0048121E">
      <w:pPr>
        <w:rPr>
          <w:color w:val="FF0000"/>
        </w:rPr>
      </w:pPr>
    </w:p>
    <w:p w14:paraId="3C307A2F" w14:textId="77777777" w:rsidR="0048121E" w:rsidRDefault="0048121E">
      <w:pPr>
        <w:rPr>
          <w:rFonts w:ascii="Times New Roman" w:hAnsi="Times New Roman" w:cs="Times New Roman"/>
          <w:b/>
          <w:bCs/>
        </w:rPr>
      </w:pPr>
      <w:r>
        <w:rPr>
          <w:rFonts w:ascii="Times New Roman" w:hAnsi="Times New Roman" w:cs="Times New Roman"/>
          <w:b/>
          <w:bCs/>
        </w:rPr>
        <w:br w:type="page"/>
      </w:r>
    </w:p>
    <w:p w14:paraId="426A6A77" w14:textId="5B6B3DD8" w:rsidR="0048121E" w:rsidRPr="00E033A3" w:rsidRDefault="0048121E" w:rsidP="0048121E">
      <w:pPr>
        <w:rPr>
          <w:rFonts w:ascii="Times New Roman" w:hAnsi="Times New Roman" w:cs="Times New Roman"/>
          <w:b/>
          <w:bCs/>
        </w:rPr>
      </w:pPr>
      <w:r w:rsidRPr="00E033A3">
        <w:rPr>
          <w:rFonts w:ascii="Times New Roman" w:hAnsi="Times New Roman" w:cs="Times New Roman"/>
          <w:b/>
          <w:bCs/>
        </w:rPr>
        <w:lastRenderedPageBreak/>
        <w:t>REFERENCES FOR TABLE S</w:t>
      </w:r>
      <w:r>
        <w:rPr>
          <w:rFonts w:ascii="Times New Roman" w:hAnsi="Times New Roman" w:cs="Times New Roman"/>
          <w:b/>
          <w:bCs/>
        </w:rPr>
        <w:t>1</w:t>
      </w:r>
    </w:p>
    <w:p w14:paraId="078324A3" w14:textId="77777777" w:rsidR="0048121E" w:rsidRPr="00E033A3" w:rsidRDefault="0048121E" w:rsidP="0048121E">
      <w:pPr>
        <w:rPr>
          <w:rFonts w:ascii="Times New Roman" w:hAnsi="Times New Roman" w:cs="Times New Roman"/>
        </w:rPr>
      </w:pPr>
    </w:p>
    <w:p w14:paraId="4D2126AE"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w:t>
      </w:r>
      <w:r w:rsidRPr="00E033A3">
        <w:rPr>
          <w:rFonts w:ascii="Times New Roman" w:hAnsi="Times New Roman" w:cs="Times New Roman"/>
          <w:noProof/>
        </w:rPr>
        <w:tab/>
        <w:t xml:space="preserve">Penn, J. L. </w:t>
      </w:r>
      <w:r w:rsidRPr="00E033A3">
        <w:rPr>
          <w:rFonts w:ascii="Times New Roman" w:hAnsi="Times New Roman" w:cs="Times New Roman"/>
          <w:i/>
          <w:noProof/>
        </w:rPr>
        <w:t>Biosphere Impacts of Ocean Hypoxia in a Warming Climate</w:t>
      </w:r>
      <w:r w:rsidRPr="00E033A3">
        <w:rPr>
          <w:rFonts w:ascii="Times New Roman" w:hAnsi="Times New Roman" w:cs="Times New Roman"/>
          <w:noProof/>
        </w:rPr>
        <w:t>, (2020).</w:t>
      </w:r>
    </w:p>
    <w:p w14:paraId="0BD5B429"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2</w:t>
      </w:r>
      <w:r w:rsidRPr="00E033A3">
        <w:rPr>
          <w:rFonts w:ascii="Times New Roman" w:hAnsi="Times New Roman" w:cs="Times New Roman"/>
          <w:noProof/>
        </w:rPr>
        <w:tab/>
        <w:t xml:space="preserve">Slomp, C. &amp; Van Cappellen, P. The global marine phosphorus cycle: sensitivity to oceanic circulation. </w:t>
      </w:r>
      <w:r w:rsidRPr="00E033A3">
        <w:rPr>
          <w:rFonts w:ascii="Times New Roman" w:hAnsi="Times New Roman" w:cs="Times New Roman"/>
          <w:i/>
          <w:noProof/>
        </w:rPr>
        <w:t>Biogeosciences</w:t>
      </w:r>
      <w:r w:rsidRPr="00E033A3">
        <w:rPr>
          <w:rFonts w:ascii="Times New Roman" w:hAnsi="Times New Roman" w:cs="Times New Roman"/>
          <w:noProof/>
        </w:rPr>
        <w:t xml:space="preserve"> </w:t>
      </w:r>
      <w:r w:rsidRPr="00E033A3">
        <w:rPr>
          <w:rFonts w:ascii="Times New Roman" w:hAnsi="Times New Roman" w:cs="Times New Roman"/>
          <w:b/>
          <w:noProof/>
        </w:rPr>
        <w:t>4</w:t>
      </w:r>
      <w:r w:rsidRPr="00E033A3">
        <w:rPr>
          <w:rFonts w:ascii="Times New Roman" w:hAnsi="Times New Roman" w:cs="Times New Roman"/>
          <w:noProof/>
        </w:rPr>
        <w:t xml:space="preserve">, 155-171 (2007). </w:t>
      </w:r>
    </w:p>
    <w:p w14:paraId="206D3F4B"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3</w:t>
      </w:r>
      <w:r w:rsidRPr="00E033A3">
        <w:rPr>
          <w:rFonts w:ascii="Times New Roman" w:hAnsi="Times New Roman" w:cs="Times New Roman"/>
          <w:noProof/>
        </w:rPr>
        <w:tab/>
        <w:t xml:space="preserve">Azhar, M. A., Canfield, D. E., Fennel, K., Thamdrup, B. &amp; Bjerrum, C. J. A model‐based insight into the coupling of nitrogen and sulfur cycles in a coastal upwelling system. </w:t>
      </w:r>
      <w:r w:rsidRPr="00E033A3">
        <w:rPr>
          <w:rFonts w:ascii="Times New Roman" w:hAnsi="Times New Roman" w:cs="Times New Roman"/>
          <w:i/>
          <w:noProof/>
        </w:rPr>
        <w:t>Journal of Geophysical Research: Biogeosciences</w:t>
      </w:r>
      <w:r w:rsidRPr="00E033A3">
        <w:rPr>
          <w:rFonts w:ascii="Times New Roman" w:hAnsi="Times New Roman" w:cs="Times New Roman"/>
          <w:noProof/>
        </w:rPr>
        <w:t xml:space="preserve"> </w:t>
      </w:r>
      <w:r w:rsidRPr="00E033A3">
        <w:rPr>
          <w:rFonts w:ascii="Times New Roman" w:hAnsi="Times New Roman" w:cs="Times New Roman"/>
          <w:b/>
          <w:noProof/>
        </w:rPr>
        <w:t>119</w:t>
      </w:r>
      <w:r w:rsidRPr="00E033A3">
        <w:rPr>
          <w:rFonts w:ascii="Times New Roman" w:hAnsi="Times New Roman" w:cs="Times New Roman"/>
          <w:noProof/>
        </w:rPr>
        <w:t xml:space="preserve">, 264-285 (2014). </w:t>
      </w:r>
    </w:p>
    <w:p w14:paraId="1A21F524"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4</w:t>
      </w:r>
      <w:r w:rsidRPr="00E033A3">
        <w:rPr>
          <w:rFonts w:ascii="Times New Roman" w:hAnsi="Times New Roman" w:cs="Times New Roman"/>
          <w:noProof/>
        </w:rPr>
        <w:tab/>
        <w:t xml:space="preserve">Sauerland, V., Kriest, I., Oschlies, A. &amp; Srivastav, A. Multiobjective calibration of a global biogeochemical ocean model against nutrients, oxygen, and oxygen minimum zones. </w:t>
      </w:r>
      <w:r w:rsidRPr="00E033A3">
        <w:rPr>
          <w:rFonts w:ascii="Times New Roman" w:hAnsi="Times New Roman" w:cs="Times New Roman"/>
          <w:i/>
          <w:noProof/>
        </w:rPr>
        <w:t>Journal of Advances in Modeling Earth Systems</w:t>
      </w:r>
      <w:r w:rsidRPr="00E033A3">
        <w:rPr>
          <w:rFonts w:ascii="Times New Roman" w:hAnsi="Times New Roman" w:cs="Times New Roman"/>
          <w:noProof/>
        </w:rPr>
        <w:t xml:space="preserve"> </w:t>
      </w:r>
      <w:r w:rsidRPr="00E033A3">
        <w:rPr>
          <w:rFonts w:ascii="Times New Roman" w:hAnsi="Times New Roman" w:cs="Times New Roman"/>
          <w:b/>
          <w:noProof/>
        </w:rPr>
        <w:t>11</w:t>
      </w:r>
      <w:r w:rsidRPr="00E033A3">
        <w:rPr>
          <w:rFonts w:ascii="Times New Roman" w:hAnsi="Times New Roman" w:cs="Times New Roman"/>
          <w:noProof/>
        </w:rPr>
        <w:t xml:space="preserve">, 1285-1308 (2019). </w:t>
      </w:r>
    </w:p>
    <w:p w14:paraId="23C63834"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5</w:t>
      </w:r>
      <w:r w:rsidRPr="00E033A3">
        <w:rPr>
          <w:rFonts w:ascii="Times New Roman" w:hAnsi="Times New Roman" w:cs="Times New Roman"/>
          <w:noProof/>
        </w:rPr>
        <w:tab/>
        <w:t xml:space="preserve">Kriest, I. Calibration of a simple and a complex model of global marine biogeochemistry. </w:t>
      </w:r>
      <w:r w:rsidRPr="00E033A3">
        <w:rPr>
          <w:rFonts w:ascii="Times New Roman" w:hAnsi="Times New Roman" w:cs="Times New Roman"/>
          <w:i/>
          <w:noProof/>
        </w:rPr>
        <w:t>Biogeosciences</w:t>
      </w:r>
      <w:r w:rsidRPr="00E033A3">
        <w:rPr>
          <w:rFonts w:ascii="Times New Roman" w:hAnsi="Times New Roman" w:cs="Times New Roman"/>
          <w:noProof/>
        </w:rPr>
        <w:t xml:space="preserve"> </w:t>
      </w:r>
      <w:r w:rsidRPr="00E033A3">
        <w:rPr>
          <w:rFonts w:ascii="Times New Roman" w:hAnsi="Times New Roman" w:cs="Times New Roman"/>
          <w:b/>
          <w:noProof/>
        </w:rPr>
        <w:t>14</w:t>
      </w:r>
      <w:r w:rsidRPr="00E033A3">
        <w:rPr>
          <w:rFonts w:ascii="Times New Roman" w:hAnsi="Times New Roman" w:cs="Times New Roman"/>
          <w:noProof/>
        </w:rPr>
        <w:t xml:space="preserve">, 4965-4984 (2017). </w:t>
      </w:r>
    </w:p>
    <w:p w14:paraId="0666D95E"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6</w:t>
      </w:r>
      <w:r w:rsidRPr="00E033A3">
        <w:rPr>
          <w:rFonts w:ascii="Times New Roman" w:hAnsi="Times New Roman" w:cs="Times New Roman"/>
          <w:noProof/>
        </w:rPr>
        <w:tab/>
        <w:t>Pasquier, B.</w:t>
      </w:r>
      <w:r w:rsidRPr="00E033A3">
        <w:rPr>
          <w:rFonts w:ascii="Times New Roman" w:hAnsi="Times New Roman" w:cs="Times New Roman"/>
          <w:i/>
          <w:noProof/>
        </w:rPr>
        <w:t xml:space="preserve"> et al.</w:t>
      </w:r>
      <w:r w:rsidRPr="00E033A3">
        <w:rPr>
          <w:rFonts w:ascii="Times New Roman" w:hAnsi="Times New Roman" w:cs="Times New Roman"/>
          <w:noProof/>
        </w:rPr>
        <w:t xml:space="preserve"> Optimal parameters for the ocean's nutrient, carbon, and oxygen cycles compensate for circulation biases but replumb the biological pump. </w:t>
      </w:r>
      <w:r w:rsidRPr="00E033A3">
        <w:rPr>
          <w:rFonts w:ascii="Times New Roman" w:hAnsi="Times New Roman" w:cs="Times New Roman"/>
          <w:i/>
          <w:noProof/>
        </w:rPr>
        <w:t>EGUsphere</w:t>
      </w:r>
      <w:r w:rsidRPr="00E033A3">
        <w:rPr>
          <w:rFonts w:ascii="Times New Roman" w:hAnsi="Times New Roman" w:cs="Times New Roman"/>
          <w:noProof/>
        </w:rPr>
        <w:t xml:space="preserve">, 1-38 (2023). </w:t>
      </w:r>
    </w:p>
    <w:p w14:paraId="32ADA0A6"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7</w:t>
      </w:r>
      <w:r w:rsidRPr="00E033A3">
        <w:rPr>
          <w:rFonts w:ascii="Times New Roman" w:hAnsi="Times New Roman" w:cs="Times New Roman"/>
          <w:noProof/>
        </w:rPr>
        <w:tab/>
        <w:t xml:space="preserve">Bianchi, D., McCoy, D. &amp; Yang, S. Formulation, optimization, and sensitivity of NitrOMZv1. 0, a biogeochemical model of the nitrogen cycle in oceanic oxygen minimum zones. </w:t>
      </w:r>
      <w:r w:rsidRPr="00E033A3">
        <w:rPr>
          <w:rFonts w:ascii="Times New Roman" w:hAnsi="Times New Roman" w:cs="Times New Roman"/>
          <w:i/>
          <w:noProof/>
        </w:rPr>
        <w:t>Geoscientific Model Development</w:t>
      </w:r>
      <w:r w:rsidRPr="00E033A3">
        <w:rPr>
          <w:rFonts w:ascii="Times New Roman" w:hAnsi="Times New Roman" w:cs="Times New Roman"/>
          <w:noProof/>
        </w:rPr>
        <w:t xml:space="preserve"> </w:t>
      </w:r>
      <w:r w:rsidRPr="00E033A3">
        <w:rPr>
          <w:rFonts w:ascii="Times New Roman" w:hAnsi="Times New Roman" w:cs="Times New Roman"/>
          <w:b/>
          <w:noProof/>
        </w:rPr>
        <w:t>16</w:t>
      </w:r>
      <w:r w:rsidRPr="00E033A3">
        <w:rPr>
          <w:rFonts w:ascii="Times New Roman" w:hAnsi="Times New Roman" w:cs="Times New Roman"/>
          <w:noProof/>
        </w:rPr>
        <w:t xml:space="preserve">, 3581-3609 (2023). </w:t>
      </w:r>
    </w:p>
    <w:p w14:paraId="49F8CE4E" w14:textId="77777777" w:rsidR="0048121E" w:rsidRPr="000750B4" w:rsidRDefault="0048121E" w:rsidP="0048121E">
      <w:pPr>
        <w:pStyle w:val="EndNoteBibliography"/>
        <w:ind w:left="720" w:hanging="720"/>
        <w:rPr>
          <w:rFonts w:ascii="Times New Roman" w:hAnsi="Times New Roman" w:cs="Times New Roman"/>
          <w:noProof/>
          <w:lang w:val="fr-FR"/>
        </w:rPr>
      </w:pPr>
      <w:r w:rsidRPr="00E033A3">
        <w:rPr>
          <w:rFonts w:ascii="Times New Roman" w:hAnsi="Times New Roman" w:cs="Times New Roman"/>
          <w:noProof/>
        </w:rPr>
        <w:t>8</w:t>
      </w:r>
      <w:r w:rsidRPr="00E033A3">
        <w:rPr>
          <w:rFonts w:ascii="Times New Roman" w:hAnsi="Times New Roman" w:cs="Times New Roman"/>
          <w:noProof/>
        </w:rPr>
        <w:tab/>
        <w:t xml:space="preserve">Laufkötter, C., John, J. G., Stock, C. A. &amp; Dunne, J. P. Temperature and oxygen dependence of the remineralization of organic matter. </w:t>
      </w:r>
      <w:r w:rsidRPr="000750B4">
        <w:rPr>
          <w:rFonts w:ascii="Times New Roman" w:hAnsi="Times New Roman" w:cs="Times New Roman"/>
          <w:i/>
          <w:noProof/>
          <w:lang w:val="fr-FR"/>
        </w:rPr>
        <w:t>Global Biogeochemical Cycles</w:t>
      </w:r>
      <w:r w:rsidRPr="000750B4">
        <w:rPr>
          <w:rFonts w:ascii="Times New Roman" w:hAnsi="Times New Roman" w:cs="Times New Roman"/>
          <w:noProof/>
          <w:lang w:val="fr-FR"/>
        </w:rPr>
        <w:t xml:space="preserve"> </w:t>
      </w:r>
      <w:r w:rsidRPr="000750B4">
        <w:rPr>
          <w:rFonts w:ascii="Times New Roman" w:hAnsi="Times New Roman" w:cs="Times New Roman"/>
          <w:b/>
          <w:noProof/>
          <w:lang w:val="fr-FR"/>
        </w:rPr>
        <w:t>31</w:t>
      </w:r>
      <w:r w:rsidRPr="000750B4">
        <w:rPr>
          <w:rFonts w:ascii="Times New Roman" w:hAnsi="Times New Roman" w:cs="Times New Roman"/>
          <w:noProof/>
          <w:lang w:val="fr-FR"/>
        </w:rPr>
        <w:t>, 1038-1050 (2017). https://doi.org/10.1002/2017gb005643</w:t>
      </w:r>
    </w:p>
    <w:p w14:paraId="690F638B" w14:textId="77777777" w:rsidR="0048121E" w:rsidRPr="00E033A3" w:rsidRDefault="0048121E" w:rsidP="0048121E">
      <w:pPr>
        <w:pStyle w:val="EndNoteBibliography"/>
        <w:ind w:left="720" w:hanging="720"/>
        <w:rPr>
          <w:rFonts w:ascii="Times New Roman" w:hAnsi="Times New Roman" w:cs="Times New Roman"/>
          <w:noProof/>
        </w:rPr>
      </w:pPr>
      <w:r w:rsidRPr="000750B4">
        <w:rPr>
          <w:rFonts w:ascii="Times New Roman" w:hAnsi="Times New Roman" w:cs="Times New Roman"/>
          <w:noProof/>
          <w:lang w:val="fr-FR"/>
        </w:rPr>
        <w:t>9</w:t>
      </w:r>
      <w:r w:rsidRPr="000750B4">
        <w:rPr>
          <w:rFonts w:ascii="Times New Roman" w:hAnsi="Times New Roman" w:cs="Times New Roman"/>
          <w:noProof/>
          <w:lang w:val="fr-FR"/>
        </w:rPr>
        <w:tab/>
        <w:t>Goosse, H.</w:t>
      </w:r>
      <w:r w:rsidRPr="000750B4">
        <w:rPr>
          <w:rFonts w:ascii="Times New Roman" w:hAnsi="Times New Roman" w:cs="Times New Roman"/>
          <w:i/>
          <w:noProof/>
          <w:lang w:val="fr-FR"/>
        </w:rPr>
        <w:t xml:space="preserve"> et al.</w:t>
      </w:r>
      <w:r w:rsidRPr="000750B4">
        <w:rPr>
          <w:rFonts w:ascii="Times New Roman" w:hAnsi="Times New Roman" w:cs="Times New Roman"/>
          <w:noProof/>
          <w:lang w:val="fr-FR"/>
        </w:rPr>
        <w:t xml:space="preserve"> </w:t>
      </w:r>
      <w:r w:rsidRPr="00E033A3">
        <w:rPr>
          <w:rFonts w:ascii="Times New Roman" w:hAnsi="Times New Roman" w:cs="Times New Roman"/>
          <w:noProof/>
        </w:rPr>
        <w:t xml:space="preserve">Description of the Earth system model of intermediate complexity LOVECLIM version 1.2. </w:t>
      </w:r>
      <w:r w:rsidRPr="00E033A3">
        <w:rPr>
          <w:rFonts w:ascii="Times New Roman" w:hAnsi="Times New Roman" w:cs="Times New Roman"/>
          <w:i/>
          <w:noProof/>
        </w:rPr>
        <w:t>Geoscientific Model Development</w:t>
      </w:r>
      <w:r w:rsidRPr="00E033A3">
        <w:rPr>
          <w:rFonts w:ascii="Times New Roman" w:hAnsi="Times New Roman" w:cs="Times New Roman"/>
          <w:noProof/>
        </w:rPr>
        <w:t xml:space="preserve"> </w:t>
      </w:r>
      <w:r w:rsidRPr="00E033A3">
        <w:rPr>
          <w:rFonts w:ascii="Times New Roman" w:hAnsi="Times New Roman" w:cs="Times New Roman"/>
          <w:b/>
          <w:noProof/>
        </w:rPr>
        <w:t>3</w:t>
      </w:r>
      <w:r w:rsidRPr="00E033A3">
        <w:rPr>
          <w:rFonts w:ascii="Times New Roman" w:hAnsi="Times New Roman" w:cs="Times New Roman"/>
          <w:noProof/>
        </w:rPr>
        <w:t xml:space="preserve">, 603-633 (2010). </w:t>
      </w:r>
    </w:p>
    <w:p w14:paraId="0E6ACA34"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10</w:t>
      </w:r>
      <w:r w:rsidRPr="00E033A3">
        <w:rPr>
          <w:rFonts w:ascii="Times New Roman" w:hAnsi="Times New Roman" w:cs="Times New Roman"/>
          <w:noProof/>
        </w:rPr>
        <w:tab/>
        <w:t xml:space="preserve">Kriest, I. &amp; Oschlies, A. MOPS-1.0: towards a model for the regulation of the global oceanic nitrogen budget by marine biogeochemical processes. </w:t>
      </w:r>
      <w:r w:rsidRPr="00E033A3">
        <w:rPr>
          <w:rFonts w:ascii="Times New Roman" w:hAnsi="Times New Roman" w:cs="Times New Roman"/>
          <w:i/>
          <w:noProof/>
        </w:rPr>
        <w:t>Geoscientific Model Development</w:t>
      </w:r>
      <w:r w:rsidRPr="00E033A3">
        <w:rPr>
          <w:rFonts w:ascii="Times New Roman" w:hAnsi="Times New Roman" w:cs="Times New Roman"/>
          <w:noProof/>
        </w:rPr>
        <w:t xml:space="preserve"> </w:t>
      </w:r>
      <w:r w:rsidRPr="00E033A3">
        <w:rPr>
          <w:rFonts w:ascii="Times New Roman" w:hAnsi="Times New Roman" w:cs="Times New Roman"/>
          <w:b/>
          <w:noProof/>
        </w:rPr>
        <w:t>8</w:t>
      </w:r>
      <w:r w:rsidRPr="00E033A3">
        <w:rPr>
          <w:rFonts w:ascii="Times New Roman" w:hAnsi="Times New Roman" w:cs="Times New Roman"/>
          <w:noProof/>
        </w:rPr>
        <w:t xml:space="preserve">, 2929-2957 (2015). </w:t>
      </w:r>
    </w:p>
    <w:p w14:paraId="31DBE649"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11</w:t>
      </w:r>
      <w:r w:rsidRPr="00E033A3">
        <w:rPr>
          <w:rFonts w:ascii="Times New Roman" w:hAnsi="Times New Roman" w:cs="Times New Roman"/>
          <w:noProof/>
        </w:rPr>
        <w:tab/>
        <w:t xml:space="preserve">Arndt, S., Régnier, P., Goddéris, Y. &amp; Donnadieu, Y. GEOCLIM reloaded (v 1.0): A new coupled Earth system model for past climate change. </w:t>
      </w:r>
      <w:r w:rsidRPr="00E033A3">
        <w:rPr>
          <w:rFonts w:ascii="Times New Roman" w:hAnsi="Times New Roman" w:cs="Times New Roman"/>
          <w:i/>
          <w:noProof/>
        </w:rPr>
        <w:t>Geoscientific Model Development</w:t>
      </w:r>
      <w:r w:rsidRPr="00E033A3">
        <w:rPr>
          <w:rFonts w:ascii="Times New Roman" w:hAnsi="Times New Roman" w:cs="Times New Roman"/>
          <w:noProof/>
        </w:rPr>
        <w:t xml:space="preserve"> </w:t>
      </w:r>
      <w:r w:rsidRPr="00E033A3">
        <w:rPr>
          <w:rFonts w:ascii="Times New Roman" w:hAnsi="Times New Roman" w:cs="Times New Roman"/>
          <w:b/>
          <w:noProof/>
        </w:rPr>
        <w:t>4</w:t>
      </w:r>
      <w:r w:rsidRPr="00E033A3">
        <w:rPr>
          <w:rFonts w:ascii="Times New Roman" w:hAnsi="Times New Roman" w:cs="Times New Roman"/>
          <w:noProof/>
        </w:rPr>
        <w:t xml:space="preserve">, 451-481 (2011). </w:t>
      </w:r>
    </w:p>
    <w:p w14:paraId="5C1E5D9A"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12</w:t>
      </w:r>
      <w:r w:rsidRPr="00E033A3">
        <w:rPr>
          <w:rFonts w:ascii="Times New Roman" w:hAnsi="Times New Roman" w:cs="Times New Roman"/>
          <w:noProof/>
        </w:rPr>
        <w:tab/>
        <w:t>Stock, C. A.</w:t>
      </w:r>
      <w:r w:rsidRPr="00E033A3">
        <w:rPr>
          <w:rFonts w:ascii="Times New Roman" w:hAnsi="Times New Roman" w:cs="Times New Roman"/>
          <w:i/>
          <w:noProof/>
        </w:rPr>
        <w:t xml:space="preserve"> et al.</w:t>
      </w:r>
      <w:r w:rsidRPr="00E033A3">
        <w:rPr>
          <w:rFonts w:ascii="Times New Roman" w:hAnsi="Times New Roman" w:cs="Times New Roman"/>
          <w:noProof/>
        </w:rPr>
        <w:t xml:space="preserve"> Ocean biogeochemistry in GFDL's Earth System Model 4.1 and its response to increasing atmospheric CO2. </w:t>
      </w:r>
      <w:r w:rsidRPr="00E033A3">
        <w:rPr>
          <w:rFonts w:ascii="Times New Roman" w:hAnsi="Times New Roman" w:cs="Times New Roman"/>
          <w:i/>
          <w:noProof/>
        </w:rPr>
        <w:t>Journal of Advances in Modeling Earth Systems</w:t>
      </w:r>
      <w:r w:rsidRPr="00E033A3">
        <w:rPr>
          <w:rFonts w:ascii="Times New Roman" w:hAnsi="Times New Roman" w:cs="Times New Roman"/>
          <w:noProof/>
        </w:rPr>
        <w:t xml:space="preserve"> </w:t>
      </w:r>
      <w:r w:rsidRPr="00E033A3">
        <w:rPr>
          <w:rFonts w:ascii="Times New Roman" w:hAnsi="Times New Roman" w:cs="Times New Roman"/>
          <w:b/>
          <w:noProof/>
        </w:rPr>
        <w:t>12</w:t>
      </w:r>
      <w:r w:rsidRPr="00E033A3">
        <w:rPr>
          <w:rFonts w:ascii="Times New Roman" w:hAnsi="Times New Roman" w:cs="Times New Roman"/>
          <w:noProof/>
        </w:rPr>
        <w:t xml:space="preserve">, e2019MS002043 (2020). </w:t>
      </w:r>
    </w:p>
    <w:p w14:paraId="13F9CA0B"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13</w:t>
      </w:r>
      <w:r w:rsidRPr="00E033A3">
        <w:rPr>
          <w:rFonts w:ascii="Times New Roman" w:hAnsi="Times New Roman" w:cs="Times New Roman"/>
          <w:noProof/>
        </w:rPr>
        <w:tab/>
        <w:t xml:space="preserve">Beck, M. W., Lehrter, J. C., Lowe, L. L. &amp; Jarvis, B. M. Parameter sensitivity and identifiability for a biogeochemical model of hypoxia in the northern Gulf of Mexico. </w:t>
      </w:r>
      <w:r w:rsidRPr="00E033A3">
        <w:rPr>
          <w:rFonts w:ascii="Times New Roman" w:hAnsi="Times New Roman" w:cs="Times New Roman"/>
          <w:i/>
          <w:noProof/>
        </w:rPr>
        <w:t>Ecological modelling</w:t>
      </w:r>
      <w:r w:rsidRPr="00E033A3">
        <w:rPr>
          <w:rFonts w:ascii="Times New Roman" w:hAnsi="Times New Roman" w:cs="Times New Roman"/>
          <w:noProof/>
        </w:rPr>
        <w:t xml:space="preserve"> </w:t>
      </w:r>
      <w:r w:rsidRPr="00E033A3">
        <w:rPr>
          <w:rFonts w:ascii="Times New Roman" w:hAnsi="Times New Roman" w:cs="Times New Roman"/>
          <w:b/>
          <w:noProof/>
        </w:rPr>
        <w:t>363</w:t>
      </w:r>
      <w:r w:rsidRPr="00E033A3">
        <w:rPr>
          <w:rFonts w:ascii="Times New Roman" w:hAnsi="Times New Roman" w:cs="Times New Roman"/>
          <w:noProof/>
        </w:rPr>
        <w:t xml:space="preserve">, 17-30 (2017). </w:t>
      </w:r>
    </w:p>
    <w:p w14:paraId="70C8CD74"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14</w:t>
      </w:r>
      <w:r w:rsidRPr="00E033A3">
        <w:rPr>
          <w:rFonts w:ascii="Times New Roman" w:hAnsi="Times New Roman" w:cs="Times New Roman"/>
          <w:noProof/>
        </w:rPr>
        <w:tab/>
        <w:t xml:space="preserve">Volta, C., Arndt, S., Savenije, H., Laruelle, G. &amp; Regnier, P. C-GEM (v 1.0): a new, cost-efficient biogeochemical model for estuaries and its application to a funnel-shaped system. </w:t>
      </w:r>
      <w:r w:rsidRPr="00E033A3">
        <w:rPr>
          <w:rFonts w:ascii="Times New Roman" w:hAnsi="Times New Roman" w:cs="Times New Roman"/>
          <w:i/>
          <w:noProof/>
        </w:rPr>
        <w:t>Geosci Model Dev Discuss</w:t>
      </w:r>
      <w:r w:rsidRPr="00E033A3">
        <w:rPr>
          <w:rFonts w:ascii="Times New Roman" w:hAnsi="Times New Roman" w:cs="Times New Roman"/>
          <w:noProof/>
        </w:rPr>
        <w:t xml:space="preserve"> </w:t>
      </w:r>
      <w:r w:rsidRPr="00E033A3">
        <w:rPr>
          <w:rFonts w:ascii="Times New Roman" w:hAnsi="Times New Roman" w:cs="Times New Roman"/>
          <w:b/>
          <w:noProof/>
        </w:rPr>
        <w:t>6</w:t>
      </w:r>
      <w:r w:rsidRPr="00E033A3">
        <w:rPr>
          <w:rFonts w:ascii="Times New Roman" w:hAnsi="Times New Roman" w:cs="Times New Roman"/>
          <w:noProof/>
        </w:rPr>
        <w:t xml:space="preserve">, 5645-5709 (2013). </w:t>
      </w:r>
    </w:p>
    <w:p w14:paraId="627EC397"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15</w:t>
      </w:r>
      <w:r w:rsidRPr="00E033A3">
        <w:rPr>
          <w:rFonts w:ascii="Times New Roman" w:hAnsi="Times New Roman" w:cs="Times New Roman"/>
          <w:noProof/>
        </w:rPr>
        <w:tab/>
        <w:t>Gutknecht, E.</w:t>
      </w:r>
      <w:r w:rsidRPr="00E033A3">
        <w:rPr>
          <w:rFonts w:ascii="Times New Roman" w:hAnsi="Times New Roman" w:cs="Times New Roman"/>
          <w:i/>
          <w:noProof/>
        </w:rPr>
        <w:t xml:space="preserve"> et al.</w:t>
      </w:r>
      <w:r w:rsidRPr="00E033A3">
        <w:rPr>
          <w:rFonts w:ascii="Times New Roman" w:hAnsi="Times New Roman" w:cs="Times New Roman"/>
          <w:noProof/>
        </w:rPr>
        <w:t xml:space="preserve"> Coupled physical/biogeochemical modeling including O2-dependent processes in the Eastern Boundary Upwelling Systems: application in the Benguela. </w:t>
      </w:r>
      <w:r w:rsidRPr="00E033A3">
        <w:rPr>
          <w:rFonts w:ascii="Times New Roman" w:hAnsi="Times New Roman" w:cs="Times New Roman"/>
          <w:i/>
          <w:noProof/>
        </w:rPr>
        <w:t>Biogeosciences Discussions</w:t>
      </w:r>
      <w:r w:rsidRPr="00E033A3">
        <w:rPr>
          <w:rFonts w:ascii="Times New Roman" w:hAnsi="Times New Roman" w:cs="Times New Roman"/>
          <w:noProof/>
        </w:rPr>
        <w:t xml:space="preserve"> </w:t>
      </w:r>
      <w:r w:rsidRPr="00E033A3">
        <w:rPr>
          <w:rFonts w:ascii="Times New Roman" w:hAnsi="Times New Roman" w:cs="Times New Roman"/>
          <w:b/>
          <w:noProof/>
        </w:rPr>
        <w:t>9</w:t>
      </w:r>
      <w:r w:rsidRPr="00E033A3">
        <w:rPr>
          <w:rFonts w:ascii="Times New Roman" w:hAnsi="Times New Roman" w:cs="Times New Roman"/>
          <w:noProof/>
        </w:rPr>
        <w:t xml:space="preserve"> (2012). </w:t>
      </w:r>
    </w:p>
    <w:p w14:paraId="342259CA"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16</w:t>
      </w:r>
      <w:r w:rsidRPr="00E033A3">
        <w:rPr>
          <w:rFonts w:ascii="Times New Roman" w:hAnsi="Times New Roman" w:cs="Times New Roman"/>
          <w:noProof/>
        </w:rPr>
        <w:tab/>
        <w:t xml:space="preserve">Laurent, A., Fennel, K., Wilson, R., Lehrter, J. &amp; Devereux, R. Parameterization of biogeochemical sediment–water fluxes using in situ measurements and a diagenetic model. </w:t>
      </w:r>
      <w:r w:rsidRPr="00E033A3">
        <w:rPr>
          <w:rFonts w:ascii="Times New Roman" w:hAnsi="Times New Roman" w:cs="Times New Roman"/>
          <w:i/>
          <w:noProof/>
        </w:rPr>
        <w:t>Biogeosciences</w:t>
      </w:r>
      <w:r w:rsidRPr="00E033A3">
        <w:rPr>
          <w:rFonts w:ascii="Times New Roman" w:hAnsi="Times New Roman" w:cs="Times New Roman"/>
          <w:noProof/>
        </w:rPr>
        <w:t xml:space="preserve"> </w:t>
      </w:r>
      <w:r w:rsidRPr="00E033A3">
        <w:rPr>
          <w:rFonts w:ascii="Times New Roman" w:hAnsi="Times New Roman" w:cs="Times New Roman"/>
          <w:b/>
          <w:noProof/>
        </w:rPr>
        <w:t>13</w:t>
      </w:r>
      <w:r w:rsidRPr="00E033A3">
        <w:rPr>
          <w:rFonts w:ascii="Times New Roman" w:hAnsi="Times New Roman" w:cs="Times New Roman"/>
          <w:noProof/>
        </w:rPr>
        <w:t xml:space="preserve">, 77-94 (2016). </w:t>
      </w:r>
    </w:p>
    <w:p w14:paraId="24DB5D5F"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lastRenderedPageBreak/>
        <w:t>17</w:t>
      </w:r>
      <w:r w:rsidRPr="00E033A3">
        <w:rPr>
          <w:rFonts w:ascii="Times New Roman" w:hAnsi="Times New Roman" w:cs="Times New Roman"/>
          <w:noProof/>
        </w:rPr>
        <w:tab/>
        <w:t xml:space="preserve">Gnanadesikan, A., Dunne, J. &amp; John, J. Will open ocean oxygen stress intensify under climate change? </w:t>
      </w:r>
      <w:r w:rsidRPr="00E033A3">
        <w:rPr>
          <w:rFonts w:ascii="Times New Roman" w:hAnsi="Times New Roman" w:cs="Times New Roman"/>
          <w:i/>
          <w:noProof/>
        </w:rPr>
        <w:t>Biogeosciences Discussions</w:t>
      </w:r>
      <w:r w:rsidRPr="00E033A3">
        <w:rPr>
          <w:rFonts w:ascii="Times New Roman" w:hAnsi="Times New Roman" w:cs="Times New Roman"/>
          <w:noProof/>
        </w:rPr>
        <w:t xml:space="preserve"> </w:t>
      </w:r>
      <w:r w:rsidRPr="00E033A3">
        <w:rPr>
          <w:rFonts w:ascii="Times New Roman" w:hAnsi="Times New Roman" w:cs="Times New Roman"/>
          <w:b/>
          <w:noProof/>
        </w:rPr>
        <w:t>8</w:t>
      </w:r>
      <w:r w:rsidRPr="00E033A3">
        <w:rPr>
          <w:rFonts w:ascii="Times New Roman" w:hAnsi="Times New Roman" w:cs="Times New Roman"/>
          <w:noProof/>
        </w:rPr>
        <w:t xml:space="preserve"> (2011). </w:t>
      </w:r>
    </w:p>
    <w:p w14:paraId="0E99C7D4"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18</w:t>
      </w:r>
      <w:r w:rsidRPr="00E033A3">
        <w:rPr>
          <w:rFonts w:ascii="Times New Roman" w:hAnsi="Times New Roman" w:cs="Times New Roman"/>
          <w:noProof/>
        </w:rPr>
        <w:tab/>
        <w:t xml:space="preserve">Krumins, V., Gehlen, M., Arndt, S., Van Cappellen, P. &amp; Regnier, P. Dissolved inorganic carbon and alkalinity fluxes from coastal marine sediments: model estimates for different shelf environments and sensitivity to global change. </w:t>
      </w:r>
      <w:r w:rsidRPr="00E033A3">
        <w:rPr>
          <w:rFonts w:ascii="Times New Roman" w:hAnsi="Times New Roman" w:cs="Times New Roman"/>
          <w:i/>
          <w:noProof/>
        </w:rPr>
        <w:t>Biogeosciences</w:t>
      </w:r>
      <w:r w:rsidRPr="00E033A3">
        <w:rPr>
          <w:rFonts w:ascii="Times New Roman" w:hAnsi="Times New Roman" w:cs="Times New Roman"/>
          <w:noProof/>
        </w:rPr>
        <w:t xml:space="preserve"> </w:t>
      </w:r>
      <w:r w:rsidRPr="00E033A3">
        <w:rPr>
          <w:rFonts w:ascii="Times New Roman" w:hAnsi="Times New Roman" w:cs="Times New Roman"/>
          <w:b/>
          <w:noProof/>
        </w:rPr>
        <w:t>10</w:t>
      </w:r>
      <w:r w:rsidRPr="00E033A3">
        <w:rPr>
          <w:rFonts w:ascii="Times New Roman" w:hAnsi="Times New Roman" w:cs="Times New Roman"/>
          <w:noProof/>
        </w:rPr>
        <w:t xml:space="preserve">, 371-398 (2013). </w:t>
      </w:r>
    </w:p>
    <w:p w14:paraId="3C93B9FA"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19</w:t>
      </w:r>
      <w:r w:rsidRPr="00E033A3">
        <w:rPr>
          <w:rFonts w:ascii="Times New Roman" w:hAnsi="Times New Roman" w:cs="Times New Roman"/>
          <w:noProof/>
        </w:rPr>
        <w:tab/>
        <w:t xml:space="preserve">Reed, D. C., Slomp, C. P. &amp; Gustafsson, B. G. Sedimentary phosphorus dynamics and the evolution of bottom‐water hypoxia: A coupled benthic–pelagic model of a coastal system. </w:t>
      </w:r>
      <w:r w:rsidRPr="00E033A3">
        <w:rPr>
          <w:rFonts w:ascii="Times New Roman" w:hAnsi="Times New Roman" w:cs="Times New Roman"/>
          <w:i/>
          <w:noProof/>
        </w:rPr>
        <w:t>Limnology and Oceanography</w:t>
      </w:r>
      <w:r w:rsidRPr="00E033A3">
        <w:rPr>
          <w:rFonts w:ascii="Times New Roman" w:hAnsi="Times New Roman" w:cs="Times New Roman"/>
          <w:noProof/>
        </w:rPr>
        <w:t xml:space="preserve"> </w:t>
      </w:r>
      <w:r w:rsidRPr="00E033A3">
        <w:rPr>
          <w:rFonts w:ascii="Times New Roman" w:hAnsi="Times New Roman" w:cs="Times New Roman"/>
          <w:b/>
          <w:noProof/>
        </w:rPr>
        <w:t>56</w:t>
      </w:r>
      <w:r w:rsidRPr="00E033A3">
        <w:rPr>
          <w:rFonts w:ascii="Times New Roman" w:hAnsi="Times New Roman" w:cs="Times New Roman"/>
          <w:noProof/>
        </w:rPr>
        <w:t xml:space="preserve">, 1075-1092 (2011). </w:t>
      </w:r>
    </w:p>
    <w:p w14:paraId="0A527AE0"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20</w:t>
      </w:r>
      <w:r w:rsidRPr="00E033A3">
        <w:rPr>
          <w:rFonts w:ascii="Times New Roman" w:hAnsi="Times New Roman" w:cs="Times New Roman"/>
          <w:noProof/>
        </w:rPr>
        <w:tab/>
        <w:t xml:space="preserve">Galbraith, E., Gnanadesikan, A., Dunne, J. &amp; Hiscock, M. Regional impacts of iron-light colimitation in a global biogeochemical model. </w:t>
      </w:r>
      <w:r w:rsidRPr="00E033A3">
        <w:rPr>
          <w:rFonts w:ascii="Times New Roman" w:hAnsi="Times New Roman" w:cs="Times New Roman"/>
          <w:i/>
          <w:noProof/>
        </w:rPr>
        <w:t>Biogeosciences Discussions</w:t>
      </w:r>
      <w:r w:rsidRPr="00E033A3">
        <w:rPr>
          <w:rFonts w:ascii="Times New Roman" w:hAnsi="Times New Roman" w:cs="Times New Roman"/>
          <w:noProof/>
        </w:rPr>
        <w:t xml:space="preserve"> </w:t>
      </w:r>
      <w:r w:rsidRPr="00E033A3">
        <w:rPr>
          <w:rFonts w:ascii="Times New Roman" w:hAnsi="Times New Roman" w:cs="Times New Roman"/>
          <w:b/>
          <w:noProof/>
        </w:rPr>
        <w:t>6</w:t>
      </w:r>
      <w:r w:rsidRPr="00E033A3">
        <w:rPr>
          <w:rFonts w:ascii="Times New Roman" w:hAnsi="Times New Roman" w:cs="Times New Roman"/>
          <w:noProof/>
        </w:rPr>
        <w:t xml:space="preserve">, 7517 (2009). </w:t>
      </w:r>
    </w:p>
    <w:p w14:paraId="194088B1"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21</w:t>
      </w:r>
      <w:r w:rsidRPr="00E033A3">
        <w:rPr>
          <w:rFonts w:ascii="Times New Roman" w:hAnsi="Times New Roman" w:cs="Times New Roman"/>
          <w:noProof/>
        </w:rPr>
        <w:tab/>
        <w:t>Barré, L.</w:t>
      </w:r>
      <w:r w:rsidRPr="00E033A3">
        <w:rPr>
          <w:rFonts w:ascii="Times New Roman" w:hAnsi="Times New Roman" w:cs="Times New Roman"/>
          <w:i/>
          <w:noProof/>
        </w:rPr>
        <w:t xml:space="preserve"> et al.</w:t>
      </w:r>
      <w:r w:rsidRPr="00E033A3">
        <w:rPr>
          <w:rFonts w:ascii="Times New Roman" w:hAnsi="Times New Roman" w:cs="Times New Roman"/>
          <w:noProof/>
        </w:rPr>
        <w:t xml:space="preserve"> Implementation and assessment of a model including mixotrophs and the carbonate cycle (Eco3M_MIX-CarbOx v1. 0) in a highly dynamic Mediterranean coastal environment (Bay of Marseille, France)(Part I): Evolution of ecosystem composition under limited light and nutrient conditions. </w:t>
      </w:r>
      <w:r w:rsidRPr="00E033A3">
        <w:rPr>
          <w:rFonts w:ascii="Times New Roman" w:hAnsi="Times New Roman" w:cs="Times New Roman"/>
          <w:i/>
          <w:noProof/>
        </w:rPr>
        <w:t>Geoscientific Model Development Discussions</w:t>
      </w:r>
      <w:r w:rsidRPr="00E033A3">
        <w:rPr>
          <w:rFonts w:ascii="Times New Roman" w:hAnsi="Times New Roman" w:cs="Times New Roman"/>
          <w:noProof/>
        </w:rPr>
        <w:t xml:space="preserve"> </w:t>
      </w:r>
      <w:r w:rsidRPr="00E033A3">
        <w:rPr>
          <w:rFonts w:ascii="Times New Roman" w:hAnsi="Times New Roman" w:cs="Times New Roman"/>
          <w:b/>
          <w:noProof/>
        </w:rPr>
        <w:t>2023</w:t>
      </w:r>
      <w:r w:rsidRPr="00E033A3">
        <w:rPr>
          <w:rFonts w:ascii="Times New Roman" w:hAnsi="Times New Roman" w:cs="Times New Roman"/>
          <w:noProof/>
        </w:rPr>
        <w:t xml:space="preserve">, 1-54 (2023). </w:t>
      </w:r>
    </w:p>
    <w:p w14:paraId="5BC8B34F"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22</w:t>
      </w:r>
      <w:r w:rsidRPr="00E033A3">
        <w:rPr>
          <w:rFonts w:ascii="Times New Roman" w:hAnsi="Times New Roman" w:cs="Times New Roman"/>
          <w:noProof/>
        </w:rPr>
        <w:tab/>
        <w:t xml:space="preserve">Matsumoto, K., Tanioka, T. &amp; Zahn, J. MESMO 3: Flexible phytoplankton stoichiometry and refractory DOM. </w:t>
      </w:r>
      <w:r w:rsidRPr="00E033A3">
        <w:rPr>
          <w:rFonts w:ascii="Times New Roman" w:hAnsi="Times New Roman" w:cs="Times New Roman"/>
          <w:i/>
          <w:noProof/>
        </w:rPr>
        <w:t>Geoscientific Model Development Discussions</w:t>
      </w:r>
      <w:r w:rsidRPr="00E033A3">
        <w:rPr>
          <w:rFonts w:ascii="Times New Roman" w:hAnsi="Times New Roman" w:cs="Times New Roman"/>
          <w:noProof/>
        </w:rPr>
        <w:t xml:space="preserve"> </w:t>
      </w:r>
      <w:r w:rsidRPr="00E033A3">
        <w:rPr>
          <w:rFonts w:ascii="Times New Roman" w:hAnsi="Times New Roman" w:cs="Times New Roman"/>
          <w:b/>
          <w:noProof/>
        </w:rPr>
        <w:t>2021</w:t>
      </w:r>
      <w:r w:rsidRPr="00E033A3">
        <w:rPr>
          <w:rFonts w:ascii="Times New Roman" w:hAnsi="Times New Roman" w:cs="Times New Roman"/>
          <w:noProof/>
        </w:rPr>
        <w:t xml:space="preserve">, 1-61 (2021). </w:t>
      </w:r>
    </w:p>
    <w:p w14:paraId="3D93C2B4"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23</w:t>
      </w:r>
      <w:r w:rsidRPr="00E033A3">
        <w:rPr>
          <w:rFonts w:ascii="Times New Roman" w:hAnsi="Times New Roman" w:cs="Times New Roman"/>
          <w:noProof/>
        </w:rPr>
        <w:tab/>
        <w:t xml:space="preserve">Volta, C., Laruelle, G. G., Arndt, S. &amp; Regnier, P. Linking biogeochemistry to hydro-geometrical variability in tidal estuaries: a generic modeling approach. </w:t>
      </w:r>
      <w:r w:rsidRPr="00E033A3">
        <w:rPr>
          <w:rFonts w:ascii="Times New Roman" w:hAnsi="Times New Roman" w:cs="Times New Roman"/>
          <w:i/>
          <w:noProof/>
        </w:rPr>
        <w:t>Hydrology and earth system sciences</w:t>
      </w:r>
      <w:r w:rsidRPr="00E033A3">
        <w:rPr>
          <w:rFonts w:ascii="Times New Roman" w:hAnsi="Times New Roman" w:cs="Times New Roman"/>
          <w:noProof/>
        </w:rPr>
        <w:t xml:space="preserve"> </w:t>
      </w:r>
      <w:r w:rsidRPr="00E033A3">
        <w:rPr>
          <w:rFonts w:ascii="Times New Roman" w:hAnsi="Times New Roman" w:cs="Times New Roman"/>
          <w:b/>
          <w:noProof/>
        </w:rPr>
        <w:t>20</w:t>
      </w:r>
      <w:r w:rsidRPr="00E033A3">
        <w:rPr>
          <w:rFonts w:ascii="Times New Roman" w:hAnsi="Times New Roman" w:cs="Times New Roman"/>
          <w:noProof/>
        </w:rPr>
        <w:t xml:space="preserve">, 991-1030 (2016). </w:t>
      </w:r>
    </w:p>
    <w:p w14:paraId="68A14788"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24</w:t>
      </w:r>
      <w:r w:rsidRPr="00E033A3">
        <w:rPr>
          <w:rFonts w:ascii="Times New Roman" w:hAnsi="Times New Roman" w:cs="Times New Roman"/>
          <w:noProof/>
        </w:rPr>
        <w:tab/>
        <w:t xml:space="preserve">Bruce, L. C., Cook, P., Teakle, I. &amp; Hipsey, M. R. Hydrodynamic controls on oxygen dynamics in a riverine salt wedge estuary, the Yarra River estuary, Australia. </w:t>
      </w:r>
      <w:r w:rsidRPr="00E033A3">
        <w:rPr>
          <w:rFonts w:ascii="Times New Roman" w:hAnsi="Times New Roman" w:cs="Times New Roman"/>
          <w:i/>
          <w:noProof/>
        </w:rPr>
        <w:t>Hydrology and Earth System Sciences</w:t>
      </w:r>
      <w:r w:rsidRPr="00E033A3">
        <w:rPr>
          <w:rFonts w:ascii="Times New Roman" w:hAnsi="Times New Roman" w:cs="Times New Roman"/>
          <w:noProof/>
        </w:rPr>
        <w:t xml:space="preserve"> </w:t>
      </w:r>
      <w:r w:rsidRPr="00E033A3">
        <w:rPr>
          <w:rFonts w:ascii="Times New Roman" w:hAnsi="Times New Roman" w:cs="Times New Roman"/>
          <w:b/>
          <w:noProof/>
        </w:rPr>
        <w:t>18</w:t>
      </w:r>
      <w:r w:rsidRPr="00E033A3">
        <w:rPr>
          <w:rFonts w:ascii="Times New Roman" w:hAnsi="Times New Roman" w:cs="Times New Roman"/>
          <w:noProof/>
        </w:rPr>
        <w:t xml:space="preserve">, 1397-1411 (2014). </w:t>
      </w:r>
    </w:p>
    <w:p w14:paraId="0E422BF0" w14:textId="77777777" w:rsidR="0048121E" w:rsidRPr="00E033A3" w:rsidRDefault="0048121E" w:rsidP="0048121E">
      <w:pPr>
        <w:pStyle w:val="EndNoteBibliography"/>
        <w:ind w:left="720" w:hanging="720"/>
        <w:rPr>
          <w:rFonts w:ascii="Times New Roman" w:hAnsi="Times New Roman" w:cs="Times New Roman"/>
          <w:noProof/>
        </w:rPr>
      </w:pPr>
      <w:r w:rsidRPr="00E033A3">
        <w:rPr>
          <w:rFonts w:ascii="Times New Roman" w:hAnsi="Times New Roman" w:cs="Times New Roman"/>
          <w:noProof/>
        </w:rPr>
        <w:t>25</w:t>
      </w:r>
      <w:r w:rsidRPr="00E033A3">
        <w:rPr>
          <w:rFonts w:ascii="Times New Roman" w:hAnsi="Times New Roman" w:cs="Times New Roman"/>
          <w:noProof/>
        </w:rPr>
        <w:tab/>
        <w:t xml:space="preserve">DeVries, T., Deutsch, C., Rafter, P. &amp; Primeau, F. Marine denitrification rates determined from a global 3-dimensional inverse model. </w:t>
      </w:r>
      <w:r w:rsidRPr="00E033A3">
        <w:rPr>
          <w:rFonts w:ascii="Times New Roman" w:hAnsi="Times New Roman" w:cs="Times New Roman"/>
          <w:i/>
          <w:noProof/>
        </w:rPr>
        <w:t>Biogeosciences Discussions</w:t>
      </w:r>
      <w:r w:rsidRPr="00E033A3">
        <w:rPr>
          <w:rFonts w:ascii="Times New Roman" w:hAnsi="Times New Roman" w:cs="Times New Roman"/>
          <w:noProof/>
        </w:rPr>
        <w:t xml:space="preserve"> </w:t>
      </w:r>
      <w:r w:rsidRPr="00E033A3">
        <w:rPr>
          <w:rFonts w:ascii="Times New Roman" w:hAnsi="Times New Roman" w:cs="Times New Roman"/>
          <w:b/>
          <w:noProof/>
        </w:rPr>
        <w:t>9</w:t>
      </w:r>
      <w:r w:rsidRPr="00E033A3">
        <w:rPr>
          <w:rFonts w:ascii="Times New Roman" w:hAnsi="Times New Roman" w:cs="Times New Roman"/>
          <w:noProof/>
        </w:rPr>
        <w:t xml:space="preserve"> (2012). </w:t>
      </w:r>
    </w:p>
    <w:p w14:paraId="1B9C4F83" w14:textId="77777777" w:rsidR="0048121E" w:rsidRPr="00E033A3" w:rsidRDefault="0048121E" w:rsidP="0048121E">
      <w:pPr>
        <w:rPr>
          <w:rFonts w:ascii="Times New Roman" w:hAnsi="Times New Roman" w:cs="Times New Roman"/>
        </w:rPr>
      </w:pPr>
    </w:p>
    <w:p w14:paraId="56A30657" w14:textId="77777777" w:rsidR="0048121E" w:rsidRDefault="0048121E" w:rsidP="0048121E">
      <w:pPr>
        <w:rPr>
          <w:rFonts w:ascii="Times New Roman" w:hAnsi="Times New Roman" w:cs="Times New Roman"/>
          <w:b/>
          <w:bCs/>
        </w:rPr>
      </w:pPr>
    </w:p>
    <w:p w14:paraId="260A451F" w14:textId="124F450A" w:rsidR="00F95895" w:rsidRPr="001A69EE" w:rsidRDefault="0048121E" w:rsidP="00A3139A">
      <w:pPr>
        <w:rPr>
          <w:rFonts w:ascii="Times New Roman" w:hAnsi="Times New Roman" w:cs="Times New Roman"/>
          <w:b/>
          <w:bCs/>
        </w:rPr>
      </w:pPr>
      <w:r>
        <w:rPr>
          <w:rFonts w:ascii="Times New Roman" w:hAnsi="Times New Roman" w:cs="Times New Roman"/>
          <w:b/>
          <w:bCs/>
        </w:rPr>
        <w:br w:type="page"/>
      </w:r>
    </w:p>
    <w:p w14:paraId="60E022DB" w14:textId="77777777" w:rsidR="00F95895" w:rsidRPr="00A81D09" w:rsidRDefault="00F95895" w:rsidP="000D4BBE">
      <w:pPr>
        <w:rPr>
          <w:rFonts w:ascii="Times New Roman" w:hAnsi="Times New Roman" w:cs="Times New Roman"/>
        </w:rPr>
      </w:pPr>
      <w:r w:rsidRPr="00A81D09">
        <w:rPr>
          <w:rFonts w:ascii="Times New Roman" w:hAnsi="Times New Roman" w:cs="Times New Roman"/>
          <w:b/>
          <w:bCs/>
        </w:rPr>
        <w:lastRenderedPageBreak/>
        <w:t xml:space="preserve">Figure S1. Temporal changes in chlorophyll concentration over the course of the experiment. </w:t>
      </w:r>
      <w:r w:rsidRPr="00A81D09">
        <w:rPr>
          <w:rFonts w:ascii="Times New Roman" w:hAnsi="Times New Roman" w:cs="Times New Roman"/>
        </w:rPr>
        <w:t xml:space="preserve">The 200 L phytoplankton bloom is depicted in green before transfer to the treatment carboys on day 4. </w:t>
      </w:r>
      <w:r>
        <w:rPr>
          <w:rFonts w:ascii="Times New Roman" w:hAnsi="Times New Roman" w:cs="Times New Roman"/>
        </w:rPr>
        <w:t xml:space="preserve">The increase in chlorophyll immediately following transfer may indicate </w:t>
      </w:r>
      <w:proofErr w:type="spellStart"/>
      <w:r>
        <w:rPr>
          <w:rFonts w:ascii="Times New Roman" w:hAnsi="Times New Roman" w:cs="Times New Roman"/>
        </w:rPr>
        <w:t>photoacclimation</w:t>
      </w:r>
      <w:proofErr w:type="spellEnd"/>
      <w:r>
        <w:rPr>
          <w:rFonts w:ascii="Times New Roman" w:hAnsi="Times New Roman" w:cs="Times New Roman"/>
        </w:rPr>
        <w:t xml:space="preserve"> in viable phytoplankton cells. </w:t>
      </w:r>
    </w:p>
    <w:p w14:paraId="11A60999" w14:textId="77777777" w:rsidR="00F95895" w:rsidRPr="00A81D09" w:rsidRDefault="00F95895" w:rsidP="000D4BBE">
      <w:pPr>
        <w:rPr>
          <w:rFonts w:ascii="Times New Roman" w:hAnsi="Times New Roman" w:cs="Times New Roman"/>
          <w:b/>
          <w:bCs/>
        </w:rPr>
      </w:pPr>
    </w:p>
    <w:p w14:paraId="29CAE47C" w14:textId="77777777" w:rsidR="00F95895" w:rsidRPr="00A81D09" w:rsidRDefault="00F95895" w:rsidP="004E42FB">
      <w:pPr>
        <w:rPr>
          <w:rFonts w:ascii="Times New Roman" w:hAnsi="Times New Roman" w:cs="Times New Roman"/>
          <w:b/>
          <w:bCs/>
        </w:rPr>
      </w:pPr>
    </w:p>
    <w:p w14:paraId="67AC41D6" w14:textId="77777777" w:rsidR="00F95895" w:rsidRPr="00A81D09" w:rsidRDefault="00F95895" w:rsidP="004E42FB">
      <w:pPr>
        <w:rPr>
          <w:rFonts w:ascii="Times New Roman" w:hAnsi="Times New Roman" w:cs="Times New Roman"/>
          <w:b/>
          <w:bCs/>
        </w:rPr>
      </w:pPr>
    </w:p>
    <w:p w14:paraId="566691F2" w14:textId="77777777" w:rsidR="00F95895" w:rsidRPr="00A81D09" w:rsidRDefault="00F95895" w:rsidP="004E42FB">
      <w:pPr>
        <w:rPr>
          <w:rFonts w:ascii="Times New Roman" w:hAnsi="Times New Roman" w:cs="Times New Roman"/>
          <w:b/>
          <w:bCs/>
        </w:rPr>
      </w:pPr>
      <w:r w:rsidRPr="00A81D09">
        <w:rPr>
          <w:rFonts w:ascii="Times New Roman" w:hAnsi="Times New Roman" w:cs="Times New Roman"/>
          <w:b/>
          <w:bCs/>
          <w:noProof/>
          <w14:ligatures w14:val="standardContextual"/>
        </w:rPr>
        <w:drawing>
          <wp:inline distT="0" distB="0" distL="0" distR="0" wp14:anchorId="2476B557" wp14:editId="79178891">
            <wp:extent cx="5334000" cy="4267200"/>
            <wp:effectExtent l="0" t="0" r="0" b="0"/>
            <wp:docPr id="968166097" name="Picture 968166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04429" name="Picture 1399104429"/>
                    <pic:cNvPicPr/>
                  </pic:nvPicPr>
                  <pic:blipFill>
                    <a:blip r:embed="rId7">
                      <a:extLst>
                        <a:ext uri="{28A0092B-C50C-407E-A947-70E740481C1C}">
                          <a14:useLocalDpi xmlns:a14="http://schemas.microsoft.com/office/drawing/2010/main" val="0"/>
                        </a:ext>
                      </a:extLst>
                    </a:blip>
                    <a:stretch>
                      <a:fillRect/>
                    </a:stretch>
                  </pic:blipFill>
                  <pic:spPr>
                    <a:xfrm>
                      <a:off x="0" y="0"/>
                      <a:ext cx="5334000" cy="4267200"/>
                    </a:xfrm>
                    <a:prstGeom prst="rect">
                      <a:avLst/>
                    </a:prstGeom>
                  </pic:spPr>
                </pic:pic>
              </a:graphicData>
            </a:graphic>
          </wp:inline>
        </w:drawing>
      </w:r>
    </w:p>
    <w:p w14:paraId="37F9DDA3" w14:textId="77777777" w:rsidR="00F95895" w:rsidRPr="00A81D09" w:rsidRDefault="00F95895" w:rsidP="004E42FB">
      <w:pPr>
        <w:rPr>
          <w:rFonts w:ascii="Times New Roman" w:hAnsi="Times New Roman" w:cs="Times New Roman"/>
          <w:b/>
          <w:bCs/>
        </w:rPr>
      </w:pPr>
    </w:p>
    <w:p w14:paraId="07B87F33" w14:textId="77777777" w:rsidR="00F95895" w:rsidRPr="00A81D09" w:rsidRDefault="00F95895">
      <w:pPr>
        <w:rPr>
          <w:rFonts w:ascii="Times New Roman" w:hAnsi="Times New Roman" w:cs="Times New Roman"/>
          <w:b/>
          <w:bCs/>
        </w:rPr>
      </w:pPr>
      <w:r w:rsidRPr="00A81D09">
        <w:rPr>
          <w:rFonts w:ascii="Times New Roman" w:hAnsi="Times New Roman" w:cs="Times New Roman"/>
          <w:b/>
          <w:bCs/>
        </w:rPr>
        <w:br w:type="page"/>
      </w:r>
    </w:p>
    <w:p w14:paraId="4BF477DB" w14:textId="77777777" w:rsidR="00F95895" w:rsidRPr="00A81D09" w:rsidRDefault="00F95895" w:rsidP="009947DC">
      <w:pPr>
        <w:rPr>
          <w:rFonts w:ascii="Times New Roman" w:hAnsi="Times New Roman" w:cs="Times New Roman"/>
        </w:rPr>
      </w:pPr>
      <w:r w:rsidRPr="00A81D09">
        <w:rPr>
          <w:rFonts w:ascii="Times New Roman" w:hAnsi="Times New Roman" w:cs="Times New Roman"/>
          <w:b/>
          <w:bCs/>
        </w:rPr>
        <w:lastRenderedPageBreak/>
        <w:t xml:space="preserve">Figure S2. Fluctuations in cell counts over time, as assessed using epifluorescence microscopy with DAPI staining. </w:t>
      </w:r>
      <w:r w:rsidRPr="00A81D09">
        <w:rPr>
          <w:rFonts w:ascii="Times New Roman" w:hAnsi="Times New Roman" w:cs="Times New Roman"/>
        </w:rPr>
        <w:t xml:space="preserve">Cells remained at </w:t>
      </w:r>
      <w:r>
        <w:rPr>
          <w:rFonts w:ascii="Times New Roman" w:hAnsi="Times New Roman" w:cs="Times New Roman"/>
        </w:rPr>
        <w:t>10</w:t>
      </w:r>
      <w:r w:rsidRPr="009C07DF">
        <w:rPr>
          <w:rFonts w:ascii="Times New Roman" w:hAnsi="Times New Roman" w:cs="Times New Roman"/>
          <w:vertAlign w:val="superscript"/>
        </w:rPr>
        <w:t>5</w:t>
      </w:r>
      <w:r>
        <w:rPr>
          <w:rFonts w:ascii="Times New Roman" w:hAnsi="Times New Roman" w:cs="Times New Roman"/>
        </w:rPr>
        <w:t xml:space="preserve"> and </w:t>
      </w:r>
      <w:r w:rsidRPr="00A81D09">
        <w:rPr>
          <w:rFonts w:ascii="Times New Roman" w:hAnsi="Times New Roman" w:cs="Times New Roman"/>
        </w:rPr>
        <w:t>10</w:t>
      </w:r>
      <w:r w:rsidRPr="00A81D09">
        <w:rPr>
          <w:rFonts w:ascii="Times New Roman" w:hAnsi="Times New Roman" w:cs="Times New Roman"/>
          <w:vertAlign w:val="superscript"/>
        </w:rPr>
        <w:t>6</w:t>
      </w:r>
      <w:r w:rsidRPr="00A81D09">
        <w:rPr>
          <w:rFonts w:ascii="Times New Roman" w:hAnsi="Times New Roman" w:cs="Times New Roman"/>
        </w:rPr>
        <w:t xml:space="preserve"> levels throughout the duration of the 100</w:t>
      </w:r>
      <w:r>
        <w:rPr>
          <w:rFonts w:ascii="Times New Roman" w:hAnsi="Times New Roman" w:cs="Times New Roman"/>
        </w:rPr>
        <w:t>-</w:t>
      </w:r>
      <w:r w:rsidRPr="00A81D09">
        <w:rPr>
          <w:rFonts w:ascii="Times New Roman" w:hAnsi="Times New Roman" w:cs="Times New Roman"/>
        </w:rPr>
        <w:t xml:space="preserve">day experiment. </w:t>
      </w:r>
    </w:p>
    <w:p w14:paraId="7CA6EC77" w14:textId="77777777" w:rsidR="00F95895" w:rsidRPr="00A81D09" w:rsidRDefault="00F95895" w:rsidP="009947DC">
      <w:pPr>
        <w:rPr>
          <w:rFonts w:ascii="Times New Roman" w:hAnsi="Times New Roman" w:cs="Times New Roman"/>
          <w:b/>
          <w:bCs/>
        </w:rPr>
      </w:pPr>
    </w:p>
    <w:p w14:paraId="2ACA7E41" w14:textId="77777777" w:rsidR="00F95895" w:rsidRPr="00A81D09" w:rsidRDefault="00F95895" w:rsidP="004E42FB">
      <w:pPr>
        <w:rPr>
          <w:rFonts w:ascii="Times New Roman" w:hAnsi="Times New Roman" w:cs="Times New Roman"/>
          <w:b/>
          <w:bCs/>
        </w:rPr>
      </w:pPr>
    </w:p>
    <w:p w14:paraId="355A422E" w14:textId="77777777" w:rsidR="00F95895" w:rsidRPr="00A81D09" w:rsidRDefault="00F95895" w:rsidP="004E42FB">
      <w:pPr>
        <w:rPr>
          <w:rFonts w:ascii="Times New Roman" w:hAnsi="Times New Roman" w:cs="Times New Roman"/>
          <w:b/>
          <w:bCs/>
        </w:rPr>
      </w:pPr>
    </w:p>
    <w:p w14:paraId="62A9ABE3" w14:textId="77777777" w:rsidR="00F95895" w:rsidRPr="00A81D09" w:rsidRDefault="00F95895" w:rsidP="004E42FB">
      <w:pPr>
        <w:rPr>
          <w:rFonts w:ascii="Times New Roman" w:hAnsi="Times New Roman" w:cs="Times New Roman"/>
          <w:b/>
          <w:bCs/>
        </w:rPr>
      </w:pPr>
      <w:r w:rsidRPr="00A81D09">
        <w:rPr>
          <w:rFonts w:ascii="Times New Roman" w:hAnsi="Times New Roman" w:cs="Times New Roman"/>
          <w:b/>
          <w:bCs/>
          <w:noProof/>
          <w14:ligatures w14:val="standardContextual"/>
        </w:rPr>
        <w:drawing>
          <wp:inline distT="0" distB="0" distL="0" distR="0" wp14:anchorId="16DF2B33" wp14:editId="0A88F535">
            <wp:extent cx="5295900" cy="5092700"/>
            <wp:effectExtent l="0" t="0" r="0" b="0"/>
            <wp:docPr id="1086222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22028" name="Picture 1086222028"/>
                    <pic:cNvPicPr/>
                  </pic:nvPicPr>
                  <pic:blipFill>
                    <a:blip r:embed="rId8">
                      <a:extLst>
                        <a:ext uri="{28A0092B-C50C-407E-A947-70E740481C1C}">
                          <a14:useLocalDpi xmlns:a14="http://schemas.microsoft.com/office/drawing/2010/main" val="0"/>
                        </a:ext>
                      </a:extLst>
                    </a:blip>
                    <a:stretch>
                      <a:fillRect/>
                    </a:stretch>
                  </pic:blipFill>
                  <pic:spPr>
                    <a:xfrm>
                      <a:off x="0" y="0"/>
                      <a:ext cx="5295900" cy="5092700"/>
                    </a:xfrm>
                    <a:prstGeom prst="rect">
                      <a:avLst/>
                    </a:prstGeom>
                  </pic:spPr>
                </pic:pic>
              </a:graphicData>
            </a:graphic>
          </wp:inline>
        </w:drawing>
      </w:r>
    </w:p>
    <w:p w14:paraId="223400C1" w14:textId="77777777" w:rsidR="00F95895" w:rsidRPr="00A81D09" w:rsidRDefault="00F95895" w:rsidP="004E42FB">
      <w:pPr>
        <w:rPr>
          <w:rFonts w:ascii="Times New Roman" w:hAnsi="Times New Roman" w:cs="Times New Roman"/>
          <w:b/>
          <w:bCs/>
        </w:rPr>
      </w:pPr>
    </w:p>
    <w:p w14:paraId="400DA50F" w14:textId="77777777" w:rsidR="00F95895" w:rsidRPr="00A81D09" w:rsidRDefault="00F95895" w:rsidP="004E42FB">
      <w:pPr>
        <w:rPr>
          <w:rFonts w:ascii="Times New Roman" w:hAnsi="Times New Roman" w:cs="Times New Roman"/>
          <w:b/>
          <w:bCs/>
        </w:rPr>
      </w:pPr>
    </w:p>
    <w:p w14:paraId="66820C16" w14:textId="77777777" w:rsidR="00F95895" w:rsidRPr="00A81D09" w:rsidRDefault="00F95895">
      <w:pPr>
        <w:rPr>
          <w:rFonts w:ascii="Times New Roman" w:hAnsi="Times New Roman" w:cs="Times New Roman"/>
          <w:b/>
          <w:bCs/>
        </w:rPr>
      </w:pPr>
      <w:r w:rsidRPr="00A81D09">
        <w:rPr>
          <w:rFonts w:ascii="Times New Roman" w:hAnsi="Times New Roman" w:cs="Times New Roman"/>
          <w:b/>
          <w:bCs/>
        </w:rPr>
        <w:br w:type="page"/>
      </w:r>
    </w:p>
    <w:p w14:paraId="26168774" w14:textId="77777777" w:rsidR="00F95895" w:rsidRPr="00A81D09" w:rsidRDefault="00F95895" w:rsidP="00A3139A">
      <w:pPr>
        <w:rPr>
          <w:rFonts w:ascii="Times New Roman" w:hAnsi="Times New Roman" w:cs="Times New Roman"/>
          <w:b/>
          <w:bCs/>
        </w:rPr>
      </w:pPr>
    </w:p>
    <w:p w14:paraId="4957305A" w14:textId="77777777" w:rsidR="00F95895" w:rsidRPr="008D3BEB" w:rsidRDefault="00F95895" w:rsidP="005C3FE2">
      <w:pPr>
        <w:rPr>
          <w:rFonts w:ascii="Times New Roman" w:hAnsi="Times New Roman" w:cs="Times New Roman"/>
          <w:b/>
          <w:bCs/>
        </w:rPr>
      </w:pPr>
      <w:r w:rsidRPr="00A81D09">
        <w:rPr>
          <w:rFonts w:ascii="Times New Roman" w:hAnsi="Times New Roman" w:cs="Times New Roman"/>
          <w:b/>
          <w:bCs/>
        </w:rPr>
        <w:t>Figure S3.</w:t>
      </w:r>
      <w:r>
        <w:rPr>
          <w:rFonts w:ascii="Times New Roman" w:hAnsi="Times New Roman" w:cs="Times New Roman"/>
          <w:b/>
          <w:bCs/>
        </w:rPr>
        <w:t xml:space="preserve"> </w:t>
      </w:r>
      <w:r w:rsidRPr="00A81D09">
        <w:rPr>
          <w:rFonts w:ascii="Times New Roman" w:hAnsi="Times New Roman" w:cs="Times New Roman"/>
          <w:b/>
          <w:bCs/>
        </w:rPr>
        <w:t xml:space="preserve">Jaccard distances, calculated with a binary transformation, depicting the dynamic shifts in microbial communities between hypoxic and </w:t>
      </w:r>
      <w:proofErr w:type="spellStart"/>
      <w:r w:rsidRPr="00A81D09">
        <w:rPr>
          <w:rFonts w:ascii="Times New Roman" w:hAnsi="Times New Roman" w:cs="Times New Roman"/>
          <w:b/>
          <w:bCs/>
        </w:rPr>
        <w:t>oxic</w:t>
      </w:r>
      <w:proofErr w:type="spellEnd"/>
      <w:r w:rsidRPr="00A81D09">
        <w:rPr>
          <w:rFonts w:ascii="Times New Roman" w:hAnsi="Times New Roman" w:cs="Times New Roman"/>
          <w:b/>
          <w:bCs/>
        </w:rPr>
        <w:t xml:space="preserve"> treatments over the 100-day period.</w:t>
      </w:r>
      <w:r w:rsidRPr="00A81D09">
        <w:rPr>
          <w:rFonts w:ascii="Times New Roman" w:hAnsi="Times New Roman" w:cs="Times New Roman"/>
        </w:rPr>
        <w:t xml:space="preserve"> Initially, both treatments cluster closely until day 14, after which they begin to diverge. Following an oxygen upshift on day 44, the communities display persistent divergence throughout the remainder of the experiment. </w:t>
      </w:r>
    </w:p>
    <w:p w14:paraId="30E6C3EA" w14:textId="77777777" w:rsidR="00F95895" w:rsidRPr="00A81D09" w:rsidRDefault="00F95895" w:rsidP="005C3FE2">
      <w:pPr>
        <w:rPr>
          <w:rFonts w:ascii="Times New Roman" w:hAnsi="Times New Roman" w:cs="Times New Roman"/>
          <w:b/>
          <w:bCs/>
        </w:rPr>
      </w:pPr>
      <w:r w:rsidRPr="00A81D09">
        <w:rPr>
          <w:rFonts w:ascii="Times New Roman" w:hAnsi="Times New Roman" w:cs="Times New Roman"/>
          <w:b/>
          <w:bCs/>
          <w:noProof/>
        </w:rPr>
        <w:drawing>
          <wp:inline distT="0" distB="0" distL="0" distR="0" wp14:anchorId="4333B624" wp14:editId="31DF4C49">
            <wp:extent cx="5983367" cy="5139559"/>
            <wp:effectExtent l="0" t="0" r="0" b="0"/>
            <wp:docPr id="426337922" name="Picture 42633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707" name="Picture 22428707"/>
                    <pic:cNvPicPr/>
                  </pic:nvPicPr>
                  <pic:blipFill>
                    <a:blip r:embed="rId9">
                      <a:extLst>
                        <a:ext uri="{28A0092B-C50C-407E-A947-70E740481C1C}">
                          <a14:useLocalDpi xmlns:a14="http://schemas.microsoft.com/office/drawing/2010/main" val="0"/>
                        </a:ext>
                      </a:extLst>
                    </a:blip>
                    <a:stretch>
                      <a:fillRect/>
                    </a:stretch>
                  </pic:blipFill>
                  <pic:spPr>
                    <a:xfrm>
                      <a:off x="0" y="0"/>
                      <a:ext cx="5988038" cy="5143571"/>
                    </a:xfrm>
                    <a:prstGeom prst="rect">
                      <a:avLst/>
                    </a:prstGeom>
                  </pic:spPr>
                </pic:pic>
              </a:graphicData>
            </a:graphic>
          </wp:inline>
        </w:drawing>
      </w:r>
    </w:p>
    <w:p w14:paraId="1FF6ABF8" w14:textId="77777777" w:rsidR="00F95895" w:rsidRPr="00A81D09" w:rsidRDefault="00F95895" w:rsidP="005C3FE2">
      <w:pPr>
        <w:rPr>
          <w:rFonts w:ascii="Times New Roman" w:hAnsi="Times New Roman" w:cs="Times New Roman"/>
          <w:b/>
          <w:bCs/>
        </w:rPr>
      </w:pPr>
    </w:p>
    <w:p w14:paraId="55301944" w14:textId="77777777" w:rsidR="00F95895" w:rsidRPr="00A81D09" w:rsidRDefault="00F95895">
      <w:pPr>
        <w:rPr>
          <w:rFonts w:ascii="Times New Roman" w:hAnsi="Times New Roman" w:cs="Times New Roman"/>
          <w:b/>
          <w:bCs/>
        </w:rPr>
      </w:pPr>
      <w:r w:rsidRPr="00A81D09">
        <w:rPr>
          <w:rFonts w:ascii="Times New Roman" w:hAnsi="Times New Roman" w:cs="Times New Roman"/>
          <w:b/>
          <w:bCs/>
        </w:rPr>
        <w:br w:type="page"/>
      </w:r>
    </w:p>
    <w:p w14:paraId="1DA370A4" w14:textId="307ADE51" w:rsidR="00E8587F" w:rsidRDefault="00E8587F" w:rsidP="00E8587F">
      <w:r w:rsidRPr="002D16F2">
        <w:rPr>
          <w:rFonts w:ascii="Times New Roman" w:hAnsi="Times New Roman" w:cs="Times New Roman"/>
          <w:b/>
          <w:bCs/>
        </w:rPr>
        <w:lastRenderedPageBreak/>
        <w:t>TABLE S</w:t>
      </w:r>
      <w:r>
        <w:rPr>
          <w:rFonts w:ascii="Times New Roman" w:hAnsi="Times New Roman" w:cs="Times New Roman"/>
          <w:b/>
          <w:bCs/>
        </w:rPr>
        <w:t>2 (separate file)</w:t>
      </w:r>
      <w:r w:rsidRPr="002D16F2">
        <w:rPr>
          <w:rFonts w:ascii="Times New Roman" w:hAnsi="Times New Roman" w:cs="Times New Roman"/>
          <w:b/>
          <w:bCs/>
        </w:rPr>
        <w:t>.</w:t>
      </w:r>
      <w:r w:rsidRPr="002D16F2">
        <w:rPr>
          <w:rFonts w:ascii="Times New Roman" w:hAnsi="Times New Roman" w:cs="Times New Roman"/>
        </w:rPr>
        <w:t xml:space="preserve"> </w:t>
      </w:r>
      <w:r w:rsidRPr="00E52DA1">
        <w:rPr>
          <w:rFonts w:ascii="Times New Roman" w:hAnsi="Times New Roman" w:cs="Times New Roman"/>
        </w:rPr>
        <w:t>Hypoxia</w:t>
      </w:r>
      <w:r>
        <w:rPr>
          <w:rFonts w:ascii="Times New Roman" w:hAnsi="Times New Roman" w:cs="Times New Roman"/>
        </w:rPr>
        <w:t xml:space="preserve"> </w:t>
      </w:r>
      <w:r w:rsidRPr="00E52DA1">
        <w:rPr>
          <w:rFonts w:ascii="Times New Roman" w:hAnsi="Times New Roman" w:cs="Times New Roman"/>
        </w:rPr>
        <w:t>Sensitive</w:t>
      </w:r>
      <w:r>
        <w:rPr>
          <w:rFonts w:ascii="Times New Roman" w:hAnsi="Times New Roman" w:cs="Times New Roman"/>
        </w:rPr>
        <w:t xml:space="preserve"> </w:t>
      </w:r>
      <w:r w:rsidRPr="00E52DA1">
        <w:rPr>
          <w:rFonts w:ascii="Times New Roman" w:hAnsi="Times New Roman" w:cs="Times New Roman"/>
        </w:rPr>
        <w:t xml:space="preserve">ASVs </w:t>
      </w:r>
      <w:r>
        <w:rPr>
          <w:rFonts w:ascii="Times New Roman" w:hAnsi="Times New Roman" w:cs="Times New Roman"/>
        </w:rPr>
        <w:t>that are s</w:t>
      </w:r>
      <w:r w:rsidRPr="002D16F2">
        <w:rPr>
          <w:rFonts w:ascii="Times New Roman" w:hAnsi="Times New Roman" w:cs="Times New Roman"/>
        </w:rPr>
        <w:t>ignificant</w:t>
      </w:r>
      <w:r>
        <w:rPr>
          <w:rFonts w:ascii="Times New Roman" w:hAnsi="Times New Roman" w:cs="Times New Roman"/>
        </w:rPr>
        <w:t xml:space="preserve">ly different in abundance between the hypoxic and </w:t>
      </w:r>
      <w:proofErr w:type="spellStart"/>
      <w:r>
        <w:rPr>
          <w:rFonts w:ascii="Times New Roman" w:hAnsi="Times New Roman" w:cs="Times New Roman"/>
        </w:rPr>
        <w:t>oxic</w:t>
      </w:r>
      <w:proofErr w:type="spellEnd"/>
      <w:r>
        <w:rPr>
          <w:rFonts w:ascii="Times New Roman" w:hAnsi="Times New Roman" w:cs="Times New Roman"/>
        </w:rPr>
        <w:t xml:space="preserve"> treatments at a </w:t>
      </w:r>
      <w:r w:rsidRPr="002D16F2">
        <w:rPr>
          <w:rFonts w:ascii="Times New Roman" w:hAnsi="Times New Roman" w:cs="Times New Roman"/>
        </w:rPr>
        <w:t>p-value ≤ 0.05, determined via differential abundance analysis using DESeq2.</w:t>
      </w:r>
      <w:r>
        <w:rPr>
          <w:rFonts w:ascii="Times New Roman" w:hAnsi="Times New Roman" w:cs="Times New Roman"/>
        </w:rPr>
        <w:t xml:space="preserve"> Note that these data were aggregated to produce the taxonomical hierarchy presented in Fig. 5, and during aggregation, some recognizable taxa are lost because not all ASVs in that category have the same response, or because variability between treatments impacted the aggregate score for that taxonomic category. It's obvious in this table that some individual ASVs are highly impacted by hypoxia, but only in some cases does statistical significance propagate to higher taxonomic categories, as discussed in the main text.</w:t>
      </w:r>
    </w:p>
    <w:p w14:paraId="163E10D9" w14:textId="77777777" w:rsidR="005128DD" w:rsidRDefault="005128DD" w:rsidP="002E2196">
      <w:pPr>
        <w:rPr>
          <w:rFonts w:ascii="Times New Roman" w:hAnsi="Times New Roman" w:cs="Times New Roman"/>
          <w:b/>
          <w:bCs/>
        </w:rPr>
      </w:pPr>
    </w:p>
    <w:p w14:paraId="67BF90AC" w14:textId="77777777" w:rsidR="005128DD" w:rsidRDefault="005128DD" w:rsidP="002E2196">
      <w:pPr>
        <w:rPr>
          <w:rFonts w:ascii="Times New Roman" w:hAnsi="Times New Roman" w:cs="Times New Roman"/>
          <w:b/>
          <w:bCs/>
        </w:rPr>
      </w:pPr>
    </w:p>
    <w:p w14:paraId="0A062A62" w14:textId="77777777" w:rsidR="005128DD" w:rsidRDefault="005128DD" w:rsidP="002E2196">
      <w:pPr>
        <w:rPr>
          <w:rFonts w:ascii="Times New Roman" w:hAnsi="Times New Roman" w:cs="Times New Roman"/>
          <w:b/>
          <w:bCs/>
        </w:rPr>
      </w:pPr>
    </w:p>
    <w:p w14:paraId="16F818B7" w14:textId="77777777" w:rsidR="004704E3" w:rsidRDefault="004704E3">
      <w:pPr>
        <w:rPr>
          <w:rFonts w:ascii="Times New Roman" w:hAnsi="Times New Roman" w:cs="Times New Roman"/>
          <w:b/>
          <w:bCs/>
        </w:rPr>
      </w:pPr>
      <w:r>
        <w:rPr>
          <w:rFonts w:ascii="Times New Roman" w:hAnsi="Times New Roman" w:cs="Times New Roman"/>
          <w:b/>
          <w:bCs/>
        </w:rPr>
        <w:br w:type="page"/>
      </w:r>
    </w:p>
    <w:p w14:paraId="2FB997C4" w14:textId="176D5832" w:rsidR="001A69EE" w:rsidRPr="0048121E" w:rsidRDefault="001A69EE" w:rsidP="001A69EE">
      <w:pPr>
        <w:rPr>
          <w:rFonts w:ascii="Times New Roman" w:hAnsi="Times New Roman" w:cs="Times New Roman"/>
          <w:color w:val="000000" w:themeColor="text1"/>
        </w:rPr>
      </w:pPr>
      <w:r w:rsidRPr="0048121E">
        <w:rPr>
          <w:rFonts w:ascii="Times New Roman" w:hAnsi="Times New Roman" w:cs="Times New Roman"/>
          <w:b/>
          <w:bCs/>
          <w:color w:val="000000" w:themeColor="text1"/>
        </w:rPr>
        <w:lastRenderedPageBreak/>
        <w:t>Figure S</w:t>
      </w:r>
      <w:r>
        <w:rPr>
          <w:rFonts w:ascii="Times New Roman" w:hAnsi="Times New Roman" w:cs="Times New Roman"/>
          <w:b/>
          <w:bCs/>
          <w:color w:val="000000" w:themeColor="text1"/>
        </w:rPr>
        <w:t>4</w:t>
      </w:r>
      <w:r w:rsidRPr="0048121E">
        <w:rPr>
          <w:rFonts w:ascii="Times New Roman" w:hAnsi="Times New Roman" w:cs="Times New Roman"/>
          <w:b/>
          <w:bCs/>
          <w:color w:val="000000" w:themeColor="text1"/>
        </w:rPr>
        <w:t>.</w:t>
      </w:r>
      <w:r w:rsidRPr="0048121E">
        <w:rPr>
          <w:rFonts w:ascii="Times New Roman" w:hAnsi="Times New Roman" w:cs="Times New Roman"/>
          <w:color w:val="000000" w:themeColor="text1"/>
        </w:rPr>
        <w:t xml:space="preserve"> </w:t>
      </w:r>
      <w:r w:rsidRPr="0048121E">
        <w:rPr>
          <w:rFonts w:ascii="Times New Roman" w:hAnsi="Times New Roman" w:cs="Times New Roman"/>
          <w:b/>
          <w:bCs/>
          <w:color w:val="000000" w:themeColor="text1"/>
        </w:rPr>
        <w:t xml:space="preserve">SAR86 ASVs enriched at day 44 in the hypoxic treatment are members of the D2472 subclade. </w:t>
      </w:r>
      <w:r w:rsidRPr="0048121E">
        <w:rPr>
          <w:rFonts w:ascii="Times New Roman" w:hAnsi="Times New Roman" w:cs="Times New Roman"/>
          <w:color w:val="000000" w:themeColor="text1"/>
        </w:rPr>
        <w:t>A phylogenetic tree based on 16S sequences from all SAR86 reference genomes available in NCBI’s genome database as well as the five SAR86 ASVs from our study is shown. All five SAR86 ASVs from our study are in two subclades of the tree that are part of the D2472 family of SAR86, indicated by green shading. Tree tips are colored based on sequence type, with the 16S sequences from reference genomes shown in red, and the ASVs from this study shown in blue. </w:t>
      </w:r>
    </w:p>
    <w:p w14:paraId="7E00055A" w14:textId="77777777" w:rsidR="001A69EE" w:rsidRDefault="001A69EE" w:rsidP="001A69EE">
      <w:pPr>
        <w:rPr>
          <w:rFonts w:ascii="Times New Roman" w:hAnsi="Times New Roman" w:cs="Times New Roman"/>
        </w:rPr>
      </w:pPr>
      <w:r w:rsidRPr="005C4A79">
        <w:rPr>
          <w:noProof/>
        </w:rPr>
        <w:drawing>
          <wp:inline distT="0" distB="0" distL="0" distR="0" wp14:anchorId="5EBD0823" wp14:editId="14EDFDEF">
            <wp:extent cx="5943600" cy="3674110"/>
            <wp:effectExtent l="0" t="0" r="0" b="0"/>
            <wp:docPr id="247763517" name="Picture 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29176" name="Picture 2" descr="A diagram of a graph&#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674110"/>
                    </a:xfrm>
                    <a:prstGeom prst="rect">
                      <a:avLst/>
                    </a:prstGeom>
                    <a:noFill/>
                    <a:ln>
                      <a:noFill/>
                    </a:ln>
                  </pic:spPr>
                </pic:pic>
              </a:graphicData>
            </a:graphic>
          </wp:inline>
        </w:drawing>
      </w:r>
    </w:p>
    <w:p w14:paraId="61DA5504" w14:textId="4E01320F" w:rsidR="001A69EE" w:rsidRDefault="001A69EE">
      <w:pPr>
        <w:rPr>
          <w:rFonts w:ascii="Times New Roman" w:hAnsi="Times New Roman" w:cs="Times New Roman"/>
        </w:rPr>
      </w:pPr>
      <w:r>
        <w:rPr>
          <w:rFonts w:ascii="Times New Roman" w:hAnsi="Times New Roman" w:cs="Times New Roman"/>
        </w:rPr>
        <w:br w:type="page"/>
      </w:r>
    </w:p>
    <w:p w14:paraId="1FC4B5C9" w14:textId="0E5BE08E" w:rsidR="001A69EE" w:rsidRPr="0048121E" w:rsidRDefault="001A69EE" w:rsidP="001A69EE">
      <w:pPr>
        <w:rPr>
          <w:rFonts w:ascii="Times New Roman" w:hAnsi="Times New Roman" w:cs="Times New Roman"/>
          <w:color w:val="000000" w:themeColor="text1"/>
        </w:rPr>
      </w:pPr>
      <w:r w:rsidRPr="0048121E">
        <w:rPr>
          <w:rFonts w:ascii="Times New Roman" w:hAnsi="Times New Roman" w:cs="Times New Roman"/>
          <w:b/>
          <w:bCs/>
          <w:color w:val="000000" w:themeColor="text1"/>
        </w:rPr>
        <w:lastRenderedPageBreak/>
        <w:t>Figure S</w:t>
      </w:r>
      <w:r>
        <w:rPr>
          <w:rFonts w:ascii="Times New Roman" w:hAnsi="Times New Roman" w:cs="Times New Roman"/>
          <w:b/>
          <w:bCs/>
          <w:color w:val="000000" w:themeColor="text1"/>
        </w:rPr>
        <w:t>5</w:t>
      </w:r>
      <w:r w:rsidRPr="0048121E">
        <w:rPr>
          <w:rFonts w:ascii="Times New Roman" w:hAnsi="Times New Roman" w:cs="Times New Roman"/>
          <w:b/>
          <w:bCs/>
          <w:color w:val="000000" w:themeColor="text1"/>
        </w:rPr>
        <w:t xml:space="preserve">. SAR86 D2472 family members inhabit diverse geographic locations. </w:t>
      </w:r>
      <w:r w:rsidRPr="0048121E">
        <w:rPr>
          <w:rFonts w:ascii="Times New Roman" w:hAnsi="Times New Roman" w:cs="Times New Roman"/>
          <w:color w:val="000000" w:themeColor="text1"/>
        </w:rPr>
        <w:t>The latitude and longitude metadata from the SAR86 reference genomes were used to generate a world map showing the locations where the SAR86 genomes were detected worldwide. D2472 family members were found in diverse locations across the globe, at a range of longitudes and latitudes. Members of the D2472 family are shown with green circles, while all other SAR86 members are shown with blue circles. </w:t>
      </w:r>
    </w:p>
    <w:p w14:paraId="587E9EA9" w14:textId="77777777" w:rsidR="001A69EE" w:rsidRPr="0048121E" w:rsidRDefault="001A69EE" w:rsidP="001A69EE">
      <w:pPr>
        <w:rPr>
          <w:rFonts w:ascii="Times New Roman" w:hAnsi="Times New Roman" w:cs="Times New Roman"/>
          <w:color w:val="000000" w:themeColor="text1"/>
        </w:rPr>
      </w:pPr>
      <w:r w:rsidRPr="0048121E">
        <w:rPr>
          <w:rFonts w:ascii="Times New Roman" w:hAnsi="Times New Roman" w:cs="Times New Roman"/>
          <w:color w:val="000000" w:themeColor="text1"/>
        </w:rPr>
        <w:t> </w:t>
      </w:r>
    </w:p>
    <w:p w14:paraId="0C998D8B" w14:textId="77777777" w:rsidR="001A69EE" w:rsidRPr="000750B4" w:rsidRDefault="001A69EE" w:rsidP="001A69EE">
      <w:pPr>
        <w:rPr>
          <w:rFonts w:ascii="Times New Roman" w:hAnsi="Times New Roman" w:cs="Times New Roman"/>
        </w:rPr>
      </w:pPr>
      <w:r w:rsidRPr="005C4A79">
        <w:rPr>
          <w:noProof/>
        </w:rPr>
        <w:drawing>
          <wp:inline distT="0" distB="0" distL="0" distR="0" wp14:anchorId="79D7C04B" wp14:editId="40002C70">
            <wp:extent cx="5943600" cy="3674110"/>
            <wp:effectExtent l="0" t="0" r="0" b="0"/>
            <wp:docPr id="1011417940" name="Picture 4" descr="A map of the world with green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17940" name="Picture 4" descr="A map of the world with green and blue dot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674110"/>
                    </a:xfrm>
                    <a:prstGeom prst="rect">
                      <a:avLst/>
                    </a:prstGeom>
                    <a:noFill/>
                    <a:ln>
                      <a:noFill/>
                    </a:ln>
                  </pic:spPr>
                </pic:pic>
              </a:graphicData>
            </a:graphic>
          </wp:inline>
        </w:drawing>
      </w:r>
    </w:p>
    <w:p w14:paraId="1EEA5B7E" w14:textId="77777777" w:rsidR="001A69EE" w:rsidRDefault="001A69EE" w:rsidP="001A69EE">
      <w:pPr>
        <w:rPr>
          <w:rFonts w:ascii="Times New Roman" w:hAnsi="Times New Roman" w:cs="Times New Roman"/>
        </w:rPr>
      </w:pPr>
    </w:p>
    <w:p w14:paraId="0FFC5618" w14:textId="77777777" w:rsidR="001A69EE" w:rsidRDefault="001A69EE" w:rsidP="001A69EE">
      <w:pPr>
        <w:rPr>
          <w:rFonts w:ascii="Times New Roman" w:hAnsi="Times New Roman" w:cs="Times New Roman"/>
        </w:rPr>
      </w:pPr>
    </w:p>
    <w:p w14:paraId="5E7F8FD0" w14:textId="77777777" w:rsidR="001A69EE" w:rsidRDefault="001A69EE" w:rsidP="001A69EE">
      <w:pPr>
        <w:rPr>
          <w:rFonts w:ascii="Times New Roman" w:hAnsi="Times New Roman" w:cs="Times New Roman"/>
        </w:rPr>
      </w:pPr>
      <w:r>
        <w:rPr>
          <w:rFonts w:ascii="Times New Roman" w:hAnsi="Times New Roman" w:cs="Times New Roman"/>
        </w:rPr>
        <w:br w:type="page"/>
      </w:r>
    </w:p>
    <w:p w14:paraId="18EA5B41" w14:textId="3A537B9A" w:rsidR="001A69EE" w:rsidRDefault="001A69EE">
      <w:pPr>
        <w:rPr>
          <w:rFonts w:ascii="Times New Roman" w:hAnsi="Times New Roman" w:cs="Times New Roman"/>
          <w:b/>
          <w:bCs/>
        </w:rPr>
      </w:pPr>
    </w:p>
    <w:p w14:paraId="31462D2E" w14:textId="3B8BB637" w:rsidR="00F95895" w:rsidRDefault="004704E3" w:rsidP="002E2196">
      <w:pPr>
        <w:rPr>
          <w:rFonts w:ascii="Times New Roman" w:hAnsi="Times New Roman" w:cs="Times New Roman"/>
        </w:rPr>
      </w:pPr>
      <w:r>
        <w:rPr>
          <w:rFonts w:ascii="Times New Roman" w:hAnsi="Times New Roman" w:cs="Times New Roman"/>
          <w:b/>
          <w:bCs/>
        </w:rPr>
        <w:t xml:space="preserve">Table S3. </w:t>
      </w:r>
      <w:r w:rsidR="00F95895">
        <w:rPr>
          <w:rFonts w:ascii="Times New Roman" w:hAnsi="Times New Roman" w:cs="Times New Roman"/>
          <w:b/>
          <w:bCs/>
        </w:rPr>
        <w:t>Estimated</w:t>
      </w:r>
      <w:r w:rsidR="00F95895" w:rsidRPr="00A81D09">
        <w:rPr>
          <w:rFonts w:ascii="Times New Roman" w:hAnsi="Times New Roman" w:cs="Times New Roman"/>
          <w:b/>
          <w:bCs/>
        </w:rPr>
        <w:t xml:space="preserve"> TOU from TOC based on </w:t>
      </w:r>
      <w:r w:rsidR="00F95895">
        <w:rPr>
          <w:rFonts w:ascii="Times New Roman" w:hAnsi="Times New Roman" w:cs="Times New Roman"/>
          <w:b/>
          <w:bCs/>
        </w:rPr>
        <w:t>A</w:t>
      </w:r>
      <w:r w:rsidR="00F95895" w:rsidRPr="00A81D09">
        <w:rPr>
          <w:rFonts w:ascii="Times New Roman" w:hAnsi="Times New Roman" w:cs="Times New Roman"/>
          <w:b/>
          <w:bCs/>
        </w:rPr>
        <w:t xml:space="preserve">RQ values. </w:t>
      </w:r>
      <w:r w:rsidR="00F95895" w:rsidRPr="00A81D09">
        <w:rPr>
          <w:rFonts w:ascii="Times New Roman" w:hAnsi="Times New Roman" w:cs="Times New Roman"/>
        </w:rPr>
        <w:t>In Figure S</w:t>
      </w:r>
      <w:r w:rsidR="008572CC">
        <w:rPr>
          <w:rFonts w:ascii="Times New Roman" w:hAnsi="Times New Roman" w:cs="Times New Roman"/>
        </w:rPr>
        <w:t>6</w:t>
      </w:r>
      <w:r w:rsidR="00F95895" w:rsidRPr="00A81D09">
        <w:rPr>
          <w:rFonts w:ascii="Times New Roman" w:hAnsi="Times New Roman" w:cs="Times New Roman"/>
        </w:rPr>
        <w:t>,</w:t>
      </w:r>
      <w:r w:rsidR="00F95895" w:rsidRPr="00A81D09">
        <w:rPr>
          <w:rFonts w:ascii="Times New Roman" w:hAnsi="Times New Roman" w:cs="Times New Roman"/>
          <w:b/>
          <w:bCs/>
        </w:rPr>
        <w:t xml:space="preserve"> </w:t>
      </w:r>
      <w:r w:rsidR="00F95895">
        <w:rPr>
          <w:rFonts w:ascii="Times New Roman" w:hAnsi="Times New Roman" w:cs="Times New Roman"/>
        </w:rPr>
        <w:t>A</w:t>
      </w:r>
      <w:r w:rsidR="00F95895" w:rsidRPr="00A81D09">
        <w:rPr>
          <w:rFonts w:ascii="Times New Roman" w:hAnsi="Times New Roman" w:cs="Times New Roman"/>
        </w:rPr>
        <w:t xml:space="preserve">RQ values were </w:t>
      </w:r>
      <w:r w:rsidR="00F95895">
        <w:rPr>
          <w:rFonts w:ascii="Times New Roman" w:hAnsi="Times New Roman" w:cs="Times New Roman"/>
        </w:rPr>
        <w:t>estimated</w:t>
      </w:r>
      <w:r w:rsidR="00F95895" w:rsidRPr="00A81D09">
        <w:rPr>
          <w:rFonts w:ascii="Times New Roman" w:hAnsi="Times New Roman" w:cs="Times New Roman"/>
        </w:rPr>
        <w:t xml:space="preserve"> </w:t>
      </w:r>
      <w:r w:rsidR="00F95895">
        <w:rPr>
          <w:rFonts w:ascii="Times New Roman" w:hAnsi="Times New Roman" w:cs="Times New Roman"/>
        </w:rPr>
        <w:t>based on</w:t>
      </w:r>
      <w:r w:rsidR="00F95895" w:rsidRPr="00A81D09">
        <w:rPr>
          <w:rFonts w:ascii="Times New Roman" w:hAnsi="Times New Roman" w:cs="Times New Roman"/>
        </w:rPr>
        <w:t xml:space="preserve"> reported </w:t>
      </w:r>
      <w:r w:rsidR="00F95895">
        <w:rPr>
          <w:rFonts w:ascii="Times New Roman" w:hAnsi="Times New Roman" w:cs="Times New Roman"/>
        </w:rPr>
        <w:t>A</w:t>
      </w:r>
      <w:r w:rsidR="00F95895" w:rsidRPr="00A81D09">
        <w:rPr>
          <w:rFonts w:ascii="Times New Roman" w:hAnsi="Times New Roman" w:cs="Times New Roman"/>
        </w:rPr>
        <w:t xml:space="preserve">RQs derived from community respiration measurements.  </w:t>
      </w:r>
      <w:r w:rsidR="00F95895">
        <w:rPr>
          <w:rFonts w:ascii="Times New Roman" w:hAnsi="Times New Roman" w:cs="Times New Roman"/>
        </w:rPr>
        <w:t>A</w:t>
      </w:r>
      <w:r w:rsidR="00F95895" w:rsidRPr="00A81D09">
        <w:rPr>
          <w:rFonts w:ascii="Times New Roman" w:hAnsi="Times New Roman" w:cs="Times New Roman"/>
        </w:rPr>
        <w:t>RQ values vary across systems and within a single system</w:t>
      </w:r>
      <w:r w:rsidR="00F95895">
        <w:rPr>
          <w:rFonts w:ascii="Times New Roman" w:hAnsi="Times New Roman" w:cs="Times New Roman"/>
        </w:rPr>
        <w:t xml:space="preserve"> </w:t>
      </w:r>
      <w:r w:rsidR="00F95895" w:rsidRPr="00A81D09">
        <w:rPr>
          <w:rFonts w:ascii="Times New Roman" w:hAnsi="Times New Roman" w:cs="Times New Roman"/>
        </w:rPr>
        <w:t xml:space="preserve">from </w:t>
      </w:r>
      <w:r w:rsidR="00F95895">
        <w:rPr>
          <w:rFonts w:ascii="Times New Roman" w:hAnsi="Times New Roman" w:cs="Times New Roman"/>
        </w:rPr>
        <w:t xml:space="preserve">ca. </w:t>
      </w:r>
      <w:r w:rsidR="00F95895" w:rsidRPr="00A81D09">
        <w:rPr>
          <w:rFonts w:ascii="Times New Roman" w:hAnsi="Times New Roman" w:cs="Times New Roman"/>
        </w:rPr>
        <w:t>0.3</w:t>
      </w:r>
      <w:r w:rsidR="00F95895">
        <w:rPr>
          <w:rFonts w:ascii="Times New Roman" w:hAnsi="Times New Roman" w:cs="Times New Roman"/>
        </w:rPr>
        <w:t>0</w:t>
      </w:r>
      <w:r w:rsidR="00F95895" w:rsidRPr="00A81D09">
        <w:rPr>
          <w:rFonts w:ascii="Times New Roman" w:hAnsi="Times New Roman" w:cs="Times New Roman"/>
        </w:rPr>
        <w:t xml:space="preserve"> to 3.1</w:t>
      </w:r>
      <w:r w:rsidR="00F95895">
        <w:rPr>
          <w:rFonts w:ascii="Times New Roman" w:hAnsi="Times New Roman" w:cs="Times New Roman"/>
        </w:rPr>
        <w:t>0</w:t>
      </w:r>
      <w:r w:rsidR="00F95895" w:rsidRPr="00A81D09">
        <w:rPr>
          <w:rFonts w:ascii="Times New Roman" w:hAnsi="Times New Roman" w:cs="Times New Roman"/>
        </w:rPr>
        <w:t xml:space="preserve"> with a median </w:t>
      </w:r>
      <w:r w:rsidR="00F95895">
        <w:rPr>
          <w:rFonts w:ascii="Times New Roman" w:hAnsi="Times New Roman" w:cs="Times New Roman"/>
        </w:rPr>
        <w:t>A</w:t>
      </w:r>
      <w:r w:rsidR="00F95895" w:rsidRPr="00A81D09">
        <w:rPr>
          <w:rFonts w:ascii="Times New Roman" w:hAnsi="Times New Roman" w:cs="Times New Roman"/>
        </w:rPr>
        <w:t xml:space="preserve">RQ of </w:t>
      </w:r>
      <w:r w:rsidR="00F95895">
        <w:rPr>
          <w:rFonts w:ascii="Times New Roman" w:hAnsi="Times New Roman" w:cs="Times New Roman"/>
        </w:rPr>
        <w:t>0.88</w:t>
      </w:r>
      <w:r w:rsidR="00F95895" w:rsidRPr="00A81D09">
        <w:rPr>
          <w:rFonts w:ascii="Times New Roman" w:hAnsi="Times New Roman" w:cs="Times New Roman"/>
        </w:rPr>
        <w:t xml:space="preserve"> across marine ecosystems</w:t>
      </w:r>
      <w:r w:rsidR="00F95895" w:rsidRPr="008D3BEB">
        <w:rPr>
          <w:rFonts w:ascii="Times New Roman" w:hAnsi="Times New Roman" w:cs="Times New Roman"/>
          <w:noProof/>
          <w:vertAlign w:val="superscript"/>
        </w:rPr>
        <w:t>1</w:t>
      </w:r>
      <w:r w:rsidR="00F95895">
        <w:rPr>
          <w:rFonts w:ascii="Times New Roman" w:hAnsi="Times New Roman" w:cs="Times New Roman"/>
        </w:rPr>
        <w:t xml:space="preserve">. </w:t>
      </w:r>
      <w:r w:rsidR="00F95895" w:rsidRPr="00C3681D">
        <w:rPr>
          <w:rFonts w:ascii="Times New Roman" w:hAnsi="Times New Roman" w:cs="Times New Roman"/>
        </w:rPr>
        <w:t xml:space="preserve">Li and Peng’s </w:t>
      </w:r>
      <w:r w:rsidR="00F95895">
        <w:rPr>
          <w:rFonts w:ascii="Times New Roman" w:hAnsi="Times New Roman" w:cs="Times New Roman"/>
        </w:rPr>
        <w:t xml:space="preserve">modified Redfield ratio </w:t>
      </w:r>
      <w:r w:rsidR="00F95895" w:rsidRPr="00C3681D">
        <w:rPr>
          <w:rFonts w:ascii="Times New Roman" w:hAnsi="Times New Roman" w:cs="Times New Roman"/>
        </w:rPr>
        <w:t>for the North Pacific Ocean</w:t>
      </w:r>
      <w:r w:rsidR="00F95895">
        <w:rPr>
          <w:rFonts w:ascii="Times New Roman" w:hAnsi="Times New Roman" w:cs="Times New Roman"/>
        </w:rPr>
        <w:t xml:space="preserve"> gives an ARQ of 0.76 [</w:t>
      </w:r>
      <w:r w:rsidR="00F95895" w:rsidRPr="00C3681D">
        <w:rPr>
          <w:rFonts w:ascii="Times New Roman" w:hAnsi="Times New Roman" w:cs="Times New Roman"/>
        </w:rPr>
        <w:t>P/N/</w:t>
      </w:r>
      <w:proofErr w:type="spellStart"/>
      <w:r w:rsidR="00F95895" w:rsidRPr="00C3681D">
        <w:rPr>
          <w:rFonts w:ascii="Times New Roman" w:hAnsi="Times New Roman" w:cs="Times New Roman"/>
        </w:rPr>
        <w:t>C</w:t>
      </w:r>
      <w:r w:rsidR="00F95895" w:rsidRPr="00C3681D">
        <w:rPr>
          <w:rFonts w:ascii="Times New Roman" w:hAnsi="Times New Roman" w:cs="Times New Roman"/>
          <w:vertAlign w:val="subscript"/>
        </w:rPr>
        <w:t>org</w:t>
      </w:r>
      <w:proofErr w:type="spellEnd"/>
      <w:r w:rsidR="00F95895" w:rsidRPr="00C3681D">
        <w:rPr>
          <w:rFonts w:ascii="Times New Roman" w:hAnsi="Times New Roman" w:cs="Times New Roman"/>
        </w:rPr>
        <w:t>/-O</w:t>
      </w:r>
      <w:r w:rsidR="00F95895" w:rsidRPr="00C3681D">
        <w:rPr>
          <w:rFonts w:ascii="Times New Roman" w:hAnsi="Times New Roman" w:cs="Times New Roman"/>
          <w:vertAlign w:val="subscript"/>
        </w:rPr>
        <w:t>2</w:t>
      </w:r>
      <w:r w:rsidR="00F95895" w:rsidRPr="00C3681D">
        <w:rPr>
          <w:rFonts w:ascii="Times New Roman" w:hAnsi="Times New Roman" w:cs="Times New Roman"/>
        </w:rPr>
        <w:t xml:space="preserve"> = 1</w:t>
      </w:r>
      <w:proofErr w:type="gramStart"/>
      <w:r w:rsidR="00F95895" w:rsidRPr="00C3681D">
        <w:rPr>
          <w:rFonts w:ascii="Times New Roman" w:hAnsi="Times New Roman" w:cs="Times New Roman"/>
        </w:rPr>
        <w:t>/(</w:t>
      </w:r>
      <w:proofErr w:type="gramEnd"/>
      <w:r w:rsidR="00F95895" w:rsidRPr="00C3681D">
        <w:rPr>
          <w:rFonts w:ascii="Times New Roman" w:hAnsi="Times New Roman" w:cs="Times New Roman"/>
        </w:rPr>
        <w:t>13 ± 1)/ (124 ± 11)/(162 ± 11)</w:t>
      </w:r>
      <w:r w:rsidR="00F95895">
        <w:rPr>
          <w:rFonts w:ascii="Times New Roman" w:hAnsi="Times New Roman" w:cs="Times New Roman"/>
        </w:rPr>
        <w:t>]</w:t>
      </w:r>
      <w:r w:rsidR="00F95895" w:rsidRPr="008D3BEB">
        <w:rPr>
          <w:rFonts w:ascii="Times New Roman" w:hAnsi="Times New Roman" w:cs="Times New Roman"/>
          <w:noProof/>
          <w:vertAlign w:val="superscript"/>
        </w:rPr>
        <w:t>2</w:t>
      </w:r>
      <w:r w:rsidR="00F95895">
        <w:rPr>
          <w:rFonts w:ascii="Times New Roman" w:hAnsi="Times New Roman" w:cs="Times New Roman"/>
        </w:rPr>
        <w:t>.</w:t>
      </w:r>
    </w:p>
    <w:p w14:paraId="6C4011A1" w14:textId="77777777" w:rsidR="00F95895" w:rsidRPr="00A81D09" w:rsidRDefault="00F95895" w:rsidP="002E2196">
      <w:pPr>
        <w:rPr>
          <w:rFonts w:ascii="Times New Roman" w:hAnsi="Times New Roman" w:cs="Times New Roman"/>
        </w:rPr>
      </w:pPr>
    </w:p>
    <w:tbl>
      <w:tblPr>
        <w:tblStyle w:val="TableGrid"/>
        <w:tblW w:w="0" w:type="auto"/>
        <w:tblLook w:val="04A0" w:firstRow="1" w:lastRow="0" w:firstColumn="1" w:lastColumn="0" w:noHBand="0" w:noVBand="1"/>
      </w:tblPr>
      <w:tblGrid>
        <w:gridCol w:w="1885"/>
        <w:gridCol w:w="2735"/>
        <w:gridCol w:w="2309"/>
        <w:gridCol w:w="2421"/>
      </w:tblGrid>
      <w:tr w:rsidR="00F95895" w:rsidRPr="00A81D09" w14:paraId="0673AC87" w14:textId="77777777" w:rsidTr="00462FA8">
        <w:tc>
          <w:tcPr>
            <w:tcW w:w="1885" w:type="dxa"/>
          </w:tcPr>
          <w:p w14:paraId="70F1381C" w14:textId="77777777" w:rsidR="00F95895" w:rsidRPr="00133A83" w:rsidRDefault="00F95895" w:rsidP="00133A83">
            <w:pPr>
              <w:tabs>
                <w:tab w:val="center" w:pos="2229"/>
              </w:tabs>
              <w:jc w:val="center"/>
              <w:rPr>
                <w:rFonts w:ascii="Times New Roman" w:hAnsi="Times New Roman" w:cs="Times New Roman"/>
                <w:b/>
                <w:bCs/>
              </w:rPr>
            </w:pPr>
            <w:r w:rsidRPr="00133A83">
              <w:rPr>
                <w:rFonts w:ascii="Times New Roman" w:hAnsi="Times New Roman" w:cs="Times New Roman"/>
                <w:b/>
                <w:bCs/>
              </w:rPr>
              <w:t>ARQ</w:t>
            </w:r>
          </w:p>
        </w:tc>
        <w:tc>
          <w:tcPr>
            <w:tcW w:w="2735" w:type="dxa"/>
          </w:tcPr>
          <w:p w14:paraId="7102764A" w14:textId="77777777" w:rsidR="00F95895" w:rsidRPr="00A81D09" w:rsidRDefault="00F95895" w:rsidP="00BF2E4D">
            <w:pPr>
              <w:jc w:val="center"/>
              <w:rPr>
                <w:rFonts w:ascii="Times New Roman" w:hAnsi="Times New Roman" w:cs="Times New Roman"/>
                <w:b/>
                <w:bCs/>
              </w:rPr>
            </w:pPr>
            <w:r w:rsidRPr="00A81D09">
              <w:rPr>
                <w:rFonts w:ascii="Times New Roman" w:hAnsi="Times New Roman" w:cs="Times New Roman"/>
                <w:b/>
                <w:bCs/>
              </w:rPr>
              <w:t>Citation</w:t>
            </w:r>
          </w:p>
        </w:tc>
        <w:tc>
          <w:tcPr>
            <w:tcW w:w="2309" w:type="dxa"/>
          </w:tcPr>
          <w:p w14:paraId="0680F949" w14:textId="77777777" w:rsidR="00F95895" w:rsidRPr="00A81D09" w:rsidRDefault="00F95895" w:rsidP="00BF2E4D">
            <w:pPr>
              <w:jc w:val="center"/>
              <w:rPr>
                <w:rFonts w:ascii="Times New Roman" w:hAnsi="Times New Roman" w:cs="Times New Roman"/>
                <w:b/>
                <w:bCs/>
              </w:rPr>
            </w:pPr>
            <w:r w:rsidRPr="00A81D09">
              <w:rPr>
                <w:rFonts w:ascii="Times New Roman" w:hAnsi="Times New Roman" w:cs="Times New Roman"/>
                <w:b/>
                <w:bCs/>
              </w:rPr>
              <w:t xml:space="preserve">Hypoxic </w:t>
            </w:r>
          </w:p>
          <w:p w14:paraId="1CE81780" w14:textId="77777777" w:rsidR="00F95895" w:rsidRPr="00A81D09" w:rsidRDefault="00F95895" w:rsidP="00BF2E4D">
            <w:pPr>
              <w:jc w:val="center"/>
              <w:rPr>
                <w:rFonts w:ascii="Times New Roman" w:hAnsi="Times New Roman" w:cs="Times New Roman"/>
                <w:b/>
                <w:bCs/>
              </w:rPr>
            </w:pPr>
            <w:r w:rsidRPr="00A81D09">
              <w:rPr>
                <w:rFonts w:ascii="Times New Roman" w:hAnsi="Times New Roman" w:cs="Times New Roman"/>
              </w:rPr>
              <w:t xml:space="preserve">TOU </w:t>
            </w:r>
            <w:r w:rsidRPr="00A81D09">
              <w:rPr>
                <w:rFonts w:ascii="Times New Roman" w:eastAsia="Times New Roman" w:hAnsi="Times New Roman" w:cs="Times New Roman"/>
                <w:color w:val="212121"/>
              </w:rPr>
              <w:t>(</w:t>
            </w:r>
            <w:r w:rsidRPr="00A81D09">
              <w:rPr>
                <w:rFonts w:ascii="Times New Roman" w:hAnsi="Times New Roman" w:cs="Times New Roman"/>
              </w:rPr>
              <w:t>µM O</w:t>
            </w:r>
            <w:r w:rsidRPr="00A81D09">
              <w:rPr>
                <w:rFonts w:ascii="Times New Roman" w:hAnsi="Times New Roman" w:cs="Times New Roman"/>
                <w:vertAlign w:val="subscript"/>
              </w:rPr>
              <w:t>2</w:t>
            </w:r>
            <w:r w:rsidRPr="00A81D09">
              <w:rPr>
                <w:rFonts w:ascii="Times New Roman" w:hAnsi="Times New Roman" w:cs="Times New Roman"/>
              </w:rPr>
              <w:t>)</w:t>
            </w:r>
          </w:p>
        </w:tc>
        <w:tc>
          <w:tcPr>
            <w:tcW w:w="2421" w:type="dxa"/>
          </w:tcPr>
          <w:p w14:paraId="0EDA42E6" w14:textId="77777777" w:rsidR="00F95895" w:rsidRPr="00A81D09" w:rsidRDefault="00F95895" w:rsidP="00BF2E4D">
            <w:pPr>
              <w:jc w:val="center"/>
              <w:rPr>
                <w:rFonts w:ascii="Times New Roman" w:hAnsi="Times New Roman" w:cs="Times New Roman"/>
                <w:b/>
                <w:bCs/>
              </w:rPr>
            </w:pPr>
            <w:proofErr w:type="spellStart"/>
            <w:r w:rsidRPr="00A81D09">
              <w:rPr>
                <w:rFonts w:ascii="Times New Roman" w:hAnsi="Times New Roman" w:cs="Times New Roman"/>
                <w:b/>
                <w:bCs/>
              </w:rPr>
              <w:t>Oxic</w:t>
            </w:r>
            <w:proofErr w:type="spellEnd"/>
          </w:p>
          <w:p w14:paraId="66452A46" w14:textId="77777777" w:rsidR="00F95895" w:rsidRPr="00A81D09" w:rsidRDefault="00F95895" w:rsidP="00BF2E4D">
            <w:pPr>
              <w:jc w:val="center"/>
              <w:rPr>
                <w:rFonts w:ascii="Times New Roman" w:hAnsi="Times New Roman" w:cs="Times New Roman"/>
                <w:b/>
                <w:bCs/>
              </w:rPr>
            </w:pPr>
            <w:r w:rsidRPr="00A81D09">
              <w:rPr>
                <w:rFonts w:ascii="Times New Roman" w:hAnsi="Times New Roman" w:cs="Times New Roman"/>
              </w:rPr>
              <w:t xml:space="preserve">TOU </w:t>
            </w:r>
            <w:r w:rsidRPr="00A81D09">
              <w:rPr>
                <w:rFonts w:ascii="Times New Roman" w:eastAsia="Times New Roman" w:hAnsi="Times New Roman" w:cs="Times New Roman"/>
                <w:color w:val="212121"/>
              </w:rPr>
              <w:t>(</w:t>
            </w:r>
            <w:r w:rsidRPr="00A81D09">
              <w:rPr>
                <w:rFonts w:ascii="Times New Roman" w:hAnsi="Times New Roman" w:cs="Times New Roman"/>
              </w:rPr>
              <w:t>µM O</w:t>
            </w:r>
            <w:r w:rsidRPr="00A81D09">
              <w:rPr>
                <w:rFonts w:ascii="Times New Roman" w:hAnsi="Times New Roman" w:cs="Times New Roman"/>
                <w:vertAlign w:val="subscript"/>
              </w:rPr>
              <w:t>2</w:t>
            </w:r>
            <w:r w:rsidRPr="00A81D09">
              <w:rPr>
                <w:rFonts w:ascii="Times New Roman" w:hAnsi="Times New Roman" w:cs="Times New Roman"/>
              </w:rPr>
              <w:t>)</w:t>
            </w:r>
          </w:p>
        </w:tc>
      </w:tr>
      <w:tr w:rsidR="00F95895" w:rsidRPr="00A81D09" w14:paraId="1B7EB0D7" w14:textId="77777777" w:rsidTr="00462FA8">
        <w:tc>
          <w:tcPr>
            <w:tcW w:w="1885" w:type="dxa"/>
          </w:tcPr>
          <w:p w14:paraId="1EAE7C81"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0.3</w:t>
            </w:r>
            <w:r>
              <w:rPr>
                <w:rFonts w:ascii="Times New Roman" w:hAnsi="Times New Roman" w:cs="Times New Roman"/>
              </w:rPr>
              <w:t>0</w:t>
            </w:r>
          </w:p>
        </w:tc>
        <w:tc>
          <w:tcPr>
            <w:tcW w:w="2735" w:type="dxa"/>
          </w:tcPr>
          <w:p w14:paraId="26EB22F4"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Robinson</w:t>
            </w:r>
            <w:r>
              <w:rPr>
                <w:rFonts w:ascii="Times New Roman" w:hAnsi="Times New Roman" w:cs="Times New Roman"/>
              </w:rPr>
              <w:t xml:space="preserve">, </w:t>
            </w:r>
            <w:r w:rsidRPr="00A81D09">
              <w:rPr>
                <w:rFonts w:ascii="Times New Roman" w:hAnsi="Times New Roman" w:cs="Times New Roman"/>
              </w:rPr>
              <w:t>2019</w:t>
            </w:r>
          </w:p>
        </w:tc>
        <w:tc>
          <w:tcPr>
            <w:tcW w:w="2309" w:type="dxa"/>
          </w:tcPr>
          <w:p w14:paraId="25A8A610"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1827.3</w:t>
            </w:r>
          </w:p>
        </w:tc>
        <w:tc>
          <w:tcPr>
            <w:tcW w:w="2421" w:type="dxa"/>
          </w:tcPr>
          <w:p w14:paraId="51F768DC"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1932.</w:t>
            </w:r>
            <w:r>
              <w:rPr>
                <w:rFonts w:ascii="Times New Roman" w:hAnsi="Times New Roman" w:cs="Times New Roman"/>
              </w:rPr>
              <w:t>7</w:t>
            </w:r>
          </w:p>
        </w:tc>
      </w:tr>
      <w:tr w:rsidR="00F95895" w:rsidRPr="00A81D09" w14:paraId="6B0E01B7" w14:textId="77777777" w:rsidTr="00462FA8">
        <w:tc>
          <w:tcPr>
            <w:tcW w:w="1885" w:type="dxa"/>
          </w:tcPr>
          <w:p w14:paraId="6652F7AD" w14:textId="77777777" w:rsidR="00F95895" w:rsidRPr="00A81D09" w:rsidRDefault="00F95895" w:rsidP="00BF2E4D">
            <w:pPr>
              <w:rPr>
                <w:rFonts w:ascii="Times New Roman" w:hAnsi="Times New Roman" w:cs="Times New Roman"/>
              </w:rPr>
            </w:pPr>
            <w:r>
              <w:rPr>
                <w:rFonts w:ascii="Times New Roman" w:hAnsi="Times New Roman" w:cs="Times New Roman"/>
              </w:rPr>
              <w:t>0.76</w:t>
            </w:r>
          </w:p>
        </w:tc>
        <w:tc>
          <w:tcPr>
            <w:tcW w:w="2735" w:type="dxa"/>
          </w:tcPr>
          <w:p w14:paraId="17F4A44E" w14:textId="77777777" w:rsidR="00F95895" w:rsidRPr="00A81D09" w:rsidRDefault="00F95895" w:rsidP="00BF2E4D">
            <w:pPr>
              <w:rPr>
                <w:rFonts w:ascii="Times New Roman" w:hAnsi="Times New Roman" w:cs="Times New Roman"/>
              </w:rPr>
            </w:pPr>
            <w:r w:rsidRPr="00A81D09">
              <w:rPr>
                <w:rFonts w:ascii="Times New Roman" w:hAnsi="Times New Roman" w:cs="Times New Roman"/>
                <w:lang w:val="nb-NO"/>
              </w:rPr>
              <w:t xml:space="preserve">Li and </w:t>
            </w:r>
            <w:proofErr w:type="spellStart"/>
            <w:r w:rsidRPr="00A81D09">
              <w:rPr>
                <w:rFonts w:ascii="Times New Roman" w:hAnsi="Times New Roman" w:cs="Times New Roman"/>
                <w:lang w:val="nb-NO"/>
              </w:rPr>
              <w:t>Peng</w:t>
            </w:r>
            <w:proofErr w:type="spellEnd"/>
            <w:r>
              <w:rPr>
                <w:rFonts w:ascii="Times New Roman" w:hAnsi="Times New Roman" w:cs="Times New Roman"/>
                <w:lang w:val="nb-NO"/>
              </w:rPr>
              <w:t xml:space="preserve">, </w:t>
            </w:r>
            <w:r w:rsidRPr="00A81D09">
              <w:rPr>
                <w:rFonts w:ascii="Times New Roman" w:hAnsi="Times New Roman" w:cs="Times New Roman"/>
                <w:lang w:val="nb-NO"/>
              </w:rPr>
              <w:t>2002</w:t>
            </w:r>
          </w:p>
        </w:tc>
        <w:tc>
          <w:tcPr>
            <w:tcW w:w="2309" w:type="dxa"/>
          </w:tcPr>
          <w:p w14:paraId="1F5012DD" w14:textId="77777777" w:rsidR="00F95895" w:rsidRPr="002430DE" w:rsidRDefault="00F95895" w:rsidP="00BF2E4D">
            <w:pPr>
              <w:rPr>
                <w:rFonts w:ascii="Times New Roman" w:hAnsi="Times New Roman" w:cs="Times New Roman"/>
                <w:color w:val="000000" w:themeColor="text1"/>
              </w:rPr>
            </w:pPr>
            <w:r w:rsidRPr="002430DE">
              <w:rPr>
                <w:rFonts w:ascii="Times New Roman" w:hAnsi="Times New Roman" w:cs="Times New Roman"/>
                <w:color w:val="000000" w:themeColor="text1"/>
              </w:rPr>
              <w:t>721.3</w:t>
            </w:r>
          </w:p>
        </w:tc>
        <w:tc>
          <w:tcPr>
            <w:tcW w:w="2421" w:type="dxa"/>
          </w:tcPr>
          <w:p w14:paraId="5DF0698C" w14:textId="77777777" w:rsidR="00F95895" w:rsidRPr="002430DE" w:rsidRDefault="00F95895" w:rsidP="00BF2E4D">
            <w:pPr>
              <w:rPr>
                <w:rFonts w:ascii="Times New Roman" w:hAnsi="Times New Roman" w:cs="Times New Roman"/>
                <w:color w:val="000000" w:themeColor="text1"/>
              </w:rPr>
            </w:pPr>
            <w:r w:rsidRPr="002430DE">
              <w:rPr>
                <w:rFonts w:ascii="Times New Roman" w:hAnsi="Times New Roman" w:cs="Times New Roman"/>
                <w:color w:val="000000" w:themeColor="text1"/>
              </w:rPr>
              <w:t>723.4</w:t>
            </w:r>
          </w:p>
        </w:tc>
      </w:tr>
      <w:tr w:rsidR="00F95895" w:rsidRPr="00A81D09" w14:paraId="2D5FDAFD" w14:textId="77777777" w:rsidTr="00462FA8">
        <w:tc>
          <w:tcPr>
            <w:tcW w:w="1885" w:type="dxa"/>
          </w:tcPr>
          <w:p w14:paraId="1364ABDD" w14:textId="77777777" w:rsidR="00F95895" w:rsidRPr="00A81D09" w:rsidRDefault="00F95895" w:rsidP="00BF2E4D">
            <w:pPr>
              <w:rPr>
                <w:rFonts w:ascii="Times New Roman" w:hAnsi="Times New Roman" w:cs="Times New Roman"/>
              </w:rPr>
            </w:pPr>
            <w:r>
              <w:rPr>
                <w:rFonts w:ascii="Times New Roman" w:hAnsi="Times New Roman" w:cs="Times New Roman"/>
              </w:rPr>
              <w:t>0.88</w:t>
            </w:r>
          </w:p>
        </w:tc>
        <w:tc>
          <w:tcPr>
            <w:tcW w:w="2735" w:type="dxa"/>
          </w:tcPr>
          <w:p w14:paraId="182203CC" w14:textId="77777777" w:rsidR="00F95895" w:rsidRPr="00A81D09" w:rsidRDefault="00F95895" w:rsidP="00BF2E4D">
            <w:pPr>
              <w:rPr>
                <w:rFonts w:ascii="Times New Roman" w:hAnsi="Times New Roman" w:cs="Times New Roman"/>
                <w:lang w:val="nb-NO"/>
              </w:rPr>
            </w:pPr>
            <w:r w:rsidRPr="00A81D09">
              <w:rPr>
                <w:rFonts w:ascii="Times New Roman" w:hAnsi="Times New Roman" w:cs="Times New Roman"/>
              </w:rPr>
              <w:t>Robinson</w:t>
            </w:r>
            <w:r>
              <w:rPr>
                <w:rFonts w:ascii="Times New Roman" w:hAnsi="Times New Roman" w:cs="Times New Roman"/>
              </w:rPr>
              <w:t xml:space="preserve">, </w:t>
            </w:r>
            <w:r w:rsidRPr="00A81D09">
              <w:rPr>
                <w:rFonts w:ascii="Times New Roman" w:hAnsi="Times New Roman" w:cs="Times New Roman"/>
              </w:rPr>
              <w:t>2019</w:t>
            </w:r>
          </w:p>
        </w:tc>
        <w:tc>
          <w:tcPr>
            <w:tcW w:w="2309" w:type="dxa"/>
          </w:tcPr>
          <w:p w14:paraId="6BF859A9" w14:textId="77777777" w:rsidR="00F95895" w:rsidRPr="00E044DA" w:rsidRDefault="00F95895" w:rsidP="00BF2E4D">
            <w:pPr>
              <w:rPr>
                <w:rFonts w:ascii="Times New Roman" w:hAnsi="Times New Roman" w:cs="Times New Roman"/>
                <w:color w:val="000000" w:themeColor="text1"/>
              </w:rPr>
            </w:pPr>
            <w:r w:rsidRPr="00E044DA">
              <w:rPr>
                <w:rFonts w:ascii="Times New Roman" w:hAnsi="Times New Roman" w:cs="Times New Roman"/>
                <w:color w:val="000000" w:themeColor="text1"/>
              </w:rPr>
              <w:t>62</w:t>
            </w:r>
            <w:r>
              <w:rPr>
                <w:rFonts w:ascii="Times New Roman" w:hAnsi="Times New Roman" w:cs="Times New Roman"/>
                <w:color w:val="000000" w:themeColor="text1"/>
              </w:rPr>
              <w:t>3.0</w:t>
            </w:r>
          </w:p>
        </w:tc>
        <w:tc>
          <w:tcPr>
            <w:tcW w:w="2421" w:type="dxa"/>
          </w:tcPr>
          <w:p w14:paraId="31949D35" w14:textId="77777777" w:rsidR="00F95895" w:rsidRPr="00E044DA" w:rsidRDefault="00F95895" w:rsidP="00BF2E4D">
            <w:pPr>
              <w:rPr>
                <w:rFonts w:ascii="Times New Roman" w:hAnsi="Times New Roman" w:cs="Times New Roman"/>
                <w:color w:val="000000" w:themeColor="text1"/>
              </w:rPr>
            </w:pPr>
            <w:r w:rsidRPr="00E044DA">
              <w:rPr>
                <w:rFonts w:ascii="Times New Roman" w:hAnsi="Times New Roman" w:cs="Times New Roman"/>
                <w:color w:val="000000" w:themeColor="text1"/>
              </w:rPr>
              <w:t>624.</w:t>
            </w:r>
            <w:r>
              <w:rPr>
                <w:rFonts w:ascii="Times New Roman" w:hAnsi="Times New Roman" w:cs="Times New Roman"/>
                <w:color w:val="000000" w:themeColor="text1"/>
              </w:rPr>
              <w:t>8</w:t>
            </w:r>
          </w:p>
        </w:tc>
      </w:tr>
      <w:tr w:rsidR="00F95895" w:rsidRPr="00A81D09" w14:paraId="03E4FA9F" w14:textId="77777777" w:rsidTr="00462FA8">
        <w:tc>
          <w:tcPr>
            <w:tcW w:w="1885" w:type="dxa"/>
          </w:tcPr>
          <w:p w14:paraId="5160E27E"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3.1</w:t>
            </w:r>
            <w:r>
              <w:rPr>
                <w:rFonts w:ascii="Times New Roman" w:hAnsi="Times New Roman" w:cs="Times New Roman"/>
              </w:rPr>
              <w:t>0</w:t>
            </w:r>
          </w:p>
        </w:tc>
        <w:tc>
          <w:tcPr>
            <w:tcW w:w="2735" w:type="dxa"/>
          </w:tcPr>
          <w:p w14:paraId="0CDDD9A9"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Robinson</w:t>
            </w:r>
            <w:r>
              <w:rPr>
                <w:rFonts w:ascii="Times New Roman" w:hAnsi="Times New Roman" w:cs="Times New Roman"/>
              </w:rPr>
              <w:t xml:space="preserve">, </w:t>
            </w:r>
            <w:r w:rsidRPr="00A81D09">
              <w:rPr>
                <w:rFonts w:ascii="Times New Roman" w:hAnsi="Times New Roman" w:cs="Times New Roman"/>
              </w:rPr>
              <w:t>2019</w:t>
            </w:r>
          </w:p>
        </w:tc>
        <w:tc>
          <w:tcPr>
            <w:tcW w:w="2309" w:type="dxa"/>
          </w:tcPr>
          <w:p w14:paraId="35F3F2B9"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176.8</w:t>
            </w:r>
          </w:p>
        </w:tc>
        <w:tc>
          <w:tcPr>
            <w:tcW w:w="2421" w:type="dxa"/>
          </w:tcPr>
          <w:p w14:paraId="6AB3843D"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177.</w:t>
            </w:r>
            <w:r>
              <w:rPr>
                <w:rFonts w:ascii="Times New Roman" w:hAnsi="Times New Roman" w:cs="Times New Roman"/>
              </w:rPr>
              <w:t>4</w:t>
            </w:r>
          </w:p>
        </w:tc>
      </w:tr>
      <w:tr w:rsidR="00F95895" w:rsidRPr="00A81D09" w14:paraId="1F6A578A" w14:textId="77777777" w:rsidTr="00462FA8">
        <w:tc>
          <w:tcPr>
            <w:tcW w:w="1885" w:type="dxa"/>
          </w:tcPr>
          <w:p w14:paraId="026F4CCE"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Observed</w:t>
            </w:r>
          </w:p>
        </w:tc>
        <w:tc>
          <w:tcPr>
            <w:tcW w:w="2735" w:type="dxa"/>
          </w:tcPr>
          <w:p w14:paraId="02E2204E"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w:t>
            </w:r>
          </w:p>
        </w:tc>
        <w:tc>
          <w:tcPr>
            <w:tcW w:w="2309" w:type="dxa"/>
          </w:tcPr>
          <w:p w14:paraId="37FDFCEC"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2192.2</w:t>
            </w:r>
          </w:p>
        </w:tc>
        <w:tc>
          <w:tcPr>
            <w:tcW w:w="2421" w:type="dxa"/>
          </w:tcPr>
          <w:p w14:paraId="25DCB722" w14:textId="77777777" w:rsidR="00F95895" w:rsidRPr="00A81D09" w:rsidRDefault="00F95895" w:rsidP="00BF2E4D">
            <w:pPr>
              <w:rPr>
                <w:rFonts w:ascii="Times New Roman" w:hAnsi="Times New Roman" w:cs="Times New Roman"/>
              </w:rPr>
            </w:pPr>
            <w:r w:rsidRPr="00A81D09">
              <w:rPr>
                <w:rFonts w:ascii="Times New Roman" w:hAnsi="Times New Roman" w:cs="Times New Roman"/>
              </w:rPr>
              <w:t>2436.8</w:t>
            </w:r>
          </w:p>
        </w:tc>
      </w:tr>
    </w:tbl>
    <w:p w14:paraId="4DAD07D9" w14:textId="77777777" w:rsidR="00F95895" w:rsidRPr="00A81D09" w:rsidRDefault="00F95895" w:rsidP="00C641D5">
      <w:pPr>
        <w:rPr>
          <w:rFonts w:ascii="Times New Roman" w:hAnsi="Times New Roman" w:cs="Times New Roman"/>
          <w:b/>
          <w:bCs/>
        </w:rPr>
      </w:pPr>
    </w:p>
    <w:p w14:paraId="0212EAF3" w14:textId="77777777" w:rsidR="00F95895" w:rsidRPr="00A81D09" w:rsidRDefault="00F95895">
      <w:pPr>
        <w:rPr>
          <w:rFonts w:ascii="Times New Roman" w:hAnsi="Times New Roman" w:cs="Times New Roman"/>
          <w:b/>
          <w:bCs/>
        </w:rPr>
      </w:pPr>
      <w:r w:rsidRPr="00A81D09">
        <w:rPr>
          <w:rFonts w:ascii="Times New Roman" w:hAnsi="Times New Roman" w:cs="Times New Roman"/>
          <w:b/>
          <w:bCs/>
        </w:rPr>
        <w:br w:type="page"/>
      </w:r>
    </w:p>
    <w:p w14:paraId="2ACC1AF6" w14:textId="60226355" w:rsidR="00F95895" w:rsidRPr="00A81D09" w:rsidRDefault="00F95895" w:rsidP="00C641D5">
      <w:pPr>
        <w:rPr>
          <w:rFonts w:ascii="Times New Roman" w:eastAsia="Times New Roman" w:hAnsi="Times New Roman" w:cs="Times New Roman"/>
          <w:color w:val="212121"/>
        </w:rPr>
      </w:pPr>
      <w:r w:rsidRPr="00A81D09">
        <w:rPr>
          <w:rFonts w:ascii="Times New Roman" w:hAnsi="Times New Roman" w:cs="Times New Roman"/>
          <w:b/>
          <w:bCs/>
        </w:rPr>
        <w:lastRenderedPageBreak/>
        <w:t>Figure S</w:t>
      </w:r>
      <w:r w:rsidR="00BC5F1D">
        <w:rPr>
          <w:rFonts w:ascii="Times New Roman" w:hAnsi="Times New Roman" w:cs="Times New Roman"/>
          <w:b/>
          <w:bCs/>
        </w:rPr>
        <w:t>6</w:t>
      </w:r>
      <w:r w:rsidRPr="00A81D09">
        <w:rPr>
          <w:rFonts w:ascii="Times New Roman" w:hAnsi="Times New Roman" w:cs="Times New Roman"/>
          <w:b/>
          <w:bCs/>
        </w:rPr>
        <w:t xml:space="preserve">. </w:t>
      </w:r>
      <w:r w:rsidRPr="00A81D09">
        <w:rPr>
          <w:rFonts w:ascii="Times New Roman" w:eastAsia="Times New Roman" w:hAnsi="Times New Roman" w:cs="Times New Roman"/>
          <w:b/>
          <w:bCs/>
          <w:color w:val="212121"/>
        </w:rPr>
        <w:t>Total Oxygen Utilization (TOU) modeled from measured changes in TOC, assuming a range of different Respiratory Quotient (RQ) Values.</w:t>
      </w:r>
      <w:r w:rsidRPr="00A81D09">
        <w:rPr>
          <w:rFonts w:ascii="Times New Roman" w:eastAsia="Times New Roman" w:hAnsi="Times New Roman" w:cs="Times New Roman"/>
          <w:color w:val="212121"/>
        </w:rPr>
        <w:t xml:space="preserve">  TOU was measured experimentally in this study by integrating oxygen utilization rates over time, as described in the methods</w:t>
      </w:r>
      <w:r>
        <w:rPr>
          <w:rFonts w:ascii="Times New Roman" w:eastAsia="Times New Roman" w:hAnsi="Times New Roman" w:cs="Times New Roman"/>
          <w:color w:val="212121"/>
        </w:rPr>
        <w:t>,</w:t>
      </w:r>
      <w:r w:rsidRPr="00A81D09">
        <w:rPr>
          <w:rFonts w:ascii="Times New Roman" w:eastAsia="Times New Roman" w:hAnsi="Times New Roman" w:cs="Times New Roman"/>
          <w:color w:val="212121"/>
        </w:rPr>
        <w:t xml:space="preserve"> and shown in Fig. 2B. </w:t>
      </w:r>
      <w:r>
        <w:rPr>
          <w:rFonts w:ascii="Times New Roman" w:eastAsia="Times New Roman" w:hAnsi="Times New Roman" w:cs="Times New Roman"/>
          <w:color w:val="212121"/>
        </w:rPr>
        <w:t>A</w:t>
      </w:r>
      <w:r w:rsidRPr="00A81D09">
        <w:rPr>
          <w:rFonts w:ascii="Times New Roman" w:eastAsia="Times New Roman" w:hAnsi="Times New Roman" w:cs="Times New Roman"/>
          <w:color w:val="212121"/>
        </w:rPr>
        <w:t>RQ values reported for marine systems range from 0.3</w:t>
      </w:r>
      <w:r>
        <w:rPr>
          <w:rFonts w:ascii="Times New Roman" w:eastAsia="Times New Roman" w:hAnsi="Times New Roman" w:cs="Times New Roman"/>
          <w:color w:val="212121"/>
        </w:rPr>
        <w:t>0</w:t>
      </w:r>
      <w:r w:rsidRPr="00A81D09">
        <w:rPr>
          <w:rFonts w:ascii="Times New Roman" w:eastAsia="Times New Roman" w:hAnsi="Times New Roman" w:cs="Times New Roman"/>
          <w:color w:val="212121"/>
        </w:rPr>
        <w:t xml:space="preserve"> to 3.1</w:t>
      </w:r>
      <w:r>
        <w:rPr>
          <w:rFonts w:ascii="Times New Roman" w:eastAsia="Times New Roman" w:hAnsi="Times New Roman" w:cs="Times New Roman"/>
          <w:color w:val="212121"/>
        </w:rPr>
        <w:t>0</w:t>
      </w:r>
      <w:r w:rsidRPr="00A81D09">
        <w:rPr>
          <w:rFonts w:ascii="Times New Roman" w:eastAsia="Times New Roman" w:hAnsi="Times New Roman" w:cs="Times New Roman"/>
          <w:color w:val="212121"/>
        </w:rPr>
        <w:t xml:space="preserve"> (Table S</w:t>
      </w:r>
      <w:r w:rsidR="006F3E6D">
        <w:rPr>
          <w:rFonts w:ascii="Times New Roman" w:eastAsia="Times New Roman" w:hAnsi="Times New Roman" w:cs="Times New Roman"/>
          <w:color w:val="212121"/>
        </w:rPr>
        <w:t>3</w:t>
      </w:r>
      <w:r w:rsidRPr="00A81D09">
        <w:rPr>
          <w:rFonts w:ascii="Times New Roman" w:eastAsia="Times New Roman" w:hAnsi="Times New Roman" w:cs="Times New Roman"/>
          <w:color w:val="212121"/>
        </w:rPr>
        <w:t xml:space="preserve">). Curves below show TOU in this experiment (brown curve) and TOU estimated from changes in measured TOC, using </w:t>
      </w:r>
      <w:r>
        <w:rPr>
          <w:rFonts w:ascii="Times New Roman" w:eastAsia="Times New Roman" w:hAnsi="Times New Roman" w:cs="Times New Roman"/>
          <w:color w:val="212121"/>
        </w:rPr>
        <w:t>A</w:t>
      </w:r>
      <w:r w:rsidRPr="00A81D09">
        <w:rPr>
          <w:rFonts w:ascii="Times New Roman" w:eastAsia="Times New Roman" w:hAnsi="Times New Roman" w:cs="Times New Roman"/>
          <w:color w:val="212121"/>
        </w:rPr>
        <w:t>RQs of 0.3</w:t>
      </w:r>
      <w:r>
        <w:rPr>
          <w:rFonts w:ascii="Times New Roman" w:eastAsia="Times New Roman" w:hAnsi="Times New Roman" w:cs="Times New Roman"/>
          <w:color w:val="212121"/>
        </w:rPr>
        <w:t>0</w:t>
      </w:r>
      <w:r w:rsidRPr="00A81D09">
        <w:rPr>
          <w:rFonts w:ascii="Times New Roman" w:eastAsia="Times New Roman" w:hAnsi="Times New Roman" w:cs="Times New Roman"/>
          <w:color w:val="212121"/>
        </w:rPr>
        <w:t xml:space="preserve">, </w:t>
      </w:r>
      <w:r>
        <w:rPr>
          <w:rFonts w:ascii="Times New Roman" w:eastAsia="Times New Roman" w:hAnsi="Times New Roman" w:cs="Times New Roman"/>
          <w:color w:val="212121"/>
        </w:rPr>
        <w:t>0.76</w:t>
      </w:r>
      <w:r w:rsidRPr="00A81D09">
        <w:rPr>
          <w:rFonts w:ascii="Times New Roman" w:eastAsia="Times New Roman" w:hAnsi="Times New Roman" w:cs="Times New Roman"/>
          <w:color w:val="212121"/>
        </w:rPr>
        <w:t xml:space="preserve">, </w:t>
      </w:r>
      <w:r>
        <w:rPr>
          <w:rFonts w:ascii="Times New Roman" w:eastAsia="Times New Roman" w:hAnsi="Times New Roman" w:cs="Times New Roman"/>
          <w:color w:val="212121"/>
        </w:rPr>
        <w:t>0.88</w:t>
      </w:r>
      <w:r w:rsidRPr="00A81D09">
        <w:rPr>
          <w:rFonts w:ascii="Times New Roman" w:eastAsia="Times New Roman" w:hAnsi="Times New Roman" w:cs="Times New Roman"/>
          <w:color w:val="212121"/>
        </w:rPr>
        <w:t>, and 3.1</w:t>
      </w:r>
      <w:r>
        <w:rPr>
          <w:rFonts w:ascii="Times New Roman" w:eastAsia="Times New Roman" w:hAnsi="Times New Roman" w:cs="Times New Roman"/>
          <w:color w:val="212121"/>
        </w:rPr>
        <w:t>0</w:t>
      </w:r>
      <w:r w:rsidRPr="00A81D09">
        <w:rPr>
          <w:rFonts w:ascii="Times New Roman" w:eastAsia="Times New Roman" w:hAnsi="Times New Roman" w:cs="Times New Roman"/>
          <w:color w:val="212121"/>
        </w:rPr>
        <w:t>.  The</w:t>
      </w:r>
      <w:r>
        <w:rPr>
          <w:rFonts w:ascii="Times New Roman" w:eastAsia="Times New Roman" w:hAnsi="Times New Roman" w:cs="Times New Roman"/>
          <w:color w:val="212121"/>
        </w:rPr>
        <w:t>se</w:t>
      </w:r>
      <w:r w:rsidRPr="00A81D09">
        <w:rPr>
          <w:rFonts w:ascii="Times New Roman" w:eastAsia="Times New Roman" w:hAnsi="Times New Roman" w:cs="Times New Roman"/>
          <w:color w:val="212121"/>
        </w:rPr>
        <w:t xml:space="preserve"> </w:t>
      </w:r>
      <w:r>
        <w:rPr>
          <w:rFonts w:ascii="Times New Roman" w:eastAsia="Times New Roman" w:hAnsi="Times New Roman" w:cs="Times New Roman"/>
          <w:color w:val="212121"/>
        </w:rPr>
        <w:t>A</w:t>
      </w:r>
      <w:r w:rsidRPr="00A81D09">
        <w:rPr>
          <w:rFonts w:ascii="Times New Roman" w:eastAsia="Times New Roman" w:hAnsi="Times New Roman" w:cs="Times New Roman"/>
          <w:color w:val="212121"/>
        </w:rPr>
        <w:t>RQ</w:t>
      </w:r>
      <w:r>
        <w:rPr>
          <w:rFonts w:ascii="Times New Roman" w:eastAsia="Times New Roman" w:hAnsi="Times New Roman" w:cs="Times New Roman"/>
          <w:color w:val="212121"/>
        </w:rPr>
        <w:t>s</w:t>
      </w:r>
      <w:r w:rsidRPr="00A81D09">
        <w:rPr>
          <w:rFonts w:ascii="Times New Roman" w:eastAsia="Times New Roman" w:hAnsi="Times New Roman" w:cs="Times New Roman"/>
          <w:color w:val="212121"/>
        </w:rPr>
        <w:t xml:space="preserve"> assume both carbon and nitrogen oxidation at Redfield </w:t>
      </w:r>
      <w:r>
        <w:rPr>
          <w:rFonts w:ascii="Times New Roman" w:eastAsia="Times New Roman" w:hAnsi="Times New Roman" w:cs="Times New Roman"/>
          <w:color w:val="212121"/>
        </w:rPr>
        <w:t>r</w:t>
      </w:r>
      <w:r w:rsidRPr="00A81D09">
        <w:rPr>
          <w:rFonts w:ascii="Times New Roman" w:eastAsia="Times New Roman" w:hAnsi="Times New Roman" w:cs="Times New Roman"/>
          <w:color w:val="212121"/>
        </w:rPr>
        <w:t xml:space="preserve">atios. The single asterisk (*) is an estimate of the expected TOU due to N </w:t>
      </w:r>
      <w:proofErr w:type="spellStart"/>
      <w:r w:rsidRPr="00A81D09">
        <w:rPr>
          <w:rFonts w:ascii="Times New Roman" w:eastAsia="Times New Roman" w:hAnsi="Times New Roman" w:cs="Times New Roman"/>
          <w:color w:val="212121"/>
        </w:rPr>
        <w:t>chemolithotrophy</w:t>
      </w:r>
      <w:proofErr w:type="spellEnd"/>
      <w:r w:rsidRPr="00A81D09">
        <w:rPr>
          <w:rFonts w:ascii="Times New Roman" w:eastAsia="Times New Roman" w:hAnsi="Times New Roman" w:cs="Times New Roman"/>
          <w:color w:val="212121"/>
        </w:rPr>
        <w:t xml:space="preserve"> calculated from the total change in TOC over the duration of the experiment by assuming ammonium ion was released at the Redfield ratio and oxidized to nitrate. The double asterisk (**) indicates the additional oxygen that would be needed to oxidize the TOC remaining on day 100 from an RQ of </w:t>
      </w:r>
      <w:r>
        <w:rPr>
          <w:rFonts w:ascii="Times New Roman" w:eastAsia="Times New Roman" w:hAnsi="Times New Roman" w:cs="Times New Roman"/>
          <w:color w:val="212121"/>
        </w:rPr>
        <w:t>0.30</w:t>
      </w:r>
      <w:r w:rsidRPr="00A81D09">
        <w:rPr>
          <w:rFonts w:ascii="Times New Roman" w:eastAsia="Times New Roman" w:hAnsi="Times New Roman" w:cs="Times New Roman"/>
          <w:color w:val="212121"/>
        </w:rPr>
        <w:t xml:space="preserve"> to an RQ of 3.</w:t>
      </w:r>
      <w:r>
        <w:rPr>
          <w:rFonts w:ascii="Times New Roman" w:eastAsia="Times New Roman" w:hAnsi="Times New Roman" w:cs="Times New Roman"/>
          <w:color w:val="212121"/>
        </w:rPr>
        <w:t>10</w:t>
      </w:r>
      <w:r w:rsidRPr="00A81D09">
        <w:rPr>
          <w:rFonts w:ascii="Times New Roman" w:eastAsia="Times New Roman" w:hAnsi="Times New Roman" w:cs="Times New Roman"/>
          <w:color w:val="212121"/>
        </w:rPr>
        <w:t>, without changing TOC values. Equations and calculations are shown below the figure.</w:t>
      </w:r>
    </w:p>
    <w:p w14:paraId="73330910" w14:textId="77777777" w:rsidR="00F95895" w:rsidRPr="00A81D09" w:rsidRDefault="00F95895" w:rsidP="00C641D5">
      <w:pPr>
        <w:rPr>
          <w:rFonts w:ascii="Times New Roman" w:eastAsia="Times New Roman" w:hAnsi="Times New Roman" w:cs="Times New Roman"/>
          <w:color w:val="212121"/>
        </w:rPr>
      </w:pPr>
    </w:p>
    <w:p w14:paraId="07EF966A" w14:textId="77777777" w:rsidR="00F95895" w:rsidRPr="00A81D09" w:rsidRDefault="00F95895" w:rsidP="00C641D5">
      <w:pPr>
        <w:rPr>
          <w:rFonts w:ascii="Times New Roman" w:eastAsia="Times New Roman" w:hAnsi="Times New Roman" w:cs="Times New Roman"/>
          <w:color w:val="212121"/>
        </w:rPr>
      </w:pPr>
      <w:r>
        <w:rPr>
          <w:rFonts w:ascii="Times New Roman" w:eastAsia="Times New Roman" w:hAnsi="Times New Roman" w:cs="Times New Roman"/>
          <w:noProof/>
          <w:color w:val="212121"/>
          <w14:ligatures w14:val="standardContextual"/>
        </w:rPr>
        <w:drawing>
          <wp:inline distT="0" distB="0" distL="0" distR="0" wp14:anchorId="5E7E51C0" wp14:editId="2F132CA9">
            <wp:extent cx="5511800" cy="4610100"/>
            <wp:effectExtent l="0" t="0" r="0" b="0"/>
            <wp:docPr id="7768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596" name="Picture 7768596"/>
                    <pic:cNvPicPr/>
                  </pic:nvPicPr>
                  <pic:blipFill>
                    <a:blip r:embed="rId12">
                      <a:extLst>
                        <a:ext uri="{28A0092B-C50C-407E-A947-70E740481C1C}">
                          <a14:useLocalDpi xmlns:a14="http://schemas.microsoft.com/office/drawing/2010/main" val="0"/>
                        </a:ext>
                      </a:extLst>
                    </a:blip>
                    <a:stretch>
                      <a:fillRect/>
                    </a:stretch>
                  </pic:blipFill>
                  <pic:spPr>
                    <a:xfrm>
                      <a:off x="0" y="0"/>
                      <a:ext cx="5511800" cy="4610100"/>
                    </a:xfrm>
                    <a:prstGeom prst="rect">
                      <a:avLst/>
                    </a:prstGeom>
                  </pic:spPr>
                </pic:pic>
              </a:graphicData>
            </a:graphic>
          </wp:inline>
        </w:drawing>
      </w:r>
    </w:p>
    <w:p w14:paraId="0D6A0DB1" w14:textId="77777777" w:rsidR="00F95895" w:rsidRPr="00A81D09" w:rsidRDefault="00F95895" w:rsidP="00C641D5">
      <w:pPr>
        <w:rPr>
          <w:rFonts w:ascii="Times New Roman" w:eastAsia="Times New Roman" w:hAnsi="Times New Roman" w:cs="Times New Roman"/>
          <w:color w:val="212121"/>
        </w:rPr>
      </w:pPr>
    </w:p>
    <w:p w14:paraId="389C0715" w14:textId="77777777" w:rsidR="00F95895" w:rsidRPr="00A81D09" w:rsidRDefault="00F95895" w:rsidP="00C641D5">
      <w:pPr>
        <w:rPr>
          <w:rFonts w:ascii="Times New Roman" w:eastAsia="Times New Roman" w:hAnsi="Times New Roman" w:cs="Times New Roman"/>
          <w:color w:val="212121"/>
        </w:rPr>
      </w:pPr>
    </w:p>
    <w:p w14:paraId="54C88AEB" w14:textId="77777777" w:rsidR="00F95895" w:rsidRPr="00A81D09" w:rsidRDefault="00F95895">
      <w:pPr>
        <w:rPr>
          <w:rFonts w:ascii="Times New Roman" w:hAnsi="Times New Roman" w:cs="Times New Roman"/>
          <w:b/>
          <w:bCs/>
        </w:rPr>
      </w:pPr>
    </w:p>
    <w:p w14:paraId="2C862E7E" w14:textId="77777777" w:rsidR="00F95895" w:rsidRDefault="00F95895" w:rsidP="00320307">
      <w:pPr>
        <w:rPr>
          <w:rFonts w:ascii="Times New Roman" w:hAnsi="Times New Roman" w:cs="Times New Roman"/>
          <w:b/>
          <w:bCs/>
        </w:rPr>
      </w:pPr>
    </w:p>
    <w:p w14:paraId="32B25870" w14:textId="77777777" w:rsidR="00F95895" w:rsidRDefault="00F95895" w:rsidP="00320307">
      <w:pPr>
        <w:rPr>
          <w:rFonts w:ascii="Times New Roman" w:hAnsi="Times New Roman" w:cs="Times New Roman"/>
          <w:b/>
          <w:bCs/>
        </w:rPr>
      </w:pPr>
    </w:p>
    <w:p w14:paraId="7EF79128" w14:textId="77777777" w:rsidR="00F95895" w:rsidRDefault="00F95895" w:rsidP="00320307">
      <w:pPr>
        <w:rPr>
          <w:rFonts w:ascii="Times New Roman" w:hAnsi="Times New Roman" w:cs="Times New Roman"/>
          <w:b/>
          <w:bCs/>
        </w:rPr>
      </w:pPr>
    </w:p>
    <w:p w14:paraId="7A88AEE1" w14:textId="77777777" w:rsidR="00F95895" w:rsidRDefault="00F95895" w:rsidP="00320307">
      <w:pPr>
        <w:rPr>
          <w:rFonts w:ascii="Times New Roman" w:hAnsi="Times New Roman" w:cs="Times New Roman"/>
          <w:b/>
          <w:bCs/>
        </w:rPr>
      </w:pPr>
    </w:p>
    <w:p w14:paraId="68A9D79C" w14:textId="175D1286" w:rsidR="00F95895" w:rsidRDefault="00F95895" w:rsidP="00320307">
      <w:pPr>
        <w:rPr>
          <w:rFonts w:ascii="Times New Roman" w:hAnsi="Times New Roman" w:cs="Times New Roman"/>
          <w:b/>
          <w:bCs/>
        </w:rPr>
      </w:pPr>
      <w:r w:rsidRPr="00A81D09">
        <w:rPr>
          <w:rFonts w:ascii="Times New Roman" w:hAnsi="Times New Roman" w:cs="Times New Roman"/>
          <w:b/>
          <w:bCs/>
        </w:rPr>
        <w:lastRenderedPageBreak/>
        <w:t>Additional text for Figure S</w:t>
      </w:r>
      <w:r w:rsidR="00BC5F1D">
        <w:rPr>
          <w:rFonts w:ascii="Times New Roman" w:hAnsi="Times New Roman" w:cs="Times New Roman"/>
          <w:b/>
          <w:bCs/>
        </w:rPr>
        <w:t>6</w:t>
      </w:r>
      <w:r w:rsidRPr="00A81D09">
        <w:rPr>
          <w:rFonts w:ascii="Times New Roman" w:hAnsi="Times New Roman" w:cs="Times New Roman"/>
          <w:b/>
          <w:bCs/>
        </w:rPr>
        <w:t xml:space="preserve">: </w:t>
      </w:r>
    </w:p>
    <w:p w14:paraId="56C16ED6" w14:textId="77777777" w:rsidR="00F95895" w:rsidRPr="00A81D09" w:rsidRDefault="00F95895" w:rsidP="00320307">
      <w:pPr>
        <w:rPr>
          <w:rFonts w:ascii="Times New Roman" w:hAnsi="Times New Roman" w:cs="Times New Roman"/>
          <w:b/>
          <w:bCs/>
        </w:rPr>
      </w:pPr>
    </w:p>
    <w:p w14:paraId="55C5E88C" w14:textId="534688AD" w:rsidR="00F95895" w:rsidRDefault="00F95895" w:rsidP="00320307">
      <w:pPr>
        <w:rPr>
          <w:rFonts w:ascii="Times New Roman" w:hAnsi="Times New Roman" w:cs="Times New Roman"/>
        </w:rPr>
      </w:pPr>
      <w:r>
        <w:rPr>
          <w:rFonts w:ascii="Times New Roman" w:hAnsi="Times New Roman" w:cs="Times New Roman"/>
          <w:i/>
          <w:iCs/>
        </w:rPr>
        <w:t>Calculating estimated</w:t>
      </w:r>
      <w:r w:rsidRPr="00A81D09">
        <w:rPr>
          <w:rFonts w:ascii="Times New Roman" w:hAnsi="Times New Roman" w:cs="Times New Roman"/>
          <w:i/>
          <w:iCs/>
        </w:rPr>
        <w:t xml:space="preserve"> TOU for Figure</w:t>
      </w:r>
      <w:r w:rsidR="008572CC">
        <w:rPr>
          <w:rFonts w:ascii="Times New Roman" w:hAnsi="Times New Roman" w:cs="Times New Roman"/>
          <w:i/>
          <w:iCs/>
        </w:rPr>
        <w:t xml:space="preserve"> S6</w:t>
      </w:r>
      <w:r>
        <w:rPr>
          <w:rFonts w:ascii="Times New Roman" w:hAnsi="Times New Roman" w:cs="Times New Roman"/>
          <w:i/>
          <w:iCs/>
        </w:rPr>
        <w:t>:</w:t>
      </w:r>
      <w:r>
        <w:rPr>
          <w:rFonts w:ascii="Times New Roman" w:hAnsi="Times New Roman" w:cs="Times New Roman"/>
        </w:rPr>
        <w:t xml:space="preserve"> </w:t>
      </w:r>
    </w:p>
    <w:p w14:paraId="247736C7" w14:textId="77777777" w:rsidR="00F95895" w:rsidRPr="00151509" w:rsidRDefault="00F95895" w:rsidP="00320307">
      <w:pPr>
        <w:rPr>
          <w:rFonts w:ascii="Times New Roman" w:hAnsi="Times New Roman" w:cs="Times New Roman"/>
        </w:rPr>
      </w:pPr>
      <w:r w:rsidRPr="00A81D09">
        <w:rPr>
          <w:rFonts w:ascii="Times New Roman" w:hAnsi="Times New Roman" w:cs="Times New Roman"/>
        </w:rPr>
        <w:t xml:space="preserve">RQ values used to model TOU ranging from 0.3 (most reduced) to 3.1 (most oxidized). </w:t>
      </w:r>
    </w:p>
    <w:p w14:paraId="0C7D23B2" w14:textId="77777777" w:rsidR="00F95895" w:rsidRPr="000750B4" w:rsidRDefault="00F95895" w:rsidP="00320307">
      <w:pPr>
        <w:rPr>
          <w:rFonts w:ascii="Times New Roman" w:hAnsi="Times New Roman" w:cs="Times New Roman"/>
          <w:b/>
          <w:bCs/>
          <w:lang w:val="pt-BR"/>
        </w:rPr>
      </w:pPr>
      <w:r w:rsidRPr="00A81D09">
        <w:rPr>
          <w:rFonts w:ascii="Times New Roman" w:hAnsi="Times New Roman" w:cs="Times New Roman"/>
          <w:lang w:val="pt-BR"/>
        </w:rPr>
        <w:t xml:space="preserve">|[∆TOC] / </w:t>
      </w:r>
      <w:r>
        <w:rPr>
          <w:rFonts w:ascii="Times New Roman" w:hAnsi="Times New Roman" w:cs="Times New Roman"/>
          <w:lang w:val="pt-BR"/>
        </w:rPr>
        <w:t>A</w:t>
      </w:r>
      <w:r w:rsidRPr="00A81D09">
        <w:rPr>
          <w:rFonts w:ascii="Times New Roman" w:hAnsi="Times New Roman" w:cs="Times New Roman"/>
          <w:lang w:val="pt-BR"/>
        </w:rPr>
        <w:t xml:space="preserve">RQ = </w:t>
      </w:r>
      <w:proofErr w:type="spellStart"/>
      <w:r w:rsidRPr="00A81D09">
        <w:rPr>
          <w:rFonts w:ascii="Times New Roman" w:hAnsi="Times New Roman" w:cs="Times New Roman"/>
          <w:lang w:val="pt-BR"/>
        </w:rPr>
        <w:t>Modeled</w:t>
      </w:r>
      <w:proofErr w:type="spellEnd"/>
      <w:r w:rsidRPr="00A81D09">
        <w:rPr>
          <w:rFonts w:ascii="Times New Roman" w:hAnsi="Times New Roman" w:cs="Times New Roman"/>
          <w:lang w:val="pt-BR"/>
        </w:rPr>
        <w:t xml:space="preserve"> TOU (µM O</w:t>
      </w:r>
      <w:r w:rsidRPr="00A81D09">
        <w:rPr>
          <w:rFonts w:ascii="Times New Roman" w:hAnsi="Times New Roman" w:cs="Times New Roman"/>
          <w:vertAlign w:val="subscript"/>
          <w:lang w:val="pt-BR"/>
        </w:rPr>
        <w:t>2</w:t>
      </w:r>
      <w:r w:rsidRPr="00A81D09">
        <w:rPr>
          <w:rFonts w:ascii="Times New Roman" w:hAnsi="Times New Roman" w:cs="Times New Roman"/>
          <w:lang w:val="pt-BR"/>
        </w:rPr>
        <w:t>)</w:t>
      </w:r>
    </w:p>
    <w:p w14:paraId="37CF2E5E" w14:textId="77777777" w:rsidR="00F95895" w:rsidRPr="00A81D09" w:rsidRDefault="00F95895" w:rsidP="00320307">
      <w:pPr>
        <w:pBdr>
          <w:bottom w:val="single" w:sz="12" w:space="1" w:color="auto"/>
        </w:pBdr>
        <w:rPr>
          <w:rFonts w:ascii="Times New Roman" w:hAnsi="Times New Roman" w:cs="Times New Roman"/>
          <w:u w:val="single"/>
          <w:lang w:val="pt-BR"/>
        </w:rPr>
      </w:pPr>
    </w:p>
    <w:p w14:paraId="2232A9A9" w14:textId="77777777" w:rsidR="00F95895" w:rsidRPr="00A81D09" w:rsidRDefault="00F95895" w:rsidP="00320307">
      <w:pPr>
        <w:rPr>
          <w:rFonts w:ascii="Times New Roman" w:hAnsi="Times New Roman" w:cs="Times New Roman"/>
          <w:u w:val="single"/>
          <w:lang w:val="pt-BR"/>
        </w:rPr>
      </w:pPr>
    </w:p>
    <w:p w14:paraId="0CA38640" w14:textId="27C5B7F6" w:rsidR="00F95895" w:rsidRPr="00A81D09" w:rsidRDefault="00F95895" w:rsidP="00320307">
      <w:pPr>
        <w:rPr>
          <w:rFonts w:ascii="Times New Roman" w:hAnsi="Times New Roman" w:cs="Times New Roman"/>
        </w:rPr>
      </w:pPr>
      <w:r w:rsidRPr="00A81D09">
        <w:rPr>
          <w:rFonts w:ascii="Times New Roman" w:hAnsi="Times New Roman" w:cs="Times New Roman"/>
        </w:rPr>
        <w:t>Asterisks on Figure S</w:t>
      </w:r>
      <w:r w:rsidR="008572CC">
        <w:rPr>
          <w:rFonts w:ascii="Times New Roman" w:hAnsi="Times New Roman" w:cs="Times New Roman"/>
        </w:rPr>
        <w:t>6</w:t>
      </w:r>
      <w:r w:rsidRPr="00A81D09">
        <w:rPr>
          <w:rFonts w:ascii="Times New Roman" w:hAnsi="Times New Roman" w:cs="Times New Roman"/>
        </w:rPr>
        <w:t xml:space="preserve"> indicate:</w:t>
      </w:r>
    </w:p>
    <w:p w14:paraId="7861EE28" w14:textId="77777777" w:rsidR="00F95895" w:rsidRPr="00A81D09" w:rsidRDefault="00F95895" w:rsidP="00320307">
      <w:pPr>
        <w:rPr>
          <w:rFonts w:ascii="Times New Roman" w:hAnsi="Times New Roman" w:cs="Times New Roman"/>
          <w:i/>
          <w:iCs/>
        </w:rPr>
      </w:pPr>
    </w:p>
    <w:p w14:paraId="5FFA7B7A" w14:textId="77777777" w:rsidR="00F95895" w:rsidRDefault="00F95895" w:rsidP="00320307">
      <w:pPr>
        <w:rPr>
          <w:rFonts w:ascii="Times New Roman" w:eastAsia="Times New Roman" w:hAnsi="Times New Roman" w:cs="Times New Roman"/>
          <w:color w:val="212121"/>
        </w:rPr>
      </w:pPr>
      <w:r w:rsidRPr="00A81D09">
        <w:rPr>
          <w:rFonts w:ascii="Times New Roman" w:hAnsi="Times New Roman" w:cs="Times New Roman"/>
        </w:rPr>
        <w:t>*  T</w:t>
      </w:r>
      <w:r w:rsidRPr="00A81D09">
        <w:rPr>
          <w:rFonts w:ascii="Times New Roman" w:eastAsia="Times New Roman" w:hAnsi="Times New Roman" w:cs="Times New Roman"/>
          <w:color w:val="212121"/>
        </w:rPr>
        <w:t xml:space="preserve">he expected TOU from N </w:t>
      </w:r>
      <w:proofErr w:type="spellStart"/>
      <w:r w:rsidRPr="00A81D09">
        <w:rPr>
          <w:rFonts w:ascii="Times New Roman" w:eastAsia="Times New Roman" w:hAnsi="Times New Roman" w:cs="Times New Roman"/>
          <w:color w:val="212121"/>
        </w:rPr>
        <w:t>chemolithotrophy</w:t>
      </w:r>
      <w:proofErr w:type="spellEnd"/>
      <w:r w:rsidRPr="00A81D09">
        <w:rPr>
          <w:rFonts w:ascii="Times New Roman" w:eastAsia="Times New Roman" w:hAnsi="Times New Roman" w:cs="Times New Roman"/>
          <w:color w:val="212121"/>
        </w:rPr>
        <w:t xml:space="preserve"> calculated from the total change in TOC (T</w:t>
      </w:r>
      <w:r w:rsidRPr="00A81D09">
        <w:rPr>
          <w:rFonts w:ascii="Times New Roman" w:eastAsia="Times New Roman" w:hAnsi="Times New Roman" w:cs="Times New Roman"/>
          <w:color w:val="212121"/>
          <w:vertAlign w:val="subscript"/>
        </w:rPr>
        <w:t>i</w:t>
      </w:r>
      <w:r w:rsidRPr="00A81D09">
        <w:rPr>
          <w:rFonts w:ascii="Times New Roman" w:eastAsia="Times New Roman" w:hAnsi="Times New Roman" w:cs="Times New Roman"/>
          <w:color w:val="212121"/>
        </w:rPr>
        <w:t>-</w:t>
      </w:r>
      <w:proofErr w:type="spellStart"/>
      <w:r w:rsidRPr="00A81D09">
        <w:rPr>
          <w:rFonts w:ascii="Times New Roman" w:eastAsia="Times New Roman" w:hAnsi="Times New Roman" w:cs="Times New Roman"/>
          <w:color w:val="212121"/>
        </w:rPr>
        <w:t>T</w:t>
      </w:r>
      <w:r w:rsidRPr="00A81D09">
        <w:rPr>
          <w:rFonts w:ascii="Times New Roman" w:eastAsia="Times New Roman" w:hAnsi="Times New Roman" w:cs="Times New Roman"/>
          <w:color w:val="212121"/>
          <w:vertAlign w:val="subscript"/>
        </w:rPr>
        <w:t>f</w:t>
      </w:r>
      <w:proofErr w:type="spellEnd"/>
      <w:r w:rsidRPr="00A81D09">
        <w:rPr>
          <w:rFonts w:ascii="Times New Roman" w:eastAsia="Times New Roman" w:hAnsi="Times New Roman" w:cs="Times New Roman"/>
          <w:color w:val="212121"/>
        </w:rPr>
        <w:t>) by assuming that ammonium was produced in Redfield ratios and oxidized to nitrate.</w:t>
      </w:r>
    </w:p>
    <w:p w14:paraId="275FD668" w14:textId="77777777" w:rsidR="00F95895" w:rsidRPr="00A81D09" w:rsidRDefault="00F95895" w:rsidP="00320307">
      <w:pPr>
        <w:rPr>
          <w:rFonts w:ascii="Times New Roman" w:eastAsia="Times New Roman" w:hAnsi="Times New Roman" w:cs="Times New Roman"/>
          <w:color w:val="212121"/>
        </w:rPr>
      </w:pPr>
    </w:p>
    <w:p w14:paraId="22B11A84" w14:textId="77777777" w:rsidR="00F95895" w:rsidRPr="00A81D09" w:rsidRDefault="00F95895" w:rsidP="00320307">
      <w:pPr>
        <w:rPr>
          <w:rFonts w:ascii="Times New Roman" w:eastAsia="Times New Roman" w:hAnsi="Times New Roman" w:cs="Times New Roman"/>
          <w:color w:val="212121"/>
          <w:vertAlign w:val="superscript"/>
        </w:rPr>
      </w:pPr>
      <w:r w:rsidRPr="00A81D09">
        <w:rPr>
          <w:rFonts w:ascii="Times New Roman" w:eastAsia="Times New Roman" w:hAnsi="Times New Roman" w:cs="Times New Roman"/>
          <w:color w:val="212121"/>
        </w:rPr>
        <w:t>** The amount of</w:t>
      </w:r>
      <w:r w:rsidRPr="00A81D09">
        <w:rPr>
          <w:rFonts w:ascii="Times New Roman" w:hAnsi="Times New Roman" w:cs="Times New Roman"/>
        </w:rPr>
        <w:t xml:space="preserve"> </w:t>
      </w:r>
      <w:r w:rsidRPr="00A81D09">
        <w:rPr>
          <w:rFonts w:ascii="Times New Roman" w:eastAsia="Times New Roman" w:hAnsi="Times New Roman" w:cs="Times New Roman"/>
          <w:color w:val="212121"/>
        </w:rPr>
        <w:t xml:space="preserve">additional oxygen needed to change the TOC remaining on day 100 from an </w:t>
      </w:r>
      <w:r>
        <w:rPr>
          <w:rFonts w:ascii="Times New Roman" w:eastAsia="Times New Roman" w:hAnsi="Times New Roman" w:cs="Times New Roman"/>
          <w:color w:val="212121"/>
        </w:rPr>
        <w:t>A</w:t>
      </w:r>
      <w:r w:rsidRPr="00A81D09">
        <w:rPr>
          <w:rFonts w:ascii="Times New Roman" w:eastAsia="Times New Roman" w:hAnsi="Times New Roman" w:cs="Times New Roman"/>
          <w:color w:val="212121"/>
        </w:rPr>
        <w:t xml:space="preserve">RQ of </w:t>
      </w:r>
      <w:r>
        <w:rPr>
          <w:rFonts w:ascii="Times New Roman" w:eastAsia="Times New Roman" w:hAnsi="Times New Roman" w:cs="Times New Roman"/>
          <w:color w:val="212121"/>
        </w:rPr>
        <w:t>0</w:t>
      </w:r>
      <w:r w:rsidRPr="00A81D09">
        <w:rPr>
          <w:rFonts w:ascii="Times New Roman" w:eastAsia="Times New Roman" w:hAnsi="Times New Roman" w:cs="Times New Roman"/>
          <w:color w:val="212121"/>
        </w:rPr>
        <w:t>.3</w:t>
      </w:r>
      <w:r>
        <w:rPr>
          <w:rFonts w:ascii="Times New Roman" w:eastAsia="Times New Roman" w:hAnsi="Times New Roman" w:cs="Times New Roman"/>
          <w:color w:val="212121"/>
        </w:rPr>
        <w:t>0</w:t>
      </w:r>
      <w:r w:rsidRPr="00A81D09">
        <w:rPr>
          <w:rFonts w:ascii="Times New Roman" w:eastAsia="Times New Roman" w:hAnsi="Times New Roman" w:cs="Times New Roman"/>
          <w:color w:val="212121"/>
        </w:rPr>
        <w:t xml:space="preserve"> to 3.1</w:t>
      </w:r>
      <w:r>
        <w:rPr>
          <w:rFonts w:ascii="Times New Roman" w:eastAsia="Times New Roman" w:hAnsi="Times New Roman" w:cs="Times New Roman"/>
          <w:color w:val="212121"/>
        </w:rPr>
        <w:t>0</w:t>
      </w:r>
      <w:r w:rsidRPr="00A81D09">
        <w:rPr>
          <w:rFonts w:ascii="Times New Roman" w:eastAsia="Times New Roman" w:hAnsi="Times New Roman" w:cs="Times New Roman"/>
          <w:color w:val="212121"/>
        </w:rPr>
        <w:t xml:space="preserve">.  TOC becomes more oxidized in the oceans as it is diagenetically altered. This value was calculated to give readers a sense of the scale of changes in TOU that could be attributed to changes in the oxidation state of </w:t>
      </w:r>
      <w:r>
        <w:rPr>
          <w:rFonts w:ascii="Times New Roman" w:eastAsia="Times New Roman" w:hAnsi="Times New Roman" w:cs="Times New Roman"/>
          <w:color w:val="212121"/>
        </w:rPr>
        <w:t>carbon that remains</w:t>
      </w:r>
      <w:r w:rsidRPr="00A81D09">
        <w:rPr>
          <w:rFonts w:ascii="Times New Roman" w:eastAsia="Times New Roman" w:hAnsi="Times New Roman" w:cs="Times New Roman"/>
          <w:color w:val="212121"/>
        </w:rPr>
        <w:t xml:space="preserve"> at the end of the experiment. The interval we chose is</w:t>
      </w:r>
      <w:r>
        <w:rPr>
          <w:rFonts w:ascii="Times New Roman" w:eastAsia="Times New Roman" w:hAnsi="Times New Roman" w:cs="Times New Roman"/>
          <w:color w:val="212121"/>
        </w:rPr>
        <w:t xml:space="preserve"> a range that encompasses most ARQ values reported in the literature</w:t>
      </w:r>
      <w:r w:rsidRPr="008D0289">
        <w:rPr>
          <w:rFonts w:ascii="Times New Roman" w:eastAsia="Times New Roman" w:hAnsi="Times New Roman" w:cs="Times New Roman"/>
          <w:color w:val="212121"/>
          <w:vertAlign w:val="superscript"/>
        </w:rPr>
        <w:t>1</w:t>
      </w:r>
      <w:r>
        <w:rPr>
          <w:rFonts w:ascii="Times New Roman" w:eastAsia="Times New Roman" w:hAnsi="Times New Roman" w:cs="Times New Roman"/>
          <w:color w:val="212121"/>
        </w:rPr>
        <w:t>.</w:t>
      </w:r>
    </w:p>
    <w:p w14:paraId="7F52FF68" w14:textId="77777777" w:rsidR="00F95895" w:rsidRPr="00A81D09" w:rsidRDefault="00F95895" w:rsidP="00320307">
      <w:pPr>
        <w:rPr>
          <w:rFonts w:ascii="Times New Roman" w:hAnsi="Times New Roman" w:cs="Times New Roman"/>
          <w:b/>
          <w:bCs/>
          <w:u w:val="single"/>
        </w:rPr>
      </w:pPr>
      <w:r w:rsidRPr="00A81D09">
        <w:rPr>
          <w:rFonts w:ascii="Times New Roman" w:hAnsi="Times New Roman" w:cs="Times New Roman"/>
          <w:b/>
          <w:bCs/>
          <w:u w:val="single"/>
        </w:rPr>
        <w:t>______</w:t>
      </w:r>
    </w:p>
    <w:p w14:paraId="2E1D4799" w14:textId="77777777" w:rsidR="00F95895" w:rsidRPr="00A81D09" w:rsidRDefault="00F95895" w:rsidP="00320307">
      <w:pPr>
        <w:rPr>
          <w:rFonts w:ascii="Times New Roman" w:hAnsi="Times New Roman" w:cs="Times New Roman"/>
          <w:b/>
          <w:bCs/>
          <w:u w:val="single"/>
        </w:rPr>
      </w:pPr>
    </w:p>
    <w:p w14:paraId="34507427" w14:textId="06840DA0" w:rsidR="00F95895" w:rsidRPr="00A81D09" w:rsidRDefault="00F95895" w:rsidP="002B3683">
      <w:pPr>
        <w:rPr>
          <w:rFonts w:ascii="Times New Roman" w:hAnsi="Times New Roman" w:cs="Times New Roman"/>
          <w:b/>
          <w:bCs/>
        </w:rPr>
      </w:pPr>
      <w:r w:rsidRPr="00A81D09">
        <w:rPr>
          <w:rFonts w:ascii="Times New Roman" w:eastAsia="Times New Roman" w:hAnsi="Times New Roman" w:cs="Times New Roman"/>
          <w:color w:val="212121"/>
        </w:rPr>
        <w:t xml:space="preserve">1. Calculation of potential TOU from </w:t>
      </w:r>
      <w:proofErr w:type="spellStart"/>
      <w:r w:rsidRPr="00A81D09">
        <w:rPr>
          <w:rFonts w:ascii="Times New Roman" w:eastAsia="Times New Roman" w:hAnsi="Times New Roman" w:cs="Times New Roman"/>
          <w:color w:val="212121"/>
        </w:rPr>
        <w:t>chemolithotrophic</w:t>
      </w:r>
      <w:proofErr w:type="spellEnd"/>
      <w:r w:rsidRPr="00A81D09">
        <w:rPr>
          <w:rFonts w:ascii="Times New Roman" w:eastAsia="Times New Roman" w:hAnsi="Times New Roman" w:cs="Times New Roman"/>
          <w:color w:val="212121"/>
        </w:rPr>
        <w:t xml:space="preserve"> oxidation of ammonium to nitrate, indicated by “</w:t>
      </w:r>
      <w:r w:rsidRPr="00A81D09">
        <w:rPr>
          <w:rFonts w:ascii="Times New Roman" w:hAnsi="Times New Roman" w:cs="Times New Roman"/>
          <w:b/>
          <w:bCs/>
        </w:rPr>
        <w:t>*</w:t>
      </w:r>
      <w:r w:rsidRPr="00A81D09">
        <w:rPr>
          <w:rFonts w:ascii="Times New Roman" w:hAnsi="Times New Roman" w:cs="Times New Roman"/>
        </w:rPr>
        <w:t>” on day 100 in Figure</w:t>
      </w:r>
      <w:r w:rsidR="008572CC">
        <w:rPr>
          <w:rFonts w:ascii="Times New Roman" w:hAnsi="Times New Roman" w:cs="Times New Roman"/>
        </w:rPr>
        <w:t xml:space="preserve"> S6</w:t>
      </w:r>
      <w:r w:rsidRPr="00A81D09">
        <w:rPr>
          <w:rFonts w:ascii="Times New Roman" w:hAnsi="Times New Roman" w:cs="Times New Roman"/>
        </w:rPr>
        <w:t xml:space="preserve">.  </w:t>
      </w:r>
    </w:p>
    <w:p w14:paraId="0D84BF28" w14:textId="77777777" w:rsidR="00F95895" w:rsidRPr="00A81D09" w:rsidRDefault="00F95895" w:rsidP="00320307">
      <w:pPr>
        <w:rPr>
          <w:rFonts w:ascii="Times New Roman" w:hAnsi="Times New Roman" w:cs="Times New Roman"/>
        </w:rPr>
      </w:pPr>
    </w:p>
    <w:p w14:paraId="38A623D8" w14:textId="77777777" w:rsidR="00F95895" w:rsidRPr="00A81D09" w:rsidRDefault="00F95895" w:rsidP="002B3683">
      <w:pPr>
        <w:rPr>
          <w:rFonts w:ascii="Times New Roman" w:hAnsi="Times New Roman" w:cs="Times New Roman"/>
          <w:i/>
          <w:iCs/>
        </w:rPr>
      </w:pPr>
      <w:r w:rsidRPr="00A81D09">
        <w:rPr>
          <w:rFonts w:ascii="Times New Roman" w:hAnsi="Times New Roman" w:cs="Times New Roman"/>
          <w:i/>
          <w:iCs/>
        </w:rPr>
        <w:t>Hypoxic treatment:</w:t>
      </w:r>
    </w:p>
    <w:p w14:paraId="58B9E5CA" w14:textId="77777777" w:rsidR="00F95895" w:rsidRPr="00A81D09" w:rsidRDefault="00F95895" w:rsidP="00320307">
      <w:pPr>
        <w:rPr>
          <w:rFonts w:ascii="Times New Roman" w:hAnsi="Times New Roman" w:cs="Times New Roman"/>
        </w:rPr>
      </w:pPr>
    </w:p>
    <w:p w14:paraId="6EB16BCB" w14:textId="77777777" w:rsidR="00F95895" w:rsidRPr="00A81D09" w:rsidRDefault="00F95895" w:rsidP="00320307">
      <w:pPr>
        <w:rPr>
          <w:rFonts w:ascii="Times New Roman" w:hAnsi="Times New Roman" w:cs="Times New Roman"/>
        </w:rPr>
      </w:pPr>
      <w:r w:rsidRPr="00A81D09">
        <w:rPr>
          <w:rFonts w:ascii="Times New Roman" w:hAnsi="Times New Roman" w:cs="Times New Roman"/>
        </w:rPr>
        <w:t xml:space="preserve">[∆TOC] = </w:t>
      </w:r>
      <w:proofErr w:type="spellStart"/>
      <w:r w:rsidRPr="00A81D09">
        <w:rPr>
          <w:rFonts w:ascii="Times New Roman" w:hAnsi="Times New Roman" w:cs="Times New Roman"/>
        </w:rPr>
        <w:t>TOC</w:t>
      </w:r>
      <w:r w:rsidRPr="00A81D09">
        <w:rPr>
          <w:rFonts w:ascii="Times New Roman" w:hAnsi="Times New Roman" w:cs="Times New Roman"/>
          <w:vertAlign w:val="subscript"/>
        </w:rPr>
        <w:t>f</w:t>
      </w:r>
      <w:proofErr w:type="spellEnd"/>
      <w:r w:rsidRPr="00A81D09">
        <w:rPr>
          <w:rFonts w:ascii="Times New Roman" w:hAnsi="Times New Roman" w:cs="Times New Roman"/>
        </w:rPr>
        <w:t xml:space="preserve"> -</w:t>
      </w:r>
      <w:proofErr w:type="spellStart"/>
      <w:r w:rsidRPr="00A81D09">
        <w:rPr>
          <w:rFonts w:ascii="Times New Roman" w:hAnsi="Times New Roman" w:cs="Times New Roman"/>
        </w:rPr>
        <w:t>TOC</w:t>
      </w:r>
      <w:r w:rsidRPr="00A81D09">
        <w:rPr>
          <w:rFonts w:ascii="Times New Roman" w:hAnsi="Times New Roman" w:cs="Times New Roman"/>
          <w:vertAlign w:val="subscript"/>
        </w:rPr>
        <w:t>i</w:t>
      </w:r>
      <w:proofErr w:type="spellEnd"/>
      <w:r w:rsidRPr="00A81D09">
        <w:rPr>
          <w:rFonts w:ascii="Times New Roman" w:hAnsi="Times New Roman" w:cs="Times New Roman"/>
        </w:rPr>
        <w:t xml:space="preserve"> </w:t>
      </w:r>
    </w:p>
    <w:p w14:paraId="27813CCA" w14:textId="77777777" w:rsidR="00F95895" w:rsidRPr="00A81D09" w:rsidRDefault="00F95895" w:rsidP="00320307">
      <w:pPr>
        <w:rPr>
          <w:rFonts w:ascii="Times New Roman" w:hAnsi="Times New Roman" w:cs="Times New Roman"/>
        </w:rPr>
      </w:pPr>
      <w:r w:rsidRPr="00A81D09">
        <w:rPr>
          <w:rFonts w:ascii="Times New Roman" w:hAnsi="Times New Roman" w:cs="Times New Roman"/>
        </w:rPr>
        <w:t>684.9 µM C - 146.9 µM C = 538.0 µM C</w:t>
      </w:r>
    </w:p>
    <w:p w14:paraId="2405D68B" w14:textId="77777777" w:rsidR="00F95895" w:rsidRPr="00A81D09" w:rsidRDefault="00F95895" w:rsidP="00320307">
      <w:pPr>
        <w:rPr>
          <w:rFonts w:ascii="Times New Roman" w:hAnsi="Times New Roman" w:cs="Times New Roman"/>
        </w:rPr>
      </w:pPr>
    </w:p>
    <w:p w14:paraId="0F045F13" w14:textId="77777777" w:rsidR="00F95895" w:rsidRPr="00A81D09" w:rsidRDefault="00F95895" w:rsidP="00320307">
      <w:pPr>
        <w:rPr>
          <w:rFonts w:ascii="Times New Roman" w:hAnsi="Times New Roman" w:cs="Times New Roman"/>
        </w:rPr>
      </w:pPr>
      <w:r w:rsidRPr="00A81D09">
        <w:rPr>
          <w:rFonts w:ascii="Times New Roman" w:hAnsi="Times New Roman" w:cs="Times New Roman"/>
        </w:rPr>
        <w:t xml:space="preserve">(538 µM </w:t>
      </w:r>
      <w:proofErr w:type="gramStart"/>
      <w:r w:rsidRPr="00A81D09">
        <w:rPr>
          <w:rFonts w:ascii="Times New Roman" w:hAnsi="Times New Roman" w:cs="Times New Roman"/>
        </w:rPr>
        <w:t>C)*</w:t>
      </w:r>
      <w:proofErr w:type="gramEnd"/>
      <w:r w:rsidRPr="00A81D09">
        <w:rPr>
          <w:rFonts w:ascii="Times New Roman" w:hAnsi="Times New Roman" w:cs="Times New Roman"/>
        </w:rPr>
        <w:t>(16/106) = 81.2 µM ammonium ion (NH</w:t>
      </w:r>
      <w:r w:rsidRPr="00A81D09">
        <w:rPr>
          <w:rFonts w:ascii="Times New Roman" w:hAnsi="Times New Roman" w:cs="Times New Roman"/>
          <w:vertAlign w:val="subscript"/>
        </w:rPr>
        <w:t>4</w:t>
      </w:r>
      <w:r w:rsidRPr="00A81D09">
        <w:rPr>
          <w:rFonts w:ascii="Times New Roman" w:hAnsi="Times New Roman" w:cs="Times New Roman"/>
          <w:vertAlign w:val="superscript"/>
        </w:rPr>
        <w:t>+</w:t>
      </w:r>
      <w:r w:rsidRPr="00A81D09">
        <w:rPr>
          <w:rFonts w:ascii="Times New Roman" w:hAnsi="Times New Roman" w:cs="Times New Roman"/>
        </w:rPr>
        <w:t>)</w:t>
      </w:r>
    </w:p>
    <w:p w14:paraId="35C027CE" w14:textId="77777777" w:rsidR="00F95895" w:rsidRPr="00A81D09" w:rsidRDefault="00F95895" w:rsidP="00320307">
      <w:pPr>
        <w:rPr>
          <w:rFonts w:ascii="Times New Roman" w:hAnsi="Times New Roman" w:cs="Times New Roman"/>
          <w:vertAlign w:val="superscript"/>
        </w:rPr>
      </w:pPr>
      <w:r w:rsidRPr="00A81D09">
        <w:rPr>
          <w:rFonts w:ascii="Times New Roman" w:hAnsi="Times New Roman" w:cs="Times New Roman"/>
          <w:vertAlign w:val="superscript"/>
        </w:rPr>
        <w:t>*106:16 = Redfield C:N ratio</w:t>
      </w:r>
    </w:p>
    <w:p w14:paraId="27C3E3C0" w14:textId="77777777" w:rsidR="00F95895" w:rsidRPr="00A81D09" w:rsidRDefault="00F95895" w:rsidP="00320307">
      <w:pPr>
        <w:rPr>
          <w:rFonts w:ascii="Times New Roman" w:hAnsi="Times New Roman" w:cs="Times New Roman"/>
          <w:vertAlign w:val="superscript"/>
        </w:rPr>
      </w:pPr>
    </w:p>
    <w:p w14:paraId="21051564" w14:textId="77777777" w:rsidR="00F95895" w:rsidRPr="00A81D09" w:rsidRDefault="00F95895" w:rsidP="00320307">
      <w:pPr>
        <w:rPr>
          <w:rFonts w:ascii="Times New Roman" w:hAnsi="Times New Roman" w:cs="Times New Roman"/>
        </w:rPr>
      </w:pPr>
      <w:r w:rsidRPr="00A81D09">
        <w:rPr>
          <w:rFonts w:ascii="Times New Roman" w:hAnsi="Times New Roman" w:cs="Times New Roman"/>
        </w:rPr>
        <w:t>For each mole of NH</w:t>
      </w:r>
      <w:r w:rsidRPr="00A81D09">
        <w:rPr>
          <w:rFonts w:ascii="Times New Roman" w:hAnsi="Times New Roman" w:cs="Times New Roman"/>
          <w:vertAlign w:val="subscript"/>
        </w:rPr>
        <w:t>4</w:t>
      </w:r>
      <w:r w:rsidRPr="00A81D09">
        <w:rPr>
          <w:rFonts w:ascii="Times New Roman" w:hAnsi="Times New Roman" w:cs="Times New Roman"/>
          <w:vertAlign w:val="superscript"/>
        </w:rPr>
        <w:t>+</w:t>
      </w:r>
      <w:r w:rsidRPr="00A81D09">
        <w:rPr>
          <w:rFonts w:ascii="Times New Roman" w:hAnsi="Times New Roman" w:cs="Times New Roman"/>
        </w:rPr>
        <w:t>, a total of 2.5 moles of O</w:t>
      </w:r>
      <w:r w:rsidRPr="00A81D09">
        <w:rPr>
          <w:rFonts w:ascii="Times New Roman" w:hAnsi="Times New Roman" w:cs="Times New Roman"/>
          <w:vertAlign w:val="subscript"/>
        </w:rPr>
        <w:t>2</w:t>
      </w:r>
      <w:r w:rsidRPr="00A81D09">
        <w:rPr>
          <w:rFonts w:ascii="Times New Roman" w:hAnsi="Times New Roman" w:cs="Times New Roman"/>
        </w:rPr>
        <w:t xml:space="preserve"> are consumed.</w:t>
      </w:r>
    </w:p>
    <w:p w14:paraId="5B127298" w14:textId="77777777" w:rsidR="00F95895" w:rsidRPr="00A81D09" w:rsidRDefault="00F95895" w:rsidP="00320307">
      <w:pPr>
        <w:rPr>
          <w:rFonts w:ascii="Times New Roman" w:hAnsi="Times New Roman" w:cs="Times New Roman"/>
          <w:vertAlign w:val="superscript"/>
        </w:rPr>
      </w:pPr>
    </w:p>
    <w:p w14:paraId="6DC3262E" w14:textId="77777777" w:rsidR="00F95895" w:rsidRPr="00A81D09" w:rsidRDefault="00F95895" w:rsidP="00320307">
      <w:pPr>
        <w:rPr>
          <w:rFonts w:ascii="Times New Roman" w:hAnsi="Times New Roman" w:cs="Times New Roman"/>
          <w:lang w:val="pt-BR"/>
        </w:rPr>
      </w:pPr>
      <w:r w:rsidRPr="00A81D09">
        <w:rPr>
          <w:rFonts w:ascii="Times New Roman" w:hAnsi="Times New Roman" w:cs="Times New Roman"/>
          <w:lang w:val="pt-BR"/>
        </w:rPr>
        <w:t>NH</w:t>
      </w:r>
      <w:r w:rsidRPr="00A81D09">
        <w:rPr>
          <w:rFonts w:ascii="Times New Roman" w:hAnsi="Times New Roman" w:cs="Times New Roman"/>
          <w:vertAlign w:val="subscript"/>
          <w:lang w:val="pt-BR"/>
        </w:rPr>
        <w:t>4</w:t>
      </w:r>
      <w:r w:rsidRPr="00A81D09">
        <w:rPr>
          <w:rFonts w:ascii="Times New Roman" w:hAnsi="Times New Roman" w:cs="Times New Roman"/>
          <w:vertAlign w:val="superscript"/>
          <w:lang w:val="pt-BR"/>
        </w:rPr>
        <w:t>+</w:t>
      </w:r>
      <w:r w:rsidRPr="00A81D09">
        <w:rPr>
          <w:rFonts w:ascii="Times New Roman" w:hAnsi="Times New Roman" w:cs="Times New Roman"/>
          <w:lang w:val="pt-BR"/>
        </w:rPr>
        <w:t xml:space="preserve"> + 2 O</w:t>
      </w:r>
      <w:r w:rsidRPr="00A81D09">
        <w:rPr>
          <w:rFonts w:ascii="Times New Roman" w:hAnsi="Times New Roman" w:cs="Times New Roman"/>
          <w:vertAlign w:val="subscript"/>
          <w:lang w:val="pt-BR"/>
        </w:rPr>
        <w:t>2</w:t>
      </w:r>
      <w:r w:rsidRPr="00A81D09">
        <w:rPr>
          <w:rFonts w:ascii="Times New Roman" w:hAnsi="Times New Roman" w:cs="Times New Roman"/>
          <w:lang w:val="pt-BR"/>
        </w:rPr>
        <w:t xml:space="preserve"> → NO</w:t>
      </w:r>
      <w:r w:rsidRPr="00A81D09">
        <w:rPr>
          <w:rFonts w:ascii="Times New Roman" w:hAnsi="Times New Roman" w:cs="Times New Roman"/>
          <w:vertAlign w:val="subscript"/>
          <w:lang w:val="pt-BR"/>
        </w:rPr>
        <w:t>2</w:t>
      </w:r>
      <w:r w:rsidRPr="00A81D09">
        <w:rPr>
          <w:rFonts w:ascii="Times New Roman" w:hAnsi="Times New Roman" w:cs="Times New Roman"/>
          <w:vertAlign w:val="superscript"/>
          <w:lang w:val="pt-BR"/>
        </w:rPr>
        <w:t>-</w:t>
      </w:r>
      <w:r w:rsidRPr="00A81D09">
        <w:rPr>
          <w:rFonts w:ascii="Times New Roman" w:hAnsi="Times New Roman" w:cs="Times New Roman"/>
          <w:lang w:val="pt-BR"/>
        </w:rPr>
        <w:t>+ 2 H</w:t>
      </w:r>
      <w:r w:rsidRPr="00A81D09">
        <w:rPr>
          <w:rFonts w:ascii="Times New Roman" w:hAnsi="Times New Roman" w:cs="Times New Roman"/>
          <w:vertAlign w:val="subscript"/>
          <w:lang w:val="pt-BR"/>
        </w:rPr>
        <w:t>2</w:t>
      </w:r>
      <w:r w:rsidRPr="00A81D09">
        <w:rPr>
          <w:rFonts w:ascii="Times New Roman" w:hAnsi="Times New Roman" w:cs="Times New Roman"/>
          <w:lang w:val="pt-BR"/>
        </w:rPr>
        <w:t xml:space="preserve">O </w:t>
      </w:r>
    </w:p>
    <w:p w14:paraId="729CA14D" w14:textId="77777777" w:rsidR="00F95895" w:rsidRPr="00A81D09" w:rsidRDefault="00F95895" w:rsidP="00320307">
      <w:pPr>
        <w:rPr>
          <w:rFonts w:ascii="Times New Roman" w:hAnsi="Times New Roman" w:cs="Times New Roman"/>
          <w:lang w:val="pt-BR"/>
        </w:rPr>
      </w:pPr>
      <w:r w:rsidRPr="00A81D09">
        <w:rPr>
          <w:rFonts w:ascii="Times New Roman" w:hAnsi="Times New Roman" w:cs="Times New Roman"/>
          <w:lang w:val="pt-BR"/>
        </w:rPr>
        <w:t>NO</w:t>
      </w:r>
      <w:r w:rsidRPr="00A81D09">
        <w:rPr>
          <w:rFonts w:ascii="Times New Roman" w:hAnsi="Times New Roman" w:cs="Times New Roman"/>
          <w:vertAlign w:val="subscript"/>
          <w:lang w:val="pt-BR"/>
        </w:rPr>
        <w:t>2</w:t>
      </w:r>
      <w:r w:rsidRPr="00A81D09">
        <w:rPr>
          <w:rFonts w:ascii="Times New Roman" w:hAnsi="Times New Roman" w:cs="Times New Roman"/>
          <w:vertAlign w:val="superscript"/>
          <w:lang w:val="pt-BR"/>
        </w:rPr>
        <w:t>-</w:t>
      </w:r>
      <w:r w:rsidRPr="00A81D09">
        <w:rPr>
          <w:rFonts w:ascii="Times New Roman" w:hAnsi="Times New Roman" w:cs="Times New Roman"/>
          <w:lang w:val="pt-BR"/>
        </w:rPr>
        <w:t>+ 0.5 O</w:t>
      </w:r>
      <w:r w:rsidRPr="00A81D09">
        <w:rPr>
          <w:rFonts w:ascii="Times New Roman" w:hAnsi="Times New Roman" w:cs="Times New Roman"/>
          <w:vertAlign w:val="subscript"/>
          <w:lang w:val="pt-BR"/>
        </w:rPr>
        <w:t>2</w:t>
      </w:r>
      <w:r w:rsidRPr="00A81D09">
        <w:rPr>
          <w:rFonts w:ascii="Times New Roman" w:hAnsi="Times New Roman" w:cs="Times New Roman"/>
          <w:lang w:val="pt-BR"/>
        </w:rPr>
        <w:t xml:space="preserve"> → NO</w:t>
      </w:r>
      <w:r w:rsidRPr="00A81D09">
        <w:rPr>
          <w:rFonts w:ascii="Times New Roman" w:hAnsi="Times New Roman" w:cs="Times New Roman"/>
          <w:vertAlign w:val="subscript"/>
          <w:lang w:val="pt-BR"/>
        </w:rPr>
        <w:t>3</w:t>
      </w:r>
      <w:r w:rsidRPr="00A81D09">
        <w:rPr>
          <w:rFonts w:ascii="Times New Roman" w:hAnsi="Times New Roman" w:cs="Times New Roman"/>
          <w:vertAlign w:val="superscript"/>
          <w:lang w:val="pt-BR"/>
        </w:rPr>
        <w:t>-</w:t>
      </w:r>
      <w:r w:rsidRPr="00A81D09">
        <w:rPr>
          <w:rFonts w:ascii="Times New Roman" w:hAnsi="Times New Roman" w:cs="Times New Roman"/>
          <w:lang w:val="pt-BR"/>
        </w:rPr>
        <w:t xml:space="preserve"> </w:t>
      </w:r>
    </w:p>
    <w:p w14:paraId="7DE50B11" w14:textId="77777777" w:rsidR="00F95895" w:rsidRPr="00A81D09" w:rsidRDefault="00F95895" w:rsidP="00320307">
      <w:pPr>
        <w:rPr>
          <w:rFonts w:ascii="Times New Roman" w:hAnsi="Times New Roman" w:cs="Times New Roman"/>
          <w:lang w:val="pt-BR"/>
        </w:rPr>
      </w:pPr>
    </w:p>
    <w:p w14:paraId="56E6945E" w14:textId="77777777" w:rsidR="00F95895" w:rsidRPr="00A81D09" w:rsidRDefault="00F95895" w:rsidP="00320307">
      <w:pPr>
        <w:rPr>
          <w:rFonts w:ascii="Times New Roman" w:hAnsi="Times New Roman" w:cs="Times New Roman"/>
        </w:rPr>
      </w:pPr>
      <w:r w:rsidRPr="00A81D09">
        <w:rPr>
          <w:rFonts w:ascii="Times New Roman" w:hAnsi="Times New Roman" w:cs="Times New Roman"/>
        </w:rPr>
        <w:t>For 81.2 µM of ammonium (NH</w:t>
      </w:r>
      <w:r w:rsidRPr="00A81D09">
        <w:rPr>
          <w:rFonts w:ascii="Times New Roman" w:hAnsi="Times New Roman" w:cs="Times New Roman"/>
          <w:vertAlign w:val="subscript"/>
        </w:rPr>
        <w:t>4</w:t>
      </w:r>
      <w:r w:rsidRPr="00A81D09">
        <w:rPr>
          <w:rFonts w:ascii="Times New Roman" w:hAnsi="Times New Roman" w:cs="Times New Roman"/>
          <w:vertAlign w:val="superscript"/>
        </w:rPr>
        <w:t>+</w:t>
      </w:r>
      <w:r w:rsidRPr="00A81D09">
        <w:rPr>
          <w:rFonts w:ascii="Times New Roman" w:hAnsi="Times New Roman" w:cs="Times New Roman"/>
        </w:rPr>
        <w:t>), the predicted concentration of O</w:t>
      </w:r>
      <w:r w:rsidRPr="00A81D09">
        <w:rPr>
          <w:rFonts w:ascii="Times New Roman" w:hAnsi="Times New Roman" w:cs="Times New Roman"/>
          <w:vertAlign w:val="subscript"/>
        </w:rPr>
        <w:t>2</w:t>
      </w:r>
      <w:r w:rsidRPr="00A81D09">
        <w:rPr>
          <w:rFonts w:ascii="Times New Roman" w:hAnsi="Times New Roman" w:cs="Times New Roman"/>
        </w:rPr>
        <w:t xml:space="preserve"> consumed would be:</w:t>
      </w:r>
    </w:p>
    <w:p w14:paraId="66D6CA77" w14:textId="77777777" w:rsidR="00F95895" w:rsidRPr="00A81D09" w:rsidRDefault="00F95895" w:rsidP="00320307">
      <w:pPr>
        <w:rPr>
          <w:rFonts w:ascii="Times New Roman" w:hAnsi="Times New Roman" w:cs="Times New Roman"/>
        </w:rPr>
      </w:pPr>
    </w:p>
    <w:p w14:paraId="59221BC8" w14:textId="77777777" w:rsidR="00F95895" w:rsidRPr="00A81D09" w:rsidRDefault="00F95895" w:rsidP="00320307">
      <w:pPr>
        <w:rPr>
          <w:rFonts w:ascii="Times New Roman" w:hAnsi="Times New Roman" w:cs="Times New Roman"/>
          <w:lang w:val="pt-BR"/>
        </w:rPr>
      </w:pPr>
      <w:r w:rsidRPr="00A81D09">
        <w:rPr>
          <w:rFonts w:ascii="Times New Roman" w:hAnsi="Times New Roman" w:cs="Times New Roman"/>
          <w:lang w:val="pt-BR"/>
        </w:rPr>
        <w:t>(81.2 µM N) * (2.5 moles O</w:t>
      </w:r>
      <w:r w:rsidRPr="00A81D09">
        <w:rPr>
          <w:rFonts w:ascii="Times New Roman" w:hAnsi="Times New Roman" w:cs="Times New Roman"/>
          <w:vertAlign w:val="subscript"/>
          <w:lang w:val="pt-BR"/>
        </w:rPr>
        <w:t>2</w:t>
      </w:r>
      <w:r w:rsidRPr="00A81D09">
        <w:rPr>
          <w:rFonts w:ascii="Times New Roman" w:hAnsi="Times New Roman" w:cs="Times New Roman"/>
          <w:lang w:val="pt-BR"/>
        </w:rPr>
        <w:t xml:space="preserve"> / 1 mole NH</w:t>
      </w:r>
      <w:r w:rsidRPr="00A81D09">
        <w:rPr>
          <w:rFonts w:ascii="Times New Roman" w:hAnsi="Times New Roman" w:cs="Times New Roman"/>
          <w:vertAlign w:val="subscript"/>
          <w:lang w:val="pt-BR"/>
        </w:rPr>
        <w:t>4</w:t>
      </w:r>
      <w:r w:rsidRPr="00A81D09">
        <w:rPr>
          <w:rFonts w:ascii="Times New Roman" w:hAnsi="Times New Roman" w:cs="Times New Roman"/>
          <w:vertAlign w:val="superscript"/>
          <w:lang w:val="pt-BR"/>
        </w:rPr>
        <w:t>+</w:t>
      </w:r>
      <w:r w:rsidRPr="00A81D09">
        <w:rPr>
          <w:rFonts w:ascii="Times New Roman" w:hAnsi="Times New Roman" w:cs="Times New Roman"/>
          <w:lang w:val="pt-BR"/>
        </w:rPr>
        <w:t>) = 202.5 µM O</w:t>
      </w:r>
      <w:r w:rsidRPr="00A81D09">
        <w:rPr>
          <w:rFonts w:ascii="Times New Roman" w:hAnsi="Times New Roman" w:cs="Times New Roman"/>
          <w:vertAlign w:val="subscript"/>
          <w:lang w:val="pt-BR"/>
        </w:rPr>
        <w:t>2</w:t>
      </w:r>
    </w:p>
    <w:p w14:paraId="0C90BEB9" w14:textId="77777777" w:rsidR="00F95895" w:rsidRPr="00A81D09" w:rsidRDefault="00F95895" w:rsidP="00320307">
      <w:pPr>
        <w:rPr>
          <w:rFonts w:ascii="Times New Roman" w:hAnsi="Times New Roman" w:cs="Times New Roman"/>
          <w:lang w:val="pt-BR"/>
        </w:rPr>
      </w:pPr>
    </w:p>
    <w:p w14:paraId="27F16460" w14:textId="77777777" w:rsidR="00F95895" w:rsidRPr="00A81D09" w:rsidRDefault="00F95895" w:rsidP="00320307">
      <w:pPr>
        <w:rPr>
          <w:rFonts w:ascii="Times New Roman" w:hAnsi="Times New Roman" w:cs="Times New Roman"/>
        </w:rPr>
      </w:pPr>
      <w:r w:rsidRPr="00A81D09">
        <w:rPr>
          <w:rFonts w:ascii="Times New Roman" w:hAnsi="Times New Roman" w:cs="Times New Roman"/>
        </w:rPr>
        <w:t>Therefore, approximately 202.5 µM of oxygen (O</w:t>
      </w:r>
      <w:r w:rsidRPr="00A81D09">
        <w:rPr>
          <w:rFonts w:ascii="Times New Roman" w:hAnsi="Times New Roman" w:cs="Times New Roman"/>
          <w:vertAlign w:val="subscript"/>
        </w:rPr>
        <w:t>2</w:t>
      </w:r>
      <w:r w:rsidRPr="00A81D09">
        <w:rPr>
          <w:rFonts w:ascii="Times New Roman" w:hAnsi="Times New Roman" w:cs="Times New Roman"/>
        </w:rPr>
        <w:t>) would be required to oxidize 81.2 µM of nitrogen (N) from ammonium (NH</w:t>
      </w:r>
      <w:r w:rsidRPr="00A81D09">
        <w:rPr>
          <w:rFonts w:ascii="Times New Roman" w:hAnsi="Times New Roman" w:cs="Times New Roman"/>
          <w:vertAlign w:val="subscript"/>
        </w:rPr>
        <w:t>4</w:t>
      </w:r>
      <w:r w:rsidRPr="00A81D09">
        <w:rPr>
          <w:rFonts w:ascii="Times New Roman" w:hAnsi="Times New Roman" w:cs="Times New Roman"/>
          <w:vertAlign w:val="superscript"/>
        </w:rPr>
        <w:t>+</w:t>
      </w:r>
      <w:r w:rsidRPr="00A81D09">
        <w:rPr>
          <w:rFonts w:ascii="Times New Roman" w:hAnsi="Times New Roman" w:cs="Times New Roman"/>
        </w:rPr>
        <w:t>) to nitrate (NO</w:t>
      </w:r>
      <w:r w:rsidRPr="00A81D09">
        <w:rPr>
          <w:rFonts w:ascii="Times New Roman" w:hAnsi="Times New Roman" w:cs="Times New Roman"/>
          <w:vertAlign w:val="subscript"/>
        </w:rPr>
        <w:t>3</w:t>
      </w:r>
      <w:r w:rsidRPr="00A81D09">
        <w:rPr>
          <w:rFonts w:ascii="Times New Roman" w:hAnsi="Times New Roman" w:cs="Times New Roman"/>
          <w:vertAlign w:val="superscript"/>
        </w:rPr>
        <w:t>-</w:t>
      </w:r>
      <w:r w:rsidRPr="00A81D09">
        <w:rPr>
          <w:rFonts w:ascii="Times New Roman" w:hAnsi="Times New Roman" w:cs="Times New Roman"/>
        </w:rPr>
        <w:t>) in the hypoxic treatment.</w:t>
      </w:r>
    </w:p>
    <w:p w14:paraId="72A46DF2" w14:textId="77777777" w:rsidR="00F95895" w:rsidRDefault="00F95895" w:rsidP="00320307">
      <w:pPr>
        <w:rPr>
          <w:rFonts w:ascii="Times New Roman" w:hAnsi="Times New Roman" w:cs="Times New Roman"/>
          <w:i/>
          <w:iCs/>
        </w:rPr>
      </w:pPr>
    </w:p>
    <w:p w14:paraId="291ACA29" w14:textId="77777777" w:rsidR="00F95895" w:rsidRPr="00A81D09" w:rsidRDefault="00F95895" w:rsidP="00320307">
      <w:pPr>
        <w:rPr>
          <w:rFonts w:ascii="Times New Roman" w:hAnsi="Times New Roman" w:cs="Times New Roman"/>
          <w:i/>
          <w:iCs/>
        </w:rPr>
      </w:pPr>
      <w:proofErr w:type="spellStart"/>
      <w:r w:rsidRPr="00A81D09">
        <w:rPr>
          <w:rFonts w:ascii="Times New Roman" w:hAnsi="Times New Roman" w:cs="Times New Roman"/>
          <w:i/>
          <w:iCs/>
        </w:rPr>
        <w:t>Oxic</w:t>
      </w:r>
      <w:proofErr w:type="spellEnd"/>
      <w:r w:rsidRPr="00A81D09">
        <w:rPr>
          <w:rFonts w:ascii="Times New Roman" w:hAnsi="Times New Roman" w:cs="Times New Roman"/>
          <w:i/>
          <w:iCs/>
        </w:rPr>
        <w:t xml:space="preserve"> treatment:</w:t>
      </w:r>
    </w:p>
    <w:p w14:paraId="03CA5A72" w14:textId="77777777" w:rsidR="00F95895" w:rsidRPr="00A81D09" w:rsidRDefault="00F95895" w:rsidP="00320307">
      <w:pPr>
        <w:rPr>
          <w:rFonts w:ascii="Times New Roman" w:hAnsi="Times New Roman" w:cs="Times New Roman"/>
        </w:rPr>
      </w:pPr>
    </w:p>
    <w:p w14:paraId="04FC68D6" w14:textId="77777777" w:rsidR="00F95895" w:rsidRPr="00A81D09" w:rsidRDefault="00F95895" w:rsidP="000D133C">
      <w:pPr>
        <w:rPr>
          <w:rFonts w:ascii="Times New Roman" w:hAnsi="Times New Roman" w:cs="Times New Roman"/>
        </w:rPr>
      </w:pPr>
      <w:r w:rsidRPr="00A81D09">
        <w:rPr>
          <w:rFonts w:ascii="Times New Roman" w:hAnsi="Times New Roman" w:cs="Times New Roman"/>
        </w:rPr>
        <w:t xml:space="preserve">The calculation for the </w:t>
      </w:r>
      <w:proofErr w:type="spellStart"/>
      <w:r w:rsidRPr="00A81D09">
        <w:rPr>
          <w:rFonts w:ascii="Times New Roman" w:hAnsi="Times New Roman" w:cs="Times New Roman"/>
        </w:rPr>
        <w:t>oxic</w:t>
      </w:r>
      <w:proofErr w:type="spellEnd"/>
      <w:r w:rsidRPr="00A81D09">
        <w:rPr>
          <w:rFonts w:ascii="Times New Roman" w:hAnsi="Times New Roman" w:cs="Times New Roman"/>
        </w:rPr>
        <w:t xml:space="preserve"> treatment yields a value nearly identical to the one above.</w:t>
      </w:r>
      <w:r>
        <w:rPr>
          <w:rFonts w:ascii="Times New Roman" w:hAnsi="Times New Roman" w:cs="Times New Roman"/>
        </w:rPr>
        <w:t xml:space="preserve"> </w:t>
      </w:r>
      <w:r w:rsidRPr="00A81D09">
        <w:rPr>
          <w:rFonts w:ascii="Times New Roman" w:hAnsi="Times New Roman" w:cs="Times New Roman"/>
        </w:rPr>
        <w:t xml:space="preserve">The increase obtained by considering changes in the oxidation state of N is </w:t>
      </w:r>
      <w:r>
        <w:rPr>
          <w:rFonts w:ascii="Times New Roman" w:hAnsi="Times New Roman" w:cs="Times New Roman"/>
        </w:rPr>
        <w:t>9% of the observed TOU.</w:t>
      </w:r>
    </w:p>
    <w:p w14:paraId="624E8DAA" w14:textId="3C3FF4C9" w:rsidR="00F95895" w:rsidRPr="00A81D09" w:rsidRDefault="00F95895" w:rsidP="000D133C">
      <w:pPr>
        <w:rPr>
          <w:rFonts w:ascii="Times New Roman" w:hAnsi="Times New Roman" w:cs="Times New Roman"/>
        </w:rPr>
      </w:pPr>
      <w:r w:rsidRPr="00A81D09">
        <w:rPr>
          <w:rFonts w:ascii="Times New Roman" w:hAnsi="Times New Roman" w:cs="Times New Roman"/>
        </w:rPr>
        <w:lastRenderedPageBreak/>
        <w:t xml:space="preserve">2. ** in </w:t>
      </w:r>
      <w:r w:rsidRPr="00A81D09">
        <w:rPr>
          <w:rFonts w:ascii="Times New Roman" w:eastAsia="Times New Roman" w:hAnsi="Times New Roman" w:cs="Times New Roman"/>
          <w:color w:val="212121"/>
        </w:rPr>
        <w:t>Figure</w:t>
      </w:r>
      <w:r w:rsidR="008572CC">
        <w:rPr>
          <w:rFonts w:ascii="Times New Roman" w:eastAsia="Times New Roman" w:hAnsi="Times New Roman" w:cs="Times New Roman"/>
          <w:color w:val="212121"/>
        </w:rPr>
        <w:t xml:space="preserve"> S6</w:t>
      </w:r>
      <w:r w:rsidRPr="00A81D09">
        <w:rPr>
          <w:rFonts w:ascii="Times New Roman" w:eastAsia="Times New Roman" w:hAnsi="Times New Roman" w:cs="Times New Roman"/>
          <w:color w:val="212121"/>
        </w:rPr>
        <w:t xml:space="preserve">.  This symbol was added to the figure to indicate the potential theoretical contribution to TOU from changes in the oxidation state of recalcitrant TOC remaining at the end of the experiment.  Phrased another way, the stable amounts of TOC values observed over the final 75 days of the experiment do not necessarily mean that no further oxygen was consumed by organic carbon oxidation. </w:t>
      </w:r>
      <w:r w:rsidRPr="00FE1A43">
        <w:rPr>
          <w:rFonts w:ascii="Times New Roman" w:eastAsia="Times New Roman" w:hAnsi="Times New Roman" w:cs="Times New Roman"/>
        </w:rPr>
        <w:t xml:space="preserve">At any time in the experiment changes in the net oxidation state of TOC are theoretically possible, </w:t>
      </w:r>
      <w:r w:rsidRPr="00CE245A">
        <w:rPr>
          <w:rFonts w:ascii="Times New Roman" w:eastAsia="Times New Roman" w:hAnsi="Times New Roman" w:cs="Times New Roman"/>
        </w:rPr>
        <w:t>and indeed expected based on published studies</w:t>
      </w:r>
      <w:r w:rsidRPr="008D3BEB">
        <w:rPr>
          <w:rFonts w:ascii="Times New Roman" w:eastAsia="Times New Roman" w:hAnsi="Times New Roman" w:cs="Times New Roman"/>
          <w:noProof/>
          <w:vertAlign w:val="superscript"/>
        </w:rPr>
        <w:t>3,4</w:t>
      </w:r>
      <w:r w:rsidRPr="00CE245A">
        <w:rPr>
          <w:rFonts w:ascii="Times New Roman" w:eastAsia="Times New Roman" w:hAnsi="Times New Roman" w:cs="Times New Roman"/>
        </w:rPr>
        <w:t xml:space="preserve">. </w:t>
      </w:r>
      <w:r w:rsidRPr="00CE245A">
        <w:rPr>
          <w:rFonts w:ascii="Times New Roman" w:eastAsia="Times New Roman" w:hAnsi="Times New Roman" w:cs="Times New Roman"/>
          <w:color w:val="212121"/>
        </w:rPr>
        <w:t>To m</w:t>
      </w:r>
      <w:r w:rsidRPr="00A81D09">
        <w:rPr>
          <w:rFonts w:ascii="Times New Roman" w:eastAsia="Times New Roman" w:hAnsi="Times New Roman" w:cs="Times New Roman"/>
          <w:color w:val="212121"/>
        </w:rPr>
        <w:t>ake this calculation</w:t>
      </w:r>
      <w:r>
        <w:rPr>
          <w:rFonts w:ascii="Times New Roman" w:eastAsia="Times New Roman" w:hAnsi="Times New Roman" w:cs="Times New Roman"/>
          <w:color w:val="212121"/>
        </w:rPr>
        <w:t>,</w:t>
      </w:r>
      <w:r w:rsidRPr="00A81D09">
        <w:rPr>
          <w:rFonts w:ascii="Times New Roman" w:eastAsia="Times New Roman" w:hAnsi="Times New Roman" w:cs="Times New Roman"/>
          <w:color w:val="212121"/>
        </w:rPr>
        <w:t xml:space="preserve"> we assumed that the recalcitrant TOC remaining at the end of the experiment changed in RQ by a value of +</w:t>
      </w:r>
      <w:r>
        <w:rPr>
          <w:rFonts w:ascii="Times New Roman" w:eastAsia="Times New Roman" w:hAnsi="Times New Roman" w:cs="Times New Roman"/>
          <w:color w:val="212121"/>
        </w:rPr>
        <w:t>2.8</w:t>
      </w:r>
      <w:r w:rsidRPr="00A81D09">
        <w:rPr>
          <w:rFonts w:ascii="Times New Roman" w:eastAsia="Times New Roman" w:hAnsi="Times New Roman" w:cs="Times New Roman"/>
          <w:color w:val="212121"/>
        </w:rPr>
        <w:t xml:space="preserve">, </w:t>
      </w:r>
      <w:r>
        <w:rPr>
          <w:rFonts w:ascii="Times New Roman" w:eastAsia="Times New Roman" w:hAnsi="Times New Roman" w:cs="Times New Roman"/>
          <w:color w:val="212121"/>
        </w:rPr>
        <w:t xml:space="preserve">the difference between the range of ARQs </w:t>
      </w:r>
      <w:r w:rsidRPr="00A81D09">
        <w:rPr>
          <w:rFonts w:ascii="Times New Roman" w:eastAsia="Times New Roman" w:hAnsi="Times New Roman" w:cs="Times New Roman"/>
          <w:color w:val="212121"/>
        </w:rPr>
        <w:t>that have been reported (</w:t>
      </w:r>
      <w:r w:rsidR="001B7CFA">
        <w:rPr>
          <w:rFonts w:ascii="Times New Roman" w:eastAsia="Times New Roman" w:hAnsi="Times New Roman" w:cs="Times New Roman"/>
          <w:color w:val="212121"/>
        </w:rPr>
        <w:t>Table S3</w:t>
      </w:r>
      <w:r w:rsidRPr="00A81D09">
        <w:rPr>
          <w:rFonts w:ascii="Times New Roman" w:eastAsia="Times New Roman" w:hAnsi="Times New Roman" w:cs="Times New Roman"/>
          <w:color w:val="212121"/>
        </w:rPr>
        <w:t>).</w:t>
      </w:r>
    </w:p>
    <w:p w14:paraId="7A9DAE3D" w14:textId="77777777" w:rsidR="00F95895" w:rsidRPr="00A81D09" w:rsidRDefault="00F95895" w:rsidP="000D133C">
      <w:pPr>
        <w:rPr>
          <w:rFonts w:ascii="Times New Roman" w:hAnsi="Times New Roman" w:cs="Times New Roman"/>
        </w:rPr>
      </w:pPr>
    </w:p>
    <w:p w14:paraId="0E324131" w14:textId="77777777" w:rsidR="00F95895" w:rsidRPr="00A81D09" w:rsidRDefault="00F95895" w:rsidP="000D133C">
      <w:pPr>
        <w:rPr>
          <w:rFonts w:ascii="Times New Roman" w:eastAsia="Times New Roman" w:hAnsi="Times New Roman" w:cs="Times New Roman"/>
          <w:color w:val="212121"/>
        </w:rPr>
      </w:pPr>
      <w:r w:rsidRPr="00A81D09">
        <w:rPr>
          <w:rFonts w:ascii="Times New Roman" w:hAnsi="Times New Roman" w:cs="Times New Roman"/>
        </w:rPr>
        <w:t xml:space="preserve">A. </w:t>
      </w:r>
      <w:r w:rsidRPr="00A81D09">
        <w:rPr>
          <w:rFonts w:ascii="Times New Roman" w:eastAsia="Times New Roman" w:hAnsi="Times New Roman" w:cs="Times New Roman"/>
          <w:color w:val="212121"/>
        </w:rPr>
        <w:t xml:space="preserve">Additional oxygen needed to change the oxidation state of the amount of TOC remaining on day 100 from an RQ of </w:t>
      </w:r>
      <w:r>
        <w:rPr>
          <w:rFonts w:ascii="Times New Roman" w:eastAsia="Times New Roman" w:hAnsi="Times New Roman" w:cs="Times New Roman"/>
          <w:color w:val="212121"/>
        </w:rPr>
        <w:t>0.3</w:t>
      </w:r>
      <w:r w:rsidRPr="00A81D09">
        <w:rPr>
          <w:rFonts w:ascii="Times New Roman" w:eastAsia="Times New Roman" w:hAnsi="Times New Roman" w:cs="Times New Roman"/>
          <w:color w:val="212121"/>
        </w:rPr>
        <w:t xml:space="preserve"> to 3.1 </w:t>
      </w:r>
    </w:p>
    <w:p w14:paraId="38FB9EFC" w14:textId="77777777" w:rsidR="00F95895" w:rsidRPr="00A81D09" w:rsidRDefault="00F95895" w:rsidP="000D133C">
      <w:pPr>
        <w:rPr>
          <w:rFonts w:ascii="Times New Roman" w:hAnsi="Times New Roman" w:cs="Times New Roman"/>
        </w:rPr>
      </w:pPr>
    </w:p>
    <w:p w14:paraId="280F0D81" w14:textId="77777777" w:rsidR="00F95895" w:rsidRPr="00A81D09" w:rsidRDefault="00F95895" w:rsidP="000D133C">
      <w:pPr>
        <w:rPr>
          <w:rFonts w:ascii="Times New Roman" w:hAnsi="Times New Roman" w:cs="Times New Roman"/>
          <w:i/>
          <w:iCs/>
        </w:rPr>
      </w:pPr>
      <w:r w:rsidRPr="00A81D09">
        <w:rPr>
          <w:rFonts w:ascii="Times New Roman" w:hAnsi="Times New Roman" w:cs="Times New Roman"/>
          <w:i/>
          <w:iCs/>
        </w:rPr>
        <w:t xml:space="preserve">Hypoxic treatment: </w:t>
      </w:r>
    </w:p>
    <w:p w14:paraId="6485CD2D" w14:textId="77777777" w:rsidR="00F95895" w:rsidRPr="00A81D09" w:rsidRDefault="00F95895" w:rsidP="000D133C">
      <w:pPr>
        <w:rPr>
          <w:rFonts w:ascii="Times New Roman" w:hAnsi="Times New Roman" w:cs="Times New Roman"/>
        </w:rPr>
      </w:pPr>
    </w:p>
    <w:p w14:paraId="7C1D23D7" w14:textId="77777777" w:rsidR="00F95895" w:rsidRPr="00FE1A43" w:rsidRDefault="00F95895" w:rsidP="000D133C">
      <w:pPr>
        <w:rPr>
          <w:rFonts w:ascii="Times New Roman" w:hAnsi="Times New Roman" w:cs="Times New Roman"/>
        </w:rPr>
      </w:pPr>
      <w:r w:rsidRPr="00FE1A43">
        <w:rPr>
          <w:rFonts w:ascii="Times New Roman" w:hAnsi="Times New Roman" w:cs="Times New Roman"/>
        </w:rPr>
        <w:t xml:space="preserve">Remaining TOC = 146.9 µM C </w:t>
      </w:r>
    </w:p>
    <w:p w14:paraId="04F4EFE9" w14:textId="77777777" w:rsidR="00F95895" w:rsidRPr="00FE1A43" w:rsidRDefault="00F95895" w:rsidP="000D133C">
      <w:pPr>
        <w:rPr>
          <w:rFonts w:ascii="Times New Roman" w:hAnsi="Times New Roman" w:cs="Times New Roman"/>
        </w:rPr>
      </w:pPr>
    </w:p>
    <w:p w14:paraId="43A47A69" w14:textId="77777777" w:rsidR="00F95895" w:rsidRPr="00A81D09" w:rsidRDefault="00F95895" w:rsidP="000D133C">
      <w:pPr>
        <w:rPr>
          <w:rFonts w:ascii="Times New Roman" w:hAnsi="Times New Roman" w:cs="Times New Roman"/>
          <w:vertAlign w:val="subscript"/>
          <w:lang w:val="pt-BR"/>
        </w:rPr>
      </w:pPr>
      <w:r>
        <w:rPr>
          <w:rFonts w:ascii="Times New Roman" w:hAnsi="Times New Roman" w:cs="Times New Roman"/>
          <w:lang w:val="pt-BR"/>
        </w:rPr>
        <w:t>(</w:t>
      </w:r>
      <w:r w:rsidRPr="00A81D09">
        <w:rPr>
          <w:rFonts w:ascii="Times New Roman" w:hAnsi="Times New Roman" w:cs="Times New Roman"/>
          <w:lang w:val="pt-BR"/>
        </w:rPr>
        <w:t>146.9 µM</w:t>
      </w:r>
      <w:r>
        <w:rPr>
          <w:rFonts w:ascii="Times New Roman" w:hAnsi="Times New Roman" w:cs="Times New Roman"/>
          <w:lang w:val="pt-BR"/>
        </w:rPr>
        <w:t xml:space="preserve"> C/0.30 C/O</w:t>
      </w:r>
      <w:r w:rsidRPr="00F3392A">
        <w:rPr>
          <w:rFonts w:ascii="Times New Roman" w:hAnsi="Times New Roman" w:cs="Times New Roman"/>
          <w:vertAlign w:val="subscript"/>
          <w:lang w:val="pt-BR"/>
        </w:rPr>
        <w:t>2</w:t>
      </w:r>
      <w:r w:rsidRPr="009B028D">
        <w:rPr>
          <w:rFonts w:ascii="Times New Roman" w:hAnsi="Times New Roman" w:cs="Times New Roman"/>
          <w:lang w:val="pt-BR"/>
        </w:rPr>
        <w:t>)</w:t>
      </w:r>
      <w:r>
        <w:rPr>
          <w:rFonts w:ascii="Times New Roman" w:hAnsi="Times New Roman" w:cs="Times New Roman"/>
          <w:vertAlign w:val="subscript"/>
          <w:lang w:val="pt-BR"/>
        </w:rPr>
        <w:t xml:space="preserve"> </w:t>
      </w:r>
      <w:r>
        <w:rPr>
          <w:rFonts w:ascii="Times New Roman" w:hAnsi="Times New Roman" w:cs="Times New Roman"/>
          <w:lang w:val="pt-BR"/>
        </w:rPr>
        <w:t>- (</w:t>
      </w:r>
      <w:r w:rsidRPr="00A81D09">
        <w:rPr>
          <w:rFonts w:ascii="Times New Roman" w:hAnsi="Times New Roman" w:cs="Times New Roman"/>
          <w:lang w:val="pt-BR"/>
        </w:rPr>
        <w:t>146.9 µM</w:t>
      </w:r>
      <w:r>
        <w:rPr>
          <w:rFonts w:ascii="Times New Roman" w:hAnsi="Times New Roman" w:cs="Times New Roman"/>
          <w:lang w:val="pt-BR"/>
        </w:rPr>
        <w:t xml:space="preserve"> C/3.10 C/O</w:t>
      </w:r>
      <w:r w:rsidRPr="00F3392A">
        <w:rPr>
          <w:rFonts w:ascii="Times New Roman" w:hAnsi="Times New Roman" w:cs="Times New Roman"/>
          <w:vertAlign w:val="subscript"/>
          <w:lang w:val="pt-BR"/>
        </w:rPr>
        <w:t>2</w:t>
      </w:r>
      <w:r w:rsidRPr="009B028D">
        <w:rPr>
          <w:rFonts w:ascii="Times New Roman" w:hAnsi="Times New Roman" w:cs="Times New Roman"/>
          <w:lang w:val="pt-BR"/>
        </w:rPr>
        <w:t>)</w:t>
      </w:r>
      <w:r>
        <w:rPr>
          <w:rFonts w:ascii="Times New Roman" w:hAnsi="Times New Roman" w:cs="Times New Roman"/>
          <w:vertAlign w:val="subscript"/>
          <w:lang w:val="pt-BR"/>
        </w:rPr>
        <w:t xml:space="preserve"> </w:t>
      </w:r>
      <w:r w:rsidRPr="00A81D09">
        <w:rPr>
          <w:rFonts w:ascii="Times New Roman" w:hAnsi="Times New Roman" w:cs="Times New Roman"/>
          <w:lang w:val="pt-BR"/>
        </w:rPr>
        <w:t xml:space="preserve">= </w:t>
      </w:r>
      <w:r>
        <w:rPr>
          <w:rFonts w:ascii="Times New Roman" w:hAnsi="Times New Roman" w:cs="Times New Roman"/>
          <w:lang w:val="pt-BR"/>
        </w:rPr>
        <w:t xml:space="preserve">489.7 </w:t>
      </w:r>
      <w:proofErr w:type="gramStart"/>
      <w:r>
        <w:rPr>
          <w:rFonts w:ascii="Times New Roman" w:hAnsi="Times New Roman" w:cs="Times New Roman"/>
          <w:lang w:val="pt-BR"/>
        </w:rPr>
        <w:t>-  47.4</w:t>
      </w:r>
      <w:proofErr w:type="gramEnd"/>
      <w:r>
        <w:rPr>
          <w:rFonts w:ascii="Times New Roman" w:hAnsi="Times New Roman" w:cs="Times New Roman"/>
          <w:lang w:val="pt-BR"/>
        </w:rPr>
        <w:t xml:space="preserve"> = 442.3</w:t>
      </w:r>
      <w:r w:rsidRPr="00A81D09">
        <w:rPr>
          <w:rFonts w:ascii="Times New Roman" w:hAnsi="Times New Roman" w:cs="Times New Roman"/>
          <w:lang w:val="pt-BR"/>
        </w:rPr>
        <w:t xml:space="preserve"> µM O</w:t>
      </w:r>
      <w:r w:rsidRPr="00A81D09">
        <w:rPr>
          <w:rFonts w:ascii="Times New Roman" w:hAnsi="Times New Roman" w:cs="Times New Roman"/>
          <w:vertAlign w:val="subscript"/>
          <w:lang w:val="pt-BR"/>
        </w:rPr>
        <w:t>2</w:t>
      </w:r>
    </w:p>
    <w:p w14:paraId="17F8F3E6" w14:textId="77777777" w:rsidR="00F95895" w:rsidRPr="00A81D09" w:rsidRDefault="00F95895" w:rsidP="000D133C">
      <w:pPr>
        <w:rPr>
          <w:rFonts w:ascii="Times New Roman" w:hAnsi="Times New Roman" w:cs="Times New Roman"/>
          <w:lang w:val="pt-BR"/>
        </w:rPr>
      </w:pPr>
    </w:p>
    <w:p w14:paraId="44B18BA8" w14:textId="77777777" w:rsidR="00F95895" w:rsidRPr="00A81D09" w:rsidRDefault="00F95895" w:rsidP="000D133C">
      <w:pPr>
        <w:rPr>
          <w:rFonts w:ascii="Times New Roman" w:hAnsi="Times New Roman" w:cs="Times New Roman"/>
          <w:i/>
          <w:iCs/>
        </w:rPr>
      </w:pPr>
      <w:proofErr w:type="spellStart"/>
      <w:r w:rsidRPr="00A81D09">
        <w:rPr>
          <w:rFonts w:ascii="Times New Roman" w:hAnsi="Times New Roman" w:cs="Times New Roman"/>
          <w:i/>
          <w:iCs/>
        </w:rPr>
        <w:t>Oxic</w:t>
      </w:r>
      <w:proofErr w:type="spellEnd"/>
      <w:r w:rsidRPr="00A81D09">
        <w:rPr>
          <w:rFonts w:ascii="Times New Roman" w:hAnsi="Times New Roman" w:cs="Times New Roman"/>
          <w:i/>
          <w:iCs/>
        </w:rPr>
        <w:t xml:space="preserve"> treatment: </w:t>
      </w:r>
    </w:p>
    <w:p w14:paraId="6A478259" w14:textId="77777777" w:rsidR="00F95895" w:rsidRPr="00A81D09" w:rsidRDefault="00F95895" w:rsidP="000D133C">
      <w:pPr>
        <w:rPr>
          <w:rFonts w:ascii="Times New Roman" w:hAnsi="Times New Roman" w:cs="Times New Roman"/>
        </w:rPr>
      </w:pPr>
    </w:p>
    <w:p w14:paraId="546073C3" w14:textId="77777777" w:rsidR="00F95895" w:rsidRPr="00A81D09" w:rsidRDefault="00F95895" w:rsidP="000D133C">
      <w:pPr>
        <w:rPr>
          <w:rFonts w:ascii="Times New Roman" w:hAnsi="Times New Roman" w:cs="Times New Roman"/>
        </w:rPr>
      </w:pPr>
      <w:r w:rsidRPr="00A81D09">
        <w:rPr>
          <w:rFonts w:ascii="Times New Roman" w:hAnsi="Times New Roman" w:cs="Times New Roman"/>
        </w:rPr>
        <w:t>Remaining TOC = 152.4 µM C</w:t>
      </w:r>
    </w:p>
    <w:p w14:paraId="1345DB1B" w14:textId="77777777" w:rsidR="00F95895" w:rsidRPr="00A81D09" w:rsidRDefault="00F95895" w:rsidP="00320307">
      <w:pPr>
        <w:rPr>
          <w:rFonts w:ascii="Times New Roman" w:hAnsi="Times New Roman" w:cs="Times New Roman"/>
        </w:rPr>
      </w:pPr>
    </w:p>
    <w:p w14:paraId="79F3576C" w14:textId="77777777" w:rsidR="00F95895" w:rsidRDefault="00F95895" w:rsidP="00320307">
      <w:pPr>
        <w:rPr>
          <w:rFonts w:ascii="Times New Roman" w:hAnsi="Times New Roman" w:cs="Times New Roman"/>
          <w:vertAlign w:val="subscript"/>
          <w:lang w:val="pt-BR"/>
        </w:rPr>
      </w:pPr>
      <w:r>
        <w:rPr>
          <w:rFonts w:ascii="Times New Roman" w:hAnsi="Times New Roman" w:cs="Times New Roman"/>
          <w:lang w:val="pt-BR"/>
        </w:rPr>
        <w:t>(</w:t>
      </w:r>
      <w:r w:rsidRPr="00A81D09">
        <w:rPr>
          <w:rFonts w:ascii="Times New Roman" w:hAnsi="Times New Roman" w:cs="Times New Roman"/>
          <w:lang w:val="pt-BR"/>
        </w:rPr>
        <w:t>1</w:t>
      </w:r>
      <w:r>
        <w:rPr>
          <w:rFonts w:ascii="Times New Roman" w:hAnsi="Times New Roman" w:cs="Times New Roman"/>
          <w:lang w:val="pt-BR"/>
        </w:rPr>
        <w:t>52</w:t>
      </w:r>
      <w:r w:rsidRPr="00A81D09">
        <w:rPr>
          <w:rFonts w:ascii="Times New Roman" w:hAnsi="Times New Roman" w:cs="Times New Roman"/>
          <w:lang w:val="pt-BR"/>
        </w:rPr>
        <w:t>.</w:t>
      </w:r>
      <w:r>
        <w:rPr>
          <w:rFonts w:ascii="Times New Roman" w:hAnsi="Times New Roman" w:cs="Times New Roman"/>
          <w:lang w:val="pt-BR"/>
        </w:rPr>
        <w:t>4</w:t>
      </w:r>
      <w:r w:rsidRPr="00A81D09">
        <w:rPr>
          <w:rFonts w:ascii="Times New Roman" w:hAnsi="Times New Roman" w:cs="Times New Roman"/>
          <w:lang w:val="pt-BR"/>
        </w:rPr>
        <w:t xml:space="preserve"> µM</w:t>
      </w:r>
      <w:r>
        <w:rPr>
          <w:rFonts w:ascii="Times New Roman" w:hAnsi="Times New Roman" w:cs="Times New Roman"/>
          <w:lang w:val="pt-BR"/>
        </w:rPr>
        <w:t xml:space="preserve"> C/0.30 C/O</w:t>
      </w:r>
      <w:r w:rsidRPr="00F3392A">
        <w:rPr>
          <w:rFonts w:ascii="Times New Roman" w:hAnsi="Times New Roman" w:cs="Times New Roman"/>
          <w:vertAlign w:val="subscript"/>
          <w:lang w:val="pt-BR"/>
        </w:rPr>
        <w:t>2</w:t>
      </w:r>
      <w:r w:rsidRPr="009B028D">
        <w:rPr>
          <w:rFonts w:ascii="Times New Roman" w:hAnsi="Times New Roman" w:cs="Times New Roman"/>
          <w:lang w:val="pt-BR"/>
        </w:rPr>
        <w:t>)</w:t>
      </w:r>
      <w:r>
        <w:rPr>
          <w:rFonts w:ascii="Times New Roman" w:hAnsi="Times New Roman" w:cs="Times New Roman"/>
          <w:vertAlign w:val="subscript"/>
          <w:lang w:val="pt-BR"/>
        </w:rPr>
        <w:t xml:space="preserve"> </w:t>
      </w:r>
      <w:r>
        <w:rPr>
          <w:rFonts w:ascii="Times New Roman" w:hAnsi="Times New Roman" w:cs="Times New Roman"/>
          <w:lang w:val="pt-BR"/>
        </w:rPr>
        <w:t>- (</w:t>
      </w:r>
      <w:r w:rsidRPr="00A81D09">
        <w:rPr>
          <w:rFonts w:ascii="Times New Roman" w:hAnsi="Times New Roman" w:cs="Times New Roman"/>
          <w:lang w:val="pt-BR"/>
        </w:rPr>
        <w:t>1</w:t>
      </w:r>
      <w:r>
        <w:rPr>
          <w:rFonts w:ascii="Times New Roman" w:hAnsi="Times New Roman" w:cs="Times New Roman"/>
          <w:lang w:val="pt-BR"/>
        </w:rPr>
        <w:t>52</w:t>
      </w:r>
      <w:r w:rsidRPr="00A81D09">
        <w:rPr>
          <w:rFonts w:ascii="Times New Roman" w:hAnsi="Times New Roman" w:cs="Times New Roman"/>
          <w:lang w:val="pt-BR"/>
        </w:rPr>
        <w:t>.</w:t>
      </w:r>
      <w:r>
        <w:rPr>
          <w:rFonts w:ascii="Times New Roman" w:hAnsi="Times New Roman" w:cs="Times New Roman"/>
          <w:lang w:val="pt-BR"/>
        </w:rPr>
        <w:t>4</w:t>
      </w:r>
      <w:r w:rsidRPr="00A81D09">
        <w:rPr>
          <w:rFonts w:ascii="Times New Roman" w:hAnsi="Times New Roman" w:cs="Times New Roman"/>
          <w:lang w:val="pt-BR"/>
        </w:rPr>
        <w:t xml:space="preserve"> µM</w:t>
      </w:r>
      <w:r>
        <w:rPr>
          <w:rFonts w:ascii="Times New Roman" w:hAnsi="Times New Roman" w:cs="Times New Roman"/>
          <w:lang w:val="pt-BR"/>
        </w:rPr>
        <w:t xml:space="preserve"> C/3.10 C/O</w:t>
      </w:r>
      <w:r w:rsidRPr="00F3392A">
        <w:rPr>
          <w:rFonts w:ascii="Times New Roman" w:hAnsi="Times New Roman" w:cs="Times New Roman"/>
          <w:vertAlign w:val="subscript"/>
          <w:lang w:val="pt-BR"/>
        </w:rPr>
        <w:t>2</w:t>
      </w:r>
      <w:r w:rsidRPr="009B028D">
        <w:rPr>
          <w:rFonts w:ascii="Times New Roman" w:hAnsi="Times New Roman" w:cs="Times New Roman"/>
          <w:lang w:val="pt-BR"/>
        </w:rPr>
        <w:t>)</w:t>
      </w:r>
      <w:r>
        <w:rPr>
          <w:rFonts w:ascii="Times New Roman" w:hAnsi="Times New Roman" w:cs="Times New Roman"/>
          <w:vertAlign w:val="subscript"/>
          <w:lang w:val="pt-BR"/>
        </w:rPr>
        <w:t xml:space="preserve"> </w:t>
      </w:r>
      <w:r w:rsidRPr="00A81D09">
        <w:rPr>
          <w:rFonts w:ascii="Times New Roman" w:hAnsi="Times New Roman" w:cs="Times New Roman"/>
          <w:lang w:val="pt-BR"/>
        </w:rPr>
        <w:t xml:space="preserve">= </w:t>
      </w:r>
      <w:r>
        <w:rPr>
          <w:rFonts w:ascii="Times New Roman" w:hAnsi="Times New Roman" w:cs="Times New Roman"/>
          <w:lang w:val="pt-BR"/>
        </w:rPr>
        <w:t xml:space="preserve">508.0 </w:t>
      </w:r>
      <w:proofErr w:type="gramStart"/>
      <w:r>
        <w:rPr>
          <w:rFonts w:ascii="Times New Roman" w:hAnsi="Times New Roman" w:cs="Times New Roman"/>
          <w:lang w:val="pt-BR"/>
        </w:rPr>
        <w:t>-  49.2</w:t>
      </w:r>
      <w:proofErr w:type="gramEnd"/>
      <w:r>
        <w:rPr>
          <w:rFonts w:ascii="Times New Roman" w:hAnsi="Times New Roman" w:cs="Times New Roman"/>
          <w:lang w:val="pt-BR"/>
        </w:rPr>
        <w:t xml:space="preserve"> = 458.8 </w:t>
      </w:r>
      <w:r w:rsidRPr="00A81D09">
        <w:rPr>
          <w:rFonts w:ascii="Times New Roman" w:hAnsi="Times New Roman" w:cs="Times New Roman"/>
          <w:lang w:val="pt-BR"/>
        </w:rPr>
        <w:t>µM O</w:t>
      </w:r>
      <w:r w:rsidRPr="00A81D09">
        <w:rPr>
          <w:rFonts w:ascii="Times New Roman" w:hAnsi="Times New Roman" w:cs="Times New Roman"/>
          <w:vertAlign w:val="subscript"/>
          <w:lang w:val="pt-BR"/>
        </w:rPr>
        <w:t>2</w:t>
      </w:r>
    </w:p>
    <w:p w14:paraId="076DC86B" w14:textId="77777777" w:rsidR="00F95895" w:rsidRPr="00FA6CAA" w:rsidRDefault="00F95895" w:rsidP="00320307">
      <w:pPr>
        <w:rPr>
          <w:rFonts w:ascii="Times New Roman" w:hAnsi="Times New Roman" w:cs="Times New Roman"/>
          <w:vertAlign w:val="subscript"/>
          <w:lang w:val="pt-BR"/>
        </w:rPr>
      </w:pPr>
    </w:p>
    <w:p w14:paraId="19AE5FDB" w14:textId="77777777" w:rsidR="00F95895" w:rsidRPr="00A81D09" w:rsidRDefault="00F95895" w:rsidP="009C2F4B">
      <w:pPr>
        <w:rPr>
          <w:rFonts w:ascii="Times New Roman" w:hAnsi="Times New Roman" w:cs="Times New Roman"/>
        </w:rPr>
      </w:pPr>
      <w:r w:rsidRPr="00A81D09">
        <w:rPr>
          <w:rFonts w:ascii="Times New Roman" w:hAnsi="Times New Roman" w:cs="Times New Roman"/>
        </w:rPr>
        <w:t xml:space="preserve">B.  </w:t>
      </w:r>
      <w:r>
        <w:rPr>
          <w:rFonts w:ascii="Times New Roman" w:hAnsi="Times New Roman" w:cs="Times New Roman"/>
        </w:rPr>
        <w:t>Th</w:t>
      </w:r>
      <w:r w:rsidRPr="00A81D09">
        <w:rPr>
          <w:rFonts w:ascii="Times New Roman" w:hAnsi="Times New Roman" w:cs="Times New Roman"/>
        </w:rPr>
        <w:t>e</w:t>
      </w:r>
      <w:r>
        <w:rPr>
          <w:rFonts w:ascii="Times New Roman" w:hAnsi="Times New Roman" w:cs="Times New Roman"/>
        </w:rPr>
        <w:t xml:space="preserve"> pe</w:t>
      </w:r>
      <w:r w:rsidRPr="00A81D09">
        <w:rPr>
          <w:rFonts w:ascii="Times New Roman" w:hAnsi="Times New Roman" w:cs="Times New Roman"/>
        </w:rPr>
        <w:t xml:space="preserve">rcent increase </w:t>
      </w:r>
      <w:r>
        <w:rPr>
          <w:rFonts w:ascii="Times New Roman" w:hAnsi="Times New Roman" w:cs="Times New Roman"/>
        </w:rPr>
        <w:t xml:space="preserve">of observed </w:t>
      </w:r>
      <w:r w:rsidRPr="00A81D09">
        <w:rPr>
          <w:rFonts w:ascii="Times New Roman" w:hAnsi="Times New Roman" w:cs="Times New Roman"/>
        </w:rPr>
        <w:t xml:space="preserve">TOU </w:t>
      </w:r>
      <w:r>
        <w:rPr>
          <w:rFonts w:ascii="Times New Roman" w:hAnsi="Times New Roman" w:cs="Times New Roman"/>
        </w:rPr>
        <w:t xml:space="preserve">that could be attributed to </w:t>
      </w:r>
      <w:r w:rsidRPr="00A81D09">
        <w:rPr>
          <w:rFonts w:ascii="Times New Roman" w:hAnsi="Times New Roman" w:cs="Times New Roman"/>
        </w:rPr>
        <w:t xml:space="preserve">changes in the oxidation state of TOC </w:t>
      </w:r>
      <w:r>
        <w:rPr>
          <w:rFonts w:ascii="Times New Roman" w:hAnsi="Times New Roman" w:cs="Times New Roman"/>
        </w:rPr>
        <w:t>between the beginning and</w:t>
      </w:r>
      <w:r w:rsidRPr="00A81D09">
        <w:rPr>
          <w:rFonts w:ascii="Times New Roman" w:hAnsi="Times New Roman" w:cs="Times New Roman"/>
        </w:rPr>
        <w:t xml:space="preserve"> end of the experiment:</w:t>
      </w:r>
    </w:p>
    <w:p w14:paraId="51A003C3" w14:textId="77777777" w:rsidR="00F95895" w:rsidRPr="00A81D09" w:rsidRDefault="00F95895" w:rsidP="009C2F4B">
      <w:pPr>
        <w:rPr>
          <w:rFonts w:ascii="Times New Roman" w:hAnsi="Times New Roman" w:cs="Times New Roman"/>
        </w:rPr>
      </w:pPr>
    </w:p>
    <w:p w14:paraId="02BD3A51" w14:textId="77777777" w:rsidR="00F95895" w:rsidRPr="00C03736" w:rsidRDefault="00F95895" w:rsidP="009C2F4B">
      <w:pPr>
        <w:rPr>
          <w:rFonts w:ascii="Times New Roman" w:hAnsi="Times New Roman" w:cs="Times New Roman"/>
        </w:rPr>
      </w:pPr>
      <w:r w:rsidRPr="00C03736">
        <w:rPr>
          <w:rFonts w:ascii="Times New Roman" w:hAnsi="Times New Roman" w:cs="Times New Roman"/>
          <w:i/>
          <w:iCs/>
        </w:rPr>
        <w:t>Hypoxic treatment:</w:t>
      </w:r>
      <w:r w:rsidRPr="00C03736">
        <w:rPr>
          <w:rFonts w:ascii="Times New Roman" w:hAnsi="Times New Roman" w:cs="Times New Roman"/>
        </w:rPr>
        <w:t xml:space="preserve"> (</w:t>
      </w:r>
      <w:r>
        <w:rPr>
          <w:rFonts w:ascii="Times New Roman" w:hAnsi="Times New Roman" w:cs="Times New Roman"/>
        </w:rPr>
        <w:t xml:space="preserve">411 µM </w:t>
      </w:r>
      <w:r w:rsidRPr="00FE1A43">
        <w:rPr>
          <w:rFonts w:ascii="Times New Roman" w:hAnsi="Times New Roman" w:cs="Times New Roman"/>
        </w:rPr>
        <w:t>O</w:t>
      </w:r>
      <w:r w:rsidRPr="00FE1A43">
        <w:rPr>
          <w:rFonts w:ascii="Times New Roman" w:hAnsi="Times New Roman" w:cs="Times New Roman"/>
          <w:vertAlign w:val="subscript"/>
        </w:rPr>
        <w:t xml:space="preserve">2 </w:t>
      </w:r>
      <w:r w:rsidRPr="00FE1A43">
        <w:rPr>
          <w:rFonts w:ascii="Times New Roman" w:hAnsi="Times New Roman" w:cs="Times New Roman"/>
        </w:rPr>
        <w:t>/</w:t>
      </w:r>
      <w:r>
        <w:rPr>
          <w:rFonts w:ascii="Times New Roman" w:hAnsi="Times New Roman" w:cs="Times New Roman"/>
        </w:rPr>
        <w:t xml:space="preserve"> </w:t>
      </w:r>
      <w:r w:rsidRPr="00C3681D">
        <w:rPr>
          <w:rFonts w:ascii="Times New Roman" w:hAnsi="Times New Roman" w:cs="Times New Roman"/>
        </w:rPr>
        <w:t xml:space="preserve">2192 </w:t>
      </w:r>
      <w:r>
        <w:rPr>
          <w:rFonts w:ascii="Times New Roman" w:hAnsi="Times New Roman" w:cs="Times New Roman"/>
        </w:rPr>
        <w:t>µM</w:t>
      </w:r>
      <w:r w:rsidRPr="00C3681D">
        <w:rPr>
          <w:rFonts w:ascii="Times New Roman" w:hAnsi="Times New Roman" w:cs="Times New Roman"/>
        </w:rPr>
        <w:t xml:space="preserve"> O</w:t>
      </w:r>
      <w:r w:rsidRPr="00C3681D">
        <w:rPr>
          <w:rFonts w:ascii="Times New Roman" w:hAnsi="Times New Roman" w:cs="Times New Roman"/>
          <w:vertAlign w:val="subscript"/>
        </w:rPr>
        <w:t>2</w:t>
      </w:r>
      <w:r>
        <w:rPr>
          <w:rFonts w:ascii="Times New Roman" w:hAnsi="Times New Roman" w:cs="Times New Roman"/>
          <w:vertAlign w:val="subscript"/>
        </w:rPr>
        <w:t xml:space="preserve"> </w:t>
      </w:r>
      <w:r w:rsidRPr="008E1722">
        <w:rPr>
          <w:rFonts w:ascii="Times New Roman" w:hAnsi="Times New Roman" w:cs="Times New Roman"/>
        </w:rPr>
        <w:t>compared</w:t>
      </w:r>
      <w:r>
        <w:rPr>
          <w:rFonts w:ascii="Times New Roman" w:hAnsi="Times New Roman" w:cs="Times New Roman"/>
          <w:vertAlign w:val="subscript"/>
        </w:rPr>
        <w:t xml:space="preserve"> </w:t>
      </w:r>
      <w:r>
        <w:rPr>
          <w:rFonts w:ascii="Times New Roman" w:hAnsi="Times New Roman" w:cs="Times New Roman"/>
        </w:rPr>
        <w:t xml:space="preserve">to </w:t>
      </w:r>
      <w:r w:rsidRPr="00C03736">
        <w:rPr>
          <w:rFonts w:ascii="Times New Roman" w:hAnsi="Times New Roman" w:cs="Times New Roman"/>
        </w:rPr>
        <w:t>µM O</w:t>
      </w:r>
      <w:r w:rsidRPr="00C03736">
        <w:rPr>
          <w:rFonts w:ascii="Times New Roman" w:hAnsi="Times New Roman" w:cs="Times New Roman"/>
          <w:vertAlign w:val="subscript"/>
        </w:rPr>
        <w:t>2</w:t>
      </w:r>
      <w:r w:rsidRPr="00C03736">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lang w:val="pt-BR"/>
        </w:rPr>
        <w:sym w:font="Symbol" w:char="F0B4"/>
      </w:r>
      <w:r w:rsidRPr="00C03736">
        <w:rPr>
          <w:rFonts w:ascii="Times New Roman" w:hAnsi="Times New Roman" w:cs="Times New Roman"/>
        </w:rPr>
        <w:t xml:space="preserve"> 100 = </w:t>
      </w:r>
      <w:r>
        <w:rPr>
          <w:rFonts w:ascii="Times New Roman" w:hAnsi="Times New Roman" w:cs="Times New Roman"/>
        </w:rPr>
        <w:t>18.8</w:t>
      </w:r>
      <w:r w:rsidRPr="00C03736">
        <w:rPr>
          <w:rFonts w:ascii="Times New Roman" w:hAnsi="Times New Roman" w:cs="Times New Roman"/>
        </w:rPr>
        <w:t>%</w:t>
      </w:r>
    </w:p>
    <w:p w14:paraId="3072ED2C" w14:textId="77777777" w:rsidR="00F95895" w:rsidRPr="00C03736" w:rsidRDefault="00F95895" w:rsidP="009C2F4B">
      <w:pPr>
        <w:rPr>
          <w:rFonts w:ascii="Times New Roman" w:hAnsi="Times New Roman" w:cs="Times New Roman"/>
        </w:rPr>
      </w:pPr>
    </w:p>
    <w:p w14:paraId="44019038" w14:textId="77777777" w:rsidR="00F95895" w:rsidRDefault="00F95895" w:rsidP="009C2F4B">
      <w:pPr>
        <w:rPr>
          <w:rFonts w:ascii="Times New Roman" w:hAnsi="Times New Roman" w:cs="Times New Roman"/>
          <w:lang w:val="pt-BR"/>
        </w:rPr>
      </w:pPr>
      <w:proofErr w:type="spellStart"/>
      <w:r w:rsidRPr="00A81D09">
        <w:rPr>
          <w:rFonts w:ascii="Times New Roman" w:hAnsi="Times New Roman" w:cs="Times New Roman"/>
          <w:i/>
          <w:iCs/>
          <w:lang w:val="pt-BR"/>
        </w:rPr>
        <w:t>Oxic</w:t>
      </w:r>
      <w:proofErr w:type="spellEnd"/>
      <w:r w:rsidRPr="00A81D09">
        <w:rPr>
          <w:rFonts w:ascii="Times New Roman" w:hAnsi="Times New Roman" w:cs="Times New Roman"/>
          <w:i/>
          <w:iCs/>
          <w:lang w:val="pt-BR"/>
        </w:rPr>
        <w:t xml:space="preserve"> </w:t>
      </w:r>
      <w:proofErr w:type="spellStart"/>
      <w:r w:rsidRPr="00A81D09">
        <w:rPr>
          <w:rFonts w:ascii="Times New Roman" w:hAnsi="Times New Roman" w:cs="Times New Roman"/>
          <w:i/>
          <w:iCs/>
          <w:lang w:val="pt-BR"/>
        </w:rPr>
        <w:t>treatment</w:t>
      </w:r>
      <w:proofErr w:type="spellEnd"/>
      <w:r w:rsidRPr="00A81D09">
        <w:rPr>
          <w:rFonts w:ascii="Times New Roman" w:hAnsi="Times New Roman" w:cs="Times New Roman"/>
          <w:i/>
          <w:iCs/>
          <w:lang w:val="pt-BR"/>
        </w:rPr>
        <w:t>:</w:t>
      </w:r>
      <w:r w:rsidRPr="00A81D09">
        <w:rPr>
          <w:rFonts w:ascii="Times New Roman" w:hAnsi="Times New Roman" w:cs="Times New Roman"/>
          <w:lang w:val="pt-BR"/>
        </w:rPr>
        <w:t xml:space="preserve"> (</w:t>
      </w:r>
      <w:r>
        <w:rPr>
          <w:rFonts w:ascii="Times New Roman" w:hAnsi="Times New Roman" w:cs="Times New Roman"/>
          <w:lang w:val="pt-BR"/>
        </w:rPr>
        <w:t xml:space="preserve">426 </w:t>
      </w:r>
      <w:r w:rsidRPr="00A81D09">
        <w:rPr>
          <w:rFonts w:ascii="Times New Roman" w:hAnsi="Times New Roman" w:cs="Times New Roman"/>
          <w:lang w:val="pt-BR"/>
        </w:rPr>
        <w:t>µM O</w:t>
      </w:r>
      <w:r w:rsidRPr="00A81D09">
        <w:rPr>
          <w:rFonts w:ascii="Times New Roman" w:hAnsi="Times New Roman" w:cs="Times New Roman"/>
          <w:vertAlign w:val="subscript"/>
          <w:lang w:val="pt-BR"/>
        </w:rPr>
        <w:t>2</w:t>
      </w:r>
      <w:r>
        <w:rPr>
          <w:rFonts w:ascii="Times New Roman" w:hAnsi="Times New Roman" w:cs="Times New Roman"/>
          <w:vertAlign w:val="subscript"/>
          <w:lang w:val="pt-BR"/>
        </w:rPr>
        <w:t xml:space="preserve"> </w:t>
      </w:r>
      <w:r>
        <w:rPr>
          <w:rFonts w:ascii="Times New Roman" w:hAnsi="Times New Roman" w:cs="Times New Roman"/>
          <w:lang w:val="pt-BR"/>
        </w:rPr>
        <w:t xml:space="preserve">/ </w:t>
      </w:r>
      <w:r w:rsidRPr="00C03736">
        <w:rPr>
          <w:rFonts w:ascii="Times New Roman" w:hAnsi="Times New Roman" w:cs="Times New Roman"/>
          <w:lang w:val="pt-BR"/>
        </w:rPr>
        <w:t xml:space="preserve">2437 </w:t>
      </w:r>
      <w:r w:rsidRPr="00A81D09">
        <w:rPr>
          <w:rFonts w:ascii="Times New Roman" w:hAnsi="Times New Roman" w:cs="Times New Roman"/>
          <w:lang w:val="pt-BR"/>
        </w:rPr>
        <w:t>µM O</w:t>
      </w:r>
      <w:r w:rsidRPr="00A81D09">
        <w:rPr>
          <w:rFonts w:ascii="Times New Roman" w:hAnsi="Times New Roman" w:cs="Times New Roman"/>
          <w:vertAlign w:val="subscript"/>
          <w:lang w:val="pt-BR"/>
        </w:rPr>
        <w:t>2</w:t>
      </w:r>
      <w:r w:rsidRPr="00A81D09">
        <w:rPr>
          <w:rFonts w:ascii="Times New Roman" w:hAnsi="Times New Roman" w:cs="Times New Roman"/>
          <w:lang w:val="pt-BR"/>
        </w:rPr>
        <w:t xml:space="preserve">) </w:t>
      </w:r>
      <w:r>
        <w:rPr>
          <w:rFonts w:ascii="Times New Roman" w:hAnsi="Times New Roman" w:cs="Times New Roman"/>
          <w:lang w:val="pt-BR"/>
        </w:rPr>
        <w:sym w:font="Symbol" w:char="F0B4"/>
      </w:r>
      <w:r w:rsidRPr="00A81D09">
        <w:rPr>
          <w:rFonts w:ascii="Times New Roman" w:hAnsi="Times New Roman" w:cs="Times New Roman"/>
          <w:lang w:val="pt-BR"/>
        </w:rPr>
        <w:t xml:space="preserve"> 100 = </w:t>
      </w:r>
      <w:r>
        <w:rPr>
          <w:rFonts w:ascii="Times New Roman" w:hAnsi="Times New Roman" w:cs="Times New Roman"/>
          <w:lang w:val="pt-BR"/>
        </w:rPr>
        <w:t>17.5</w:t>
      </w:r>
      <w:r w:rsidRPr="00A81D09">
        <w:rPr>
          <w:rFonts w:ascii="Times New Roman" w:hAnsi="Times New Roman" w:cs="Times New Roman"/>
          <w:lang w:val="pt-BR"/>
        </w:rPr>
        <w:t>%</w:t>
      </w:r>
    </w:p>
    <w:p w14:paraId="0B06A005" w14:textId="77777777" w:rsidR="00F95895" w:rsidRDefault="00F95895" w:rsidP="009C2F4B">
      <w:pPr>
        <w:rPr>
          <w:rFonts w:ascii="Times New Roman" w:hAnsi="Times New Roman" w:cs="Times New Roman"/>
          <w:lang w:val="pt-BR"/>
        </w:rPr>
      </w:pPr>
    </w:p>
    <w:p w14:paraId="183593F8" w14:textId="1B13AF8C" w:rsidR="00F95895" w:rsidRPr="00BC6504" w:rsidRDefault="00F95895" w:rsidP="009C2F4B">
      <w:pPr>
        <w:rPr>
          <w:rFonts w:ascii="Times New Roman" w:hAnsi="Times New Roman" w:cs="Times New Roman"/>
        </w:rPr>
      </w:pPr>
      <w:r w:rsidRPr="00BC6504">
        <w:rPr>
          <w:rFonts w:ascii="Times New Roman" w:hAnsi="Times New Roman" w:cs="Times New Roman"/>
        </w:rPr>
        <w:t xml:space="preserve">These estimates are an </w:t>
      </w:r>
      <w:r w:rsidRPr="00BC6504">
        <w:rPr>
          <w:rFonts w:ascii="Times New Roman" w:hAnsi="Times New Roman" w:cs="Times New Roman"/>
          <w:i/>
          <w:iCs/>
        </w:rPr>
        <w:t>outside</w:t>
      </w:r>
      <w:r w:rsidRPr="00BC6504">
        <w:rPr>
          <w:rFonts w:ascii="Times New Roman" w:hAnsi="Times New Roman" w:cs="Times New Roman"/>
        </w:rPr>
        <w:t xml:space="preserve"> boundary of the amount of oxygen uptake that could be explained </w:t>
      </w:r>
      <w:r>
        <w:rPr>
          <w:rFonts w:ascii="Times New Roman" w:hAnsi="Times New Roman" w:cs="Times New Roman"/>
        </w:rPr>
        <w:t>by assuming over the time course of the experiment</w:t>
      </w:r>
      <w:r w:rsidR="00AC5E5C">
        <w:rPr>
          <w:rFonts w:ascii="Times New Roman" w:hAnsi="Times New Roman" w:cs="Times New Roman"/>
        </w:rPr>
        <w:t xml:space="preserve"> that</w:t>
      </w:r>
      <w:r>
        <w:rPr>
          <w:rFonts w:ascii="Times New Roman" w:hAnsi="Times New Roman" w:cs="Times New Roman"/>
        </w:rPr>
        <w:t xml:space="preserve"> TDOC observed could have changed from an oxidation state (represented in units of ARQ) 0.3 to 3.1, which is approximately the extreme range of ARQ values that have been observed.</w:t>
      </w:r>
    </w:p>
    <w:p w14:paraId="5A7A54C1" w14:textId="77777777" w:rsidR="00F95895" w:rsidRPr="00BC6504" w:rsidRDefault="00F95895" w:rsidP="009C2F4B">
      <w:pPr>
        <w:rPr>
          <w:rFonts w:ascii="Times New Roman" w:hAnsi="Times New Roman" w:cs="Times New Roman"/>
        </w:rPr>
      </w:pPr>
    </w:p>
    <w:p w14:paraId="22124AC7" w14:textId="77777777" w:rsidR="00F95895" w:rsidRDefault="00F95895" w:rsidP="00320307">
      <w:pPr>
        <w:rPr>
          <w:rFonts w:ascii="Times New Roman" w:hAnsi="Times New Roman" w:cs="Times New Roman"/>
        </w:rPr>
      </w:pPr>
      <w:r w:rsidRPr="0082562E">
        <w:rPr>
          <w:rFonts w:ascii="Times New Roman" w:hAnsi="Times New Roman" w:cs="Times New Roman"/>
          <w:i/>
          <w:iCs/>
        </w:rPr>
        <w:t>Conclusions:</w:t>
      </w:r>
      <w:r w:rsidRPr="00A81D09">
        <w:rPr>
          <w:rFonts w:ascii="Times New Roman" w:hAnsi="Times New Roman" w:cs="Times New Roman"/>
        </w:rPr>
        <w:t xml:space="preserve"> Changes in the oxidation state of ammonium and the </w:t>
      </w:r>
      <w:r>
        <w:rPr>
          <w:rFonts w:ascii="Times New Roman" w:hAnsi="Times New Roman" w:cs="Times New Roman"/>
        </w:rPr>
        <w:t>A</w:t>
      </w:r>
      <w:r w:rsidRPr="00A81D09">
        <w:rPr>
          <w:rFonts w:ascii="Times New Roman" w:hAnsi="Times New Roman" w:cs="Times New Roman"/>
        </w:rPr>
        <w:t>RQ of the residual (recalcitrant) TOC remaining in the carboys at the end of the experiment could account for a</w:t>
      </w:r>
      <w:r>
        <w:rPr>
          <w:rFonts w:ascii="Times New Roman" w:hAnsi="Times New Roman" w:cs="Times New Roman"/>
        </w:rPr>
        <w:t xml:space="preserve">pproximately of a quarter of observed </w:t>
      </w:r>
      <w:r w:rsidRPr="00A81D09">
        <w:rPr>
          <w:rFonts w:ascii="Times New Roman" w:hAnsi="Times New Roman" w:cs="Times New Roman"/>
        </w:rPr>
        <w:t>TOU</w:t>
      </w:r>
      <w:r>
        <w:rPr>
          <w:rFonts w:ascii="Times New Roman" w:hAnsi="Times New Roman" w:cs="Times New Roman"/>
        </w:rPr>
        <w:t>.</w:t>
      </w:r>
    </w:p>
    <w:p w14:paraId="32CB85E4" w14:textId="77777777" w:rsidR="00F95895" w:rsidRPr="00FD19DB" w:rsidRDefault="00F95895" w:rsidP="00320307">
      <w:pPr>
        <w:rPr>
          <w:rFonts w:ascii="Times New Roman" w:hAnsi="Times New Roman" w:cs="Times New Roman"/>
        </w:rPr>
      </w:pPr>
    </w:p>
    <w:p w14:paraId="44DC4E40" w14:textId="77777777" w:rsidR="00F95895" w:rsidRDefault="00F95895">
      <w:pPr>
        <w:rPr>
          <w:rFonts w:ascii="Times New Roman" w:hAnsi="Times New Roman" w:cs="Times New Roman"/>
          <w:b/>
          <w:bCs/>
        </w:rPr>
      </w:pPr>
    </w:p>
    <w:p w14:paraId="52B2BF98" w14:textId="6D90B35A" w:rsidR="00F95895" w:rsidRPr="00FD19DB" w:rsidRDefault="00F95895">
      <w:pPr>
        <w:rPr>
          <w:rFonts w:ascii="Times New Roman" w:hAnsi="Times New Roman" w:cs="Times New Roman"/>
          <w:b/>
          <w:bCs/>
        </w:rPr>
      </w:pPr>
      <w:r>
        <w:rPr>
          <w:rFonts w:ascii="Times New Roman" w:hAnsi="Times New Roman" w:cs="Times New Roman"/>
          <w:b/>
          <w:bCs/>
        </w:rPr>
        <w:br w:type="page"/>
      </w:r>
      <w:r w:rsidRPr="00FD19DB">
        <w:rPr>
          <w:rFonts w:ascii="Times New Roman" w:hAnsi="Times New Roman" w:cs="Times New Roman"/>
          <w:b/>
          <w:bCs/>
        </w:rPr>
        <w:lastRenderedPageBreak/>
        <w:t>REFERENCES</w:t>
      </w:r>
      <w:r w:rsidR="00E033A3">
        <w:rPr>
          <w:rFonts w:ascii="Times New Roman" w:hAnsi="Times New Roman" w:cs="Times New Roman"/>
          <w:b/>
          <w:bCs/>
        </w:rPr>
        <w:t xml:space="preserve"> FOR FIGURE </w:t>
      </w:r>
      <w:r w:rsidR="008572CC">
        <w:rPr>
          <w:rFonts w:ascii="Times New Roman" w:hAnsi="Times New Roman" w:cs="Times New Roman"/>
          <w:b/>
          <w:bCs/>
        </w:rPr>
        <w:t>S6</w:t>
      </w:r>
    </w:p>
    <w:p w14:paraId="2E6D1BF6" w14:textId="77777777" w:rsidR="00F95895" w:rsidRPr="00FD19DB" w:rsidRDefault="00F95895">
      <w:pPr>
        <w:rPr>
          <w:rFonts w:ascii="Times New Roman" w:hAnsi="Times New Roman" w:cs="Times New Roman"/>
        </w:rPr>
      </w:pPr>
    </w:p>
    <w:p w14:paraId="2AD67BDE" w14:textId="77777777" w:rsidR="00F95895" w:rsidRPr="00FD19DB" w:rsidRDefault="00F95895" w:rsidP="008D3BEB">
      <w:pPr>
        <w:pStyle w:val="EndNoteBibliography"/>
        <w:ind w:left="720" w:hanging="720"/>
        <w:rPr>
          <w:rFonts w:ascii="Times New Roman" w:hAnsi="Times New Roman" w:cs="Times New Roman"/>
          <w:noProof/>
        </w:rPr>
      </w:pPr>
      <w:r w:rsidRPr="00FD19DB">
        <w:rPr>
          <w:rFonts w:ascii="Times New Roman" w:hAnsi="Times New Roman" w:cs="Times New Roman"/>
          <w:noProof/>
        </w:rPr>
        <w:t>1</w:t>
      </w:r>
      <w:r w:rsidRPr="00FD19DB">
        <w:rPr>
          <w:rFonts w:ascii="Times New Roman" w:hAnsi="Times New Roman" w:cs="Times New Roman"/>
          <w:noProof/>
        </w:rPr>
        <w:tab/>
        <w:t xml:space="preserve">Robinson, C. Microbial Respiration, the Engine of Ocean Deoxygenation. </w:t>
      </w:r>
      <w:r w:rsidRPr="00FD19DB">
        <w:rPr>
          <w:rFonts w:ascii="Times New Roman" w:hAnsi="Times New Roman" w:cs="Times New Roman"/>
          <w:i/>
          <w:noProof/>
        </w:rPr>
        <w:t>Frontiers in Marine Science</w:t>
      </w:r>
      <w:r w:rsidRPr="00FD19DB">
        <w:rPr>
          <w:rFonts w:ascii="Times New Roman" w:hAnsi="Times New Roman" w:cs="Times New Roman"/>
          <w:noProof/>
        </w:rPr>
        <w:t xml:space="preserve"> </w:t>
      </w:r>
      <w:r w:rsidRPr="00FD19DB">
        <w:rPr>
          <w:rFonts w:ascii="Times New Roman" w:hAnsi="Times New Roman" w:cs="Times New Roman"/>
          <w:b/>
          <w:noProof/>
        </w:rPr>
        <w:t>5</w:t>
      </w:r>
      <w:r w:rsidRPr="00FD19DB">
        <w:rPr>
          <w:rFonts w:ascii="Times New Roman" w:hAnsi="Times New Roman" w:cs="Times New Roman"/>
          <w:noProof/>
        </w:rPr>
        <w:t xml:space="preserve"> (2019). https://doi.org/10.3389/fmars.2018.00533</w:t>
      </w:r>
    </w:p>
    <w:p w14:paraId="015AC2C7" w14:textId="77777777" w:rsidR="00F95895" w:rsidRPr="000750B4" w:rsidRDefault="00F95895" w:rsidP="008D3BEB">
      <w:pPr>
        <w:pStyle w:val="EndNoteBibliography"/>
        <w:ind w:left="720" w:hanging="720"/>
        <w:rPr>
          <w:rFonts w:ascii="Times New Roman" w:hAnsi="Times New Roman" w:cs="Times New Roman"/>
          <w:noProof/>
          <w:lang w:val="fr-FR"/>
        </w:rPr>
      </w:pPr>
      <w:r w:rsidRPr="00FD19DB">
        <w:rPr>
          <w:rFonts w:ascii="Times New Roman" w:hAnsi="Times New Roman" w:cs="Times New Roman"/>
          <w:noProof/>
        </w:rPr>
        <w:t>2</w:t>
      </w:r>
      <w:r w:rsidRPr="00FD19DB">
        <w:rPr>
          <w:rFonts w:ascii="Times New Roman" w:hAnsi="Times New Roman" w:cs="Times New Roman"/>
          <w:noProof/>
        </w:rPr>
        <w:tab/>
        <w:t xml:space="preserve">Li, Y.-H. &amp; Peng, T.-H. Latitudinal change of remineralization ratios in the oceans and its implication for nutrient cycles. </w:t>
      </w:r>
      <w:r w:rsidRPr="000750B4">
        <w:rPr>
          <w:rFonts w:ascii="Times New Roman" w:hAnsi="Times New Roman" w:cs="Times New Roman"/>
          <w:i/>
          <w:noProof/>
          <w:lang w:val="fr-FR"/>
        </w:rPr>
        <w:t>Global Biogeochemical Cycles</w:t>
      </w:r>
      <w:r w:rsidRPr="000750B4">
        <w:rPr>
          <w:rFonts w:ascii="Times New Roman" w:hAnsi="Times New Roman" w:cs="Times New Roman"/>
          <w:noProof/>
          <w:lang w:val="fr-FR"/>
        </w:rPr>
        <w:t xml:space="preserve"> </w:t>
      </w:r>
      <w:r w:rsidRPr="000750B4">
        <w:rPr>
          <w:rFonts w:ascii="Times New Roman" w:hAnsi="Times New Roman" w:cs="Times New Roman"/>
          <w:b/>
          <w:noProof/>
          <w:lang w:val="fr-FR"/>
        </w:rPr>
        <w:t>16</w:t>
      </w:r>
      <w:r w:rsidRPr="000750B4">
        <w:rPr>
          <w:rFonts w:ascii="Times New Roman" w:hAnsi="Times New Roman" w:cs="Times New Roman"/>
          <w:noProof/>
          <w:lang w:val="fr-FR"/>
        </w:rPr>
        <w:t>, 77-71-77-16 (2002). https://doi.org/10.1029/2001gb001828</w:t>
      </w:r>
    </w:p>
    <w:p w14:paraId="11EEF894" w14:textId="77777777" w:rsidR="00F95895" w:rsidRPr="00FD19DB" w:rsidRDefault="00F95895" w:rsidP="008D3BEB">
      <w:pPr>
        <w:pStyle w:val="EndNoteBibliography"/>
        <w:ind w:left="720" w:hanging="720"/>
        <w:rPr>
          <w:rFonts w:ascii="Times New Roman" w:hAnsi="Times New Roman" w:cs="Times New Roman"/>
          <w:noProof/>
        </w:rPr>
      </w:pPr>
      <w:r w:rsidRPr="000750B4">
        <w:rPr>
          <w:rFonts w:ascii="Times New Roman" w:hAnsi="Times New Roman" w:cs="Times New Roman"/>
          <w:noProof/>
          <w:lang w:val="fr-FR"/>
        </w:rPr>
        <w:t>3</w:t>
      </w:r>
      <w:r w:rsidRPr="000750B4">
        <w:rPr>
          <w:rFonts w:ascii="Times New Roman" w:hAnsi="Times New Roman" w:cs="Times New Roman"/>
          <w:noProof/>
          <w:lang w:val="fr-FR"/>
        </w:rPr>
        <w:tab/>
        <w:t>Chen, J.</w:t>
      </w:r>
      <w:r w:rsidRPr="000750B4">
        <w:rPr>
          <w:rFonts w:ascii="Times New Roman" w:hAnsi="Times New Roman" w:cs="Times New Roman"/>
          <w:i/>
          <w:noProof/>
          <w:lang w:val="fr-FR"/>
        </w:rPr>
        <w:t xml:space="preserve"> et al.</w:t>
      </w:r>
      <w:r w:rsidRPr="000750B4">
        <w:rPr>
          <w:rFonts w:ascii="Times New Roman" w:hAnsi="Times New Roman" w:cs="Times New Roman"/>
          <w:noProof/>
          <w:lang w:val="fr-FR"/>
        </w:rPr>
        <w:t xml:space="preserve"> </w:t>
      </w:r>
      <w:r w:rsidRPr="00FD19DB">
        <w:rPr>
          <w:rFonts w:ascii="Times New Roman" w:hAnsi="Times New Roman" w:cs="Times New Roman"/>
          <w:noProof/>
        </w:rPr>
        <w:t xml:space="preserve">DOC dynamics and bacterial community succession during long-term degradation of Ulva prolifera and their implications for the legacy effect of green tides on refractory DOC pool in seawater. </w:t>
      </w:r>
      <w:r w:rsidRPr="00FD19DB">
        <w:rPr>
          <w:rFonts w:ascii="Times New Roman" w:hAnsi="Times New Roman" w:cs="Times New Roman"/>
          <w:i/>
          <w:noProof/>
        </w:rPr>
        <w:t>Water Research</w:t>
      </w:r>
      <w:r w:rsidRPr="00FD19DB">
        <w:rPr>
          <w:rFonts w:ascii="Times New Roman" w:hAnsi="Times New Roman" w:cs="Times New Roman"/>
          <w:noProof/>
        </w:rPr>
        <w:t xml:space="preserve"> </w:t>
      </w:r>
      <w:r w:rsidRPr="00FD19DB">
        <w:rPr>
          <w:rFonts w:ascii="Times New Roman" w:hAnsi="Times New Roman" w:cs="Times New Roman"/>
          <w:b/>
          <w:noProof/>
        </w:rPr>
        <w:t>185</w:t>
      </w:r>
      <w:r w:rsidRPr="00FD19DB">
        <w:rPr>
          <w:rFonts w:ascii="Times New Roman" w:hAnsi="Times New Roman" w:cs="Times New Roman"/>
          <w:noProof/>
        </w:rPr>
        <w:t xml:space="preserve">, 116268 (2020). </w:t>
      </w:r>
    </w:p>
    <w:p w14:paraId="17C306A8" w14:textId="77777777" w:rsidR="00F95895" w:rsidRPr="00FD19DB" w:rsidRDefault="00F95895" w:rsidP="008D3BEB">
      <w:pPr>
        <w:pStyle w:val="EndNoteBibliography"/>
        <w:ind w:left="720" w:hanging="720"/>
        <w:rPr>
          <w:rFonts w:ascii="Times New Roman" w:hAnsi="Times New Roman" w:cs="Times New Roman"/>
          <w:noProof/>
        </w:rPr>
      </w:pPr>
      <w:r w:rsidRPr="00FD19DB">
        <w:rPr>
          <w:rFonts w:ascii="Times New Roman" w:hAnsi="Times New Roman" w:cs="Times New Roman"/>
          <w:noProof/>
        </w:rPr>
        <w:t>4</w:t>
      </w:r>
      <w:r w:rsidRPr="00FD19DB">
        <w:rPr>
          <w:rFonts w:ascii="Times New Roman" w:hAnsi="Times New Roman" w:cs="Times New Roman"/>
          <w:noProof/>
        </w:rPr>
        <w:tab/>
        <w:t xml:space="preserve">Ogawa, H., Amagai, Y., Koike, I., Kaiser, K. &amp; Benner, R. Production of refractory dissolved organic matter by bacteria. </w:t>
      </w:r>
      <w:r w:rsidRPr="00FD19DB">
        <w:rPr>
          <w:rFonts w:ascii="Times New Roman" w:hAnsi="Times New Roman" w:cs="Times New Roman"/>
          <w:i/>
          <w:noProof/>
        </w:rPr>
        <w:t>Science</w:t>
      </w:r>
      <w:r w:rsidRPr="00FD19DB">
        <w:rPr>
          <w:rFonts w:ascii="Times New Roman" w:hAnsi="Times New Roman" w:cs="Times New Roman"/>
          <w:noProof/>
        </w:rPr>
        <w:t xml:space="preserve"> </w:t>
      </w:r>
      <w:r w:rsidRPr="00FD19DB">
        <w:rPr>
          <w:rFonts w:ascii="Times New Roman" w:hAnsi="Times New Roman" w:cs="Times New Roman"/>
          <w:b/>
          <w:noProof/>
        </w:rPr>
        <w:t>292</w:t>
      </w:r>
      <w:r w:rsidRPr="00FD19DB">
        <w:rPr>
          <w:rFonts w:ascii="Times New Roman" w:hAnsi="Times New Roman" w:cs="Times New Roman"/>
          <w:noProof/>
        </w:rPr>
        <w:t xml:space="preserve">, 917-920 (2001). </w:t>
      </w:r>
    </w:p>
    <w:p w14:paraId="2FE3258C" w14:textId="77777777" w:rsidR="00F95895" w:rsidRPr="00FD19DB" w:rsidRDefault="00F95895">
      <w:pPr>
        <w:rPr>
          <w:rFonts w:ascii="Times New Roman" w:hAnsi="Times New Roman" w:cs="Times New Roman"/>
          <w:b/>
          <w:bCs/>
          <w:lang w:val="pt-BR"/>
        </w:rPr>
      </w:pPr>
    </w:p>
    <w:p w14:paraId="38244B22" w14:textId="77777777" w:rsidR="00F95895" w:rsidRDefault="00F95895">
      <w:r>
        <w:br w:type="page"/>
      </w:r>
    </w:p>
    <w:p w14:paraId="17E7ABDC" w14:textId="22716101" w:rsidR="0055356E" w:rsidRPr="00596FF3" w:rsidRDefault="00EA2085" w:rsidP="00EA2085">
      <w:pPr>
        <w:rPr>
          <w:rFonts w:ascii="Times New Roman" w:hAnsi="Times New Roman" w:cs="Times New Roman"/>
          <w:color w:val="000000" w:themeColor="text1"/>
        </w:rPr>
      </w:pPr>
      <w:r w:rsidRPr="00596FF3">
        <w:rPr>
          <w:rFonts w:ascii="Times New Roman" w:hAnsi="Times New Roman" w:cs="Times New Roman"/>
          <w:b/>
          <w:bCs/>
          <w:color w:val="000000" w:themeColor="text1"/>
        </w:rPr>
        <w:lastRenderedPageBreak/>
        <w:t>Figure S</w:t>
      </w:r>
      <w:r w:rsidR="00CB6479" w:rsidRPr="00596FF3">
        <w:rPr>
          <w:rFonts w:ascii="Times New Roman" w:hAnsi="Times New Roman" w:cs="Times New Roman"/>
          <w:b/>
          <w:bCs/>
          <w:color w:val="000000" w:themeColor="text1"/>
        </w:rPr>
        <w:t>7</w:t>
      </w:r>
      <w:r w:rsidRPr="00596FF3">
        <w:rPr>
          <w:rFonts w:ascii="Times New Roman" w:hAnsi="Times New Roman" w:cs="Times New Roman"/>
          <w:b/>
          <w:bCs/>
          <w:color w:val="000000" w:themeColor="text1"/>
        </w:rPr>
        <w:t>. Description of the incubation experiments accompanied with calculations for an example carboy from each treatment.</w:t>
      </w:r>
      <w:r w:rsidR="0055356E" w:rsidRPr="00596FF3">
        <w:rPr>
          <w:rFonts w:ascii="Times New Roman" w:hAnsi="Times New Roman" w:cs="Times New Roman"/>
          <w:color w:val="000000" w:themeColor="text1"/>
        </w:rPr>
        <w:t xml:space="preserve"> </w:t>
      </w:r>
    </w:p>
    <w:p w14:paraId="0A95B666" w14:textId="77777777" w:rsidR="00EA2085" w:rsidRPr="00596FF3" w:rsidRDefault="00EA2085" w:rsidP="00EA2085">
      <w:pPr>
        <w:rPr>
          <w:rFonts w:ascii="Times New Roman" w:hAnsi="Times New Roman" w:cs="Times New Roman"/>
          <w:color w:val="000000" w:themeColor="text1"/>
        </w:rPr>
      </w:pPr>
    </w:p>
    <w:p w14:paraId="2C83289E" w14:textId="56673583" w:rsidR="00EA2085" w:rsidRPr="00596FF3" w:rsidRDefault="00EA2085" w:rsidP="000750B4">
      <w:pPr>
        <w:jc w:val="center"/>
        <w:rPr>
          <w:rFonts w:ascii="Times New Roman" w:hAnsi="Times New Roman" w:cs="Times New Roman"/>
          <w:color w:val="000000" w:themeColor="text1"/>
          <w:u w:val="single"/>
        </w:rPr>
      </w:pPr>
      <w:r w:rsidRPr="00596FF3">
        <w:rPr>
          <w:rFonts w:ascii="Times New Roman" w:hAnsi="Times New Roman" w:cs="Times New Roman"/>
          <w:color w:val="000000" w:themeColor="text1"/>
          <w:u w:val="single"/>
        </w:rPr>
        <w:t>Experimental design</w:t>
      </w:r>
    </w:p>
    <w:p w14:paraId="3EBA0CC4" w14:textId="77777777" w:rsidR="00EA2085" w:rsidRPr="00596FF3" w:rsidRDefault="00EA2085" w:rsidP="00EA2085">
      <w:pPr>
        <w:rPr>
          <w:rFonts w:ascii="Times New Roman" w:hAnsi="Times New Roman" w:cs="Times New Roman"/>
          <w:color w:val="000000" w:themeColor="text1"/>
        </w:rPr>
      </w:pPr>
    </w:p>
    <w:p w14:paraId="02888D1B" w14:textId="77777777" w:rsidR="00EA2085" w:rsidRPr="00596FF3" w:rsidRDefault="00EA2085" w:rsidP="00EA2085">
      <w:pPr>
        <w:rPr>
          <w:rFonts w:ascii="Times New Roman" w:hAnsi="Times New Roman" w:cs="Times New Roman"/>
          <w:color w:val="000000" w:themeColor="text1"/>
        </w:rPr>
      </w:pPr>
      <w:r w:rsidRPr="00596FF3">
        <w:rPr>
          <w:rFonts w:ascii="Times New Roman" w:hAnsi="Times New Roman" w:cs="Times New Roman"/>
          <w:color w:val="000000" w:themeColor="text1"/>
        </w:rPr>
        <w:t xml:space="preserve">All rate experiments were conducted in a 16C temperature-controlled room. To determine oxygen utilization rate for a given time point, 3 samples were drawn from each carboy using a sampling port. It was a completely closed system and water </w:t>
      </w:r>
      <w:proofErr w:type="gramStart"/>
      <w:r w:rsidRPr="00596FF3">
        <w:rPr>
          <w:rFonts w:ascii="Times New Roman" w:hAnsi="Times New Roman" w:cs="Times New Roman"/>
          <w:color w:val="000000" w:themeColor="text1"/>
        </w:rPr>
        <w:t>was</w:t>
      </w:r>
      <w:proofErr w:type="gramEnd"/>
      <w:r w:rsidRPr="00596FF3">
        <w:rPr>
          <w:rFonts w:ascii="Times New Roman" w:hAnsi="Times New Roman" w:cs="Times New Roman"/>
          <w:color w:val="000000" w:themeColor="text1"/>
        </w:rPr>
        <w:t xml:space="preserve"> siphoned into the optode vials (covered in foil) filling from the bottom to top, overflowing 3x before capping with a glass stopper and sealing with parafilm. The vials were placed into a temperature-controlled water bath and optode readings were measured without removing vials from the water bath. Oxygen concentration (µmol/L) was measured over a duration of hours, not exceeding 12 hours.</w:t>
      </w:r>
    </w:p>
    <w:p w14:paraId="4B99E660" w14:textId="77777777" w:rsidR="00EA2085" w:rsidRPr="00596FF3" w:rsidRDefault="00EA2085" w:rsidP="00EA2085">
      <w:pPr>
        <w:rPr>
          <w:rFonts w:ascii="Times New Roman" w:hAnsi="Times New Roman" w:cs="Times New Roman"/>
          <w:color w:val="000000" w:themeColor="text1"/>
        </w:rPr>
      </w:pPr>
    </w:p>
    <w:p w14:paraId="6A27D91A" w14:textId="1FCF1649" w:rsidR="00EA2085" w:rsidRPr="00596FF3" w:rsidRDefault="00EA2085" w:rsidP="00EA2085">
      <w:pPr>
        <w:jc w:val="center"/>
        <w:rPr>
          <w:rFonts w:ascii="Times New Roman" w:hAnsi="Times New Roman" w:cs="Times New Roman"/>
          <w:b/>
          <w:bCs/>
          <w:color w:val="000000" w:themeColor="text1"/>
        </w:rPr>
      </w:pPr>
      <w:r w:rsidRPr="00596FF3">
        <w:rPr>
          <w:rFonts w:ascii="Times New Roman" w:hAnsi="Times New Roman" w:cs="Times New Roman"/>
          <w:b/>
          <w:bCs/>
          <w:color w:val="000000" w:themeColor="text1"/>
        </w:rPr>
        <w:t xml:space="preserve"> </w:t>
      </w:r>
      <w:r w:rsidRPr="00596FF3">
        <w:rPr>
          <w:rFonts w:ascii="Calibri" w:hAnsi="Calibri" w:cs="Arial"/>
          <w:noProof/>
          <w:color w:val="000000" w:themeColor="text1"/>
        </w:rPr>
        <w:drawing>
          <wp:inline distT="0" distB="0" distL="0" distR="0" wp14:anchorId="5FBCFFA7" wp14:editId="70A89663">
            <wp:extent cx="3171794" cy="1941842"/>
            <wp:effectExtent l="0" t="0" r="3810" b="127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13"/>
                    <a:stretch>
                      <a:fillRect/>
                    </a:stretch>
                  </pic:blipFill>
                  <pic:spPr>
                    <a:xfrm>
                      <a:off x="0" y="0"/>
                      <a:ext cx="3191678" cy="1954015"/>
                    </a:xfrm>
                    <a:prstGeom prst="rect">
                      <a:avLst/>
                    </a:prstGeom>
                  </pic:spPr>
                </pic:pic>
              </a:graphicData>
            </a:graphic>
          </wp:inline>
        </w:drawing>
      </w:r>
    </w:p>
    <w:p w14:paraId="15C09E54" w14:textId="77777777" w:rsidR="00EA2085" w:rsidRPr="00596FF3" w:rsidRDefault="00EA2085" w:rsidP="00EA2085">
      <w:pPr>
        <w:jc w:val="center"/>
        <w:rPr>
          <w:rFonts w:ascii="Times New Roman" w:hAnsi="Times New Roman" w:cs="Times New Roman"/>
          <w:b/>
          <w:bCs/>
          <w:color w:val="000000" w:themeColor="text1"/>
        </w:rPr>
      </w:pPr>
    </w:p>
    <w:p w14:paraId="1986B4DD" w14:textId="77777777" w:rsidR="00EA2085" w:rsidRPr="00596FF3" w:rsidRDefault="00EA2085" w:rsidP="00EA2085">
      <w:pPr>
        <w:jc w:val="center"/>
        <w:rPr>
          <w:rFonts w:ascii="Times New Roman" w:hAnsi="Times New Roman" w:cs="Times New Roman"/>
          <w:color w:val="000000" w:themeColor="text1"/>
        </w:rPr>
      </w:pPr>
      <w:bookmarkStart w:id="0" w:name="OLE_LINK1"/>
      <w:r w:rsidRPr="00596FF3">
        <w:rPr>
          <w:rFonts w:ascii="Times New Roman" w:hAnsi="Times New Roman" w:cs="Times New Roman"/>
          <w:color w:val="000000" w:themeColor="text1"/>
        </w:rPr>
        <w:t>Calculating Oxygen Utilization Rate</w:t>
      </w:r>
    </w:p>
    <w:p w14:paraId="5FD54C8A" w14:textId="77777777" w:rsidR="00EA2085" w:rsidRPr="00596FF3" w:rsidRDefault="00EA2085" w:rsidP="00EA2085">
      <w:pPr>
        <w:rPr>
          <w:rFonts w:ascii="Times New Roman" w:hAnsi="Times New Roman" w:cs="Times New Roman"/>
          <w:color w:val="000000" w:themeColor="text1"/>
        </w:rPr>
      </w:pPr>
    </w:p>
    <w:p w14:paraId="14E62433" w14:textId="398AABA1" w:rsidR="00EA2085" w:rsidRPr="00596FF3" w:rsidRDefault="000750B4" w:rsidP="00EA2085">
      <w:pPr>
        <w:rPr>
          <w:rFonts w:ascii="Times New Roman" w:hAnsi="Times New Roman" w:cs="Times New Roman"/>
          <w:i/>
          <w:iCs/>
          <w:color w:val="000000" w:themeColor="text1"/>
        </w:rPr>
      </w:pPr>
      <w:r w:rsidRPr="00596FF3">
        <w:rPr>
          <w:rFonts w:ascii="Times New Roman" w:hAnsi="Times New Roman" w:cs="Times New Roman"/>
          <w:b/>
          <w:bCs/>
          <w:color w:val="000000" w:themeColor="text1"/>
        </w:rPr>
        <w:t>Table S</w:t>
      </w:r>
      <w:r w:rsidR="0023497A">
        <w:rPr>
          <w:rFonts w:ascii="Times New Roman" w:hAnsi="Times New Roman" w:cs="Times New Roman"/>
          <w:b/>
          <w:bCs/>
          <w:color w:val="000000" w:themeColor="text1"/>
        </w:rPr>
        <w:t>6</w:t>
      </w:r>
      <w:r w:rsidRPr="00596FF3">
        <w:rPr>
          <w:rFonts w:ascii="Times New Roman" w:hAnsi="Times New Roman" w:cs="Times New Roman"/>
          <w:b/>
          <w:bCs/>
          <w:color w:val="000000" w:themeColor="text1"/>
        </w:rPr>
        <w:t>.</w:t>
      </w:r>
      <w:r w:rsidRPr="00596FF3">
        <w:rPr>
          <w:rFonts w:ascii="Times New Roman" w:hAnsi="Times New Roman" w:cs="Times New Roman"/>
          <w:i/>
          <w:iCs/>
          <w:color w:val="000000" w:themeColor="text1"/>
        </w:rPr>
        <w:t xml:space="preserve"> </w:t>
      </w:r>
      <w:r w:rsidR="00EA2085" w:rsidRPr="00596FF3">
        <w:rPr>
          <w:rFonts w:ascii="Times New Roman" w:hAnsi="Times New Roman" w:cs="Times New Roman"/>
          <w:i/>
          <w:iCs/>
          <w:color w:val="000000" w:themeColor="text1"/>
        </w:rPr>
        <w:t xml:space="preserve">Example </w:t>
      </w:r>
      <w:r w:rsidR="004B28BC" w:rsidRPr="00596FF3">
        <w:rPr>
          <w:rFonts w:ascii="Times New Roman" w:hAnsi="Times New Roman" w:cs="Times New Roman"/>
          <w:i/>
          <w:iCs/>
          <w:color w:val="000000" w:themeColor="text1"/>
        </w:rPr>
        <w:t>HYPOXIC</w:t>
      </w:r>
      <w:r w:rsidR="00D62B55" w:rsidRPr="00596FF3">
        <w:rPr>
          <w:rFonts w:ascii="Times New Roman" w:hAnsi="Times New Roman" w:cs="Times New Roman"/>
          <w:i/>
          <w:iCs/>
          <w:color w:val="000000" w:themeColor="text1"/>
        </w:rPr>
        <w:t xml:space="preserve"> </w:t>
      </w:r>
      <w:r w:rsidR="00EA2085" w:rsidRPr="00596FF3">
        <w:rPr>
          <w:rFonts w:ascii="Times New Roman" w:hAnsi="Times New Roman" w:cs="Times New Roman"/>
          <w:i/>
          <w:iCs/>
          <w:color w:val="000000" w:themeColor="text1"/>
        </w:rPr>
        <w:t xml:space="preserve">Carboy: </w:t>
      </w:r>
    </w:p>
    <w:p w14:paraId="5C0778BD" w14:textId="77777777" w:rsidR="00EA2085" w:rsidRPr="00596FF3" w:rsidRDefault="00EA2085" w:rsidP="00EA2085">
      <w:pPr>
        <w:rPr>
          <w:rFonts w:ascii="Times New Roman" w:hAnsi="Times New Roman" w:cs="Times New Roman"/>
          <w:color w:val="000000" w:themeColor="text1"/>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2073"/>
        <w:gridCol w:w="1236"/>
        <w:gridCol w:w="1236"/>
        <w:gridCol w:w="1236"/>
      </w:tblGrid>
      <w:tr w:rsidR="00596FF3" w:rsidRPr="00596FF3" w14:paraId="5499FE9A" w14:textId="77777777" w:rsidTr="006B26F9">
        <w:trPr>
          <w:trHeight w:val="324"/>
          <w:jc w:val="center"/>
        </w:trPr>
        <w:tc>
          <w:tcPr>
            <w:tcW w:w="2016" w:type="dxa"/>
            <w:shd w:val="clear" w:color="auto" w:fill="auto"/>
            <w:noWrap/>
            <w:vAlign w:val="bottom"/>
            <w:hideMark/>
          </w:tcPr>
          <w:p w14:paraId="25AFDE0D" w14:textId="77777777" w:rsidR="00EA2085" w:rsidRPr="00596FF3" w:rsidRDefault="00EA2085" w:rsidP="006B26F9">
            <w:pPr>
              <w:jc w:val="cente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Date/Time</w:t>
            </w:r>
          </w:p>
        </w:tc>
        <w:tc>
          <w:tcPr>
            <w:tcW w:w="2073" w:type="dxa"/>
            <w:shd w:val="clear" w:color="auto" w:fill="auto"/>
            <w:noWrap/>
            <w:vAlign w:val="bottom"/>
            <w:hideMark/>
          </w:tcPr>
          <w:p w14:paraId="66E66812" w14:textId="7F38E0FD" w:rsidR="00EA2085" w:rsidRPr="00596FF3" w:rsidRDefault="00EA2085" w:rsidP="006B26F9">
            <w:pPr>
              <w:jc w:val="cente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Time Elapsed</w:t>
            </w:r>
            <w:r w:rsidR="00A83CF1" w:rsidRPr="00596FF3">
              <w:rPr>
                <w:rFonts w:ascii="Times New Roman" w:eastAsia="Times New Roman" w:hAnsi="Times New Roman" w:cs="Times New Roman"/>
                <w:b/>
                <w:bCs/>
                <w:color w:val="000000" w:themeColor="text1"/>
                <w:sz w:val="21"/>
                <w:szCs w:val="21"/>
              </w:rPr>
              <w:t xml:space="preserve"> (minutes)</w:t>
            </w:r>
          </w:p>
        </w:tc>
        <w:tc>
          <w:tcPr>
            <w:tcW w:w="1236" w:type="dxa"/>
            <w:shd w:val="clear" w:color="auto" w:fill="auto"/>
            <w:noWrap/>
            <w:vAlign w:val="bottom"/>
            <w:hideMark/>
          </w:tcPr>
          <w:p w14:paraId="74310E5C" w14:textId="77777777" w:rsidR="00EA2085" w:rsidRPr="00596FF3" w:rsidRDefault="00EA2085" w:rsidP="006B26F9">
            <w:pPr>
              <w:jc w:val="cente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H1a</w:t>
            </w:r>
          </w:p>
          <w:p w14:paraId="30336217" w14:textId="24C346F5" w:rsidR="00A83CF1" w:rsidRPr="00596FF3" w:rsidRDefault="00A83CF1" w:rsidP="006B26F9">
            <w:pPr>
              <w:jc w:val="center"/>
              <w:rPr>
                <w:rFonts w:ascii="Times New Roman" w:eastAsia="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w:t>
            </w:r>
            <w:r w:rsidRPr="00596FF3">
              <w:rPr>
                <w:rFonts w:ascii="Times New Roman" w:hAnsi="Times New Roman" w:cs="Times New Roman"/>
                <w:color w:val="000000" w:themeColor="text1"/>
              </w:rPr>
              <w:t>µM)</w:t>
            </w:r>
          </w:p>
        </w:tc>
        <w:tc>
          <w:tcPr>
            <w:tcW w:w="1236" w:type="dxa"/>
            <w:shd w:val="clear" w:color="auto" w:fill="auto"/>
            <w:noWrap/>
            <w:vAlign w:val="bottom"/>
            <w:hideMark/>
          </w:tcPr>
          <w:p w14:paraId="127F0917" w14:textId="77777777" w:rsidR="00EA2085" w:rsidRPr="00596FF3" w:rsidRDefault="00EA2085" w:rsidP="006B26F9">
            <w:pPr>
              <w:jc w:val="cente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H1b</w:t>
            </w:r>
          </w:p>
          <w:p w14:paraId="3E46E73E" w14:textId="7B2A1130" w:rsidR="00A83CF1" w:rsidRPr="00596FF3" w:rsidRDefault="00A83CF1" w:rsidP="006B26F9">
            <w:pPr>
              <w:jc w:val="center"/>
              <w:rPr>
                <w:rFonts w:ascii="Times New Roman" w:eastAsia="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w:t>
            </w:r>
            <w:r w:rsidRPr="00596FF3">
              <w:rPr>
                <w:rFonts w:ascii="Times New Roman" w:hAnsi="Times New Roman" w:cs="Times New Roman"/>
                <w:color w:val="000000" w:themeColor="text1"/>
              </w:rPr>
              <w:t>µM)</w:t>
            </w:r>
          </w:p>
        </w:tc>
        <w:tc>
          <w:tcPr>
            <w:tcW w:w="1236" w:type="dxa"/>
            <w:shd w:val="clear" w:color="auto" w:fill="auto"/>
            <w:noWrap/>
            <w:vAlign w:val="bottom"/>
            <w:hideMark/>
          </w:tcPr>
          <w:p w14:paraId="708D79FF" w14:textId="77777777" w:rsidR="00EA2085" w:rsidRPr="00596FF3" w:rsidRDefault="00EA2085" w:rsidP="006B26F9">
            <w:pPr>
              <w:jc w:val="cente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H1c</w:t>
            </w:r>
          </w:p>
          <w:p w14:paraId="41221C07" w14:textId="3F5BED5A" w:rsidR="00A83CF1" w:rsidRPr="00596FF3" w:rsidRDefault="00A83CF1" w:rsidP="006B26F9">
            <w:pPr>
              <w:jc w:val="center"/>
              <w:rPr>
                <w:rFonts w:ascii="Times New Roman" w:eastAsia="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w:t>
            </w:r>
            <w:r w:rsidRPr="00596FF3">
              <w:rPr>
                <w:rFonts w:ascii="Times New Roman" w:hAnsi="Times New Roman" w:cs="Times New Roman"/>
                <w:color w:val="000000" w:themeColor="text1"/>
              </w:rPr>
              <w:t>µM)</w:t>
            </w:r>
          </w:p>
        </w:tc>
      </w:tr>
      <w:tr w:rsidR="00596FF3" w:rsidRPr="00596FF3" w14:paraId="55524B0A" w14:textId="77777777" w:rsidTr="006B26F9">
        <w:trPr>
          <w:trHeight w:val="259"/>
          <w:jc w:val="center"/>
        </w:trPr>
        <w:tc>
          <w:tcPr>
            <w:tcW w:w="2016" w:type="dxa"/>
            <w:shd w:val="clear" w:color="auto" w:fill="auto"/>
            <w:noWrap/>
            <w:vAlign w:val="bottom"/>
            <w:hideMark/>
          </w:tcPr>
          <w:p w14:paraId="32C92D6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10:30AM</w:t>
            </w:r>
          </w:p>
        </w:tc>
        <w:tc>
          <w:tcPr>
            <w:tcW w:w="2073" w:type="dxa"/>
            <w:shd w:val="clear" w:color="auto" w:fill="auto"/>
            <w:noWrap/>
            <w:vAlign w:val="bottom"/>
            <w:hideMark/>
          </w:tcPr>
          <w:p w14:paraId="6AE022A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w:t>
            </w:r>
          </w:p>
        </w:tc>
        <w:tc>
          <w:tcPr>
            <w:tcW w:w="1236" w:type="dxa"/>
            <w:shd w:val="clear" w:color="auto" w:fill="auto"/>
            <w:noWrap/>
            <w:vAlign w:val="bottom"/>
            <w:hideMark/>
          </w:tcPr>
          <w:p w14:paraId="339F71F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9.1</w:t>
            </w:r>
          </w:p>
        </w:tc>
        <w:tc>
          <w:tcPr>
            <w:tcW w:w="1236" w:type="dxa"/>
            <w:shd w:val="clear" w:color="auto" w:fill="auto"/>
            <w:noWrap/>
            <w:vAlign w:val="bottom"/>
            <w:hideMark/>
          </w:tcPr>
          <w:p w14:paraId="06E4A54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12.5</w:t>
            </w:r>
          </w:p>
        </w:tc>
        <w:tc>
          <w:tcPr>
            <w:tcW w:w="1236" w:type="dxa"/>
            <w:shd w:val="clear" w:color="auto" w:fill="auto"/>
            <w:noWrap/>
            <w:vAlign w:val="bottom"/>
            <w:hideMark/>
          </w:tcPr>
          <w:p w14:paraId="0CA5F26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17.2</w:t>
            </w:r>
          </w:p>
        </w:tc>
      </w:tr>
      <w:tr w:rsidR="00596FF3" w:rsidRPr="00596FF3" w14:paraId="745B6A6E" w14:textId="77777777" w:rsidTr="006B26F9">
        <w:trPr>
          <w:trHeight w:val="259"/>
          <w:jc w:val="center"/>
        </w:trPr>
        <w:tc>
          <w:tcPr>
            <w:tcW w:w="2016" w:type="dxa"/>
            <w:shd w:val="clear" w:color="auto" w:fill="CAEDFB" w:themeFill="accent4" w:themeFillTint="33"/>
            <w:noWrap/>
            <w:vAlign w:val="bottom"/>
            <w:hideMark/>
          </w:tcPr>
          <w:p w14:paraId="511599B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11:35AM</w:t>
            </w:r>
          </w:p>
        </w:tc>
        <w:tc>
          <w:tcPr>
            <w:tcW w:w="2073" w:type="dxa"/>
            <w:shd w:val="clear" w:color="auto" w:fill="CAEDFB" w:themeFill="accent4" w:themeFillTint="33"/>
            <w:noWrap/>
            <w:vAlign w:val="bottom"/>
            <w:hideMark/>
          </w:tcPr>
          <w:p w14:paraId="44B8096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65</w:t>
            </w:r>
          </w:p>
        </w:tc>
        <w:tc>
          <w:tcPr>
            <w:tcW w:w="1236" w:type="dxa"/>
            <w:shd w:val="clear" w:color="auto" w:fill="CAEDFB" w:themeFill="accent4" w:themeFillTint="33"/>
            <w:noWrap/>
            <w:vAlign w:val="bottom"/>
            <w:hideMark/>
          </w:tcPr>
          <w:p w14:paraId="634EA10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6.8</w:t>
            </w:r>
          </w:p>
        </w:tc>
        <w:tc>
          <w:tcPr>
            <w:tcW w:w="1236" w:type="dxa"/>
            <w:shd w:val="clear" w:color="auto" w:fill="CAEDFB" w:themeFill="accent4" w:themeFillTint="33"/>
            <w:noWrap/>
            <w:vAlign w:val="bottom"/>
            <w:hideMark/>
          </w:tcPr>
          <w:p w14:paraId="5A84116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10.2</w:t>
            </w:r>
          </w:p>
        </w:tc>
        <w:tc>
          <w:tcPr>
            <w:tcW w:w="1236" w:type="dxa"/>
            <w:shd w:val="clear" w:color="auto" w:fill="CAEDFB" w:themeFill="accent4" w:themeFillTint="33"/>
            <w:noWrap/>
            <w:vAlign w:val="bottom"/>
            <w:hideMark/>
          </w:tcPr>
          <w:p w14:paraId="179CC5C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13.9</w:t>
            </w:r>
          </w:p>
        </w:tc>
      </w:tr>
      <w:tr w:rsidR="00596FF3" w:rsidRPr="00596FF3" w14:paraId="6DCFACEA" w14:textId="77777777" w:rsidTr="006B26F9">
        <w:trPr>
          <w:trHeight w:val="259"/>
          <w:jc w:val="center"/>
        </w:trPr>
        <w:tc>
          <w:tcPr>
            <w:tcW w:w="2016" w:type="dxa"/>
            <w:shd w:val="clear" w:color="auto" w:fill="CAEDFB" w:themeFill="accent4" w:themeFillTint="33"/>
            <w:noWrap/>
            <w:vAlign w:val="bottom"/>
            <w:hideMark/>
          </w:tcPr>
          <w:p w14:paraId="720EFEA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12:25PM</w:t>
            </w:r>
          </w:p>
        </w:tc>
        <w:tc>
          <w:tcPr>
            <w:tcW w:w="2073" w:type="dxa"/>
            <w:shd w:val="clear" w:color="auto" w:fill="CAEDFB" w:themeFill="accent4" w:themeFillTint="33"/>
            <w:noWrap/>
            <w:vAlign w:val="bottom"/>
            <w:hideMark/>
          </w:tcPr>
          <w:p w14:paraId="444D822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115</w:t>
            </w:r>
          </w:p>
        </w:tc>
        <w:tc>
          <w:tcPr>
            <w:tcW w:w="1236" w:type="dxa"/>
            <w:shd w:val="clear" w:color="auto" w:fill="CAEDFB" w:themeFill="accent4" w:themeFillTint="33"/>
            <w:noWrap/>
            <w:vAlign w:val="bottom"/>
            <w:hideMark/>
          </w:tcPr>
          <w:p w14:paraId="6C87C2E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6.5</w:t>
            </w:r>
          </w:p>
        </w:tc>
        <w:tc>
          <w:tcPr>
            <w:tcW w:w="1236" w:type="dxa"/>
            <w:shd w:val="clear" w:color="auto" w:fill="CAEDFB" w:themeFill="accent4" w:themeFillTint="33"/>
            <w:noWrap/>
            <w:vAlign w:val="bottom"/>
            <w:hideMark/>
          </w:tcPr>
          <w:p w14:paraId="2F4CE77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10.8</w:t>
            </w:r>
          </w:p>
        </w:tc>
        <w:tc>
          <w:tcPr>
            <w:tcW w:w="1236" w:type="dxa"/>
            <w:shd w:val="clear" w:color="auto" w:fill="CAEDFB" w:themeFill="accent4" w:themeFillTint="33"/>
            <w:noWrap/>
            <w:vAlign w:val="bottom"/>
            <w:hideMark/>
          </w:tcPr>
          <w:p w14:paraId="3459A30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13.3</w:t>
            </w:r>
          </w:p>
        </w:tc>
      </w:tr>
      <w:tr w:rsidR="00596FF3" w:rsidRPr="00596FF3" w14:paraId="36E5B658" w14:textId="77777777" w:rsidTr="006B26F9">
        <w:trPr>
          <w:trHeight w:val="259"/>
          <w:jc w:val="center"/>
        </w:trPr>
        <w:tc>
          <w:tcPr>
            <w:tcW w:w="2016" w:type="dxa"/>
            <w:shd w:val="clear" w:color="auto" w:fill="CAEDFB" w:themeFill="accent4" w:themeFillTint="33"/>
            <w:noWrap/>
            <w:vAlign w:val="bottom"/>
            <w:hideMark/>
          </w:tcPr>
          <w:p w14:paraId="53296C6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1:05PM</w:t>
            </w:r>
          </w:p>
        </w:tc>
        <w:tc>
          <w:tcPr>
            <w:tcW w:w="2073" w:type="dxa"/>
            <w:shd w:val="clear" w:color="auto" w:fill="CAEDFB" w:themeFill="accent4" w:themeFillTint="33"/>
            <w:noWrap/>
            <w:vAlign w:val="bottom"/>
            <w:hideMark/>
          </w:tcPr>
          <w:p w14:paraId="77301B0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155</w:t>
            </w:r>
          </w:p>
        </w:tc>
        <w:tc>
          <w:tcPr>
            <w:tcW w:w="1236" w:type="dxa"/>
            <w:shd w:val="clear" w:color="auto" w:fill="CAEDFB" w:themeFill="accent4" w:themeFillTint="33"/>
            <w:noWrap/>
            <w:vAlign w:val="bottom"/>
            <w:hideMark/>
          </w:tcPr>
          <w:p w14:paraId="0B88FE0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5.6</w:t>
            </w:r>
          </w:p>
        </w:tc>
        <w:tc>
          <w:tcPr>
            <w:tcW w:w="1236" w:type="dxa"/>
            <w:shd w:val="clear" w:color="auto" w:fill="CAEDFB" w:themeFill="accent4" w:themeFillTint="33"/>
            <w:noWrap/>
            <w:vAlign w:val="bottom"/>
            <w:hideMark/>
          </w:tcPr>
          <w:p w14:paraId="21865EB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9.3</w:t>
            </w:r>
          </w:p>
        </w:tc>
        <w:tc>
          <w:tcPr>
            <w:tcW w:w="1236" w:type="dxa"/>
            <w:shd w:val="clear" w:color="auto" w:fill="CAEDFB" w:themeFill="accent4" w:themeFillTint="33"/>
            <w:noWrap/>
            <w:vAlign w:val="bottom"/>
            <w:hideMark/>
          </w:tcPr>
          <w:p w14:paraId="3AED265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12.6</w:t>
            </w:r>
          </w:p>
        </w:tc>
      </w:tr>
      <w:tr w:rsidR="00596FF3" w:rsidRPr="00596FF3" w14:paraId="78CC9632" w14:textId="77777777" w:rsidTr="006B26F9">
        <w:trPr>
          <w:trHeight w:val="259"/>
          <w:jc w:val="center"/>
        </w:trPr>
        <w:tc>
          <w:tcPr>
            <w:tcW w:w="2016" w:type="dxa"/>
            <w:shd w:val="clear" w:color="auto" w:fill="CAEDFB" w:themeFill="accent4" w:themeFillTint="33"/>
            <w:noWrap/>
            <w:vAlign w:val="bottom"/>
            <w:hideMark/>
          </w:tcPr>
          <w:p w14:paraId="259131C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1:46PM</w:t>
            </w:r>
          </w:p>
        </w:tc>
        <w:tc>
          <w:tcPr>
            <w:tcW w:w="2073" w:type="dxa"/>
            <w:shd w:val="clear" w:color="auto" w:fill="CAEDFB" w:themeFill="accent4" w:themeFillTint="33"/>
            <w:noWrap/>
            <w:vAlign w:val="bottom"/>
            <w:hideMark/>
          </w:tcPr>
          <w:p w14:paraId="4E2F50A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196</w:t>
            </w:r>
          </w:p>
        </w:tc>
        <w:tc>
          <w:tcPr>
            <w:tcW w:w="1236" w:type="dxa"/>
            <w:shd w:val="clear" w:color="auto" w:fill="CAEDFB" w:themeFill="accent4" w:themeFillTint="33"/>
            <w:noWrap/>
            <w:vAlign w:val="bottom"/>
            <w:hideMark/>
          </w:tcPr>
          <w:p w14:paraId="0836A4D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4.5</w:t>
            </w:r>
          </w:p>
        </w:tc>
        <w:tc>
          <w:tcPr>
            <w:tcW w:w="1236" w:type="dxa"/>
            <w:shd w:val="clear" w:color="auto" w:fill="CAEDFB" w:themeFill="accent4" w:themeFillTint="33"/>
            <w:noWrap/>
            <w:vAlign w:val="bottom"/>
            <w:hideMark/>
          </w:tcPr>
          <w:p w14:paraId="335F659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7.7</w:t>
            </w:r>
          </w:p>
        </w:tc>
        <w:tc>
          <w:tcPr>
            <w:tcW w:w="1236" w:type="dxa"/>
            <w:shd w:val="clear" w:color="auto" w:fill="CAEDFB" w:themeFill="accent4" w:themeFillTint="33"/>
            <w:noWrap/>
            <w:vAlign w:val="bottom"/>
            <w:hideMark/>
          </w:tcPr>
          <w:p w14:paraId="6DC9FBC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11.7</w:t>
            </w:r>
          </w:p>
        </w:tc>
      </w:tr>
      <w:tr w:rsidR="00596FF3" w:rsidRPr="00596FF3" w14:paraId="56FE9ABD" w14:textId="77777777" w:rsidTr="006B26F9">
        <w:trPr>
          <w:trHeight w:val="259"/>
          <w:jc w:val="center"/>
        </w:trPr>
        <w:tc>
          <w:tcPr>
            <w:tcW w:w="2016" w:type="dxa"/>
            <w:shd w:val="clear" w:color="auto" w:fill="CAEDFB" w:themeFill="accent4" w:themeFillTint="33"/>
            <w:noWrap/>
            <w:vAlign w:val="bottom"/>
            <w:hideMark/>
          </w:tcPr>
          <w:p w14:paraId="5BAAF01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2:25PM</w:t>
            </w:r>
          </w:p>
        </w:tc>
        <w:tc>
          <w:tcPr>
            <w:tcW w:w="2073" w:type="dxa"/>
            <w:shd w:val="clear" w:color="auto" w:fill="CAEDFB" w:themeFill="accent4" w:themeFillTint="33"/>
            <w:noWrap/>
            <w:vAlign w:val="bottom"/>
            <w:hideMark/>
          </w:tcPr>
          <w:p w14:paraId="47C9091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235</w:t>
            </w:r>
          </w:p>
        </w:tc>
        <w:tc>
          <w:tcPr>
            <w:tcW w:w="1236" w:type="dxa"/>
            <w:shd w:val="clear" w:color="auto" w:fill="CAEDFB" w:themeFill="accent4" w:themeFillTint="33"/>
            <w:noWrap/>
            <w:vAlign w:val="bottom"/>
            <w:hideMark/>
          </w:tcPr>
          <w:p w14:paraId="066F227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4.3</w:t>
            </w:r>
          </w:p>
        </w:tc>
        <w:tc>
          <w:tcPr>
            <w:tcW w:w="1236" w:type="dxa"/>
            <w:shd w:val="clear" w:color="auto" w:fill="CAEDFB" w:themeFill="accent4" w:themeFillTint="33"/>
            <w:noWrap/>
            <w:vAlign w:val="bottom"/>
            <w:hideMark/>
          </w:tcPr>
          <w:p w14:paraId="708AA21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7.4</w:t>
            </w:r>
          </w:p>
        </w:tc>
        <w:tc>
          <w:tcPr>
            <w:tcW w:w="1236" w:type="dxa"/>
            <w:shd w:val="clear" w:color="auto" w:fill="CAEDFB" w:themeFill="accent4" w:themeFillTint="33"/>
            <w:noWrap/>
            <w:vAlign w:val="bottom"/>
            <w:hideMark/>
          </w:tcPr>
          <w:p w14:paraId="1178812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10.8</w:t>
            </w:r>
          </w:p>
        </w:tc>
      </w:tr>
      <w:tr w:rsidR="00596FF3" w:rsidRPr="00596FF3" w14:paraId="3ED9F12F" w14:textId="77777777" w:rsidTr="006B26F9">
        <w:trPr>
          <w:trHeight w:val="259"/>
          <w:jc w:val="center"/>
        </w:trPr>
        <w:tc>
          <w:tcPr>
            <w:tcW w:w="2016" w:type="dxa"/>
            <w:shd w:val="clear" w:color="auto" w:fill="CAEDFB" w:themeFill="accent4" w:themeFillTint="33"/>
            <w:noWrap/>
            <w:vAlign w:val="bottom"/>
            <w:hideMark/>
          </w:tcPr>
          <w:p w14:paraId="0083370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3:10PM</w:t>
            </w:r>
          </w:p>
        </w:tc>
        <w:tc>
          <w:tcPr>
            <w:tcW w:w="2073" w:type="dxa"/>
            <w:shd w:val="clear" w:color="auto" w:fill="CAEDFB" w:themeFill="accent4" w:themeFillTint="33"/>
            <w:noWrap/>
            <w:vAlign w:val="bottom"/>
            <w:hideMark/>
          </w:tcPr>
          <w:p w14:paraId="44E1DBE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280</w:t>
            </w:r>
          </w:p>
        </w:tc>
        <w:tc>
          <w:tcPr>
            <w:tcW w:w="1236" w:type="dxa"/>
            <w:shd w:val="clear" w:color="auto" w:fill="CAEDFB" w:themeFill="accent4" w:themeFillTint="33"/>
            <w:noWrap/>
            <w:vAlign w:val="bottom"/>
            <w:hideMark/>
          </w:tcPr>
          <w:p w14:paraId="27BD41A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2.7</w:t>
            </w:r>
          </w:p>
        </w:tc>
        <w:tc>
          <w:tcPr>
            <w:tcW w:w="1236" w:type="dxa"/>
            <w:shd w:val="clear" w:color="auto" w:fill="CAEDFB" w:themeFill="accent4" w:themeFillTint="33"/>
            <w:noWrap/>
            <w:vAlign w:val="bottom"/>
            <w:hideMark/>
          </w:tcPr>
          <w:p w14:paraId="228B51D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w:t>
            </w:r>
          </w:p>
        </w:tc>
        <w:tc>
          <w:tcPr>
            <w:tcW w:w="1236" w:type="dxa"/>
            <w:shd w:val="clear" w:color="auto" w:fill="CAEDFB" w:themeFill="accent4" w:themeFillTint="33"/>
            <w:noWrap/>
            <w:vAlign w:val="bottom"/>
            <w:hideMark/>
          </w:tcPr>
          <w:p w14:paraId="55D09B1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9.2</w:t>
            </w:r>
          </w:p>
        </w:tc>
      </w:tr>
      <w:tr w:rsidR="00596FF3" w:rsidRPr="00596FF3" w14:paraId="6D9A1B8E" w14:textId="77777777" w:rsidTr="006B26F9">
        <w:trPr>
          <w:trHeight w:val="259"/>
          <w:jc w:val="center"/>
        </w:trPr>
        <w:tc>
          <w:tcPr>
            <w:tcW w:w="2016" w:type="dxa"/>
            <w:shd w:val="clear" w:color="auto" w:fill="CAEDFB" w:themeFill="accent4" w:themeFillTint="33"/>
            <w:noWrap/>
            <w:vAlign w:val="bottom"/>
          </w:tcPr>
          <w:p w14:paraId="4A06644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 5:30PM</w:t>
            </w:r>
          </w:p>
        </w:tc>
        <w:tc>
          <w:tcPr>
            <w:tcW w:w="2073" w:type="dxa"/>
            <w:shd w:val="clear" w:color="auto" w:fill="CAEDFB" w:themeFill="accent4" w:themeFillTint="33"/>
            <w:noWrap/>
            <w:vAlign w:val="bottom"/>
          </w:tcPr>
          <w:p w14:paraId="7241C73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420</w:t>
            </w:r>
          </w:p>
        </w:tc>
        <w:tc>
          <w:tcPr>
            <w:tcW w:w="1236" w:type="dxa"/>
            <w:shd w:val="clear" w:color="auto" w:fill="auto"/>
            <w:noWrap/>
            <w:vAlign w:val="bottom"/>
          </w:tcPr>
          <w:p w14:paraId="6084777F" w14:textId="77777777" w:rsidR="00EA2085" w:rsidRPr="00596FF3" w:rsidRDefault="00EA2085" w:rsidP="006B26F9">
            <w:pPr>
              <w:jc w:val="right"/>
              <w:rPr>
                <w:rFonts w:ascii="Times New Roman" w:eastAsia="Times New Roman" w:hAnsi="Times New Roman" w:cs="Times New Roman"/>
                <w:color w:val="000000" w:themeColor="text1"/>
                <w:sz w:val="21"/>
                <w:szCs w:val="21"/>
              </w:rPr>
            </w:pPr>
          </w:p>
        </w:tc>
        <w:tc>
          <w:tcPr>
            <w:tcW w:w="1236" w:type="dxa"/>
            <w:shd w:val="clear" w:color="auto" w:fill="CAEDFB" w:themeFill="accent4" w:themeFillTint="33"/>
            <w:noWrap/>
            <w:vAlign w:val="bottom"/>
          </w:tcPr>
          <w:p w14:paraId="54E9405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5.4</w:t>
            </w:r>
          </w:p>
        </w:tc>
        <w:tc>
          <w:tcPr>
            <w:tcW w:w="1236" w:type="dxa"/>
            <w:shd w:val="clear" w:color="auto" w:fill="CAEDFB" w:themeFill="accent4" w:themeFillTint="33"/>
            <w:noWrap/>
            <w:vAlign w:val="bottom"/>
          </w:tcPr>
          <w:p w14:paraId="1356377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8.7</w:t>
            </w:r>
          </w:p>
        </w:tc>
      </w:tr>
    </w:tbl>
    <w:p w14:paraId="4C1FFC30" w14:textId="77777777" w:rsidR="00EA2085" w:rsidRPr="00596FF3" w:rsidRDefault="00EA2085" w:rsidP="00EA2085">
      <w:pPr>
        <w:rPr>
          <w:rFonts w:ascii="Times New Roman" w:hAnsi="Times New Roman" w:cs="Times New Roman"/>
          <w:color w:val="000000" w:themeColor="text1"/>
        </w:rPr>
      </w:pPr>
    </w:p>
    <w:p w14:paraId="021AA2F8" w14:textId="77777777" w:rsidR="00EA2085" w:rsidRPr="00596FF3" w:rsidRDefault="00EA2085" w:rsidP="00EA2085">
      <w:pPr>
        <w:shd w:val="clear" w:color="auto" w:fill="CAEDFB" w:themeFill="accent4" w:themeFillTint="33"/>
        <w:jc w:val="cente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 xml:space="preserve">Blue indicates measurements included in plot below for rate determination </w:t>
      </w:r>
    </w:p>
    <w:p w14:paraId="52EABC4A" w14:textId="77777777" w:rsidR="00EA2085" w:rsidRPr="00596FF3" w:rsidRDefault="00EA2085" w:rsidP="00EA2085">
      <w:pPr>
        <w:shd w:val="clear" w:color="auto" w:fill="CAEDFB" w:themeFill="accent4" w:themeFillTint="33"/>
        <w:jc w:val="cente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following temperature equilibration of optode vials in water bath.</w:t>
      </w:r>
    </w:p>
    <w:p w14:paraId="12464592" w14:textId="77777777" w:rsidR="00EA2085" w:rsidRPr="00596FF3" w:rsidRDefault="00EA2085" w:rsidP="00EA2085">
      <w:pPr>
        <w:rPr>
          <w:rFonts w:ascii="Times New Roman" w:hAnsi="Times New Roman" w:cs="Times New Roman"/>
          <w:color w:val="000000" w:themeColor="text1"/>
        </w:rPr>
      </w:pPr>
    </w:p>
    <w:p w14:paraId="2CE79E9F" w14:textId="41809AA9" w:rsidR="00EA2085" w:rsidRPr="00596FF3" w:rsidRDefault="0055356E" w:rsidP="00EA2085">
      <w:pPr>
        <w:jc w:val="center"/>
        <w:rPr>
          <w:rFonts w:ascii="Times New Roman" w:hAnsi="Times New Roman" w:cs="Times New Roman"/>
          <w:color w:val="000000" w:themeColor="text1"/>
        </w:rPr>
      </w:pPr>
      <w:r w:rsidRPr="00596FF3">
        <w:rPr>
          <w:rFonts w:ascii="Times New Roman" w:hAnsi="Times New Roman" w:cs="Times New Roman"/>
          <w:color w:val="000000" w:themeColor="text1"/>
        </w:rPr>
        <w:lastRenderedPageBreak/>
        <w:t xml:space="preserve"> </w:t>
      </w:r>
      <w:r w:rsidR="00EA2085" w:rsidRPr="00596FF3">
        <w:rPr>
          <w:rFonts w:ascii="Times New Roman" w:hAnsi="Times New Roman" w:cs="Times New Roman"/>
          <w:noProof/>
          <w:color w:val="000000" w:themeColor="text1"/>
        </w:rPr>
        <w:drawing>
          <wp:inline distT="0" distB="0" distL="0" distR="0" wp14:anchorId="0E9E4350" wp14:editId="6A929CC7">
            <wp:extent cx="4525818" cy="2618740"/>
            <wp:effectExtent l="0" t="0" r="8255" b="10160"/>
            <wp:docPr id="96866466" name="Chart 1">
              <a:extLst xmlns:a="http://schemas.openxmlformats.org/drawingml/2006/main">
                <a:ext uri="{FF2B5EF4-FFF2-40B4-BE49-F238E27FC236}">
                  <a16:creationId xmlns:a16="http://schemas.microsoft.com/office/drawing/2014/main" id="{4AEF6B8D-BC59-CA44-9E81-EA8ED8C0C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BD1686" w14:textId="77777777" w:rsidR="00EA2085" w:rsidRPr="00596FF3" w:rsidRDefault="00EA2085" w:rsidP="00EA2085">
      <w:pPr>
        <w:rPr>
          <w:rFonts w:ascii="Times New Roman" w:hAnsi="Times New Roman" w:cs="Times New Roman"/>
          <w:color w:val="000000" w:themeColor="text1"/>
        </w:rPr>
      </w:pPr>
    </w:p>
    <w:p w14:paraId="0D15E794" w14:textId="5C1458EB" w:rsidR="00EA2085" w:rsidRPr="00596FF3" w:rsidRDefault="00C526AC" w:rsidP="00EA2085">
      <w:pPr>
        <w:rPr>
          <w:rFonts w:ascii="Times New Roman" w:hAnsi="Times New Roman" w:cs="Times New Roman"/>
          <w:color w:val="000000" w:themeColor="text1"/>
        </w:rPr>
      </w:pPr>
      <w:r w:rsidRPr="00596FF3">
        <w:rPr>
          <w:rFonts w:ascii="Times New Roman" w:hAnsi="Times New Roman" w:cs="Times New Roman"/>
          <w:b/>
          <w:bCs/>
          <w:color w:val="000000" w:themeColor="text1"/>
        </w:rPr>
        <w:t>Table S5.</w:t>
      </w:r>
      <w:r w:rsidRPr="00596FF3">
        <w:rPr>
          <w:rFonts w:ascii="Times New Roman" w:hAnsi="Times New Roman" w:cs="Times New Roman"/>
          <w:color w:val="000000" w:themeColor="text1"/>
        </w:rPr>
        <w:t xml:space="preserve"> </w:t>
      </w:r>
      <w:r w:rsidR="00EA2085" w:rsidRPr="00596FF3">
        <w:rPr>
          <w:rFonts w:ascii="Times New Roman" w:hAnsi="Times New Roman" w:cs="Times New Roman"/>
          <w:color w:val="000000" w:themeColor="text1"/>
        </w:rPr>
        <w:t>The slope of the line determines rate of oxygen utilization per minute.</w:t>
      </w:r>
    </w:p>
    <w:p w14:paraId="1C61C487" w14:textId="77777777" w:rsidR="00EA2085" w:rsidRPr="00596FF3" w:rsidRDefault="00EA2085" w:rsidP="00EA2085">
      <w:pPr>
        <w:rPr>
          <w:rFonts w:ascii="Times New Roman" w:hAnsi="Times New Roman" w:cs="Times New Roman"/>
          <w:color w:val="000000" w:themeColor="text1"/>
        </w:rPr>
      </w:pPr>
    </w:p>
    <w:tbl>
      <w:tblPr>
        <w:tblW w:w="6144" w:type="dxa"/>
        <w:jc w:val="center"/>
        <w:tblLook w:val="04A0" w:firstRow="1" w:lastRow="0" w:firstColumn="1" w:lastColumn="0" w:noHBand="0" w:noVBand="1"/>
      </w:tblPr>
      <w:tblGrid>
        <w:gridCol w:w="2196"/>
        <w:gridCol w:w="1316"/>
        <w:gridCol w:w="1316"/>
        <w:gridCol w:w="1316"/>
      </w:tblGrid>
      <w:tr w:rsidR="00596FF3" w:rsidRPr="00596FF3" w14:paraId="416F7AD2" w14:textId="77777777" w:rsidTr="006B26F9">
        <w:trPr>
          <w:trHeight w:val="42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D2583" w14:textId="77777777" w:rsidR="00EA2085" w:rsidRPr="00596FF3" w:rsidRDefault="00EA2085"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Rate per minute</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514D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0.019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C641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0.016</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8180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0.016</w:t>
            </w:r>
          </w:p>
        </w:tc>
      </w:tr>
      <w:tr w:rsidR="00596FF3" w:rsidRPr="00596FF3" w14:paraId="43864BDA" w14:textId="77777777" w:rsidTr="006B26F9">
        <w:trPr>
          <w:trHeight w:val="40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7AADF" w14:textId="77777777" w:rsidR="00EA2085" w:rsidRPr="00596FF3" w:rsidRDefault="00EA2085"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Avg per minute</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30C05" w14:textId="77777777" w:rsidR="00EA2085" w:rsidRPr="00596FF3" w:rsidRDefault="00EA2085" w:rsidP="006B26F9">
            <w:pPr>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 </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101F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0.017</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46A7E" w14:textId="77777777" w:rsidR="00EA2085" w:rsidRPr="00596FF3" w:rsidRDefault="00EA2085" w:rsidP="006B26F9">
            <w:pPr>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 </w:t>
            </w:r>
          </w:p>
        </w:tc>
      </w:tr>
      <w:tr w:rsidR="00596FF3" w:rsidRPr="00596FF3" w14:paraId="659EAB08" w14:textId="77777777" w:rsidTr="006B26F9">
        <w:trPr>
          <w:trHeight w:val="42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8B49A" w14:textId="77777777" w:rsidR="00EA2085" w:rsidRPr="00596FF3" w:rsidRDefault="00EA2085"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Rate per day</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5399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27.504</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EE77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22.320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28E0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23.472</w:t>
            </w:r>
          </w:p>
        </w:tc>
      </w:tr>
      <w:tr w:rsidR="00EA2085" w:rsidRPr="00596FF3" w14:paraId="0959E2FD" w14:textId="77777777" w:rsidTr="006B26F9">
        <w:trPr>
          <w:trHeight w:val="42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4369D" w14:textId="345C4A76" w:rsidR="00EA2085" w:rsidRPr="00596FF3" w:rsidRDefault="00EA2085"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 xml:space="preserve">Average </w:t>
            </w:r>
            <w:r w:rsidR="00A83CF1" w:rsidRPr="00596FF3">
              <w:rPr>
                <w:rFonts w:ascii="Times New Roman" w:eastAsia="Times New Roman" w:hAnsi="Times New Roman" w:cs="Times New Roman"/>
                <w:b/>
                <w:bCs/>
                <w:i/>
                <w:iCs/>
                <w:color w:val="000000" w:themeColor="text1"/>
                <w:sz w:val="21"/>
                <w:szCs w:val="21"/>
              </w:rPr>
              <w:t>rate per day</w:t>
            </w:r>
          </w:p>
        </w:tc>
        <w:tc>
          <w:tcPr>
            <w:tcW w:w="39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FDD4F" w14:textId="77777777" w:rsidR="00EA2085" w:rsidRPr="00596FF3" w:rsidRDefault="00EA2085" w:rsidP="006B26F9">
            <w:pPr>
              <w:jc w:val="center"/>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24.432</w:t>
            </w:r>
          </w:p>
        </w:tc>
      </w:tr>
    </w:tbl>
    <w:p w14:paraId="5865BBBB" w14:textId="77777777" w:rsidR="00EA2085" w:rsidRPr="00596FF3" w:rsidRDefault="00EA2085" w:rsidP="00EA2085">
      <w:pPr>
        <w:rPr>
          <w:rFonts w:ascii="Times New Roman" w:hAnsi="Times New Roman" w:cs="Times New Roman"/>
          <w:color w:val="000000" w:themeColor="text1"/>
        </w:rPr>
      </w:pPr>
    </w:p>
    <w:p w14:paraId="51DFDB23" w14:textId="77777777" w:rsidR="00EA2085" w:rsidRPr="00596FF3" w:rsidRDefault="00EA2085" w:rsidP="00EA2085">
      <w:pPr>
        <w:rPr>
          <w:rFonts w:ascii="Times New Roman" w:hAnsi="Times New Roman" w:cs="Times New Roman"/>
          <w:b/>
          <w:bCs/>
          <w:color w:val="000000" w:themeColor="text1"/>
        </w:rPr>
      </w:pPr>
    </w:p>
    <w:p w14:paraId="13E69E44" w14:textId="77777777" w:rsidR="00EA2085" w:rsidRPr="00596FF3" w:rsidRDefault="00EA2085" w:rsidP="00EA2085">
      <w:pPr>
        <w:jc w:val="center"/>
        <w:rPr>
          <w:rFonts w:ascii="Times New Roman" w:hAnsi="Times New Roman" w:cs="Times New Roman"/>
          <w:color w:val="000000" w:themeColor="text1"/>
        </w:rPr>
      </w:pPr>
      <w:r w:rsidRPr="00596FF3">
        <w:rPr>
          <w:rFonts w:ascii="Times New Roman" w:hAnsi="Times New Roman" w:cs="Times New Roman"/>
          <w:b/>
          <w:bCs/>
          <w:color w:val="000000" w:themeColor="text1"/>
        </w:rPr>
        <w:t>Calculating Total Oxygen Utilization</w:t>
      </w:r>
    </w:p>
    <w:p w14:paraId="1152544C" w14:textId="77777777" w:rsidR="00EA2085" w:rsidRPr="00596FF3" w:rsidRDefault="00EA2085" w:rsidP="00EA2085">
      <w:pPr>
        <w:jc w:val="center"/>
        <w:rPr>
          <w:rFonts w:ascii="Times New Roman" w:hAnsi="Times New Roman" w:cs="Times New Roman"/>
          <w:b/>
          <w:bCs/>
          <w:color w:val="000000" w:themeColor="text1"/>
        </w:rPr>
      </w:pPr>
    </w:p>
    <w:p w14:paraId="1E78A6ED" w14:textId="7CB0ECAC" w:rsidR="00EA2085" w:rsidRPr="00596FF3" w:rsidRDefault="00C526AC" w:rsidP="0048121E">
      <w:pPr>
        <w:rPr>
          <w:rFonts w:ascii="Times New Roman" w:hAnsi="Times New Roman" w:cs="Times New Roman"/>
          <w:color w:val="000000" w:themeColor="text1"/>
        </w:rPr>
      </w:pPr>
      <w:r w:rsidRPr="00596FF3">
        <w:rPr>
          <w:rFonts w:ascii="Times New Roman" w:hAnsi="Times New Roman" w:cs="Times New Roman"/>
          <w:b/>
          <w:bCs/>
          <w:color w:val="000000" w:themeColor="text1"/>
        </w:rPr>
        <w:t>Table S6.</w:t>
      </w:r>
      <w:r w:rsidRPr="00596FF3">
        <w:rPr>
          <w:rFonts w:ascii="Times New Roman" w:hAnsi="Times New Roman" w:cs="Times New Roman"/>
          <w:color w:val="000000" w:themeColor="text1"/>
        </w:rPr>
        <w:t xml:space="preserve"> </w:t>
      </w:r>
      <w:r w:rsidR="00EA2085" w:rsidRPr="00596FF3">
        <w:rPr>
          <w:rFonts w:ascii="Times New Roman" w:hAnsi="Times New Roman" w:cs="Times New Roman"/>
          <w:color w:val="000000" w:themeColor="text1"/>
        </w:rPr>
        <w:t>Hypoxic Treatment oxygen utilization rates for each sampling date</w:t>
      </w:r>
      <w:r w:rsidRPr="00596FF3">
        <w:rPr>
          <w:rFonts w:ascii="Times New Roman" w:hAnsi="Times New Roman" w:cs="Times New Roman"/>
          <w:color w:val="000000" w:themeColor="text1"/>
        </w:rPr>
        <w:t xml:space="preserve"> </w:t>
      </w:r>
      <w:r w:rsidR="00F30775" w:rsidRPr="00596FF3">
        <w:rPr>
          <w:rFonts w:ascii="Times New Roman" w:hAnsi="Times New Roman" w:cs="Times New Roman"/>
          <w:color w:val="000000" w:themeColor="text1"/>
        </w:rPr>
        <w:t>(µM</w:t>
      </w:r>
      <w:r w:rsidR="00A83CF1" w:rsidRPr="00596FF3">
        <w:rPr>
          <w:rFonts w:ascii="Times New Roman" w:hAnsi="Times New Roman" w:cs="Times New Roman"/>
          <w:color w:val="000000" w:themeColor="text1"/>
        </w:rPr>
        <w:t>*</w:t>
      </w:r>
      <w:r w:rsidR="00F30775" w:rsidRPr="00596FF3">
        <w:rPr>
          <w:rFonts w:ascii="Times New Roman" w:hAnsi="Times New Roman" w:cs="Times New Roman"/>
          <w:color w:val="000000" w:themeColor="text1"/>
        </w:rPr>
        <w:t>d</w:t>
      </w:r>
      <w:r w:rsidR="00F30775" w:rsidRPr="00596FF3">
        <w:rPr>
          <w:rFonts w:ascii="Times New Roman" w:hAnsi="Times New Roman" w:cs="Times New Roman"/>
          <w:color w:val="000000" w:themeColor="text1"/>
          <w:vertAlign w:val="superscript"/>
        </w:rPr>
        <w:t>-1</w:t>
      </w:r>
      <w:r w:rsidR="00F30775" w:rsidRPr="00596FF3">
        <w:rPr>
          <w:rFonts w:ascii="Times New Roman" w:hAnsi="Times New Roman" w:cs="Times New Roman"/>
          <w:color w:val="000000" w:themeColor="text1"/>
        </w:rPr>
        <w:t>)</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598"/>
        <w:gridCol w:w="1144"/>
        <w:gridCol w:w="1144"/>
        <w:gridCol w:w="1144"/>
        <w:gridCol w:w="1545"/>
        <w:gridCol w:w="1538"/>
      </w:tblGrid>
      <w:tr w:rsidR="00596FF3" w:rsidRPr="00596FF3" w14:paraId="05FC600F" w14:textId="77777777" w:rsidTr="006B26F9">
        <w:trPr>
          <w:trHeight w:val="1283"/>
        </w:trPr>
        <w:tc>
          <w:tcPr>
            <w:tcW w:w="1136" w:type="dxa"/>
            <w:shd w:val="clear" w:color="auto" w:fill="auto"/>
            <w:noWrap/>
            <w:vAlign w:val="bottom"/>
            <w:hideMark/>
          </w:tcPr>
          <w:p w14:paraId="15A8983C" w14:textId="77777777" w:rsidR="00EA2085" w:rsidRPr="00596FF3" w:rsidRDefault="00EA2085" w:rsidP="006B26F9">
            <w:pPr>
              <w:rPr>
                <w:rFonts w:ascii="Times New Roman" w:eastAsia="Times New Roman" w:hAnsi="Times New Roman" w:cs="Times New Roman"/>
                <w:b/>
                <w:bCs/>
                <w:color w:val="000000" w:themeColor="text1"/>
                <w:sz w:val="20"/>
                <w:szCs w:val="20"/>
              </w:rPr>
            </w:pPr>
            <w:r w:rsidRPr="00596FF3">
              <w:rPr>
                <w:rFonts w:ascii="Times New Roman" w:eastAsia="Times New Roman" w:hAnsi="Times New Roman" w:cs="Times New Roman"/>
                <w:b/>
                <w:bCs/>
                <w:color w:val="000000" w:themeColor="text1"/>
                <w:sz w:val="20"/>
                <w:szCs w:val="20"/>
              </w:rPr>
              <w:t>Date</w:t>
            </w:r>
          </w:p>
        </w:tc>
        <w:tc>
          <w:tcPr>
            <w:tcW w:w="1598" w:type="dxa"/>
            <w:shd w:val="clear" w:color="auto" w:fill="auto"/>
            <w:vAlign w:val="bottom"/>
            <w:hideMark/>
          </w:tcPr>
          <w:p w14:paraId="7FE4E9DE" w14:textId="77777777" w:rsidR="00EA2085" w:rsidRPr="00596FF3" w:rsidRDefault="00EA2085" w:rsidP="006B26F9">
            <w:pPr>
              <w:rPr>
                <w:rFonts w:ascii="Times New Roman" w:eastAsia="Times New Roman" w:hAnsi="Times New Roman" w:cs="Times New Roman"/>
                <w:b/>
                <w:bCs/>
                <w:color w:val="000000" w:themeColor="text1"/>
                <w:sz w:val="20"/>
                <w:szCs w:val="20"/>
              </w:rPr>
            </w:pPr>
            <w:r w:rsidRPr="00596FF3">
              <w:rPr>
                <w:rFonts w:ascii="Times New Roman" w:eastAsia="Times New Roman" w:hAnsi="Times New Roman" w:cs="Times New Roman"/>
                <w:b/>
                <w:bCs/>
                <w:color w:val="000000" w:themeColor="text1"/>
                <w:sz w:val="20"/>
                <w:szCs w:val="20"/>
              </w:rPr>
              <w:t>Time elapsed between sampling(day)</w:t>
            </w:r>
          </w:p>
        </w:tc>
        <w:tc>
          <w:tcPr>
            <w:tcW w:w="1144" w:type="dxa"/>
            <w:shd w:val="clear" w:color="auto" w:fill="auto"/>
            <w:noWrap/>
            <w:vAlign w:val="bottom"/>
            <w:hideMark/>
          </w:tcPr>
          <w:p w14:paraId="4C116902" w14:textId="77777777" w:rsidR="00EA2085" w:rsidRPr="00596FF3" w:rsidRDefault="00EA2085" w:rsidP="006B26F9">
            <w:pPr>
              <w:rPr>
                <w:rFonts w:ascii="Times New Roman" w:eastAsia="Times New Roman" w:hAnsi="Times New Roman" w:cs="Times New Roman"/>
                <w:b/>
                <w:bCs/>
                <w:color w:val="000000" w:themeColor="text1"/>
                <w:sz w:val="20"/>
                <w:szCs w:val="20"/>
              </w:rPr>
            </w:pPr>
            <w:r w:rsidRPr="00596FF3">
              <w:rPr>
                <w:rFonts w:ascii="Times New Roman" w:eastAsia="Times New Roman" w:hAnsi="Times New Roman" w:cs="Times New Roman"/>
                <w:b/>
                <w:bCs/>
                <w:color w:val="000000" w:themeColor="text1"/>
                <w:sz w:val="20"/>
                <w:szCs w:val="20"/>
              </w:rPr>
              <w:t>H1</w:t>
            </w:r>
          </w:p>
          <w:p w14:paraId="0BECF312" w14:textId="1F48FCAD" w:rsidR="00A83CF1" w:rsidRPr="00596FF3" w:rsidRDefault="00A83CF1" w:rsidP="006B26F9">
            <w:pPr>
              <w:rPr>
                <w:rFonts w:ascii="Times New Roman" w:eastAsia="Times New Roman" w:hAnsi="Times New Roman" w:cs="Times New Roman"/>
                <w:b/>
                <w:bCs/>
                <w:color w:val="000000" w:themeColor="text1"/>
                <w:sz w:val="20"/>
                <w:szCs w:val="20"/>
              </w:rPr>
            </w:pPr>
            <w:r w:rsidRPr="00596FF3">
              <w:rPr>
                <w:rFonts w:ascii="Times New Roman" w:hAnsi="Times New Roman" w:cs="Times New Roman"/>
                <w:color w:val="000000" w:themeColor="text1"/>
              </w:rPr>
              <w:t>(µM*d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144" w:type="dxa"/>
            <w:shd w:val="clear" w:color="auto" w:fill="auto"/>
            <w:noWrap/>
            <w:vAlign w:val="bottom"/>
            <w:hideMark/>
          </w:tcPr>
          <w:p w14:paraId="2A977551" w14:textId="77777777" w:rsidR="00EA2085" w:rsidRPr="00596FF3" w:rsidRDefault="00EA2085" w:rsidP="006B26F9">
            <w:pPr>
              <w:rPr>
                <w:rFonts w:ascii="Times New Roman" w:eastAsia="Times New Roman" w:hAnsi="Times New Roman" w:cs="Times New Roman"/>
                <w:b/>
                <w:bCs/>
                <w:color w:val="000000" w:themeColor="text1"/>
                <w:sz w:val="20"/>
                <w:szCs w:val="20"/>
              </w:rPr>
            </w:pPr>
            <w:r w:rsidRPr="00596FF3">
              <w:rPr>
                <w:rFonts w:ascii="Times New Roman" w:eastAsia="Times New Roman" w:hAnsi="Times New Roman" w:cs="Times New Roman"/>
                <w:b/>
                <w:bCs/>
                <w:color w:val="000000" w:themeColor="text1"/>
                <w:sz w:val="20"/>
                <w:szCs w:val="20"/>
              </w:rPr>
              <w:t>H2</w:t>
            </w:r>
          </w:p>
          <w:p w14:paraId="1C35B21D" w14:textId="25FE60A1" w:rsidR="00A83CF1" w:rsidRPr="00596FF3" w:rsidRDefault="00A83CF1" w:rsidP="006B26F9">
            <w:pPr>
              <w:rPr>
                <w:rFonts w:ascii="Times New Roman" w:eastAsia="Times New Roman" w:hAnsi="Times New Roman" w:cs="Times New Roman"/>
                <w:b/>
                <w:bCs/>
                <w:color w:val="000000" w:themeColor="text1"/>
                <w:sz w:val="20"/>
                <w:szCs w:val="20"/>
              </w:rPr>
            </w:pPr>
            <w:r w:rsidRPr="00596FF3">
              <w:rPr>
                <w:rFonts w:ascii="Times New Roman" w:hAnsi="Times New Roman" w:cs="Times New Roman"/>
                <w:color w:val="000000" w:themeColor="text1"/>
              </w:rPr>
              <w:t>(µM*d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144" w:type="dxa"/>
            <w:shd w:val="clear" w:color="auto" w:fill="auto"/>
            <w:noWrap/>
            <w:vAlign w:val="bottom"/>
            <w:hideMark/>
          </w:tcPr>
          <w:p w14:paraId="2801A852" w14:textId="77777777" w:rsidR="00EA2085" w:rsidRPr="00596FF3" w:rsidRDefault="00EA2085" w:rsidP="006B26F9">
            <w:pPr>
              <w:rPr>
                <w:rFonts w:ascii="Times New Roman" w:eastAsia="Times New Roman" w:hAnsi="Times New Roman" w:cs="Times New Roman"/>
                <w:b/>
                <w:bCs/>
                <w:color w:val="000000" w:themeColor="text1"/>
                <w:sz w:val="20"/>
                <w:szCs w:val="20"/>
              </w:rPr>
            </w:pPr>
            <w:r w:rsidRPr="00596FF3">
              <w:rPr>
                <w:rFonts w:ascii="Times New Roman" w:eastAsia="Times New Roman" w:hAnsi="Times New Roman" w:cs="Times New Roman"/>
                <w:b/>
                <w:bCs/>
                <w:color w:val="000000" w:themeColor="text1"/>
                <w:sz w:val="20"/>
                <w:szCs w:val="20"/>
              </w:rPr>
              <w:t>H3</w:t>
            </w:r>
          </w:p>
          <w:p w14:paraId="52FEBB54" w14:textId="68EAA06C" w:rsidR="00A83CF1" w:rsidRPr="00596FF3" w:rsidRDefault="00A83CF1" w:rsidP="006B26F9">
            <w:pPr>
              <w:rPr>
                <w:rFonts w:ascii="Times New Roman" w:eastAsia="Times New Roman" w:hAnsi="Times New Roman" w:cs="Times New Roman"/>
                <w:b/>
                <w:bCs/>
                <w:color w:val="000000" w:themeColor="text1"/>
                <w:sz w:val="20"/>
                <w:szCs w:val="20"/>
              </w:rPr>
            </w:pPr>
            <w:r w:rsidRPr="00596FF3">
              <w:rPr>
                <w:rFonts w:ascii="Times New Roman" w:hAnsi="Times New Roman" w:cs="Times New Roman"/>
                <w:color w:val="000000" w:themeColor="text1"/>
              </w:rPr>
              <w:t>(µM*d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545" w:type="dxa"/>
            <w:shd w:val="clear" w:color="auto" w:fill="auto"/>
            <w:noWrap/>
            <w:vAlign w:val="bottom"/>
            <w:hideMark/>
          </w:tcPr>
          <w:p w14:paraId="0540C6F3" w14:textId="77777777" w:rsidR="00EA2085" w:rsidRPr="00596FF3" w:rsidRDefault="00EA2085" w:rsidP="006B26F9">
            <w:pPr>
              <w:rPr>
                <w:rFonts w:ascii="Times New Roman" w:eastAsia="Times New Roman" w:hAnsi="Times New Roman" w:cs="Times New Roman"/>
                <w:b/>
                <w:bCs/>
                <w:color w:val="000000" w:themeColor="text1"/>
                <w:sz w:val="20"/>
                <w:szCs w:val="20"/>
              </w:rPr>
            </w:pPr>
            <w:r w:rsidRPr="00596FF3">
              <w:rPr>
                <w:rFonts w:ascii="Times New Roman" w:eastAsia="Times New Roman" w:hAnsi="Times New Roman" w:cs="Times New Roman"/>
                <w:b/>
                <w:bCs/>
                <w:color w:val="000000" w:themeColor="text1"/>
                <w:sz w:val="20"/>
                <w:szCs w:val="20"/>
              </w:rPr>
              <w:t>Average of Hypoxic Carboys</w:t>
            </w:r>
          </w:p>
          <w:p w14:paraId="11657995" w14:textId="5D8C033C" w:rsidR="00A83CF1" w:rsidRPr="00596FF3" w:rsidRDefault="00A83CF1" w:rsidP="006B26F9">
            <w:pPr>
              <w:rPr>
                <w:rFonts w:ascii="Times New Roman" w:eastAsia="Times New Roman" w:hAnsi="Times New Roman" w:cs="Times New Roman"/>
                <w:b/>
                <w:bCs/>
                <w:color w:val="000000" w:themeColor="text1"/>
                <w:sz w:val="20"/>
                <w:szCs w:val="20"/>
              </w:rPr>
            </w:pPr>
            <w:r w:rsidRPr="00596FF3">
              <w:rPr>
                <w:rFonts w:ascii="Times New Roman" w:hAnsi="Times New Roman" w:cs="Times New Roman"/>
                <w:color w:val="000000" w:themeColor="text1"/>
              </w:rPr>
              <w:t>(µM*d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538" w:type="dxa"/>
            <w:shd w:val="clear" w:color="auto" w:fill="auto"/>
            <w:noWrap/>
            <w:vAlign w:val="bottom"/>
            <w:hideMark/>
          </w:tcPr>
          <w:p w14:paraId="7CF60A77" w14:textId="77777777" w:rsidR="00EA2085" w:rsidRPr="00596FF3" w:rsidRDefault="00EA2085" w:rsidP="006B26F9">
            <w:pPr>
              <w:rPr>
                <w:rFonts w:ascii="Times New Roman" w:eastAsia="Times New Roman" w:hAnsi="Times New Roman" w:cs="Times New Roman"/>
                <w:b/>
                <w:bCs/>
                <w:color w:val="000000" w:themeColor="text1"/>
                <w:sz w:val="20"/>
                <w:szCs w:val="20"/>
              </w:rPr>
            </w:pPr>
            <w:r w:rsidRPr="00596FF3">
              <w:rPr>
                <w:rFonts w:ascii="Times New Roman" w:eastAsia="Times New Roman" w:hAnsi="Times New Roman" w:cs="Times New Roman"/>
                <w:b/>
                <w:bCs/>
                <w:color w:val="000000" w:themeColor="text1"/>
                <w:sz w:val="20"/>
                <w:szCs w:val="20"/>
              </w:rPr>
              <w:t>St Dev</w:t>
            </w:r>
          </w:p>
        </w:tc>
      </w:tr>
      <w:tr w:rsidR="00596FF3" w:rsidRPr="00596FF3" w14:paraId="470BE4FA" w14:textId="77777777" w:rsidTr="006B26F9">
        <w:trPr>
          <w:trHeight w:val="240"/>
        </w:trPr>
        <w:tc>
          <w:tcPr>
            <w:tcW w:w="1136" w:type="dxa"/>
            <w:shd w:val="clear" w:color="auto" w:fill="auto"/>
            <w:noWrap/>
            <w:vAlign w:val="bottom"/>
            <w:hideMark/>
          </w:tcPr>
          <w:p w14:paraId="3DFDD76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6/7/21</w:t>
            </w:r>
          </w:p>
        </w:tc>
        <w:tc>
          <w:tcPr>
            <w:tcW w:w="1598" w:type="dxa"/>
            <w:shd w:val="clear" w:color="auto" w:fill="auto"/>
            <w:noWrap/>
            <w:vAlign w:val="bottom"/>
            <w:hideMark/>
          </w:tcPr>
          <w:p w14:paraId="4E3E180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0.00</w:t>
            </w:r>
          </w:p>
        </w:tc>
        <w:tc>
          <w:tcPr>
            <w:tcW w:w="1144" w:type="dxa"/>
            <w:shd w:val="clear" w:color="auto" w:fill="auto"/>
            <w:noWrap/>
            <w:vAlign w:val="bottom"/>
            <w:hideMark/>
          </w:tcPr>
          <w:p w14:paraId="3F2BF36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111.0240</w:t>
            </w:r>
          </w:p>
        </w:tc>
        <w:tc>
          <w:tcPr>
            <w:tcW w:w="1144" w:type="dxa"/>
            <w:shd w:val="clear" w:color="auto" w:fill="auto"/>
            <w:noWrap/>
            <w:vAlign w:val="bottom"/>
            <w:hideMark/>
          </w:tcPr>
          <w:p w14:paraId="14254E6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113.1360</w:t>
            </w:r>
          </w:p>
        </w:tc>
        <w:tc>
          <w:tcPr>
            <w:tcW w:w="1144" w:type="dxa"/>
            <w:shd w:val="clear" w:color="auto" w:fill="auto"/>
            <w:noWrap/>
            <w:vAlign w:val="bottom"/>
            <w:hideMark/>
          </w:tcPr>
          <w:p w14:paraId="763D575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85.9200</w:t>
            </w:r>
          </w:p>
        </w:tc>
        <w:tc>
          <w:tcPr>
            <w:tcW w:w="1545" w:type="dxa"/>
            <w:shd w:val="clear" w:color="auto" w:fill="auto"/>
            <w:noWrap/>
            <w:vAlign w:val="bottom"/>
            <w:hideMark/>
          </w:tcPr>
          <w:p w14:paraId="2A4BF4C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103.36</w:t>
            </w:r>
          </w:p>
        </w:tc>
        <w:tc>
          <w:tcPr>
            <w:tcW w:w="1538" w:type="dxa"/>
            <w:shd w:val="clear" w:color="auto" w:fill="auto"/>
            <w:noWrap/>
            <w:vAlign w:val="bottom"/>
            <w:hideMark/>
          </w:tcPr>
          <w:p w14:paraId="3EFB3AC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15.14</w:t>
            </w:r>
          </w:p>
        </w:tc>
      </w:tr>
      <w:tr w:rsidR="00596FF3" w:rsidRPr="00596FF3" w14:paraId="5FFB4643" w14:textId="77777777" w:rsidTr="006B26F9">
        <w:trPr>
          <w:trHeight w:val="240"/>
        </w:trPr>
        <w:tc>
          <w:tcPr>
            <w:tcW w:w="1136" w:type="dxa"/>
            <w:shd w:val="clear" w:color="auto" w:fill="auto"/>
            <w:noWrap/>
            <w:vAlign w:val="bottom"/>
            <w:hideMark/>
          </w:tcPr>
          <w:p w14:paraId="2E5C132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6/11/21</w:t>
            </w:r>
          </w:p>
        </w:tc>
        <w:tc>
          <w:tcPr>
            <w:tcW w:w="1598" w:type="dxa"/>
            <w:shd w:val="clear" w:color="auto" w:fill="auto"/>
            <w:noWrap/>
            <w:vAlign w:val="bottom"/>
            <w:hideMark/>
          </w:tcPr>
          <w:p w14:paraId="1D56975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3.82</w:t>
            </w:r>
          </w:p>
        </w:tc>
        <w:tc>
          <w:tcPr>
            <w:tcW w:w="1144" w:type="dxa"/>
            <w:shd w:val="clear" w:color="auto" w:fill="auto"/>
            <w:noWrap/>
            <w:vAlign w:val="bottom"/>
            <w:hideMark/>
          </w:tcPr>
          <w:p w14:paraId="1DF8502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45.8880</w:t>
            </w:r>
          </w:p>
        </w:tc>
        <w:tc>
          <w:tcPr>
            <w:tcW w:w="1144" w:type="dxa"/>
            <w:shd w:val="clear" w:color="auto" w:fill="auto"/>
            <w:noWrap/>
            <w:vAlign w:val="bottom"/>
            <w:hideMark/>
          </w:tcPr>
          <w:p w14:paraId="5A27AB7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72.3840</w:t>
            </w:r>
          </w:p>
        </w:tc>
        <w:tc>
          <w:tcPr>
            <w:tcW w:w="1144" w:type="dxa"/>
            <w:shd w:val="clear" w:color="auto" w:fill="auto"/>
            <w:noWrap/>
            <w:vAlign w:val="bottom"/>
            <w:hideMark/>
          </w:tcPr>
          <w:p w14:paraId="3EE95F5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57.4080</w:t>
            </w:r>
          </w:p>
        </w:tc>
        <w:tc>
          <w:tcPr>
            <w:tcW w:w="1545" w:type="dxa"/>
            <w:shd w:val="clear" w:color="auto" w:fill="auto"/>
            <w:noWrap/>
            <w:vAlign w:val="bottom"/>
            <w:hideMark/>
          </w:tcPr>
          <w:p w14:paraId="19FAD95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58.56</w:t>
            </w:r>
          </w:p>
        </w:tc>
        <w:tc>
          <w:tcPr>
            <w:tcW w:w="1538" w:type="dxa"/>
            <w:shd w:val="clear" w:color="auto" w:fill="auto"/>
            <w:noWrap/>
            <w:vAlign w:val="bottom"/>
            <w:hideMark/>
          </w:tcPr>
          <w:p w14:paraId="4771489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13.29</w:t>
            </w:r>
          </w:p>
        </w:tc>
      </w:tr>
      <w:tr w:rsidR="00596FF3" w:rsidRPr="00596FF3" w14:paraId="28A28E45" w14:textId="77777777" w:rsidTr="006B26F9">
        <w:trPr>
          <w:trHeight w:val="240"/>
        </w:trPr>
        <w:tc>
          <w:tcPr>
            <w:tcW w:w="1136" w:type="dxa"/>
            <w:shd w:val="clear" w:color="auto" w:fill="auto"/>
            <w:noWrap/>
            <w:vAlign w:val="bottom"/>
            <w:hideMark/>
          </w:tcPr>
          <w:p w14:paraId="45C35E0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6/14/21</w:t>
            </w:r>
          </w:p>
        </w:tc>
        <w:tc>
          <w:tcPr>
            <w:tcW w:w="1598" w:type="dxa"/>
            <w:shd w:val="clear" w:color="auto" w:fill="auto"/>
            <w:noWrap/>
            <w:vAlign w:val="bottom"/>
            <w:hideMark/>
          </w:tcPr>
          <w:p w14:paraId="72FAABF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3.02</w:t>
            </w:r>
          </w:p>
        </w:tc>
        <w:tc>
          <w:tcPr>
            <w:tcW w:w="1144" w:type="dxa"/>
            <w:shd w:val="clear" w:color="auto" w:fill="auto"/>
            <w:noWrap/>
            <w:vAlign w:val="bottom"/>
            <w:hideMark/>
          </w:tcPr>
          <w:p w14:paraId="15A363B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65.6160</w:t>
            </w:r>
          </w:p>
        </w:tc>
        <w:tc>
          <w:tcPr>
            <w:tcW w:w="1144" w:type="dxa"/>
            <w:shd w:val="clear" w:color="auto" w:fill="auto"/>
            <w:noWrap/>
            <w:vAlign w:val="bottom"/>
            <w:hideMark/>
          </w:tcPr>
          <w:p w14:paraId="3835469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98.6400</w:t>
            </w:r>
          </w:p>
        </w:tc>
        <w:tc>
          <w:tcPr>
            <w:tcW w:w="1144" w:type="dxa"/>
            <w:shd w:val="clear" w:color="auto" w:fill="auto"/>
            <w:noWrap/>
            <w:vAlign w:val="bottom"/>
            <w:hideMark/>
          </w:tcPr>
          <w:p w14:paraId="6EE2B46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47.5200</w:t>
            </w:r>
          </w:p>
        </w:tc>
        <w:tc>
          <w:tcPr>
            <w:tcW w:w="1545" w:type="dxa"/>
            <w:shd w:val="clear" w:color="auto" w:fill="auto"/>
            <w:noWrap/>
            <w:vAlign w:val="bottom"/>
            <w:hideMark/>
          </w:tcPr>
          <w:p w14:paraId="0A3086B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70.59</w:t>
            </w:r>
          </w:p>
        </w:tc>
        <w:tc>
          <w:tcPr>
            <w:tcW w:w="1538" w:type="dxa"/>
            <w:shd w:val="clear" w:color="auto" w:fill="auto"/>
            <w:noWrap/>
            <w:vAlign w:val="bottom"/>
            <w:hideMark/>
          </w:tcPr>
          <w:p w14:paraId="02AC576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25.92</w:t>
            </w:r>
          </w:p>
        </w:tc>
      </w:tr>
      <w:tr w:rsidR="00596FF3" w:rsidRPr="00596FF3" w14:paraId="3F0E7788" w14:textId="77777777" w:rsidTr="006B26F9">
        <w:trPr>
          <w:trHeight w:val="240"/>
        </w:trPr>
        <w:tc>
          <w:tcPr>
            <w:tcW w:w="1136" w:type="dxa"/>
            <w:shd w:val="clear" w:color="auto" w:fill="auto"/>
            <w:noWrap/>
            <w:vAlign w:val="bottom"/>
            <w:hideMark/>
          </w:tcPr>
          <w:p w14:paraId="7F38C43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6/17/21</w:t>
            </w:r>
          </w:p>
        </w:tc>
        <w:tc>
          <w:tcPr>
            <w:tcW w:w="1598" w:type="dxa"/>
            <w:shd w:val="clear" w:color="auto" w:fill="auto"/>
            <w:noWrap/>
            <w:vAlign w:val="bottom"/>
            <w:hideMark/>
          </w:tcPr>
          <w:p w14:paraId="3FCC1F9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3.06</w:t>
            </w:r>
          </w:p>
        </w:tc>
        <w:tc>
          <w:tcPr>
            <w:tcW w:w="1144" w:type="dxa"/>
            <w:shd w:val="clear" w:color="auto" w:fill="auto"/>
            <w:noWrap/>
            <w:vAlign w:val="bottom"/>
            <w:hideMark/>
          </w:tcPr>
          <w:p w14:paraId="14E5955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32.4720</w:t>
            </w:r>
          </w:p>
        </w:tc>
        <w:tc>
          <w:tcPr>
            <w:tcW w:w="1144" w:type="dxa"/>
            <w:shd w:val="clear" w:color="auto" w:fill="auto"/>
            <w:noWrap/>
            <w:vAlign w:val="bottom"/>
            <w:hideMark/>
          </w:tcPr>
          <w:p w14:paraId="469EF32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43.0560</w:t>
            </w:r>
          </w:p>
        </w:tc>
        <w:tc>
          <w:tcPr>
            <w:tcW w:w="1144" w:type="dxa"/>
            <w:shd w:val="clear" w:color="auto" w:fill="auto"/>
            <w:noWrap/>
            <w:vAlign w:val="bottom"/>
            <w:hideMark/>
          </w:tcPr>
          <w:p w14:paraId="5AE258F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35.1840</w:t>
            </w:r>
          </w:p>
        </w:tc>
        <w:tc>
          <w:tcPr>
            <w:tcW w:w="1545" w:type="dxa"/>
            <w:shd w:val="clear" w:color="auto" w:fill="auto"/>
            <w:noWrap/>
            <w:vAlign w:val="bottom"/>
            <w:hideMark/>
          </w:tcPr>
          <w:p w14:paraId="387BA7A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36.90</w:t>
            </w:r>
          </w:p>
        </w:tc>
        <w:tc>
          <w:tcPr>
            <w:tcW w:w="1538" w:type="dxa"/>
            <w:shd w:val="clear" w:color="auto" w:fill="auto"/>
            <w:noWrap/>
            <w:vAlign w:val="bottom"/>
            <w:hideMark/>
          </w:tcPr>
          <w:p w14:paraId="7ADB02F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5.50</w:t>
            </w:r>
          </w:p>
        </w:tc>
      </w:tr>
      <w:tr w:rsidR="00596FF3" w:rsidRPr="00596FF3" w14:paraId="61E358F4" w14:textId="77777777" w:rsidTr="006B26F9">
        <w:trPr>
          <w:trHeight w:val="240"/>
        </w:trPr>
        <w:tc>
          <w:tcPr>
            <w:tcW w:w="1136" w:type="dxa"/>
            <w:shd w:val="clear" w:color="auto" w:fill="auto"/>
            <w:noWrap/>
            <w:vAlign w:val="bottom"/>
            <w:hideMark/>
          </w:tcPr>
          <w:p w14:paraId="290C6B2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6/21/21</w:t>
            </w:r>
          </w:p>
        </w:tc>
        <w:tc>
          <w:tcPr>
            <w:tcW w:w="1598" w:type="dxa"/>
            <w:shd w:val="clear" w:color="auto" w:fill="auto"/>
            <w:noWrap/>
            <w:vAlign w:val="bottom"/>
            <w:hideMark/>
          </w:tcPr>
          <w:p w14:paraId="5C77B3B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3.92</w:t>
            </w:r>
          </w:p>
        </w:tc>
        <w:tc>
          <w:tcPr>
            <w:tcW w:w="1144" w:type="dxa"/>
            <w:shd w:val="clear" w:color="auto" w:fill="auto"/>
            <w:noWrap/>
            <w:vAlign w:val="bottom"/>
            <w:hideMark/>
          </w:tcPr>
          <w:p w14:paraId="7735AF8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48.2400</w:t>
            </w:r>
          </w:p>
        </w:tc>
        <w:tc>
          <w:tcPr>
            <w:tcW w:w="1144" w:type="dxa"/>
            <w:shd w:val="clear" w:color="auto" w:fill="auto"/>
            <w:noWrap/>
            <w:vAlign w:val="bottom"/>
            <w:hideMark/>
          </w:tcPr>
          <w:p w14:paraId="619B64D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47.6640</w:t>
            </w:r>
          </w:p>
        </w:tc>
        <w:tc>
          <w:tcPr>
            <w:tcW w:w="1144" w:type="dxa"/>
            <w:shd w:val="clear" w:color="auto" w:fill="auto"/>
            <w:noWrap/>
            <w:vAlign w:val="bottom"/>
            <w:hideMark/>
          </w:tcPr>
          <w:p w14:paraId="2177AE8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37.9200</w:t>
            </w:r>
          </w:p>
        </w:tc>
        <w:tc>
          <w:tcPr>
            <w:tcW w:w="1545" w:type="dxa"/>
            <w:shd w:val="clear" w:color="auto" w:fill="auto"/>
            <w:noWrap/>
            <w:vAlign w:val="bottom"/>
            <w:hideMark/>
          </w:tcPr>
          <w:p w14:paraId="076F032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44.61</w:t>
            </w:r>
          </w:p>
        </w:tc>
        <w:tc>
          <w:tcPr>
            <w:tcW w:w="1538" w:type="dxa"/>
            <w:shd w:val="clear" w:color="auto" w:fill="auto"/>
            <w:noWrap/>
            <w:vAlign w:val="bottom"/>
            <w:hideMark/>
          </w:tcPr>
          <w:p w14:paraId="48D9AD8A"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5.80</w:t>
            </w:r>
          </w:p>
        </w:tc>
      </w:tr>
      <w:tr w:rsidR="00596FF3" w:rsidRPr="00596FF3" w14:paraId="0699CCA8" w14:textId="77777777" w:rsidTr="006B26F9">
        <w:trPr>
          <w:trHeight w:val="240"/>
        </w:trPr>
        <w:tc>
          <w:tcPr>
            <w:tcW w:w="1136" w:type="dxa"/>
            <w:shd w:val="clear" w:color="auto" w:fill="auto"/>
            <w:noWrap/>
            <w:vAlign w:val="bottom"/>
            <w:hideMark/>
          </w:tcPr>
          <w:p w14:paraId="69D86FF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w:t>
            </w:r>
          </w:p>
        </w:tc>
        <w:tc>
          <w:tcPr>
            <w:tcW w:w="1598" w:type="dxa"/>
            <w:shd w:val="clear" w:color="auto" w:fill="auto"/>
            <w:noWrap/>
            <w:vAlign w:val="bottom"/>
            <w:hideMark/>
          </w:tcPr>
          <w:p w14:paraId="2F4C431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3.00</w:t>
            </w:r>
          </w:p>
        </w:tc>
        <w:tc>
          <w:tcPr>
            <w:tcW w:w="1144" w:type="dxa"/>
            <w:shd w:val="clear" w:color="auto" w:fill="auto"/>
            <w:noWrap/>
            <w:vAlign w:val="bottom"/>
            <w:hideMark/>
          </w:tcPr>
          <w:p w14:paraId="1BB622C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24.4320</w:t>
            </w:r>
          </w:p>
        </w:tc>
        <w:tc>
          <w:tcPr>
            <w:tcW w:w="1144" w:type="dxa"/>
            <w:shd w:val="clear" w:color="auto" w:fill="auto"/>
            <w:noWrap/>
            <w:vAlign w:val="bottom"/>
            <w:hideMark/>
          </w:tcPr>
          <w:p w14:paraId="3560A48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24.4320</w:t>
            </w:r>
          </w:p>
        </w:tc>
        <w:tc>
          <w:tcPr>
            <w:tcW w:w="1144" w:type="dxa"/>
            <w:shd w:val="clear" w:color="auto" w:fill="auto"/>
            <w:noWrap/>
            <w:vAlign w:val="bottom"/>
            <w:hideMark/>
          </w:tcPr>
          <w:p w14:paraId="5793A08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16.7040</w:t>
            </w:r>
          </w:p>
        </w:tc>
        <w:tc>
          <w:tcPr>
            <w:tcW w:w="1545" w:type="dxa"/>
            <w:shd w:val="clear" w:color="auto" w:fill="auto"/>
            <w:noWrap/>
            <w:vAlign w:val="bottom"/>
            <w:hideMark/>
          </w:tcPr>
          <w:p w14:paraId="5582800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21.86</w:t>
            </w:r>
          </w:p>
        </w:tc>
        <w:tc>
          <w:tcPr>
            <w:tcW w:w="1538" w:type="dxa"/>
            <w:shd w:val="clear" w:color="auto" w:fill="auto"/>
            <w:noWrap/>
            <w:vAlign w:val="bottom"/>
            <w:hideMark/>
          </w:tcPr>
          <w:p w14:paraId="0A76B21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4.46</w:t>
            </w:r>
          </w:p>
        </w:tc>
      </w:tr>
      <w:tr w:rsidR="00596FF3" w:rsidRPr="00596FF3" w14:paraId="119B3AB2" w14:textId="77777777" w:rsidTr="006B26F9">
        <w:trPr>
          <w:trHeight w:val="240"/>
        </w:trPr>
        <w:tc>
          <w:tcPr>
            <w:tcW w:w="1136" w:type="dxa"/>
            <w:shd w:val="clear" w:color="auto" w:fill="auto"/>
            <w:noWrap/>
            <w:vAlign w:val="bottom"/>
            <w:hideMark/>
          </w:tcPr>
          <w:p w14:paraId="554D0F6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6/28/21</w:t>
            </w:r>
          </w:p>
        </w:tc>
        <w:tc>
          <w:tcPr>
            <w:tcW w:w="1598" w:type="dxa"/>
            <w:shd w:val="clear" w:color="auto" w:fill="auto"/>
            <w:noWrap/>
            <w:vAlign w:val="bottom"/>
            <w:hideMark/>
          </w:tcPr>
          <w:p w14:paraId="0854385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3.99</w:t>
            </w:r>
          </w:p>
        </w:tc>
        <w:tc>
          <w:tcPr>
            <w:tcW w:w="1144" w:type="dxa"/>
            <w:shd w:val="clear" w:color="auto" w:fill="auto"/>
            <w:noWrap/>
            <w:vAlign w:val="bottom"/>
            <w:hideMark/>
          </w:tcPr>
          <w:p w14:paraId="2201056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17.1840</w:t>
            </w:r>
          </w:p>
        </w:tc>
        <w:tc>
          <w:tcPr>
            <w:tcW w:w="1144" w:type="dxa"/>
            <w:shd w:val="clear" w:color="auto" w:fill="auto"/>
            <w:noWrap/>
            <w:vAlign w:val="bottom"/>
            <w:hideMark/>
          </w:tcPr>
          <w:p w14:paraId="1C38AD3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25.2000</w:t>
            </w:r>
          </w:p>
        </w:tc>
        <w:tc>
          <w:tcPr>
            <w:tcW w:w="1144" w:type="dxa"/>
            <w:shd w:val="clear" w:color="auto" w:fill="auto"/>
            <w:noWrap/>
            <w:vAlign w:val="bottom"/>
            <w:hideMark/>
          </w:tcPr>
          <w:p w14:paraId="455AC3D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21.0720</w:t>
            </w:r>
          </w:p>
        </w:tc>
        <w:tc>
          <w:tcPr>
            <w:tcW w:w="1545" w:type="dxa"/>
            <w:shd w:val="clear" w:color="auto" w:fill="auto"/>
            <w:noWrap/>
            <w:vAlign w:val="bottom"/>
            <w:hideMark/>
          </w:tcPr>
          <w:p w14:paraId="46170DC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21.15</w:t>
            </w:r>
          </w:p>
        </w:tc>
        <w:tc>
          <w:tcPr>
            <w:tcW w:w="1538" w:type="dxa"/>
            <w:shd w:val="clear" w:color="auto" w:fill="auto"/>
            <w:noWrap/>
            <w:vAlign w:val="bottom"/>
            <w:hideMark/>
          </w:tcPr>
          <w:p w14:paraId="7D7877D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4.01</w:t>
            </w:r>
          </w:p>
        </w:tc>
      </w:tr>
      <w:tr w:rsidR="00596FF3" w:rsidRPr="00596FF3" w14:paraId="3A020D6D" w14:textId="77777777" w:rsidTr="006B26F9">
        <w:trPr>
          <w:trHeight w:val="240"/>
        </w:trPr>
        <w:tc>
          <w:tcPr>
            <w:tcW w:w="1136" w:type="dxa"/>
            <w:shd w:val="clear" w:color="auto" w:fill="auto"/>
            <w:noWrap/>
            <w:vAlign w:val="bottom"/>
            <w:hideMark/>
          </w:tcPr>
          <w:p w14:paraId="0B27773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7/1/21</w:t>
            </w:r>
          </w:p>
        </w:tc>
        <w:tc>
          <w:tcPr>
            <w:tcW w:w="1598" w:type="dxa"/>
            <w:shd w:val="clear" w:color="auto" w:fill="auto"/>
            <w:noWrap/>
            <w:vAlign w:val="bottom"/>
            <w:hideMark/>
          </w:tcPr>
          <w:p w14:paraId="041617F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3.02</w:t>
            </w:r>
          </w:p>
        </w:tc>
        <w:tc>
          <w:tcPr>
            <w:tcW w:w="1144" w:type="dxa"/>
            <w:shd w:val="clear" w:color="auto" w:fill="auto"/>
            <w:noWrap/>
            <w:vAlign w:val="bottom"/>
            <w:hideMark/>
          </w:tcPr>
          <w:p w14:paraId="5EA1DFB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32.4480</w:t>
            </w:r>
          </w:p>
        </w:tc>
        <w:tc>
          <w:tcPr>
            <w:tcW w:w="1144" w:type="dxa"/>
            <w:shd w:val="clear" w:color="auto" w:fill="auto"/>
            <w:noWrap/>
            <w:vAlign w:val="bottom"/>
            <w:hideMark/>
          </w:tcPr>
          <w:p w14:paraId="030FE41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25.1040</w:t>
            </w:r>
          </w:p>
        </w:tc>
        <w:tc>
          <w:tcPr>
            <w:tcW w:w="1144" w:type="dxa"/>
            <w:shd w:val="clear" w:color="auto" w:fill="auto"/>
            <w:noWrap/>
            <w:vAlign w:val="bottom"/>
            <w:hideMark/>
          </w:tcPr>
          <w:p w14:paraId="13AE2F2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25.5840</w:t>
            </w:r>
          </w:p>
        </w:tc>
        <w:tc>
          <w:tcPr>
            <w:tcW w:w="1545" w:type="dxa"/>
            <w:shd w:val="clear" w:color="auto" w:fill="auto"/>
            <w:noWrap/>
            <w:vAlign w:val="bottom"/>
            <w:hideMark/>
          </w:tcPr>
          <w:p w14:paraId="1C54D5FA"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27.71</w:t>
            </w:r>
          </w:p>
        </w:tc>
        <w:tc>
          <w:tcPr>
            <w:tcW w:w="1538" w:type="dxa"/>
            <w:shd w:val="clear" w:color="auto" w:fill="auto"/>
            <w:noWrap/>
            <w:vAlign w:val="bottom"/>
            <w:hideMark/>
          </w:tcPr>
          <w:p w14:paraId="7DA18F4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4.11</w:t>
            </w:r>
          </w:p>
        </w:tc>
      </w:tr>
      <w:tr w:rsidR="00596FF3" w:rsidRPr="00596FF3" w14:paraId="1A5600B8" w14:textId="77777777" w:rsidTr="006B26F9">
        <w:trPr>
          <w:trHeight w:val="240"/>
        </w:trPr>
        <w:tc>
          <w:tcPr>
            <w:tcW w:w="1136" w:type="dxa"/>
            <w:shd w:val="clear" w:color="auto" w:fill="auto"/>
            <w:noWrap/>
            <w:vAlign w:val="bottom"/>
            <w:hideMark/>
          </w:tcPr>
          <w:p w14:paraId="7BC9F3D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7/6/21</w:t>
            </w:r>
          </w:p>
        </w:tc>
        <w:tc>
          <w:tcPr>
            <w:tcW w:w="1598" w:type="dxa"/>
            <w:shd w:val="clear" w:color="auto" w:fill="auto"/>
            <w:noWrap/>
            <w:vAlign w:val="bottom"/>
            <w:hideMark/>
          </w:tcPr>
          <w:p w14:paraId="0D9BCEB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5.00</w:t>
            </w:r>
          </w:p>
        </w:tc>
        <w:tc>
          <w:tcPr>
            <w:tcW w:w="1144" w:type="dxa"/>
            <w:shd w:val="clear" w:color="auto" w:fill="auto"/>
            <w:noWrap/>
            <w:vAlign w:val="bottom"/>
            <w:hideMark/>
          </w:tcPr>
          <w:p w14:paraId="2D559C5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29.7120</w:t>
            </w:r>
          </w:p>
        </w:tc>
        <w:tc>
          <w:tcPr>
            <w:tcW w:w="1144" w:type="dxa"/>
            <w:shd w:val="clear" w:color="auto" w:fill="auto"/>
            <w:noWrap/>
            <w:vAlign w:val="bottom"/>
            <w:hideMark/>
          </w:tcPr>
          <w:p w14:paraId="485BA45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11.1840</w:t>
            </w:r>
          </w:p>
        </w:tc>
        <w:tc>
          <w:tcPr>
            <w:tcW w:w="1144" w:type="dxa"/>
            <w:shd w:val="clear" w:color="auto" w:fill="auto"/>
            <w:noWrap/>
            <w:vAlign w:val="bottom"/>
            <w:hideMark/>
          </w:tcPr>
          <w:p w14:paraId="7EBCD60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11.6640</w:t>
            </w:r>
          </w:p>
        </w:tc>
        <w:tc>
          <w:tcPr>
            <w:tcW w:w="1545" w:type="dxa"/>
            <w:shd w:val="clear" w:color="auto" w:fill="auto"/>
            <w:noWrap/>
            <w:vAlign w:val="bottom"/>
            <w:hideMark/>
          </w:tcPr>
          <w:p w14:paraId="2D6ABEE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17.52</w:t>
            </w:r>
          </w:p>
        </w:tc>
        <w:tc>
          <w:tcPr>
            <w:tcW w:w="1538" w:type="dxa"/>
            <w:shd w:val="clear" w:color="auto" w:fill="auto"/>
            <w:noWrap/>
            <w:vAlign w:val="bottom"/>
            <w:hideMark/>
          </w:tcPr>
          <w:p w14:paraId="7329816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10.56</w:t>
            </w:r>
          </w:p>
        </w:tc>
      </w:tr>
      <w:tr w:rsidR="00596FF3" w:rsidRPr="00596FF3" w14:paraId="60D9F4B7" w14:textId="77777777" w:rsidTr="006B26F9">
        <w:trPr>
          <w:trHeight w:val="240"/>
        </w:trPr>
        <w:tc>
          <w:tcPr>
            <w:tcW w:w="1136" w:type="dxa"/>
            <w:shd w:val="clear" w:color="auto" w:fill="auto"/>
            <w:noWrap/>
            <w:vAlign w:val="bottom"/>
            <w:hideMark/>
          </w:tcPr>
          <w:p w14:paraId="7066649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7/13/21</w:t>
            </w:r>
          </w:p>
        </w:tc>
        <w:tc>
          <w:tcPr>
            <w:tcW w:w="1598" w:type="dxa"/>
            <w:shd w:val="clear" w:color="auto" w:fill="auto"/>
            <w:noWrap/>
            <w:vAlign w:val="bottom"/>
            <w:hideMark/>
          </w:tcPr>
          <w:p w14:paraId="232DD53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6.99</w:t>
            </w:r>
          </w:p>
        </w:tc>
        <w:tc>
          <w:tcPr>
            <w:tcW w:w="1144" w:type="dxa"/>
            <w:shd w:val="clear" w:color="auto" w:fill="auto"/>
            <w:noWrap/>
            <w:vAlign w:val="bottom"/>
            <w:hideMark/>
          </w:tcPr>
          <w:p w14:paraId="3059693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12.1920</w:t>
            </w:r>
          </w:p>
        </w:tc>
        <w:tc>
          <w:tcPr>
            <w:tcW w:w="1144" w:type="dxa"/>
            <w:shd w:val="clear" w:color="auto" w:fill="auto"/>
            <w:noWrap/>
            <w:vAlign w:val="bottom"/>
            <w:hideMark/>
          </w:tcPr>
          <w:p w14:paraId="7126FCD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11.4240</w:t>
            </w:r>
          </w:p>
        </w:tc>
        <w:tc>
          <w:tcPr>
            <w:tcW w:w="1144" w:type="dxa"/>
            <w:shd w:val="clear" w:color="auto" w:fill="auto"/>
            <w:noWrap/>
            <w:vAlign w:val="bottom"/>
            <w:hideMark/>
          </w:tcPr>
          <w:p w14:paraId="7FBF6A7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9.0720</w:t>
            </w:r>
          </w:p>
        </w:tc>
        <w:tc>
          <w:tcPr>
            <w:tcW w:w="1545" w:type="dxa"/>
            <w:shd w:val="clear" w:color="auto" w:fill="auto"/>
            <w:noWrap/>
            <w:vAlign w:val="bottom"/>
            <w:hideMark/>
          </w:tcPr>
          <w:p w14:paraId="6D657D9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10.90</w:t>
            </w:r>
          </w:p>
        </w:tc>
        <w:tc>
          <w:tcPr>
            <w:tcW w:w="1538" w:type="dxa"/>
            <w:shd w:val="clear" w:color="auto" w:fill="auto"/>
            <w:noWrap/>
            <w:vAlign w:val="bottom"/>
            <w:hideMark/>
          </w:tcPr>
          <w:p w14:paraId="6990535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1.63</w:t>
            </w:r>
          </w:p>
        </w:tc>
      </w:tr>
      <w:tr w:rsidR="00596FF3" w:rsidRPr="00596FF3" w14:paraId="33A2E37D" w14:textId="77777777" w:rsidTr="006B26F9">
        <w:trPr>
          <w:trHeight w:val="240"/>
        </w:trPr>
        <w:tc>
          <w:tcPr>
            <w:tcW w:w="1136" w:type="dxa"/>
            <w:shd w:val="clear" w:color="auto" w:fill="auto"/>
            <w:noWrap/>
            <w:vAlign w:val="bottom"/>
            <w:hideMark/>
          </w:tcPr>
          <w:p w14:paraId="248DEE9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7/19/21</w:t>
            </w:r>
          </w:p>
        </w:tc>
        <w:tc>
          <w:tcPr>
            <w:tcW w:w="1598" w:type="dxa"/>
            <w:shd w:val="clear" w:color="auto" w:fill="auto"/>
            <w:noWrap/>
            <w:vAlign w:val="bottom"/>
            <w:hideMark/>
          </w:tcPr>
          <w:p w14:paraId="7406F61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6.02</w:t>
            </w:r>
          </w:p>
        </w:tc>
        <w:tc>
          <w:tcPr>
            <w:tcW w:w="1144" w:type="dxa"/>
            <w:shd w:val="clear" w:color="auto" w:fill="auto"/>
            <w:noWrap/>
            <w:vAlign w:val="bottom"/>
            <w:hideMark/>
          </w:tcPr>
          <w:p w14:paraId="4A1BA50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10.8000</w:t>
            </w:r>
          </w:p>
        </w:tc>
        <w:tc>
          <w:tcPr>
            <w:tcW w:w="1144" w:type="dxa"/>
            <w:shd w:val="clear" w:color="auto" w:fill="auto"/>
            <w:noWrap/>
            <w:vAlign w:val="bottom"/>
            <w:hideMark/>
          </w:tcPr>
          <w:p w14:paraId="2196BAE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9.5760</w:t>
            </w:r>
          </w:p>
        </w:tc>
        <w:tc>
          <w:tcPr>
            <w:tcW w:w="1144" w:type="dxa"/>
            <w:shd w:val="clear" w:color="auto" w:fill="auto"/>
            <w:noWrap/>
            <w:vAlign w:val="bottom"/>
            <w:hideMark/>
          </w:tcPr>
          <w:p w14:paraId="2E8D4D6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7.2960</w:t>
            </w:r>
          </w:p>
        </w:tc>
        <w:tc>
          <w:tcPr>
            <w:tcW w:w="1545" w:type="dxa"/>
            <w:shd w:val="clear" w:color="auto" w:fill="auto"/>
            <w:noWrap/>
            <w:vAlign w:val="bottom"/>
            <w:hideMark/>
          </w:tcPr>
          <w:p w14:paraId="7DDFD45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9.22</w:t>
            </w:r>
          </w:p>
        </w:tc>
        <w:tc>
          <w:tcPr>
            <w:tcW w:w="1538" w:type="dxa"/>
            <w:shd w:val="clear" w:color="auto" w:fill="auto"/>
            <w:noWrap/>
            <w:vAlign w:val="bottom"/>
            <w:hideMark/>
          </w:tcPr>
          <w:p w14:paraId="0EE2F37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1.78</w:t>
            </w:r>
          </w:p>
        </w:tc>
      </w:tr>
      <w:tr w:rsidR="00596FF3" w:rsidRPr="00596FF3" w14:paraId="076A17E3" w14:textId="77777777" w:rsidTr="006B26F9">
        <w:trPr>
          <w:trHeight w:val="240"/>
        </w:trPr>
        <w:tc>
          <w:tcPr>
            <w:tcW w:w="1136" w:type="dxa"/>
            <w:shd w:val="clear" w:color="auto" w:fill="auto"/>
            <w:noWrap/>
            <w:vAlign w:val="bottom"/>
            <w:hideMark/>
          </w:tcPr>
          <w:p w14:paraId="0AFE024A"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7/21/21</w:t>
            </w:r>
          </w:p>
        </w:tc>
        <w:tc>
          <w:tcPr>
            <w:tcW w:w="1598" w:type="dxa"/>
            <w:shd w:val="clear" w:color="auto" w:fill="auto"/>
            <w:noWrap/>
            <w:vAlign w:val="bottom"/>
            <w:hideMark/>
          </w:tcPr>
          <w:p w14:paraId="4DAA761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1.95</w:t>
            </w:r>
          </w:p>
        </w:tc>
        <w:tc>
          <w:tcPr>
            <w:tcW w:w="1144" w:type="dxa"/>
            <w:shd w:val="clear" w:color="auto" w:fill="auto"/>
            <w:noWrap/>
            <w:vAlign w:val="bottom"/>
            <w:hideMark/>
          </w:tcPr>
          <w:p w14:paraId="1F8267A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22.0800</w:t>
            </w:r>
          </w:p>
        </w:tc>
        <w:tc>
          <w:tcPr>
            <w:tcW w:w="1144" w:type="dxa"/>
            <w:shd w:val="clear" w:color="auto" w:fill="auto"/>
            <w:noWrap/>
            <w:vAlign w:val="bottom"/>
            <w:hideMark/>
          </w:tcPr>
          <w:p w14:paraId="68CFCDE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8.9760</w:t>
            </w:r>
          </w:p>
        </w:tc>
        <w:tc>
          <w:tcPr>
            <w:tcW w:w="1144" w:type="dxa"/>
            <w:shd w:val="clear" w:color="auto" w:fill="auto"/>
            <w:noWrap/>
            <w:vAlign w:val="bottom"/>
            <w:hideMark/>
          </w:tcPr>
          <w:p w14:paraId="071A2AE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9.2160</w:t>
            </w:r>
          </w:p>
        </w:tc>
        <w:tc>
          <w:tcPr>
            <w:tcW w:w="1545" w:type="dxa"/>
            <w:shd w:val="clear" w:color="auto" w:fill="auto"/>
            <w:noWrap/>
            <w:vAlign w:val="bottom"/>
            <w:hideMark/>
          </w:tcPr>
          <w:p w14:paraId="11EB89B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13.42</w:t>
            </w:r>
          </w:p>
        </w:tc>
        <w:tc>
          <w:tcPr>
            <w:tcW w:w="1538" w:type="dxa"/>
            <w:shd w:val="clear" w:color="auto" w:fill="auto"/>
            <w:noWrap/>
            <w:vAlign w:val="bottom"/>
            <w:hideMark/>
          </w:tcPr>
          <w:p w14:paraId="140E65F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7.50</w:t>
            </w:r>
          </w:p>
        </w:tc>
      </w:tr>
      <w:tr w:rsidR="00596FF3" w:rsidRPr="00596FF3" w14:paraId="00509E5C" w14:textId="77777777" w:rsidTr="006B26F9">
        <w:trPr>
          <w:trHeight w:val="240"/>
        </w:trPr>
        <w:tc>
          <w:tcPr>
            <w:tcW w:w="1136" w:type="dxa"/>
            <w:shd w:val="clear" w:color="auto" w:fill="auto"/>
            <w:noWrap/>
            <w:vAlign w:val="bottom"/>
            <w:hideMark/>
          </w:tcPr>
          <w:p w14:paraId="0C231591"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7/26/21</w:t>
            </w:r>
          </w:p>
        </w:tc>
        <w:tc>
          <w:tcPr>
            <w:tcW w:w="1598" w:type="dxa"/>
            <w:shd w:val="clear" w:color="auto" w:fill="auto"/>
            <w:noWrap/>
            <w:vAlign w:val="bottom"/>
            <w:hideMark/>
          </w:tcPr>
          <w:p w14:paraId="38FF14B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7.15</w:t>
            </w:r>
          </w:p>
        </w:tc>
        <w:tc>
          <w:tcPr>
            <w:tcW w:w="1144" w:type="dxa"/>
            <w:shd w:val="clear" w:color="auto" w:fill="auto"/>
            <w:noWrap/>
            <w:vAlign w:val="bottom"/>
            <w:hideMark/>
          </w:tcPr>
          <w:p w14:paraId="2CC9D34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11.4720</w:t>
            </w:r>
          </w:p>
        </w:tc>
        <w:tc>
          <w:tcPr>
            <w:tcW w:w="1144" w:type="dxa"/>
            <w:shd w:val="clear" w:color="auto" w:fill="auto"/>
            <w:noWrap/>
            <w:vAlign w:val="bottom"/>
            <w:hideMark/>
          </w:tcPr>
          <w:p w14:paraId="55BAD96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12.4320</w:t>
            </w:r>
          </w:p>
        </w:tc>
        <w:tc>
          <w:tcPr>
            <w:tcW w:w="1144" w:type="dxa"/>
            <w:shd w:val="clear" w:color="auto" w:fill="auto"/>
            <w:noWrap/>
            <w:vAlign w:val="bottom"/>
            <w:hideMark/>
          </w:tcPr>
          <w:p w14:paraId="7C332E5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11.1840</w:t>
            </w:r>
          </w:p>
        </w:tc>
        <w:tc>
          <w:tcPr>
            <w:tcW w:w="1545" w:type="dxa"/>
            <w:shd w:val="clear" w:color="auto" w:fill="auto"/>
            <w:noWrap/>
            <w:vAlign w:val="bottom"/>
            <w:hideMark/>
          </w:tcPr>
          <w:p w14:paraId="52869FD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11.70</w:t>
            </w:r>
          </w:p>
        </w:tc>
        <w:tc>
          <w:tcPr>
            <w:tcW w:w="1538" w:type="dxa"/>
            <w:shd w:val="clear" w:color="auto" w:fill="auto"/>
            <w:noWrap/>
            <w:vAlign w:val="bottom"/>
            <w:hideMark/>
          </w:tcPr>
          <w:p w14:paraId="11AEF74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0.65</w:t>
            </w:r>
          </w:p>
        </w:tc>
      </w:tr>
      <w:tr w:rsidR="00596FF3" w:rsidRPr="00596FF3" w14:paraId="50BFFE9D" w14:textId="77777777" w:rsidTr="006B26F9">
        <w:trPr>
          <w:trHeight w:val="240"/>
        </w:trPr>
        <w:tc>
          <w:tcPr>
            <w:tcW w:w="1136" w:type="dxa"/>
            <w:shd w:val="clear" w:color="auto" w:fill="auto"/>
            <w:noWrap/>
            <w:vAlign w:val="bottom"/>
            <w:hideMark/>
          </w:tcPr>
          <w:p w14:paraId="2FD7DAC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7/29/21</w:t>
            </w:r>
          </w:p>
        </w:tc>
        <w:tc>
          <w:tcPr>
            <w:tcW w:w="1598" w:type="dxa"/>
            <w:shd w:val="clear" w:color="auto" w:fill="auto"/>
            <w:noWrap/>
            <w:vAlign w:val="bottom"/>
            <w:hideMark/>
          </w:tcPr>
          <w:p w14:paraId="06F1F13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1.86</w:t>
            </w:r>
          </w:p>
        </w:tc>
        <w:tc>
          <w:tcPr>
            <w:tcW w:w="1144" w:type="dxa"/>
            <w:shd w:val="clear" w:color="auto" w:fill="auto"/>
            <w:noWrap/>
            <w:vAlign w:val="bottom"/>
            <w:hideMark/>
          </w:tcPr>
          <w:p w14:paraId="0ABEE3A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19.3920</w:t>
            </w:r>
          </w:p>
        </w:tc>
        <w:tc>
          <w:tcPr>
            <w:tcW w:w="1144" w:type="dxa"/>
            <w:shd w:val="clear" w:color="auto" w:fill="auto"/>
            <w:noWrap/>
            <w:vAlign w:val="bottom"/>
            <w:hideMark/>
          </w:tcPr>
          <w:p w14:paraId="58306B5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28.8480</w:t>
            </w:r>
          </w:p>
        </w:tc>
        <w:tc>
          <w:tcPr>
            <w:tcW w:w="1144" w:type="dxa"/>
            <w:shd w:val="clear" w:color="auto" w:fill="auto"/>
            <w:noWrap/>
            <w:vAlign w:val="bottom"/>
            <w:hideMark/>
          </w:tcPr>
          <w:p w14:paraId="5493A5A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27.1200</w:t>
            </w:r>
          </w:p>
        </w:tc>
        <w:tc>
          <w:tcPr>
            <w:tcW w:w="1545" w:type="dxa"/>
            <w:shd w:val="clear" w:color="auto" w:fill="auto"/>
            <w:noWrap/>
            <w:vAlign w:val="bottom"/>
            <w:hideMark/>
          </w:tcPr>
          <w:p w14:paraId="3F45D8F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25.12</w:t>
            </w:r>
          </w:p>
        </w:tc>
        <w:tc>
          <w:tcPr>
            <w:tcW w:w="1538" w:type="dxa"/>
            <w:shd w:val="clear" w:color="auto" w:fill="auto"/>
            <w:noWrap/>
            <w:vAlign w:val="bottom"/>
            <w:hideMark/>
          </w:tcPr>
          <w:p w14:paraId="75A186D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5.04</w:t>
            </w:r>
          </w:p>
        </w:tc>
      </w:tr>
      <w:tr w:rsidR="00596FF3" w:rsidRPr="00596FF3" w14:paraId="0139E39A" w14:textId="77777777" w:rsidTr="006B26F9">
        <w:trPr>
          <w:trHeight w:val="240"/>
        </w:trPr>
        <w:tc>
          <w:tcPr>
            <w:tcW w:w="1136" w:type="dxa"/>
            <w:shd w:val="clear" w:color="auto" w:fill="auto"/>
            <w:noWrap/>
            <w:vAlign w:val="bottom"/>
            <w:hideMark/>
          </w:tcPr>
          <w:p w14:paraId="7097B28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lastRenderedPageBreak/>
              <w:t>8/3/21</w:t>
            </w:r>
          </w:p>
        </w:tc>
        <w:tc>
          <w:tcPr>
            <w:tcW w:w="1598" w:type="dxa"/>
            <w:shd w:val="clear" w:color="auto" w:fill="auto"/>
            <w:noWrap/>
            <w:vAlign w:val="bottom"/>
            <w:hideMark/>
          </w:tcPr>
          <w:p w14:paraId="06AA1CE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6.05</w:t>
            </w:r>
          </w:p>
        </w:tc>
        <w:tc>
          <w:tcPr>
            <w:tcW w:w="1144" w:type="dxa"/>
            <w:shd w:val="clear" w:color="auto" w:fill="auto"/>
            <w:noWrap/>
            <w:vAlign w:val="bottom"/>
            <w:hideMark/>
          </w:tcPr>
          <w:p w14:paraId="472279D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17.1840</w:t>
            </w:r>
          </w:p>
        </w:tc>
        <w:tc>
          <w:tcPr>
            <w:tcW w:w="1144" w:type="dxa"/>
            <w:shd w:val="clear" w:color="auto" w:fill="auto"/>
            <w:noWrap/>
            <w:vAlign w:val="bottom"/>
            <w:hideMark/>
          </w:tcPr>
          <w:p w14:paraId="10A91D5A"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13.5840</w:t>
            </w:r>
          </w:p>
        </w:tc>
        <w:tc>
          <w:tcPr>
            <w:tcW w:w="1144" w:type="dxa"/>
            <w:shd w:val="clear" w:color="auto" w:fill="auto"/>
            <w:noWrap/>
            <w:vAlign w:val="bottom"/>
            <w:hideMark/>
          </w:tcPr>
          <w:p w14:paraId="42D7BCE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9.4080</w:t>
            </w:r>
          </w:p>
        </w:tc>
        <w:tc>
          <w:tcPr>
            <w:tcW w:w="1545" w:type="dxa"/>
            <w:shd w:val="clear" w:color="auto" w:fill="auto"/>
            <w:noWrap/>
            <w:vAlign w:val="bottom"/>
            <w:hideMark/>
          </w:tcPr>
          <w:p w14:paraId="6977583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13.39</w:t>
            </w:r>
          </w:p>
        </w:tc>
        <w:tc>
          <w:tcPr>
            <w:tcW w:w="1538" w:type="dxa"/>
            <w:shd w:val="clear" w:color="auto" w:fill="auto"/>
            <w:noWrap/>
            <w:vAlign w:val="bottom"/>
            <w:hideMark/>
          </w:tcPr>
          <w:p w14:paraId="227F1AF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3.89</w:t>
            </w:r>
          </w:p>
        </w:tc>
      </w:tr>
      <w:tr w:rsidR="00596FF3" w:rsidRPr="00596FF3" w14:paraId="0854067A" w14:textId="77777777" w:rsidTr="006B26F9">
        <w:trPr>
          <w:trHeight w:val="240"/>
        </w:trPr>
        <w:tc>
          <w:tcPr>
            <w:tcW w:w="1136" w:type="dxa"/>
            <w:shd w:val="clear" w:color="auto" w:fill="auto"/>
            <w:noWrap/>
            <w:vAlign w:val="bottom"/>
            <w:hideMark/>
          </w:tcPr>
          <w:p w14:paraId="24DD401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8/10/21</w:t>
            </w:r>
          </w:p>
        </w:tc>
        <w:tc>
          <w:tcPr>
            <w:tcW w:w="1598" w:type="dxa"/>
            <w:shd w:val="clear" w:color="auto" w:fill="auto"/>
            <w:noWrap/>
            <w:vAlign w:val="bottom"/>
            <w:hideMark/>
          </w:tcPr>
          <w:p w14:paraId="56EFC41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6.93</w:t>
            </w:r>
          </w:p>
        </w:tc>
        <w:tc>
          <w:tcPr>
            <w:tcW w:w="1144" w:type="dxa"/>
            <w:shd w:val="clear" w:color="auto" w:fill="auto"/>
            <w:noWrap/>
            <w:vAlign w:val="bottom"/>
            <w:hideMark/>
          </w:tcPr>
          <w:p w14:paraId="474170C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19.2960</w:t>
            </w:r>
          </w:p>
        </w:tc>
        <w:tc>
          <w:tcPr>
            <w:tcW w:w="1144" w:type="dxa"/>
            <w:shd w:val="clear" w:color="auto" w:fill="auto"/>
            <w:noWrap/>
            <w:vAlign w:val="bottom"/>
            <w:hideMark/>
          </w:tcPr>
          <w:p w14:paraId="348FF45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10.3200</w:t>
            </w:r>
          </w:p>
        </w:tc>
        <w:tc>
          <w:tcPr>
            <w:tcW w:w="1144" w:type="dxa"/>
            <w:shd w:val="clear" w:color="auto" w:fill="auto"/>
            <w:noWrap/>
            <w:vAlign w:val="bottom"/>
            <w:hideMark/>
          </w:tcPr>
          <w:p w14:paraId="119E292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20.2080</w:t>
            </w:r>
          </w:p>
        </w:tc>
        <w:tc>
          <w:tcPr>
            <w:tcW w:w="1545" w:type="dxa"/>
            <w:shd w:val="clear" w:color="auto" w:fill="auto"/>
            <w:noWrap/>
            <w:vAlign w:val="bottom"/>
            <w:hideMark/>
          </w:tcPr>
          <w:p w14:paraId="7B9D1AF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16.61</w:t>
            </w:r>
          </w:p>
        </w:tc>
        <w:tc>
          <w:tcPr>
            <w:tcW w:w="1538" w:type="dxa"/>
            <w:shd w:val="clear" w:color="auto" w:fill="auto"/>
            <w:noWrap/>
            <w:vAlign w:val="bottom"/>
            <w:hideMark/>
          </w:tcPr>
          <w:p w14:paraId="5521AF6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5.46</w:t>
            </w:r>
          </w:p>
        </w:tc>
      </w:tr>
      <w:tr w:rsidR="00596FF3" w:rsidRPr="00596FF3" w14:paraId="69387D29" w14:textId="77777777" w:rsidTr="006B26F9">
        <w:trPr>
          <w:trHeight w:val="240"/>
        </w:trPr>
        <w:tc>
          <w:tcPr>
            <w:tcW w:w="1136" w:type="dxa"/>
            <w:shd w:val="clear" w:color="auto" w:fill="auto"/>
            <w:noWrap/>
            <w:vAlign w:val="bottom"/>
            <w:hideMark/>
          </w:tcPr>
          <w:p w14:paraId="1A891EE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8/18/21</w:t>
            </w:r>
          </w:p>
        </w:tc>
        <w:tc>
          <w:tcPr>
            <w:tcW w:w="1598" w:type="dxa"/>
            <w:shd w:val="clear" w:color="auto" w:fill="auto"/>
            <w:noWrap/>
            <w:vAlign w:val="bottom"/>
            <w:hideMark/>
          </w:tcPr>
          <w:p w14:paraId="19747B8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7.01</w:t>
            </w:r>
          </w:p>
        </w:tc>
        <w:tc>
          <w:tcPr>
            <w:tcW w:w="1144" w:type="dxa"/>
            <w:shd w:val="clear" w:color="auto" w:fill="auto"/>
            <w:noWrap/>
            <w:vAlign w:val="bottom"/>
            <w:hideMark/>
          </w:tcPr>
          <w:p w14:paraId="24B3FFE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22.3200</w:t>
            </w:r>
          </w:p>
        </w:tc>
        <w:tc>
          <w:tcPr>
            <w:tcW w:w="1144" w:type="dxa"/>
            <w:shd w:val="clear" w:color="auto" w:fill="auto"/>
            <w:noWrap/>
            <w:vAlign w:val="bottom"/>
            <w:hideMark/>
          </w:tcPr>
          <w:p w14:paraId="286CFF2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11.5680</w:t>
            </w:r>
          </w:p>
        </w:tc>
        <w:tc>
          <w:tcPr>
            <w:tcW w:w="1144" w:type="dxa"/>
            <w:shd w:val="clear" w:color="auto" w:fill="auto"/>
            <w:noWrap/>
            <w:vAlign w:val="bottom"/>
            <w:hideMark/>
          </w:tcPr>
          <w:p w14:paraId="788685B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12.3840</w:t>
            </w:r>
          </w:p>
        </w:tc>
        <w:tc>
          <w:tcPr>
            <w:tcW w:w="1545" w:type="dxa"/>
            <w:shd w:val="clear" w:color="auto" w:fill="auto"/>
            <w:noWrap/>
            <w:vAlign w:val="bottom"/>
            <w:hideMark/>
          </w:tcPr>
          <w:p w14:paraId="5BC5916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15.42</w:t>
            </w:r>
          </w:p>
        </w:tc>
        <w:tc>
          <w:tcPr>
            <w:tcW w:w="1538" w:type="dxa"/>
            <w:shd w:val="clear" w:color="auto" w:fill="auto"/>
            <w:noWrap/>
            <w:vAlign w:val="bottom"/>
            <w:hideMark/>
          </w:tcPr>
          <w:p w14:paraId="456906D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5.99</w:t>
            </w:r>
          </w:p>
        </w:tc>
      </w:tr>
      <w:tr w:rsidR="00596FF3" w:rsidRPr="00596FF3" w14:paraId="4840F656" w14:textId="77777777" w:rsidTr="006B26F9">
        <w:trPr>
          <w:trHeight w:val="240"/>
        </w:trPr>
        <w:tc>
          <w:tcPr>
            <w:tcW w:w="1136" w:type="dxa"/>
            <w:shd w:val="clear" w:color="auto" w:fill="auto"/>
            <w:noWrap/>
            <w:vAlign w:val="bottom"/>
            <w:hideMark/>
          </w:tcPr>
          <w:p w14:paraId="37266EE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8/24/21</w:t>
            </w:r>
          </w:p>
        </w:tc>
        <w:tc>
          <w:tcPr>
            <w:tcW w:w="1598" w:type="dxa"/>
            <w:shd w:val="clear" w:color="auto" w:fill="auto"/>
            <w:noWrap/>
            <w:vAlign w:val="bottom"/>
            <w:hideMark/>
          </w:tcPr>
          <w:p w14:paraId="587A5C8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6.00</w:t>
            </w:r>
          </w:p>
        </w:tc>
        <w:tc>
          <w:tcPr>
            <w:tcW w:w="1144" w:type="dxa"/>
            <w:shd w:val="clear" w:color="auto" w:fill="auto"/>
            <w:noWrap/>
            <w:vAlign w:val="bottom"/>
            <w:hideMark/>
          </w:tcPr>
          <w:p w14:paraId="693D80F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12.0480</w:t>
            </w:r>
          </w:p>
        </w:tc>
        <w:tc>
          <w:tcPr>
            <w:tcW w:w="1144" w:type="dxa"/>
            <w:shd w:val="clear" w:color="auto" w:fill="auto"/>
            <w:noWrap/>
            <w:vAlign w:val="bottom"/>
            <w:hideMark/>
          </w:tcPr>
          <w:p w14:paraId="778A35B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11.7120</w:t>
            </w:r>
          </w:p>
        </w:tc>
        <w:tc>
          <w:tcPr>
            <w:tcW w:w="1144" w:type="dxa"/>
            <w:shd w:val="clear" w:color="auto" w:fill="auto"/>
            <w:noWrap/>
            <w:vAlign w:val="bottom"/>
            <w:hideMark/>
          </w:tcPr>
          <w:p w14:paraId="0C3C669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6.1440</w:t>
            </w:r>
          </w:p>
        </w:tc>
        <w:tc>
          <w:tcPr>
            <w:tcW w:w="1545" w:type="dxa"/>
            <w:shd w:val="clear" w:color="auto" w:fill="auto"/>
            <w:noWrap/>
            <w:vAlign w:val="bottom"/>
            <w:hideMark/>
          </w:tcPr>
          <w:p w14:paraId="0439252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9.97</w:t>
            </w:r>
          </w:p>
        </w:tc>
        <w:tc>
          <w:tcPr>
            <w:tcW w:w="1538" w:type="dxa"/>
            <w:shd w:val="clear" w:color="auto" w:fill="auto"/>
            <w:noWrap/>
            <w:vAlign w:val="bottom"/>
            <w:hideMark/>
          </w:tcPr>
          <w:p w14:paraId="1F52D84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3.32</w:t>
            </w:r>
          </w:p>
        </w:tc>
      </w:tr>
      <w:tr w:rsidR="00596FF3" w:rsidRPr="00596FF3" w14:paraId="2514789A" w14:textId="77777777" w:rsidTr="006B26F9">
        <w:trPr>
          <w:trHeight w:val="240"/>
        </w:trPr>
        <w:tc>
          <w:tcPr>
            <w:tcW w:w="1136" w:type="dxa"/>
            <w:shd w:val="clear" w:color="auto" w:fill="auto"/>
            <w:noWrap/>
            <w:vAlign w:val="bottom"/>
            <w:hideMark/>
          </w:tcPr>
          <w:p w14:paraId="7F371E7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8/31/21</w:t>
            </w:r>
          </w:p>
        </w:tc>
        <w:tc>
          <w:tcPr>
            <w:tcW w:w="1598" w:type="dxa"/>
            <w:shd w:val="clear" w:color="auto" w:fill="auto"/>
            <w:noWrap/>
            <w:vAlign w:val="bottom"/>
            <w:hideMark/>
          </w:tcPr>
          <w:p w14:paraId="0098207C"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6.90</w:t>
            </w:r>
          </w:p>
        </w:tc>
        <w:tc>
          <w:tcPr>
            <w:tcW w:w="1144" w:type="dxa"/>
            <w:shd w:val="clear" w:color="auto" w:fill="auto"/>
            <w:noWrap/>
            <w:vAlign w:val="bottom"/>
            <w:hideMark/>
          </w:tcPr>
          <w:p w14:paraId="6722EE84"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25.7760</w:t>
            </w:r>
          </w:p>
        </w:tc>
        <w:tc>
          <w:tcPr>
            <w:tcW w:w="1144" w:type="dxa"/>
            <w:shd w:val="clear" w:color="auto" w:fill="auto"/>
            <w:noWrap/>
            <w:vAlign w:val="bottom"/>
            <w:hideMark/>
          </w:tcPr>
          <w:p w14:paraId="4225240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16.1760</w:t>
            </w:r>
          </w:p>
        </w:tc>
        <w:tc>
          <w:tcPr>
            <w:tcW w:w="1144" w:type="dxa"/>
            <w:shd w:val="clear" w:color="auto" w:fill="auto"/>
            <w:noWrap/>
            <w:vAlign w:val="bottom"/>
            <w:hideMark/>
          </w:tcPr>
          <w:p w14:paraId="25E32EC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15.9360</w:t>
            </w:r>
          </w:p>
        </w:tc>
        <w:tc>
          <w:tcPr>
            <w:tcW w:w="1545" w:type="dxa"/>
            <w:shd w:val="clear" w:color="auto" w:fill="auto"/>
            <w:noWrap/>
            <w:vAlign w:val="bottom"/>
            <w:hideMark/>
          </w:tcPr>
          <w:p w14:paraId="178752A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19.30</w:t>
            </w:r>
          </w:p>
        </w:tc>
        <w:tc>
          <w:tcPr>
            <w:tcW w:w="1538" w:type="dxa"/>
            <w:shd w:val="clear" w:color="auto" w:fill="auto"/>
            <w:noWrap/>
            <w:vAlign w:val="bottom"/>
            <w:hideMark/>
          </w:tcPr>
          <w:p w14:paraId="3D7AA4E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5.61</w:t>
            </w:r>
          </w:p>
        </w:tc>
      </w:tr>
      <w:tr w:rsidR="00596FF3" w:rsidRPr="00596FF3" w14:paraId="3143EE71" w14:textId="77777777" w:rsidTr="006B26F9">
        <w:trPr>
          <w:trHeight w:val="240"/>
        </w:trPr>
        <w:tc>
          <w:tcPr>
            <w:tcW w:w="1136" w:type="dxa"/>
            <w:shd w:val="clear" w:color="auto" w:fill="auto"/>
            <w:noWrap/>
            <w:vAlign w:val="bottom"/>
            <w:hideMark/>
          </w:tcPr>
          <w:p w14:paraId="1D636126"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9/7/21</w:t>
            </w:r>
          </w:p>
        </w:tc>
        <w:tc>
          <w:tcPr>
            <w:tcW w:w="1598" w:type="dxa"/>
            <w:shd w:val="clear" w:color="auto" w:fill="auto"/>
            <w:noWrap/>
            <w:vAlign w:val="bottom"/>
            <w:hideMark/>
          </w:tcPr>
          <w:p w14:paraId="0892A0EF"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7.06</w:t>
            </w:r>
          </w:p>
        </w:tc>
        <w:tc>
          <w:tcPr>
            <w:tcW w:w="1144" w:type="dxa"/>
            <w:shd w:val="clear" w:color="auto" w:fill="auto"/>
            <w:noWrap/>
            <w:vAlign w:val="bottom"/>
            <w:hideMark/>
          </w:tcPr>
          <w:p w14:paraId="7C34B827"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13.6800</w:t>
            </w:r>
          </w:p>
        </w:tc>
        <w:tc>
          <w:tcPr>
            <w:tcW w:w="1144" w:type="dxa"/>
            <w:shd w:val="clear" w:color="auto" w:fill="auto"/>
            <w:noWrap/>
            <w:vAlign w:val="bottom"/>
            <w:hideMark/>
          </w:tcPr>
          <w:p w14:paraId="0D89AD60"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7.8240</w:t>
            </w:r>
          </w:p>
        </w:tc>
        <w:tc>
          <w:tcPr>
            <w:tcW w:w="1144" w:type="dxa"/>
            <w:shd w:val="clear" w:color="auto" w:fill="auto"/>
            <w:noWrap/>
            <w:vAlign w:val="bottom"/>
            <w:hideMark/>
          </w:tcPr>
          <w:p w14:paraId="75CD036E"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9.7920</w:t>
            </w:r>
          </w:p>
        </w:tc>
        <w:tc>
          <w:tcPr>
            <w:tcW w:w="1545" w:type="dxa"/>
            <w:shd w:val="clear" w:color="auto" w:fill="auto"/>
            <w:noWrap/>
            <w:vAlign w:val="bottom"/>
            <w:hideMark/>
          </w:tcPr>
          <w:p w14:paraId="55097EB5"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10.43</w:t>
            </w:r>
          </w:p>
        </w:tc>
        <w:tc>
          <w:tcPr>
            <w:tcW w:w="1538" w:type="dxa"/>
            <w:shd w:val="clear" w:color="auto" w:fill="auto"/>
            <w:noWrap/>
            <w:vAlign w:val="bottom"/>
            <w:hideMark/>
          </w:tcPr>
          <w:p w14:paraId="684EC762"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2.98</w:t>
            </w:r>
          </w:p>
        </w:tc>
      </w:tr>
      <w:tr w:rsidR="00EA2085" w:rsidRPr="00596FF3" w14:paraId="236DA8B2" w14:textId="77777777" w:rsidTr="006B26F9">
        <w:trPr>
          <w:trHeight w:val="240"/>
        </w:trPr>
        <w:tc>
          <w:tcPr>
            <w:tcW w:w="1136" w:type="dxa"/>
            <w:shd w:val="clear" w:color="auto" w:fill="auto"/>
            <w:noWrap/>
            <w:vAlign w:val="bottom"/>
            <w:hideMark/>
          </w:tcPr>
          <w:p w14:paraId="161F37D9"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9/14/21</w:t>
            </w:r>
          </w:p>
        </w:tc>
        <w:tc>
          <w:tcPr>
            <w:tcW w:w="1598" w:type="dxa"/>
            <w:shd w:val="clear" w:color="auto" w:fill="auto"/>
            <w:noWrap/>
            <w:vAlign w:val="bottom"/>
            <w:hideMark/>
          </w:tcPr>
          <w:p w14:paraId="46AE4EA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6.88</w:t>
            </w:r>
          </w:p>
        </w:tc>
        <w:tc>
          <w:tcPr>
            <w:tcW w:w="1144" w:type="dxa"/>
            <w:shd w:val="clear" w:color="auto" w:fill="auto"/>
            <w:noWrap/>
            <w:vAlign w:val="bottom"/>
            <w:hideMark/>
          </w:tcPr>
          <w:p w14:paraId="280C602B"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9.7920</w:t>
            </w:r>
          </w:p>
        </w:tc>
        <w:tc>
          <w:tcPr>
            <w:tcW w:w="1144" w:type="dxa"/>
            <w:shd w:val="clear" w:color="auto" w:fill="auto"/>
            <w:noWrap/>
            <w:vAlign w:val="bottom"/>
            <w:hideMark/>
          </w:tcPr>
          <w:p w14:paraId="7DD222F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10.2240</w:t>
            </w:r>
          </w:p>
        </w:tc>
        <w:tc>
          <w:tcPr>
            <w:tcW w:w="1144" w:type="dxa"/>
            <w:shd w:val="clear" w:color="auto" w:fill="auto"/>
            <w:noWrap/>
            <w:vAlign w:val="bottom"/>
            <w:hideMark/>
          </w:tcPr>
          <w:p w14:paraId="01954E28"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10.2720</w:t>
            </w:r>
          </w:p>
        </w:tc>
        <w:tc>
          <w:tcPr>
            <w:tcW w:w="1545" w:type="dxa"/>
            <w:shd w:val="clear" w:color="auto" w:fill="auto"/>
            <w:noWrap/>
            <w:vAlign w:val="bottom"/>
            <w:hideMark/>
          </w:tcPr>
          <w:p w14:paraId="57E40CF3"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10.10</w:t>
            </w:r>
          </w:p>
        </w:tc>
        <w:tc>
          <w:tcPr>
            <w:tcW w:w="1538" w:type="dxa"/>
            <w:shd w:val="clear" w:color="auto" w:fill="auto"/>
            <w:noWrap/>
            <w:vAlign w:val="bottom"/>
            <w:hideMark/>
          </w:tcPr>
          <w:p w14:paraId="62D1BDDD" w14:textId="77777777" w:rsidR="00EA2085" w:rsidRPr="00596FF3" w:rsidRDefault="00EA2085"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0.26</w:t>
            </w:r>
          </w:p>
        </w:tc>
      </w:tr>
    </w:tbl>
    <w:p w14:paraId="40ED6D3C" w14:textId="77777777" w:rsidR="00EA2085" w:rsidRPr="00596FF3" w:rsidRDefault="00EA2085" w:rsidP="00EA2085">
      <w:pPr>
        <w:rPr>
          <w:rFonts w:ascii="Times New Roman" w:hAnsi="Times New Roman" w:cs="Times New Roman"/>
          <w:color w:val="000000" w:themeColor="text1"/>
        </w:rPr>
      </w:pPr>
    </w:p>
    <w:p w14:paraId="6F8475F4" w14:textId="77777777" w:rsidR="00EA2085" w:rsidRPr="00596FF3" w:rsidRDefault="00EA2085" w:rsidP="00EA2085">
      <w:pPr>
        <w:rPr>
          <w:rFonts w:ascii="Times New Roman" w:hAnsi="Times New Roman" w:cs="Times New Roman"/>
          <w:color w:val="000000" w:themeColor="text1"/>
        </w:rPr>
      </w:pPr>
      <w:r w:rsidRPr="00596FF3">
        <w:rPr>
          <w:rFonts w:ascii="Times New Roman" w:hAnsi="Times New Roman" w:cs="Times New Roman"/>
          <w:color w:val="000000" w:themeColor="text1"/>
        </w:rPr>
        <w:t xml:space="preserve">To calculate Total Oxygen Utilization, we took the integrated area under the curve between two time points (shown as A and B below) and plotted cumulatively. </w:t>
      </w:r>
    </w:p>
    <w:p w14:paraId="47AE05B4" w14:textId="77777777" w:rsidR="00EA2085" w:rsidRPr="00596FF3" w:rsidRDefault="00EA2085" w:rsidP="00EA2085">
      <w:pPr>
        <w:rPr>
          <w:rFonts w:ascii="Times New Roman" w:hAnsi="Times New Roman" w:cs="Times New Roman"/>
          <w:color w:val="000000" w:themeColor="text1"/>
        </w:rPr>
      </w:pPr>
    </w:p>
    <w:p w14:paraId="7A1DB22A" w14:textId="77777777" w:rsidR="00EA2085" w:rsidRPr="00596FF3" w:rsidRDefault="00EA2085" w:rsidP="00EA2085">
      <w:pPr>
        <w:rPr>
          <w:rFonts w:ascii="Times New Roman" w:hAnsi="Times New Roman" w:cs="Times New Roman"/>
          <w:color w:val="000000" w:themeColor="text1"/>
        </w:rPr>
      </w:pPr>
      <w:r w:rsidRPr="00596FF3">
        <w:rPr>
          <w:rFonts w:ascii="Times New Roman" w:hAnsi="Times New Roman" w:cs="Times New Roman"/>
          <w:color w:val="000000" w:themeColor="text1"/>
        </w:rPr>
        <w:t>((</w:t>
      </w:r>
      <w:proofErr w:type="spellStart"/>
      <w:r w:rsidRPr="00596FF3">
        <w:rPr>
          <w:rFonts w:ascii="Times New Roman" w:hAnsi="Times New Roman" w:cs="Times New Roman"/>
          <w:color w:val="000000" w:themeColor="text1"/>
        </w:rPr>
        <w:t>Rate</w:t>
      </w:r>
      <w:r w:rsidRPr="00596FF3">
        <w:rPr>
          <w:rFonts w:ascii="Times New Roman" w:hAnsi="Times New Roman" w:cs="Times New Roman"/>
          <w:color w:val="000000" w:themeColor="text1"/>
          <w:vertAlign w:val="subscript"/>
        </w:rPr>
        <w:t>A</w:t>
      </w:r>
      <w:proofErr w:type="spellEnd"/>
      <w:r w:rsidRPr="00596FF3">
        <w:rPr>
          <w:rFonts w:ascii="Times New Roman" w:hAnsi="Times New Roman" w:cs="Times New Roman"/>
          <w:color w:val="000000" w:themeColor="text1"/>
        </w:rPr>
        <w:t xml:space="preserve"> + </w:t>
      </w:r>
      <w:proofErr w:type="spellStart"/>
      <w:r w:rsidRPr="00596FF3">
        <w:rPr>
          <w:rFonts w:ascii="Times New Roman" w:hAnsi="Times New Roman" w:cs="Times New Roman"/>
          <w:color w:val="000000" w:themeColor="text1"/>
        </w:rPr>
        <w:t>Rate</w:t>
      </w:r>
      <w:r w:rsidRPr="00596FF3">
        <w:rPr>
          <w:rFonts w:ascii="Times New Roman" w:hAnsi="Times New Roman" w:cs="Times New Roman"/>
          <w:color w:val="000000" w:themeColor="text1"/>
          <w:vertAlign w:val="subscript"/>
        </w:rPr>
        <w:t>B</w:t>
      </w:r>
      <w:proofErr w:type="spellEnd"/>
      <w:r w:rsidRPr="00596FF3">
        <w:rPr>
          <w:rFonts w:ascii="Times New Roman" w:hAnsi="Times New Roman" w:cs="Times New Roman"/>
          <w:color w:val="000000" w:themeColor="text1"/>
        </w:rPr>
        <w:t>)/</w:t>
      </w:r>
      <w:proofErr w:type="gramStart"/>
      <w:r w:rsidRPr="00596FF3">
        <w:rPr>
          <w:rFonts w:ascii="Times New Roman" w:hAnsi="Times New Roman" w:cs="Times New Roman"/>
          <w:color w:val="000000" w:themeColor="text1"/>
        </w:rPr>
        <w:t>2)*</w:t>
      </w:r>
      <w:proofErr w:type="gramEnd"/>
      <w:r w:rsidRPr="00596FF3">
        <w:rPr>
          <w:rFonts w:ascii="Times New Roman" w:hAnsi="Times New Roman" w:cs="Times New Roman"/>
          <w:color w:val="000000" w:themeColor="text1"/>
        </w:rPr>
        <w:t>(Time elapsed between sample collection)</w:t>
      </w:r>
    </w:p>
    <w:p w14:paraId="6048E50D" w14:textId="67DC844F" w:rsidR="00EA2085" w:rsidRPr="00596FF3" w:rsidRDefault="00EA2085" w:rsidP="00EA2085">
      <w:pPr>
        <w:rPr>
          <w:rFonts w:ascii="Times New Roman" w:hAnsi="Times New Roman" w:cs="Times New Roman"/>
          <w:color w:val="000000" w:themeColor="text1"/>
        </w:rPr>
      </w:pPr>
    </w:p>
    <w:p w14:paraId="6787FDDC" w14:textId="4C9D592C" w:rsidR="00EA2085" w:rsidRPr="00596FF3" w:rsidRDefault="00C526AC" w:rsidP="0048121E">
      <w:pPr>
        <w:rPr>
          <w:rFonts w:ascii="Times New Roman" w:hAnsi="Times New Roman" w:cs="Times New Roman"/>
          <w:color w:val="000000" w:themeColor="text1"/>
        </w:rPr>
      </w:pPr>
      <w:r w:rsidRPr="00596FF3">
        <w:rPr>
          <w:rFonts w:ascii="Times New Roman" w:hAnsi="Times New Roman" w:cs="Times New Roman"/>
          <w:b/>
          <w:bCs/>
          <w:color w:val="000000" w:themeColor="text1"/>
        </w:rPr>
        <w:t>Table S7.</w:t>
      </w:r>
      <w:r w:rsidRPr="00596FF3">
        <w:rPr>
          <w:rFonts w:ascii="Times New Roman" w:hAnsi="Times New Roman" w:cs="Times New Roman"/>
          <w:i/>
          <w:iCs/>
          <w:color w:val="000000" w:themeColor="text1"/>
        </w:rPr>
        <w:t xml:space="preserve"> </w:t>
      </w:r>
      <w:r w:rsidR="00EA2085" w:rsidRPr="00596FF3">
        <w:rPr>
          <w:rFonts w:ascii="Times New Roman" w:hAnsi="Times New Roman" w:cs="Times New Roman"/>
          <w:color w:val="000000" w:themeColor="text1"/>
        </w:rPr>
        <w:t>Total oxygen utilization over time in hypoxic carboys</w:t>
      </w:r>
    </w:p>
    <w:tbl>
      <w:tblPr>
        <w:tblStyle w:val="TableGrid"/>
        <w:tblW w:w="0" w:type="auto"/>
        <w:tblLook w:val="04A0" w:firstRow="1" w:lastRow="0" w:firstColumn="1" w:lastColumn="0" w:noHBand="0" w:noVBand="1"/>
      </w:tblPr>
      <w:tblGrid>
        <w:gridCol w:w="1433"/>
        <w:gridCol w:w="1343"/>
        <w:gridCol w:w="1343"/>
        <w:gridCol w:w="1343"/>
        <w:gridCol w:w="1812"/>
        <w:gridCol w:w="1804"/>
      </w:tblGrid>
      <w:tr w:rsidR="00596FF3" w:rsidRPr="00596FF3" w14:paraId="539BDDA7" w14:textId="77777777" w:rsidTr="006B26F9">
        <w:trPr>
          <w:trHeight w:val="701"/>
        </w:trPr>
        <w:tc>
          <w:tcPr>
            <w:tcW w:w="1433" w:type="dxa"/>
            <w:hideMark/>
          </w:tcPr>
          <w:p w14:paraId="6722CE77" w14:textId="77777777" w:rsidR="00EA2085" w:rsidRPr="00596FF3" w:rsidRDefault="00EA2085"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Total Time Elapsed</w:t>
            </w:r>
          </w:p>
        </w:tc>
        <w:tc>
          <w:tcPr>
            <w:tcW w:w="1343" w:type="dxa"/>
            <w:noWrap/>
            <w:hideMark/>
          </w:tcPr>
          <w:p w14:paraId="2BA79B95" w14:textId="77777777" w:rsidR="00EA2085" w:rsidRPr="00596FF3" w:rsidRDefault="00EA2085"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H1</w:t>
            </w:r>
          </w:p>
          <w:p w14:paraId="3D579A80" w14:textId="7450C084" w:rsidR="00A83CF1" w:rsidRPr="00596FF3" w:rsidRDefault="00A83CF1"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w:t>
            </w:r>
            <w:r w:rsidRPr="00596FF3">
              <w:rPr>
                <w:rFonts w:ascii="Times New Roman" w:hAnsi="Times New Roman" w:cs="Times New Roman"/>
                <w:color w:val="000000" w:themeColor="text1"/>
              </w:rPr>
              <w:t>µM)</w:t>
            </w:r>
          </w:p>
        </w:tc>
        <w:tc>
          <w:tcPr>
            <w:tcW w:w="1343" w:type="dxa"/>
            <w:noWrap/>
            <w:hideMark/>
          </w:tcPr>
          <w:p w14:paraId="6DB681B3" w14:textId="77777777" w:rsidR="00EA2085" w:rsidRPr="00596FF3" w:rsidRDefault="00EA2085"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H2</w:t>
            </w:r>
          </w:p>
          <w:p w14:paraId="64CEF039" w14:textId="7C570AD7" w:rsidR="00A83CF1" w:rsidRPr="00596FF3" w:rsidRDefault="00A83CF1" w:rsidP="006B26F9">
            <w:pPr>
              <w:rPr>
                <w:rFonts w:ascii="Times New Roman" w:hAnsi="Times New Roman" w:cs="Times New Roman"/>
                <w:color w:val="000000" w:themeColor="text1"/>
              </w:rPr>
            </w:pPr>
            <w:r w:rsidRPr="00596FF3">
              <w:rPr>
                <w:rFonts w:ascii="Times New Roman" w:hAnsi="Times New Roman" w:cs="Times New Roman"/>
                <w:b/>
                <w:bCs/>
                <w:color w:val="000000" w:themeColor="text1"/>
                <w:sz w:val="21"/>
                <w:szCs w:val="21"/>
              </w:rPr>
              <w:t>(</w:t>
            </w:r>
            <w:r w:rsidRPr="00596FF3">
              <w:rPr>
                <w:rFonts w:ascii="Times New Roman" w:hAnsi="Times New Roman" w:cs="Times New Roman"/>
                <w:color w:val="000000" w:themeColor="text1"/>
              </w:rPr>
              <w:t>µM)</w:t>
            </w:r>
          </w:p>
        </w:tc>
        <w:tc>
          <w:tcPr>
            <w:tcW w:w="1343" w:type="dxa"/>
            <w:noWrap/>
            <w:hideMark/>
          </w:tcPr>
          <w:p w14:paraId="61D45B36" w14:textId="77777777" w:rsidR="00EA2085" w:rsidRPr="00596FF3" w:rsidRDefault="00EA2085"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H3</w:t>
            </w:r>
          </w:p>
          <w:p w14:paraId="71E29EBC" w14:textId="4417F936" w:rsidR="00A83CF1" w:rsidRPr="00596FF3" w:rsidRDefault="00A83CF1"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w:t>
            </w:r>
            <w:r w:rsidRPr="00596FF3">
              <w:rPr>
                <w:rFonts w:ascii="Times New Roman" w:hAnsi="Times New Roman" w:cs="Times New Roman"/>
                <w:color w:val="000000" w:themeColor="text1"/>
              </w:rPr>
              <w:t>µM)</w:t>
            </w:r>
          </w:p>
        </w:tc>
        <w:tc>
          <w:tcPr>
            <w:tcW w:w="1812" w:type="dxa"/>
            <w:noWrap/>
            <w:hideMark/>
          </w:tcPr>
          <w:p w14:paraId="3A0C0F8D" w14:textId="77777777" w:rsidR="00EA2085" w:rsidRPr="00596FF3" w:rsidRDefault="00EA2085"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Average of Hypoxic Carboys</w:t>
            </w:r>
          </w:p>
          <w:p w14:paraId="1DF07EF2" w14:textId="7BBD6EF5" w:rsidR="00A83CF1" w:rsidRPr="00596FF3" w:rsidRDefault="00A83CF1"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w:t>
            </w:r>
            <w:r w:rsidRPr="00596FF3">
              <w:rPr>
                <w:rFonts w:ascii="Times New Roman" w:hAnsi="Times New Roman" w:cs="Times New Roman"/>
                <w:color w:val="000000" w:themeColor="text1"/>
              </w:rPr>
              <w:t>µM)</w:t>
            </w:r>
          </w:p>
        </w:tc>
        <w:tc>
          <w:tcPr>
            <w:tcW w:w="1804" w:type="dxa"/>
            <w:noWrap/>
            <w:hideMark/>
          </w:tcPr>
          <w:p w14:paraId="2E42CC14" w14:textId="77777777" w:rsidR="00EA2085" w:rsidRPr="00596FF3" w:rsidRDefault="00EA2085"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St Dev</w:t>
            </w:r>
          </w:p>
        </w:tc>
      </w:tr>
      <w:tr w:rsidR="00596FF3" w:rsidRPr="00596FF3" w14:paraId="70B430B0" w14:textId="77777777" w:rsidTr="006B26F9">
        <w:trPr>
          <w:trHeight w:val="263"/>
        </w:trPr>
        <w:tc>
          <w:tcPr>
            <w:tcW w:w="1433" w:type="dxa"/>
            <w:noWrap/>
            <w:hideMark/>
          </w:tcPr>
          <w:p w14:paraId="1D9326F6"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w:t>
            </w:r>
          </w:p>
        </w:tc>
        <w:tc>
          <w:tcPr>
            <w:tcW w:w="1343" w:type="dxa"/>
            <w:noWrap/>
            <w:hideMark/>
          </w:tcPr>
          <w:p w14:paraId="314A764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299.66</w:t>
            </w:r>
          </w:p>
        </w:tc>
        <w:tc>
          <w:tcPr>
            <w:tcW w:w="1343" w:type="dxa"/>
            <w:noWrap/>
            <w:hideMark/>
          </w:tcPr>
          <w:p w14:paraId="10A90DAA"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354.29</w:t>
            </w:r>
          </w:p>
        </w:tc>
        <w:tc>
          <w:tcPr>
            <w:tcW w:w="1343" w:type="dxa"/>
            <w:noWrap/>
            <w:hideMark/>
          </w:tcPr>
          <w:p w14:paraId="407DF43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273.72</w:t>
            </w:r>
          </w:p>
        </w:tc>
        <w:tc>
          <w:tcPr>
            <w:tcW w:w="1812" w:type="dxa"/>
            <w:noWrap/>
            <w:hideMark/>
          </w:tcPr>
          <w:p w14:paraId="3B0FE54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309.22</w:t>
            </w:r>
          </w:p>
        </w:tc>
        <w:tc>
          <w:tcPr>
            <w:tcW w:w="1804" w:type="dxa"/>
            <w:noWrap/>
            <w:hideMark/>
          </w:tcPr>
          <w:p w14:paraId="6BDBF78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41.13</w:t>
            </w:r>
          </w:p>
        </w:tc>
      </w:tr>
      <w:tr w:rsidR="00596FF3" w:rsidRPr="00596FF3" w14:paraId="4F6EB4A8" w14:textId="77777777" w:rsidTr="006B26F9">
        <w:trPr>
          <w:trHeight w:val="263"/>
        </w:trPr>
        <w:tc>
          <w:tcPr>
            <w:tcW w:w="1433" w:type="dxa"/>
            <w:noWrap/>
            <w:hideMark/>
          </w:tcPr>
          <w:p w14:paraId="4BBCBBC2"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w:t>
            </w:r>
          </w:p>
        </w:tc>
        <w:tc>
          <w:tcPr>
            <w:tcW w:w="1343" w:type="dxa"/>
            <w:noWrap/>
            <w:hideMark/>
          </w:tcPr>
          <w:p w14:paraId="227BEA0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468.08</w:t>
            </w:r>
          </w:p>
        </w:tc>
        <w:tc>
          <w:tcPr>
            <w:tcW w:w="1343" w:type="dxa"/>
            <w:noWrap/>
            <w:hideMark/>
          </w:tcPr>
          <w:p w14:paraId="06CCEAC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612.61</w:t>
            </w:r>
          </w:p>
        </w:tc>
        <w:tc>
          <w:tcPr>
            <w:tcW w:w="1343" w:type="dxa"/>
            <w:noWrap/>
            <w:hideMark/>
          </w:tcPr>
          <w:p w14:paraId="7E569F0A"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432.20</w:t>
            </w:r>
          </w:p>
        </w:tc>
        <w:tc>
          <w:tcPr>
            <w:tcW w:w="1812" w:type="dxa"/>
            <w:noWrap/>
            <w:hideMark/>
          </w:tcPr>
          <w:p w14:paraId="5C2033E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504.30</w:t>
            </w:r>
          </w:p>
        </w:tc>
        <w:tc>
          <w:tcPr>
            <w:tcW w:w="1804" w:type="dxa"/>
            <w:noWrap/>
            <w:hideMark/>
          </w:tcPr>
          <w:p w14:paraId="5A74D726"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95.50</w:t>
            </w:r>
          </w:p>
        </w:tc>
      </w:tr>
      <w:tr w:rsidR="00596FF3" w:rsidRPr="00596FF3" w14:paraId="4C365F70" w14:textId="77777777" w:rsidTr="006B26F9">
        <w:trPr>
          <w:trHeight w:val="263"/>
        </w:trPr>
        <w:tc>
          <w:tcPr>
            <w:tcW w:w="1433" w:type="dxa"/>
            <w:noWrap/>
            <w:hideMark/>
          </w:tcPr>
          <w:p w14:paraId="6515616D"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w:t>
            </w:r>
          </w:p>
        </w:tc>
        <w:tc>
          <w:tcPr>
            <w:tcW w:w="1343" w:type="dxa"/>
            <w:noWrap/>
            <w:hideMark/>
          </w:tcPr>
          <w:p w14:paraId="00478EF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617.93</w:t>
            </w:r>
          </w:p>
        </w:tc>
        <w:tc>
          <w:tcPr>
            <w:tcW w:w="1343" w:type="dxa"/>
            <w:noWrap/>
            <w:hideMark/>
          </w:tcPr>
          <w:p w14:paraId="5444FABD"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829.09</w:t>
            </w:r>
          </w:p>
        </w:tc>
        <w:tc>
          <w:tcPr>
            <w:tcW w:w="1343" w:type="dxa"/>
            <w:noWrap/>
            <w:hideMark/>
          </w:tcPr>
          <w:p w14:paraId="7554106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558.55</w:t>
            </w:r>
          </w:p>
        </w:tc>
        <w:tc>
          <w:tcPr>
            <w:tcW w:w="1812" w:type="dxa"/>
            <w:noWrap/>
            <w:hideMark/>
          </w:tcPr>
          <w:p w14:paraId="350655A6"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668.53</w:t>
            </w:r>
          </w:p>
        </w:tc>
        <w:tc>
          <w:tcPr>
            <w:tcW w:w="1804" w:type="dxa"/>
            <w:noWrap/>
            <w:hideMark/>
          </w:tcPr>
          <w:p w14:paraId="4F10A27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142.19</w:t>
            </w:r>
          </w:p>
        </w:tc>
      </w:tr>
      <w:tr w:rsidR="00596FF3" w:rsidRPr="00596FF3" w14:paraId="68D086E1" w14:textId="77777777" w:rsidTr="006B26F9">
        <w:trPr>
          <w:trHeight w:val="263"/>
        </w:trPr>
        <w:tc>
          <w:tcPr>
            <w:tcW w:w="1433" w:type="dxa"/>
            <w:noWrap/>
            <w:hideMark/>
          </w:tcPr>
          <w:p w14:paraId="5CF83735"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w:t>
            </w:r>
          </w:p>
        </w:tc>
        <w:tc>
          <w:tcPr>
            <w:tcW w:w="1343" w:type="dxa"/>
            <w:noWrap/>
            <w:hideMark/>
          </w:tcPr>
          <w:p w14:paraId="396ADF32"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776.27</w:t>
            </w:r>
          </w:p>
        </w:tc>
        <w:tc>
          <w:tcPr>
            <w:tcW w:w="1343" w:type="dxa"/>
            <w:noWrap/>
            <w:hideMark/>
          </w:tcPr>
          <w:p w14:paraId="54014D1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1007.06</w:t>
            </w:r>
          </w:p>
        </w:tc>
        <w:tc>
          <w:tcPr>
            <w:tcW w:w="1343" w:type="dxa"/>
            <w:noWrap/>
            <w:hideMark/>
          </w:tcPr>
          <w:p w14:paraId="50F65F1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701.97</w:t>
            </w:r>
          </w:p>
        </w:tc>
        <w:tc>
          <w:tcPr>
            <w:tcW w:w="1812" w:type="dxa"/>
            <w:noWrap/>
            <w:hideMark/>
          </w:tcPr>
          <w:p w14:paraId="16AACE0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828.44</w:t>
            </w:r>
          </w:p>
        </w:tc>
        <w:tc>
          <w:tcPr>
            <w:tcW w:w="1804" w:type="dxa"/>
            <w:noWrap/>
            <w:hideMark/>
          </w:tcPr>
          <w:p w14:paraId="31AD84E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159.09</w:t>
            </w:r>
          </w:p>
        </w:tc>
      </w:tr>
      <w:tr w:rsidR="00596FF3" w:rsidRPr="00596FF3" w14:paraId="5B74687B" w14:textId="77777777" w:rsidTr="006B26F9">
        <w:trPr>
          <w:trHeight w:val="263"/>
        </w:trPr>
        <w:tc>
          <w:tcPr>
            <w:tcW w:w="1433" w:type="dxa"/>
            <w:noWrap/>
            <w:hideMark/>
          </w:tcPr>
          <w:p w14:paraId="22D35456"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w:t>
            </w:r>
          </w:p>
        </w:tc>
        <w:tc>
          <w:tcPr>
            <w:tcW w:w="1343" w:type="dxa"/>
            <w:noWrap/>
            <w:hideMark/>
          </w:tcPr>
          <w:p w14:paraId="20571E9E"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885.28</w:t>
            </w:r>
          </w:p>
        </w:tc>
        <w:tc>
          <w:tcPr>
            <w:tcW w:w="1343" w:type="dxa"/>
            <w:noWrap/>
            <w:hideMark/>
          </w:tcPr>
          <w:p w14:paraId="493E4FCA"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1115.21</w:t>
            </w:r>
          </w:p>
        </w:tc>
        <w:tc>
          <w:tcPr>
            <w:tcW w:w="1343" w:type="dxa"/>
            <w:noWrap/>
            <w:hideMark/>
          </w:tcPr>
          <w:p w14:paraId="7687E1A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783.91</w:t>
            </w:r>
          </w:p>
        </w:tc>
        <w:tc>
          <w:tcPr>
            <w:tcW w:w="1812" w:type="dxa"/>
            <w:noWrap/>
            <w:hideMark/>
          </w:tcPr>
          <w:p w14:paraId="55E8CBBD"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928.13</w:t>
            </w:r>
          </w:p>
        </w:tc>
        <w:tc>
          <w:tcPr>
            <w:tcW w:w="1804" w:type="dxa"/>
            <w:noWrap/>
            <w:hideMark/>
          </w:tcPr>
          <w:p w14:paraId="5EDCE61A"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169.76</w:t>
            </w:r>
          </w:p>
        </w:tc>
      </w:tr>
      <w:tr w:rsidR="00596FF3" w:rsidRPr="00596FF3" w14:paraId="065A8EB0" w14:textId="77777777" w:rsidTr="006B26F9">
        <w:trPr>
          <w:trHeight w:val="263"/>
        </w:trPr>
        <w:tc>
          <w:tcPr>
            <w:tcW w:w="1433" w:type="dxa"/>
            <w:noWrap/>
            <w:hideMark/>
          </w:tcPr>
          <w:p w14:paraId="1BD92C4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w:t>
            </w:r>
          </w:p>
        </w:tc>
        <w:tc>
          <w:tcPr>
            <w:tcW w:w="1343" w:type="dxa"/>
            <w:noWrap/>
            <w:hideMark/>
          </w:tcPr>
          <w:p w14:paraId="7583467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968.30</w:t>
            </w:r>
          </w:p>
        </w:tc>
        <w:tc>
          <w:tcPr>
            <w:tcW w:w="1343" w:type="dxa"/>
            <w:noWrap/>
            <w:hideMark/>
          </w:tcPr>
          <w:p w14:paraId="48347FA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1214.21</w:t>
            </w:r>
          </w:p>
        </w:tc>
        <w:tc>
          <w:tcPr>
            <w:tcW w:w="1343" w:type="dxa"/>
            <w:noWrap/>
            <w:hideMark/>
          </w:tcPr>
          <w:p w14:paraId="2111295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859.26</w:t>
            </w:r>
          </w:p>
        </w:tc>
        <w:tc>
          <w:tcPr>
            <w:tcW w:w="1812" w:type="dxa"/>
            <w:noWrap/>
            <w:hideMark/>
          </w:tcPr>
          <w:p w14:paraId="2A6ADC7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1013.92</w:t>
            </w:r>
          </w:p>
        </w:tc>
        <w:tc>
          <w:tcPr>
            <w:tcW w:w="1804" w:type="dxa"/>
            <w:noWrap/>
            <w:hideMark/>
          </w:tcPr>
          <w:p w14:paraId="6099C655"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181.82</w:t>
            </w:r>
          </w:p>
        </w:tc>
      </w:tr>
      <w:tr w:rsidR="00596FF3" w:rsidRPr="00596FF3" w14:paraId="2176AF46" w14:textId="77777777" w:rsidTr="006B26F9">
        <w:trPr>
          <w:trHeight w:val="263"/>
        </w:trPr>
        <w:tc>
          <w:tcPr>
            <w:tcW w:w="1433" w:type="dxa"/>
            <w:noWrap/>
            <w:hideMark/>
          </w:tcPr>
          <w:p w14:paraId="5B20A75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w:t>
            </w:r>
          </w:p>
        </w:tc>
        <w:tc>
          <w:tcPr>
            <w:tcW w:w="1343" w:type="dxa"/>
            <w:noWrap/>
            <w:hideMark/>
          </w:tcPr>
          <w:p w14:paraId="0EBF9CCE"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1043.18</w:t>
            </w:r>
          </w:p>
        </w:tc>
        <w:tc>
          <w:tcPr>
            <w:tcW w:w="1343" w:type="dxa"/>
            <w:noWrap/>
            <w:hideMark/>
          </w:tcPr>
          <w:p w14:paraId="67EF3E2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1290.11</w:t>
            </w:r>
          </w:p>
        </w:tc>
        <w:tc>
          <w:tcPr>
            <w:tcW w:w="1343" w:type="dxa"/>
            <w:noWrap/>
            <w:hideMark/>
          </w:tcPr>
          <w:p w14:paraId="603094FE"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929.65</w:t>
            </w:r>
          </w:p>
        </w:tc>
        <w:tc>
          <w:tcPr>
            <w:tcW w:w="1812" w:type="dxa"/>
            <w:noWrap/>
            <w:hideMark/>
          </w:tcPr>
          <w:p w14:paraId="42D0B5E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1087.64</w:t>
            </w:r>
          </w:p>
        </w:tc>
        <w:tc>
          <w:tcPr>
            <w:tcW w:w="1804" w:type="dxa"/>
            <w:noWrap/>
            <w:hideMark/>
          </w:tcPr>
          <w:p w14:paraId="5BDF52C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184.30</w:t>
            </w:r>
          </w:p>
        </w:tc>
      </w:tr>
      <w:tr w:rsidR="00596FF3" w:rsidRPr="00596FF3" w14:paraId="4CAEA25A" w14:textId="77777777" w:rsidTr="006B26F9">
        <w:trPr>
          <w:trHeight w:val="263"/>
        </w:trPr>
        <w:tc>
          <w:tcPr>
            <w:tcW w:w="1433" w:type="dxa"/>
            <w:noWrap/>
            <w:hideMark/>
          </w:tcPr>
          <w:p w14:paraId="612EDF4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26</w:t>
            </w:r>
          </w:p>
        </w:tc>
        <w:tc>
          <w:tcPr>
            <w:tcW w:w="1343" w:type="dxa"/>
            <w:noWrap/>
            <w:hideMark/>
          </w:tcPr>
          <w:p w14:paraId="5E379DB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1198.68</w:t>
            </w:r>
          </w:p>
        </w:tc>
        <w:tc>
          <w:tcPr>
            <w:tcW w:w="1343" w:type="dxa"/>
            <w:noWrap/>
            <w:hideMark/>
          </w:tcPr>
          <w:p w14:paraId="16ABA02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1380.89</w:t>
            </w:r>
          </w:p>
        </w:tc>
        <w:tc>
          <w:tcPr>
            <w:tcW w:w="1343" w:type="dxa"/>
            <w:noWrap/>
            <w:hideMark/>
          </w:tcPr>
          <w:p w14:paraId="512AA924"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1022.84</w:t>
            </w:r>
          </w:p>
        </w:tc>
        <w:tc>
          <w:tcPr>
            <w:tcW w:w="1812" w:type="dxa"/>
            <w:noWrap/>
            <w:hideMark/>
          </w:tcPr>
          <w:p w14:paraId="6CA7A8C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1200.80</w:t>
            </w:r>
          </w:p>
        </w:tc>
        <w:tc>
          <w:tcPr>
            <w:tcW w:w="1804" w:type="dxa"/>
            <w:noWrap/>
            <w:hideMark/>
          </w:tcPr>
          <w:p w14:paraId="770317A2"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179.04</w:t>
            </w:r>
          </w:p>
        </w:tc>
      </w:tr>
      <w:tr w:rsidR="00596FF3" w:rsidRPr="00596FF3" w14:paraId="74993E8C" w14:textId="77777777" w:rsidTr="006B26F9">
        <w:trPr>
          <w:trHeight w:val="263"/>
        </w:trPr>
        <w:tc>
          <w:tcPr>
            <w:tcW w:w="1433" w:type="dxa"/>
            <w:noWrap/>
            <w:hideMark/>
          </w:tcPr>
          <w:p w14:paraId="6297445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32</w:t>
            </w:r>
          </w:p>
        </w:tc>
        <w:tc>
          <w:tcPr>
            <w:tcW w:w="1343" w:type="dxa"/>
            <w:noWrap/>
            <w:hideMark/>
          </w:tcPr>
          <w:p w14:paraId="6024A74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1345.13</w:t>
            </w:r>
          </w:p>
        </w:tc>
        <w:tc>
          <w:tcPr>
            <w:tcW w:w="1343" w:type="dxa"/>
            <w:noWrap/>
            <w:hideMark/>
          </w:tcPr>
          <w:p w14:paraId="79330092"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1459.90</w:t>
            </w:r>
          </w:p>
        </w:tc>
        <w:tc>
          <w:tcPr>
            <w:tcW w:w="1343" w:type="dxa"/>
            <w:noWrap/>
            <w:hideMark/>
          </w:tcPr>
          <w:p w14:paraId="34A9EBC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1095.30</w:t>
            </w:r>
          </w:p>
        </w:tc>
        <w:tc>
          <w:tcPr>
            <w:tcW w:w="1812" w:type="dxa"/>
            <w:noWrap/>
            <w:hideMark/>
          </w:tcPr>
          <w:p w14:paraId="75C826F5"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1300.11</w:t>
            </w:r>
          </w:p>
        </w:tc>
        <w:tc>
          <w:tcPr>
            <w:tcW w:w="1804" w:type="dxa"/>
            <w:noWrap/>
            <w:hideMark/>
          </w:tcPr>
          <w:p w14:paraId="1A8B7F24"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186.42</w:t>
            </w:r>
          </w:p>
        </w:tc>
      </w:tr>
      <w:tr w:rsidR="00596FF3" w:rsidRPr="00596FF3" w14:paraId="0ABB0D33" w14:textId="77777777" w:rsidTr="006B26F9">
        <w:trPr>
          <w:trHeight w:val="263"/>
        </w:trPr>
        <w:tc>
          <w:tcPr>
            <w:tcW w:w="1433" w:type="dxa"/>
            <w:noWrap/>
            <w:hideMark/>
          </w:tcPr>
          <w:p w14:paraId="36018316"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39</w:t>
            </w:r>
          </w:p>
        </w:tc>
        <w:tc>
          <w:tcPr>
            <w:tcW w:w="1343" w:type="dxa"/>
            <w:noWrap/>
            <w:hideMark/>
          </w:tcPr>
          <w:p w14:paraId="730EB124"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1414.38</w:t>
            </w:r>
          </w:p>
        </w:tc>
        <w:tc>
          <w:tcPr>
            <w:tcW w:w="1343" w:type="dxa"/>
            <w:noWrap/>
            <w:hideMark/>
          </w:tcPr>
          <w:p w14:paraId="15AE9D3A"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1523.15</w:t>
            </w:r>
          </w:p>
        </w:tc>
        <w:tc>
          <w:tcPr>
            <w:tcW w:w="1343" w:type="dxa"/>
            <w:noWrap/>
            <w:hideMark/>
          </w:tcPr>
          <w:p w14:paraId="66D28A5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1144.61</w:t>
            </w:r>
          </w:p>
        </w:tc>
        <w:tc>
          <w:tcPr>
            <w:tcW w:w="1812" w:type="dxa"/>
            <w:noWrap/>
            <w:hideMark/>
          </w:tcPr>
          <w:p w14:paraId="361133D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1360.72</w:t>
            </w:r>
          </w:p>
        </w:tc>
        <w:tc>
          <w:tcPr>
            <w:tcW w:w="1804" w:type="dxa"/>
            <w:noWrap/>
            <w:hideMark/>
          </w:tcPr>
          <w:p w14:paraId="4CFFC1C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194.90</w:t>
            </w:r>
          </w:p>
        </w:tc>
      </w:tr>
      <w:tr w:rsidR="00596FF3" w:rsidRPr="00596FF3" w14:paraId="3313B69F" w14:textId="77777777" w:rsidTr="006B26F9">
        <w:trPr>
          <w:trHeight w:val="263"/>
        </w:trPr>
        <w:tc>
          <w:tcPr>
            <w:tcW w:w="1433" w:type="dxa"/>
            <w:noWrap/>
            <w:hideMark/>
          </w:tcPr>
          <w:p w14:paraId="44F61FB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43</w:t>
            </w:r>
          </w:p>
        </w:tc>
        <w:tc>
          <w:tcPr>
            <w:tcW w:w="1343" w:type="dxa"/>
            <w:noWrap/>
            <w:hideMark/>
          </w:tcPr>
          <w:p w14:paraId="312A8BB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1446.47</w:t>
            </w:r>
          </w:p>
        </w:tc>
        <w:tc>
          <w:tcPr>
            <w:tcW w:w="1343" w:type="dxa"/>
            <w:noWrap/>
            <w:hideMark/>
          </w:tcPr>
          <w:p w14:paraId="483DB63B"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1541.26</w:t>
            </w:r>
          </w:p>
        </w:tc>
        <w:tc>
          <w:tcPr>
            <w:tcW w:w="1343" w:type="dxa"/>
            <w:noWrap/>
            <w:hideMark/>
          </w:tcPr>
          <w:p w14:paraId="0284C05E"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1160.72</w:t>
            </w:r>
          </w:p>
        </w:tc>
        <w:tc>
          <w:tcPr>
            <w:tcW w:w="1812" w:type="dxa"/>
            <w:noWrap/>
            <w:hideMark/>
          </w:tcPr>
          <w:p w14:paraId="39D47BD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1382.81</w:t>
            </w:r>
          </w:p>
        </w:tc>
        <w:tc>
          <w:tcPr>
            <w:tcW w:w="1804" w:type="dxa"/>
            <w:noWrap/>
            <w:hideMark/>
          </w:tcPr>
          <w:p w14:paraId="279FA89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198.09</w:t>
            </w:r>
          </w:p>
        </w:tc>
      </w:tr>
      <w:tr w:rsidR="00596FF3" w:rsidRPr="00596FF3" w14:paraId="1C50CFAB" w14:textId="77777777" w:rsidTr="006B26F9">
        <w:trPr>
          <w:trHeight w:val="263"/>
        </w:trPr>
        <w:tc>
          <w:tcPr>
            <w:tcW w:w="1433" w:type="dxa"/>
            <w:noWrap/>
            <w:hideMark/>
          </w:tcPr>
          <w:p w14:paraId="1651BEB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47</w:t>
            </w:r>
          </w:p>
        </w:tc>
        <w:tc>
          <w:tcPr>
            <w:tcW w:w="1343" w:type="dxa"/>
            <w:noWrap/>
            <w:hideMark/>
          </w:tcPr>
          <w:p w14:paraId="590E3AD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1566.46</w:t>
            </w:r>
          </w:p>
        </w:tc>
        <w:tc>
          <w:tcPr>
            <w:tcW w:w="1343" w:type="dxa"/>
            <w:noWrap/>
            <w:hideMark/>
          </w:tcPr>
          <w:p w14:paraId="11F4F59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1617.82</w:t>
            </w:r>
          </w:p>
        </w:tc>
        <w:tc>
          <w:tcPr>
            <w:tcW w:w="1343" w:type="dxa"/>
            <w:noWrap/>
            <w:hideMark/>
          </w:tcPr>
          <w:p w14:paraId="7D7EA2BB"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1233.68</w:t>
            </w:r>
          </w:p>
        </w:tc>
        <w:tc>
          <w:tcPr>
            <w:tcW w:w="1812" w:type="dxa"/>
            <w:noWrap/>
            <w:hideMark/>
          </w:tcPr>
          <w:p w14:paraId="7E35C9F4"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1472.65</w:t>
            </w:r>
          </w:p>
        </w:tc>
        <w:tc>
          <w:tcPr>
            <w:tcW w:w="1804" w:type="dxa"/>
            <w:noWrap/>
            <w:hideMark/>
          </w:tcPr>
          <w:p w14:paraId="709196BD"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208.55</w:t>
            </w:r>
          </w:p>
        </w:tc>
      </w:tr>
      <w:tr w:rsidR="00596FF3" w:rsidRPr="00596FF3" w14:paraId="3DEBC420" w14:textId="77777777" w:rsidTr="006B26F9">
        <w:trPr>
          <w:trHeight w:val="263"/>
        </w:trPr>
        <w:tc>
          <w:tcPr>
            <w:tcW w:w="1433" w:type="dxa"/>
            <w:noWrap/>
            <w:hideMark/>
          </w:tcPr>
          <w:p w14:paraId="633B821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52</w:t>
            </w:r>
          </w:p>
        </w:tc>
        <w:tc>
          <w:tcPr>
            <w:tcW w:w="1343" w:type="dxa"/>
            <w:noWrap/>
            <w:hideMark/>
          </w:tcPr>
          <w:p w14:paraId="7CFAF503"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1595.18</w:t>
            </w:r>
          </w:p>
        </w:tc>
        <w:tc>
          <w:tcPr>
            <w:tcW w:w="1343" w:type="dxa"/>
            <w:noWrap/>
            <w:hideMark/>
          </w:tcPr>
          <w:p w14:paraId="42965E9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1656.23</w:t>
            </w:r>
          </w:p>
        </w:tc>
        <w:tc>
          <w:tcPr>
            <w:tcW w:w="1343" w:type="dxa"/>
            <w:noWrap/>
            <w:hideMark/>
          </w:tcPr>
          <w:p w14:paraId="1DB6988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1269.32</w:t>
            </w:r>
          </w:p>
        </w:tc>
        <w:tc>
          <w:tcPr>
            <w:tcW w:w="1812" w:type="dxa"/>
            <w:noWrap/>
            <w:hideMark/>
          </w:tcPr>
          <w:p w14:paraId="0105265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1506.91</w:t>
            </w:r>
          </w:p>
        </w:tc>
        <w:tc>
          <w:tcPr>
            <w:tcW w:w="1804" w:type="dxa"/>
            <w:noWrap/>
            <w:hideMark/>
          </w:tcPr>
          <w:p w14:paraId="3D9CA82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208.01</w:t>
            </w:r>
          </w:p>
        </w:tc>
      </w:tr>
      <w:tr w:rsidR="00596FF3" w:rsidRPr="00596FF3" w14:paraId="245DD590" w14:textId="77777777" w:rsidTr="006B26F9">
        <w:trPr>
          <w:trHeight w:val="263"/>
        </w:trPr>
        <w:tc>
          <w:tcPr>
            <w:tcW w:w="1433" w:type="dxa"/>
            <w:noWrap/>
            <w:hideMark/>
          </w:tcPr>
          <w:p w14:paraId="18CFCA6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56</w:t>
            </w:r>
          </w:p>
        </w:tc>
        <w:tc>
          <w:tcPr>
            <w:tcW w:w="1343" w:type="dxa"/>
            <w:noWrap/>
            <w:hideMark/>
          </w:tcPr>
          <w:p w14:paraId="7694B5E5"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1705.80</w:t>
            </w:r>
          </w:p>
        </w:tc>
        <w:tc>
          <w:tcPr>
            <w:tcW w:w="1343" w:type="dxa"/>
            <w:noWrap/>
            <w:hideMark/>
          </w:tcPr>
          <w:p w14:paraId="4213024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1784.56</w:t>
            </w:r>
          </w:p>
        </w:tc>
        <w:tc>
          <w:tcPr>
            <w:tcW w:w="1343" w:type="dxa"/>
            <w:noWrap/>
            <w:hideMark/>
          </w:tcPr>
          <w:p w14:paraId="6E4B7A2A"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1379.79</w:t>
            </w:r>
          </w:p>
        </w:tc>
        <w:tc>
          <w:tcPr>
            <w:tcW w:w="1812" w:type="dxa"/>
            <w:noWrap/>
            <w:hideMark/>
          </w:tcPr>
          <w:p w14:paraId="609AA0AE"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1623.38</w:t>
            </w:r>
          </w:p>
        </w:tc>
        <w:tc>
          <w:tcPr>
            <w:tcW w:w="1804" w:type="dxa"/>
            <w:noWrap/>
            <w:hideMark/>
          </w:tcPr>
          <w:p w14:paraId="2713242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214.60</w:t>
            </w:r>
          </w:p>
        </w:tc>
      </w:tr>
      <w:tr w:rsidR="00596FF3" w:rsidRPr="00596FF3" w14:paraId="00526B56" w14:textId="77777777" w:rsidTr="006B26F9">
        <w:trPr>
          <w:trHeight w:val="263"/>
        </w:trPr>
        <w:tc>
          <w:tcPr>
            <w:tcW w:w="1433" w:type="dxa"/>
            <w:noWrap/>
            <w:hideMark/>
          </w:tcPr>
          <w:p w14:paraId="3ED6CB6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w:t>
            </w:r>
          </w:p>
        </w:tc>
        <w:tc>
          <w:tcPr>
            <w:tcW w:w="1343" w:type="dxa"/>
            <w:noWrap/>
            <w:hideMark/>
          </w:tcPr>
          <w:p w14:paraId="5146234E"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1832.15</w:t>
            </w:r>
          </w:p>
        </w:tc>
        <w:tc>
          <w:tcPr>
            <w:tcW w:w="1343" w:type="dxa"/>
            <w:noWrap/>
            <w:hideMark/>
          </w:tcPr>
          <w:p w14:paraId="0AC54EF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1867.35</w:t>
            </w:r>
          </w:p>
        </w:tc>
        <w:tc>
          <w:tcPr>
            <w:tcW w:w="1343" w:type="dxa"/>
            <w:noWrap/>
            <w:hideMark/>
          </w:tcPr>
          <w:p w14:paraId="4E73153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1482.37</w:t>
            </w:r>
          </w:p>
        </w:tc>
        <w:tc>
          <w:tcPr>
            <w:tcW w:w="1812" w:type="dxa"/>
            <w:noWrap/>
            <w:hideMark/>
          </w:tcPr>
          <w:p w14:paraId="30020E1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1727.29</w:t>
            </w:r>
          </w:p>
        </w:tc>
        <w:tc>
          <w:tcPr>
            <w:tcW w:w="1804" w:type="dxa"/>
            <w:noWrap/>
            <w:hideMark/>
          </w:tcPr>
          <w:p w14:paraId="59E34EC9"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212.84</w:t>
            </w:r>
          </w:p>
        </w:tc>
      </w:tr>
      <w:tr w:rsidR="00596FF3" w:rsidRPr="00596FF3" w14:paraId="5B8D9672" w14:textId="77777777" w:rsidTr="006B26F9">
        <w:trPr>
          <w:trHeight w:val="263"/>
        </w:trPr>
        <w:tc>
          <w:tcPr>
            <w:tcW w:w="1433" w:type="dxa"/>
            <w:noWrap/>
            <w:hideMark/>
          </w:tcPr>
          <w:p w14:paraId="74EC6E72"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69</w:t>
            </w:r>
          </w:p>
        </w:tc>
        <w:tc>
          <w:tcPr>
            <w:tcW w:w="1343" w:type="dxa"/>
            <w:noWrap/>
            <w:hideMark/>
          </w:tcPr>
          <w:p w14:paraId="2D56121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1978.09</w:t>
            </w:r>
          </w:p>
        </w:tc>
        <w:tc>
          <w:tcPr>
            <w:tcW w:w="1343" w:type="dxa"/>
            <w:noWrap/>
            <w:hideMark/>
          </w:tcPr>
          <w:p w14:paraId="59FFC16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1944.11</w:t>
            </w:r>
          </w:p>
        </w:tc>
        <w:tc>
          <w:tcPr>
            <w:tcW w:w="1343" w:type="dxa"/>
            <w:noWrap/>
            <w:hideMark/>
          </w:tcPr>
          <w:p w14:paraId="43ABAB9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1596.67</w:t>
            </w:r>
          </w:p>
        </w:tc>
        <w:tc>
          <w:tcPr>
            <w:tcW w:w="1812" w:type="dxa"/>
            <w:noWrap/>
            <w:hideMark/>
          </w:tcPr>
          <w:p w14:paraId="2BE1AC06"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1839.62</w:t>
            </w:r>
          </w:p>
        </w:tc>
        <w:tc>
          <w:tcPr>
            <w:tcW w:w="1804" w:type="dxa"/>
            <w:noWrap/>
            <w:hideMark/>
          </w:tcPr>
          <w:p w14:paraId="0B912D9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211.09</w:t>
            </w:r>
          </w:p>
        </w:tc>
      </w:tr>
      <w:tr w:rsidR="00596FF3" w:rsidRPr="00596FF3" w14:paraId="47FFE67A" w14:textId="77777777" w:rsidTr="006B26F9">
        <w:trPr>
          <w:trHeight w:val="263"/>
        </w:trPr>
        <w:tc>
          <w:tcPr>
            <w:tcW w:w="1433" w:type="dxa"/>
            <w:noWrap/>
            <w:hideMark/>
          </w:tcPr>
          <w:p w14:paraId="61D188E6"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76</w:t>
            </w:r>
          </w:p>
        </w:tc>
        <w:tc>
          <w:tcPr>
            <w:tcW w:w="1343" w:type="dxa"/>
            <w:noWrap/>
            <w:hideMark/>
          </w:tcPr>
          <w:p w14:paraId="3E7DD89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2081.20</w:t>
            </w:r>
          </w:p>
        </w:tc>
        <w:tc>
          <w:tcPr>
            <w:tcW w:w="1343" w:type="dxa"/>
            <w:noWrap/>
            <w:hideMark/>
          </w:tcPr>
          <w:p w14:paraId="7CE9F38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2013.95</w:t>
            </w:r>
          </w:p>
        </w:tc>
        <w:tc>
          <w:tcPr>
            <w:tcW w:w="1343" w:type="dxa"/>
            <w:noWrap/>
            <w:hideMark/>
          </w:tcPr>
          <w:p w14:paraId="3631C0B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1652.25</w:t>
            </w:r>
          </w:p>
        </w:tc>
        <w:tc>
          <w:tcPr>
            <w:tcW w:w="1812" w:type="dxa"/>
            <w:noWrap/>
            <w:hideMark/>
          </w:tcPr>
          <w:p w14:paraId="2DBA1700"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1915.80</w:t>
            </w:r>
          </w:p>
        </w:tc>
        <w:tc>
          <w:tcPr>
            <w:tcW w:w="1804" w:type="dxa"/>
            <w:noWrap/>
            <w:hideMark/>
          </w:tcPr>
          <w:p w14:paraId="5711268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230.70</w:t>
            </w:r>
          </w:p>
        </w:tc>
      </w:tr>
      <w:tr w:rsidR="00596FF3" w:rsidRPr="00596FF3" w14:paraId="6EE1F440" w14:textId="77777777" w:rsidTr="006B26F9">
        <w:trPr>
          <w:trHeight w:val="263"/>
        </w:trPr>
        <w:tc>
          <w:tcPr>
            <w:tcW w:w="1433" w:type="dxa"/>
            <w:noWrap/>
            <w:hideMark/>
          </w:tcPr>
          <w:p w14:paraId="3F39C391"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82</w:t>
            </w:r>
          </w:p>
        </w:tc>
        <w:tc>
          <w:tcPr>
            <w:tcW w:w="1343" w:type="dxa"/>
            <w:noWrap/>
            <w:hideMark/>
          </w:tcPr>
          <w:p w14:paraId="26106513"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2211.69</w:t>
            </w:r>
          </w:p>
        </w:tc>
        <w:tc>
          <w:tcPr>
            <w:tcW w:w="1343" w:type="dxa"/>
            <w:noWrap/>
            <w:hideMark/>
          </w:tcPr>
          <w:p w14:paraId="5E0243B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2110.17</w:t>
            </w:r>
          </w:p>
        </w:tc>
        <w:tc>
          <w:tcPr>
            <w:tcW w:w="1343" w:type="dxa"/>
            <w:noWrap/>
            <w:hideMark/>
          </w:tcPr>
          <w:p w14:paraId="17EDD8E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1728.43</w:t>
            </w:r>
          </w:p>
        </w:tc>
        <w:tc>
          <w:tcPr>
            <w:tcW w:w="1812" w:type="dxa"/>
            <w:noWrap/>
            <w:hideMark/>
          </w:tcPr>
          <w:p w14:paraId="1AA783BE"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2016.76</w:t>
            </w:r>
          </w:p>
        </w:tc>
        <w:tc>
          <w:tcPr>
            <w:tcW w:w="1804" w:type="dxa"/>
            <w:noWrap/>
            <w:hideMark/>
          </w:tcPr>
          <w:p w14:paraId="2775D7BB"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254.81</w:t>
            </w:r>
          </w:p>
        </w:tc>
      </w:tr>
      <w:tr w:rsidR="00596FF3" w:rsidRPr="00596FF3" w14:paraId="14902F9E" w14:textId="77777777" w:rsidTr="006B26F9">
        <w:trPr>
          <w:trHeight w:val="263"/>
        </w:trPr>
        <w:tc>
          <w:tcPr>
            <w:tcW w:w="1433" w:type="dxa"/>
            <w:noWrap/>
            <w:hideMark/>
          </w:tcPr>
          <w:p w14:paraId="6D643ADA"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89</w:t>
            </w:r>
          </w:p>
        </w:tc>
        <w:tc>
          <w:tcPr>
            <w:tcW w:w="1343" w:type="dxa"/>
            <w:noWrap/>
            <w:hideMark/>
          </w:tcPr>
          <w:p w14:paraId="3932A3E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2350.88</w:t>
            </w:r>
          </w:p>
        </w:tc>
        <w:tc>
          <w:tcPr>
            <w:tcW w:w="1343" w:type="dxa"/>
            <w:noWrap/>
            <w:hideMark/>
          </w:tcPr>
          <w:p w14:paraId="66C76FC5"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2194.83</w:t>
            </w:r>
          </w:p>
        </w:tc>
        <w:tc>
          <w:tcPr>
            <w:tcW w:w="1343" w:type="dxa"/>
            <w:noWrap/>
            <w:hideMark/>
          </w:tcPr>
          <w:p w14:paraId="0C17CD02"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1819.19</w:t>
            </w:r>
          </w:p>
        </w:tc>
        <w:tc>
          <w:tcPr>
            <w:tcW w:w="1812" w:type="dxa"/>
            <w:noWrap/>
            <w:hideMark/>
          </w:tcPr>
          <w:p w14:paraId="0820838C"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2121.63</w:t>
            </w:r>
          </w:p>
        </w:tc>
        <w:tc>
          <w:tcPr>
            <w:tcW w:w="1804" w:type="dxa"/>
            <w:noWrap/>
            <w:hideMark/>
          </w:tcPr>
          <w:p w14:paraId="62633FB7"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273.30</w:t>
            </w:r>
          </w:p>
        </w:tc>
      </w:tr>
      <w:tr w:rsidR="00EA2085" w:rsidRPr="00596FF3" w14:paraId="7949740A" w14:textId="77777777" w:rsidTr="006B26F9">
        <w:trPr>
          <w:trHeight w:val="361"/>
        </w:trPr>
        <w:tc>
          <w:tcPr>
            <w:tcW w:w="1433" w:type="dxa"/>
            <w:noWrap/>
            <w:hideMark/>
          </w:tcPr>
          <w:p w14:paraId="7A7F7598"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96</w:t>
            </w:r>
          </w:p>
        </w:tc>
        <w:tc>
          <w:tcPr>
            <w:tcW w:w="1343" w:type="dxa"/>
            <w:noWrap/>
            <w:hideMark/>
          </w:tcPr>
          <w:p w14:paraId="06CF4713"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2431.61</w:t>
            </w:r>
          </w:p>
        </w:tc>
        <w:tc>
          <w:tcPr>
            <w:tcW w:w="1343" w:type="dxa"/>
            <w:noWrap/>
            <w:hideMark/>
          </w:tcPr>
          <w:p w14:paraId="58E66B4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2256.90</w:t>
            </w:r>
          </w:p>
        </w:tc>
        <w:tc>
          <w:tcPr>
            <w:tcW w:w="1343" w:type="dxa"/>
            <w:noWrap/>
            <w:hideMark/>
          </w:tcPr>
          <w:p w14:paraId="1AAF9383"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1888.19</w:t>
            </w:r>
          </w:p>
        </w:tc>
        <w:tc>
          <w:tcPr>
            <w:tcW w:w="1812" w:type="dxa"/>
            <w:noWrap/>
            <w:hideMark/>
          </w:tcPr>
          <w:p w14:paraId="5CBACBF3"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2192.24</w:t>
            </w:r>
          </w:p>
        </w:tc>
        <w:tc>
          <w:tcPr>
            <w:tcW w:w="1804" w:type="dxa"/>
            <w:noWrap/>
            <w:hideMark/>
          </w:tcPr>
          <w:p w14:paraId="052F0E6F" w14:textId="77777777" w:rsidR="00EA2085" w:rsidRPr="00596FF3" w:rsidRDefault="00EA2085"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277.42</w:t>
            </w:r>
          </w:p>
        </w:tc>
      </w:tr>
    </w:tbl>
    <w:p w14:paraId="11F59AEC" w14:textId="77777777" w:rsidR="00EA2085" w:rsidRPr="00596FF3" w:rsidRDefault="00EA2085" w:rsidP="00EA2085">
      <w:pPr>
        <w:rPr>
          <w:rFonts w:ascii="Times New Roman" w:hAnsi="Times New Roman" w:cs="Times New Roman"/>
          <w:color w:val="000000" w:themeColor="text1"/>
        </w:rPr>
      </w:pPr>
    </w:p>
    <w:p w14:paraId="164509CF" w14:textId="200CC920" w:rsidR="00EA2085" w:rsidRPr="00596FF3" w:rsidRDefault="004B28BC" w:rsidP="00EA2085">
      <w:pPr>
        <w:rPr>
          <w:rFonts w:ascii="Times New Roman" w:hAnsi="Times New Roman" w:cs="Times New Roman"/>
          <w:b/>
          <w:bCs/>
          <w:i/>
          <w:iCs/>
          <w:color w:val="000000" w:themeColor="text1"/>
        </w:rPr>
      </w:pPr>
      <w:r w:rsidRPr="00596FF3">
        <w:rPr>
          <w:rFonts w:ascii="Times New Roman" w:hAnsi="Times New Roman" w:cs="Times New Roman"/>
          <w:b/>
          <w:bCs/>
          <w:i/>
          <w:iCs/>
          <w:color w:val="000000" w:themeColor="text1"/>
        </w:rPr>
        <w:t xml:space="preserve">Above are the plotted values in Figure 3B. </w:t>
      </w:r>
    </w:p>
    <w:bookmarkEnd w:id="0"/>
    <w:p w14:paraId="7195F4E8" w14:textId="77777777" w:rsidR="00EA2085" w:rsidRPr="00596FF3" w:rsidRDefault="00EA2085" w:rsidP="00EA2085">
      <w:pPr>
        <w:rPr>
          <w:rFonts w:ascii="Times New Roman" w:hAnsi="Times New Roman" w:cs="Times New Roman"/>
          <w:color w:val="000000" w:themeColor="text1"/>
        </w:rPr>
      </w:pPr>
    </w:p>
    <w:p w14:paraId="35A4F07E" w14:textId="77777777" w:rsidR="0061198B" w:rsidRPr="00596FF3" w:rsidRDefault="0061198B">
      <w:pPr>
        <w:rPr>
          <w:rFonts w:ascii="Times New Roman" w:hAnsi="Times New Roman" w:cs="Times New Roman"/>
          <w:color w:val="000000" w:themeColor="text1"/>
        </w:rPr>
      </w:pPr>
      <w:r w:rsidRPr="00596FF3">
        <w:rPr>
          <w:rFonts w:ascii="Times New Roman" w:hAnsi="Times New Roman" w:cs="Times New Roman"/>
          <w:color w:val="000000" w:themeColor="text1"/>
        </w:rPr>
        <w:br w:type="page"/>
      </w:r>
    </w:p>
    <w:p w14:paraId="10B7A615" w14:textId="03E0702C" w:rsidR="00940D6C" w:rsidRPr="00596FF3" w:rsidRDefault="000C6C8F" w:rsidP="00940D6C">
      <w:pPr>
        <w:rPr>
          <w:rFonts w:ascii="Times New Roman" w:hAnsi="Times New Roman" w:cs="Times New Roman"/>
          <w:color w:val="000000" w:themeColor="text1"/>
        </w:rPr>
      </w:pPr>
      <w:r w:rsidRPr="00596FF3">
        <w:rPr>
          <w:rFonts w:ascii="Times New Roman" w:hAnsi="Times New Roman" w:cs="Times New Roman"/>
          <w:b/>
          <w:bCs/>
          <w:color w:val="000000" w:themeColor="text1"/>
        </w:rPr>
        <w:lastRenderedPageBreak/>
        <w:t>Table S8.</w:t>
      </w:r>
      <w:r w:rsidRPr="00596FF3">
        <w:rPr>
          <w:rFonts w:ascii="Times New Roman" w:hAnsi="Times New Roman" w:cs="Times New Roman"/>
          <w:color w:val="000000" w:themeColor="text1"/>
        </w:rPr>
        <w:t xml:space="preserve"> </w:t>
      </w:r>
      <w:r w:rsidR="00940D6C" w:rsidRPr="00596FF3">
        <w:rPr>
          <w:rFonts w:ascii="Times New Roman" w:hAnsi="Times New Roman" w:cs="Times New Roman"/>
          <w:color w:val="000000" w:themeColor="text1"/>
        </w:rPr>
        <w:t>Example OXIC Carboy:</w:t>
      </w:r>
    </w:p>
    <w:p w14:paraId="706B1E43" w14:textId="77777777" w:rsidR="00940D6C" w:rsidRPr="00596FF3" w:rsidRDefault="00940D6C" w:rsidP="00940D6C">
      <w:pPr>
        <w:jc w:val="center"/>
        <w:rPr>
          <w:rFonts w:ascii="Times New Roman" w:hAnsi="Times New Roman" w:cs="Times New Roman"/>
          <w:color w:val="000000" w:themeColor="text1"/>
        </w:rPr>
      </w:pPr>
    </w:p>
    <w:tbl>
      <w:tblPr>
        <w:tblStyle w:val="TableGrid"/>
        <w:tblW w:w="8200" w:type="dxa"/>
        <w:jc w:val="center"/>
        <w:tblLook w:val="04A0" w:firstRow="1" w:lastRow="0" w:firstColumn="1" w:lastColumn="0" w:noHBand="0" w:noVBand="1"/>
      </w:tblPr>
      <w:tblGrid>
        <w:gridCol w:w="2120"/>
        <w:gridCol w:w="2180"/>
        <w:gridCol w:w="1300"/>
        <w:gridCol w:w="1300"/>
        <w:gridCol w:w="1300"/>
      </w:tblGrid>
      <w:tr w:rsidR="00596FF3" w:rsidRPr="00596FF3" w14:paraId="4F8637A8" w14:textId="77777777" w:rsidTr="006B26F9">
        <w:trPr>
          <w:trHeight w:val="400"/>
          <w:jc w:val="center"/>
        </w:trPr>
        <w:tc>
          <w:tcPr>
            <w:tcW w:w="2120" w:type="dxa"/>
            <w:noWrap/>
            <w:hideMark/>
          </w:tcPr>
          <w:p w14:paraId="5874D7BD" w14:textId="77777777"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Date/Time</w:t>
            </w:r>
          </w:p>
        </w:tc>
        <w:tc>
          <w:tcPr>
            <w:tcW w:w="2180" w:type="dxa"/>
            <w:noWrap/>
            <w:hideMark/>
          </w:tcPr>
          <w:p w14:paraId="158560FA" w14:textId="1F852C4B"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b/>
                <w:bCs/>
                <w:color w:val="000000" w:themeColor="text1"/>
                <w:sz w:val="21"/>
                <w:szCs w:val="21"/>
              </w:rPr>
              <w:t>Time Elapsed</w:t>
            </w:r>
            <w:r w:rsidR="00A83CF1" w:rsidRPr="00596FF3">
              <w:rPr>
                <w:rFonts w:ascii="Times New Roman" w:hAnsi="Times New Roman" w:cs="Times New Roman"/>
                <w:b/>
                <w:bCs/>
                <w:color w:val="000000" w:themeColor="text1"/>
                <w:sz w:val="21"/>
                <w:szCs w:val="21"/>
              </w:rPr>
              <w:t xml:space="preserve"> </w:t>
            </w:r>
            <w:r w:rsidR="00A83CF1" w:rsidRPr="00596FF3">
              <w:rPr>
                <w:rFonts w:ascii="Times New Roman" w:hAnsi="Times New Roman" w:cs="Times New Roman"/>
                <w:color w:val="000000" w:themeColor="text1"/>
                <w:sz w:val="21"/>
                <w:szCs w:val="21"/>
              </w:rPr>
              <w:t>(minutes)</w:t>
            </w:r>
          </w:p>
        </w:tc>
        <w:tc>
          <w:tcPr>
            <w:tcW w:w="1300" w:type="dxa"/>
            <w:noWrap/>
            <w:hideMark/>
          </w:tcPr>
          <w:p w14:paraId="38E61F34" w14:textId="143B0944"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S6a</w:t>
            </w:r>
            <w:r w:rsidR="00A83CF1" w:rsidRPr="00596FF3">
              <w:rPr>
                <w:rFonts w:ascii="Times New Roman" w:hAnsi="Times New Roman" w:cs="Times New Roman"/>
                <w:b/>
                <w:bCs/>
                <w:color w:val="000000" w:themeColor="text1"/>
                <w:sz w:val="21"/>
                <w:szCs w:val="21"/>
              </w:rPr>
              <w:t xml:space="preserve"> (</w:t>
            </w:r>
            <w:r w:rsidR="00A83CF1" w:rsidRPr="00596FF3">
              <w:rPr>
                <w:rFonts w:ascii="Times New Roman" w:hAnsi="Times New Roman" w:cs="Times New Roman"/>
                <w:color w:val="000000" w:themeColor="text1"/>
              </w:rPr>
              <w:t>µM)</w:t>
            </w:r>
          </w:p>
        </w:tc>
        <w:tc>
          <w:tcPr>
            <w:tcW w:w="1300" w:type="dxa"/>
            <w:noWrap/>
            <w:hideMark/>
          </w:tcPr>
          <w:p w14:paraId="6F47D332" w14:textId="045BE71A"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S6b</w:t>
            </w:r>
            <w:r w:rsidR="00A83CF1" w:rsidRPr="00596FF3">
              <w:rPr>
                <w:rFonts w:ascii="Times New Roman" w:hAnsi="Times New Roman" w:cs="Times New Roman"/>
                <w:b/>
                <w:bCs/>
                <w:color w:val="000000" w:themeColor="text1"/>
                <w:sz w:val="21"/>
                <w:szCs w:val="21"/>
              </w:rPr>
              <w:t xml:space="preserve"> (</w:t>
            </w:r>
            <w:r w:rsidR="00A83CF1" w:rsidRPr="00596FF3">
              <w:rPr>
                <w:rFonts w:ascii="Times New Roman" w:hAnsi="Times New Roman" w:cs="Times New Roman"/>
                <w:color w:val="000000" w:themeColor="text1"/>
              </w:rPr>
              <w:t>µM)</w:t>
            </w:r>
          </w:p>
        </w:tc>
        <w:tc>
          <w:tcPr>
            <w:tcW w:w="1300" w:type="dxa"/>
            <w:noWrap/>
            <w:hideMark/>
          </w:tcPr>
          <w:p w14:paraId="317E260B" w14:textId="11CBCA8D"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S6c</w:t>
            </w:r>
            <w:r w:rsidR="00A83CF1" w:rsidRPr="00596FF3">
              <w:rPr>
                <w:rFonts w:ascii="Times New Roman" w:hAnsi="Times New Roman" w:cs="Times New Roman"/>
                <w:b/>
                <w:bCs/>
                <w:color w:val="000000" w:themeColor="text1"/>
                <w:sz w:val="21"/>
                <w:szCs w:val="21"/>
              </w:rPr>
              <w:t xml:space="preserve"> (</w:t>
            </w:r>
            <w:r w:rsidR="00A83CF1" w:rsidRPr="00596FF3">
              <w:rPr>
                <w:rFonts w:ascii="Times New Roman" w:hAnsi="Times New Roman" w:cs="Times New Roman"/>
                <w:color w:val="000000" w:themeColor="text1"/>
              </w:rPr>
              <w:t>µM)</w:t>
            </w:r>
          </w:p>
        </w:tc>
      </w:tr>
      <w:tr w:rsidR="00596FF3" w:rsidRPr="00596FF3" w14:paraId="3AAAA4A1" w14:textId="77777777" w:rsidTr="006B26F9">
        <w:trPr>
          <w:trHeight w:val="320"/>
          <w:jc w:val="center"/>
        </w:trPr>
        <w:tc>
          <w:tcPr>
            <w:tcW w:w="2120" w:type="dxa"/>
            <w:noWrap/>
            <w:hideMark/>
          </w:tcPr>
          <w:p w14:paraId="6B1202B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6/24/21 10:40AM</w:t>
            </w:r>
          </w:p>
        </w:tc>
        <w:tc>
          <w:tcPr>
            <w:tcW w:w="2180" w:type="dxa"/>
            <w:noWrap/>
            <w:hideMark/>
          </w:tcPr>
          <w:p w14:paraId="2CFE384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0</w:t>
            </w:r>
          </w:p>
        </w:tc>
        <w:tc>
          <w:tcPr>
            <w:tcW w:w="1300" w:type="dxa"/>
            <w:noWrap/>
            <w:hideMark/>
          </w:tcPr>
          <w:p w14:paraId="2FC134D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299.7</w:t>
            </w:r>
          </w:p>
        </w:tc>
        <w:tc>
          <w:tcPr>
            <w:tcW w:w="1300" w:type="dxa"/>
            <w:noWrap/>
            <w:hideMark/>
          </w:tcPr>
          <w:p w14:paraId="2214CF0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298.9</w:t>
            </w:r>
          </w:p>
        </w:tc>
        <w:tc>
          <w:tcPr>
            <w:tcW w:w="1300" w:type="dxa"/>
            <w:noWrap/>
            <w:hideMark/>
          </w:tcPr>
          <w:p w14:paraId="135839B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317.3</w:t>
            </w:r>
          </w:p>
        </w:tc>
      </w:tr>
      <w:tr w:rsidR="00596FF3" w:rsidRPr="00596FF3" w14:paraId="7789C08B" w14:textId="77777777" w:rsidTr="006B26F9">
        <w:trPr>
          <w:trHeight w:val="320"/>
          <w:jc w:val="center"/>
        </w:trPr>
        <w:tc>
          <w:tcPr>
            <w:tcW w:w="2120" w:type="dxa"/>
            <w:shd w:val="clear" w:color="auto" w:fill="CBEEFB"/>
            <w:noWrap/>
            <w:hideMark/>
          </w:tcPr>
          <w:p w14:paraId="3F7A801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6/24/21 11:35AM</w:t>
            </w:r>
          </w:p>
        </w:tc>
        <w:tc>
          <w:tcPr>
            <w:tcW w:w="2180" w:type="dxa"/>
            <w:shd w:val="clear" w:color="auto" w:fill="CBEEFB"/>
            <w:noWrap/>
            <w:hideMark/>
          </w:tcPr>
          <w:p w14:paraId="5990D6C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65</w:t>
            </w:r>
          </w:p>
        </w:tc>
        <w:tc>
          <w:tcPr>
            <w:tcW w:w="1300" w:type="dxa"/>
            <w:shd w:val="clear" w:color="auto" w:fill="CBEEFB"/>
            <w:noWrap/>
            <w:hideMark/>
          </w:tcPr>
          <w:p w14:paraId="248BB99A"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299.4</w:t>
            </w:r>
          </w:p>
        </w:tc>
        <w:tc>
          <w:tcPr>
            <w:tcW w:w="1300" w:type="dxa"/>
            <w:shd w:val="clear" w:color="auto" w:fill="CBEEFB"/>
            <w:noWrap/>
            <w:hideMark/>
          </w:tcPr>
          <w:p w14:paraId="1F5C1CB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298</w:t>
            </w:r>
          </w:p>
        </w:tc>
        <w:tc>
          <w:tcPr>
            <w:tcW w:w="1300" w:type="dxa"/>
            <w:shd w:val="clear" w:color="auto" w:fill="CBEEFB"/>
            <w:noWrap/>
            <w:hideMark/>
          </w:tcPr>
          <w:p w14:paraId="2BC6752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318.2</w:t>
            </w:r>
          </w:p>
        </w:tc>
      </w:tr>
      <w:tr w:rsidR="00596FF3" w:rsidRPr="00596FF3" w14:paraId="27BFAEC9" w14:textId="77777777" w:rsidTr="006B26F9">
        <w:trPr>
          <w:trHeight w:val="320"/>
          <w:jc w:val="center"/>
        </w:trPr>
        <w:tc>
          <w:tcPr>
            <w:tcW w:w="2120" w:type="dxa"/>
            <w:shd w:val="clear" w:color="auto" w:fill="CBEEFB"/>
            <w:noWrap/>
            <w:hideMark/>
          </w:tcPr>
          <w:p w14:paraId="7AAC911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6/24/21 1:05PM</w:t>
            </w:r>
          </w:p>
        </w:tc>
        <w:tc>
          <w:tcPr>
            <w:tcW w:w="2180" w:type="dxa"/>
            <w:shd w:val="clear" w:color="auto" w:fill="CBEEFB"/>
            <w:noWrap/>
            <w:hideMark/>
          </w:tcPr>
          <w:p w14:paraId="49476EF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155</w:t>
            </w:r>
          </w:p>
        </w:tc>
        <w:tc>
          <w:tcPr>
            <w:tcW w:w="1300" w:type="dxa"/>
            <w:shd w:val="clear" w:color="auto" w:fill="CBEEFB"/>
            <w:noWrap/>
            <w:hideMark/>
          </w:tcPr>
          <w:p w14:paraId="5479799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299.3</w:t>
            </w:r>
          </w:p>
        </w:tc>
        <w:tc>
          <w:tcPr>
            <w:tcW w:w="1300" w:type="dxa"/>
            <w:shd w:val="clear" w:color="auto" w:fill="CBEEFB"/>
            <w:noWrap/>
            <w:hideMark/>
          </w:tcPr>
          <w:p w14:paraId="533B3B20"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296.1</w:t>
            </w:r>
          </w:p>
        </w:tc>
        <w:tc>
          <w:tcPr>
            <w:tcW w:w="1300" w:type="dxa"/>
            <w:shd w:val="clear" w:color="auto" w:fill="CBEEFB"/>
            <w:noWrap/>
            <w:hideMark/>
          </w:tcPr>
          <w:p w14:paraId="2258123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315.4</w:t>
            </w:r>
          </w:p>
        </w:tc>
      </w:tr>
      <w:tr w:rsidR="00596FF3" w:rsidRPr="00596FF3" w14:paraId="5EBCF0F4" w14:textId="77777777" w:rsidTr="006B26F9">
        <w:trPr>
          <w:trHeight w:val="320"/>
          <w:jc w:val="center"/>
        </w:trPr>
        <w:tc>
          <w:tcPr>
            <w:tcW w:w="2120" w:type="dxa"/>
            <w:shd w:val="clear" w:color="auto" w:fill="CBEEFB"/>
            <w:noWrap/>
            <w:hideMark/>
          </w:tcPr>
          <w:p w14:paraId="7FA11095"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6/24/21 2:25PM</w:t>
            </w:r>
          </w:p>
        </w:tc>
        <w:tc>
          <w:tcPr>
            <w:tcW w:w="2180" w:type="dxa"/>
            <w:shd w:val="clear" w:color="auto" w:fill="CBEEFB"/>
            <w:noWrap/>
            <w:hideMark/>
          </w:tcPr>
          <w:p w14:paraId="610633D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235</w:t>
            </w:r>
          </w:p>
        </w:tc>
        <w:tc>
          <w:tcPr>
            <w:tcW w:w="1300" w:type="dxa"/>
            <w:shd w:val="clear" w:color="auto" w:fill="CBEEFB"/>
            <w:noWrap/>
            <w:hideMark/>
          </w:tcPr>
          <w:p w14:paraId="45FFA7E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295.3</w:t>
            </w:r>
          </w:p>
        </w:tc>
        <w:tc>
          <w:tcPr>
            <w:tcW w:w="1300" w:type="dxa"/>
            <w:shd w:val="clear" w:color="auto" w:fill="CBEEFB"/>
            <w:noWrap/>
            <w:hideMark/>
          </w:tcPr>
          <w:p w14:paraId="7BDA33B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294</w:t>
            </w:r>
          </w:p>
        </w:tc>
        <w:tc>
          <w:tcPr>
            <w:tcW w:w="1300" w:type="dxa"/>
            <w:shd w:val="clear" w:color="auto" w:fill="CBEEFB"/>
            <w:noWrap/>
            <w:hideMark/>
          </w:tcPr>
          <w:p w14:paraId="7CFF070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314</w:t>
            </w:r>
          </w:p>
        </w:tc>
      </w:tr>
      <w:tr w:rsidR="00596FF3" w:rsidRPr="00596FF3" w14:paraId="0FD474FC" w14:textId="77777777" w:rsidTr="006B26F9">
        <w:trPr>
          <w:trHeight w:val="320"/>
          <w:jc w:val="center"/>
        </w:trPr>
        <w:tc>
          <w:tcPr>
            <w:tcW w:w="2120" w:type="dxa"/>
            <w:shd w:val="clear" w:color="auto" w:fill="CBEEFB"/>
            <w:noWrap/>
            <w:hideMark/>
          </w:tcPr>
          <w:p w14:paraId="1174AC0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6/24/21 5:30PM</w:t>
            </w:r>
          </w:p>
        </w:tc>
        <w:tc>
          <w:tcPr>
            <w:tcW w:w="2180" w:type="dxa"/>
            <w:shd w:val="clear" w:color="auto" w:fill="CBEEFB"/>
            <w:noWrap/>
            <w:hideMark/>
          </w:tcPr>
          <w:p w14:paraId="43F7D41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420</w:t>
            </w:r>
          </w:p>
        </w:tc>
        <w:tc>
          <w:tcPr>
            <w:tcW w:w="1300" w:type="dxa"/>
            <w:shd w:val="clear" w:color="auto" w:fill="CBEEFB"/>
            <w:noWrap/>
            <w:hideMark/>
          </w:tcPr>
          <w:p w14:paraId="159070D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292.1</w:t>
            </w:r>
          </w:p>
        </w:tc>
        <w:tc>
          <w:tcPr>
            <w:tcW w:w="1300" w:type="dxa"/>
            <w:shd w:val="clear" w:color="auto" w:fill="CBEEFB"/>
            <w:noWrap/>
            <w:hideMark/>
          </w:tcPr>
          <w:p w14:paraId="6146A77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292</w:t>
            </w:r>
          </w:p>
        </w:tc>
        <w:tc>
          <w:tcPr>
            <w:tcW w:w="1300" w:type="dxa"/>
            <w:shd w:val="clear" w:color="auto" w:fill="CBEEFB"/>
            <w:noWrap/>
            <w:hideMark/>
          </w:tcPr>
          <w:p w14:paraId="6E92C675"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312.9</w:t>
            </w:r>
          </w:p>
        </w:tc>
      </w:tr>
      <w:tr w:rsidR="00940D6C" w:rsidRPr="00596FF3" w14:paraId="31316C5F" w14:textId="77777777" w:rsidTr="006B26F9">
        <w:trPr>
          <w:trHeight w:val="320"/>
          <w:jc w:val="center"/>
        </w:trPr>
        <w:tc>
          <w:tcPr>
            <w:tcW w:w="2120" w:type="dxa"/>
            <w:noWrap/>
            <w:hideMark/>
          </w:tcPr>
          <w:p w14:paraId="6498B26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6/25/21 1:05PM</w:t>
            </w:r>
          </w:p>
        </w:tc>
        <w:tc>
          <w:tcPr>
            <w:tcW w:w="2180" w:type="dxa"/>
            <w:noWrap/>
            <w:hideMark/>
          </w:tcPr>
          <w:p w14:paraId="5100DE80"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1595</w:t>
            </w:r>
          </w:p>
        </w:tc>
        <w:tc>
          <w:tcPr>
            <w:tcW w:w="1300" w:type="dxa"/>
            <w:noWrap/>
            <w:hideMark/>
          </w:tcPr>
          <w:p w14:paraId="2964C07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258.2</w:t>
            </w:r>
          </w:p>
        </w:tc>
        <w:tc>
          <w:tcPr>
            <w:tcW w:w="1300" w:type="dxa"/>
            <w:noWrap/>
            <w:hideMark/>
          </w:tcPr>
          <w:p w14:paraId="1938B1F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277.6</w:t>
            </w:r>
          </w:p>
        </w:tc>
        <w:tc>
          <w:tcPr>
            <w:tcW w:w="1300" w:type="dxa"/>
            <w:noWrap/>
            <w:hideMark/>
          </w:tcPr>
          <w:p w14:paraId="2F10C3B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299.6</w:t>
            </w:r>
          </w:p>
        </w:tc>
      </w:tr>
    </w:tbl>
    <w:p w14:paraId="50173C05" w14:textId="77777777" w:rsidR="00940D6C" w:rsidRPr="00596FF3" w:rsidRDefault="00940D6C" w:rsidP="00940D6C">
      <w:pPr>
        <w:rPr>
          <w:rFonts w:ascii="Times New Roman" w:hAnsi="Times New Roman" w:cs="Times New Roman"/>
          <w:color w:val="000000" w:themeColor="text1"/>
        </w:rPr>
      </w:pPr>
    </w:p>
    <w:p w14:paraId="26667EE8" w14:textId="77777777" w:rsidR="00940D6C" w:rsidRPr="00596FF3" w:rsidRDefault="00940D6C" w:rsidP="00940D6C">
      <w:pPr>
        <w:rPr>
          <w:rFonts w:ascii="Times New Roman" w:hAnsi="Times New Roman" w:cs="Times New Roman"/>
          <w:color w:val="000000" w:themeColor="text1"/>
        </w:rPr>
      </w:pPr>
    </w:p>
    <w:p w14:paraId="451F641F" w14:textId="77777777" w:rsidR="00940D6C" w:rsidRPr="00596FF3" w:rsidRDefault="00940D6C" w:rsidP="00940D6C">
      <w:pPr>
        <w:shd w:val="clear" w:color="auto" w:fill="CAEDFB" w:themeFill="accent4" w:themeFillTint="33"/>
        <w:jc w:val="cente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 xml:space="preserve">Blue indicates measurements included in plot below for rate determination </w:t>
      </w:r>
    </w:p>
    <w:p w14:paraId="6050CAEF" w14:textId="77777777" w:rsidR="00940D6C" w:rsidRPr="00596FF3" w:rsidRDefault="00940D6C" w:rsidP="00940D6C">
      <w:pPr>
        <w:shd w:val="clear" w:color="auto" w:fill="CAEDFB" w:themeFill="accent4" w:themeFillTint="33"/>
        <w:jc w:val="cente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following temperature equilibration of optode vials in water bath.</w:t>
      </w:r>
    </w:p>
    <w:p w14:paraId="16860C37" w14:textId="77777777" w:rsidR="00940D6C" w:rsidRPr="00596FF3" w:rsidRDefault="00940D6C" w:rsidP="00940D6C">
      <w:pPr>
        <w:rPr>
          <w:rFonts w:ascii="Times New Roman" w:hAnsi="Times New Roman" w:cs="Times New Roman"/>
          <w:color w:val="000000" w:themeColor="text1"/>
        </w:rPr>
      </w:pPr>
    </w:p>
    <w:p w14:paraId="2F8F6835" w14:textId="77777777" w:rsidR="00940D6C" w:rsidRPr="00596FF3" w:rsidRDefault="00940D6C" w:rsidP="00940D6C">
      <w:pPr>
        <w:jc w:val="center"/>
        <w:rPr>
          <w:rFonts w:ascii="Times New Roman" w:hAnsi="Times New Roman" w:cs="Times New Roman"/>
          <w:color w:val="000000" w:themeColor="text1"/>
        </w:rPr>
      </w:pPr>
      <w:r w:rsidRPr="00596FF3">
        <w:rPr>
          <w:noProof/>
          <w:color w:val="000000" w:themeColor="text1"/>
          <w14:ligatures w14:val="standardContextual"/>
        </w:rPr>
        <w:drawing>
          <wp:inline distT="0" distB="0" distL="0" distR="0" wp14:anchorId="68D264CB" wp14:editId="6A71B6E1">
            <wp:extent cx="4137891" cy="2937164"/>
            <wp:effectExtent l="0" t="0" r="15240" b="9525"/>
            <wp:docPr id="1303121025" name="Chart 1">
              <a:extLst xmlns:a="http://schemas.openxmlformats.org/drawingml/2006/main">
                <a:ext uri="{FF2B5EF4-FFF2-40B4-BE49-F238E27FC236}">
                  <a16:creationId xmlns:a16="http://schemas.microsoft.com/office/drawing/2014/main" id="{8E2763C4-F6A9-0045-B681-E673DB9E1E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9D8502" w14:textId="77777777" w:rsidR="00940D6C" w:rsidRPr="00596FF3" w:rsidRDefault="00940D6C" w:rsidP="00940D6C">
      <w:pPr>
        <w:rPr>
          <w:rFonts w:ascii="Times New Roman" w:hAnsi="Times New Roman" w:cs="Times New Roman"/>
          <w:color w:val="000000" w:themeColor="text1"/>
        </w:rPr>
      </w:pPr>
    </w:p>
    <w:p w14:paraId="550469B4" w14:textId="1C5EF3FC" w:rsidR="00940D6C" w:rsidRPr="00596FF3" w:rsidRDefault="000C6C8F" w:rsidP="00940D6C">
      <w:pPr>
        <w:rPr>
          <w:rFonts w:ascii="Times New Roman" w:hAnsi="Times New Roman" w:cs="Times New Roman"/>
          <w:color w:val="000000" w:themeColor="text1"/>
        </w:rPr>
      </w:pPr>
      <w:r w:rsidRPr="00596FF3">
        <w:rPr>
          <w:rFonts w:ascii="Times New Roman" w:hAnsi="Times New Roman" w:cs="Times New Roman"/>
          <w:b/>
          <w:bCs/>
          <w:color w:val="000000" w:themeColor="text1"/>
        </w:rPr>
        <w:t>Table S9.</w:t>
      </w:r>
      <w:r w:rsidRPr="00596FF3">
        <w:rPr>
          <w:rFonts w:ascii="Times New Roman" w:hAnsi="Times New Roman" w:cs="Times New Roman"/>
          <w:color w:val="000000" w:themeColor="text1"/>
        </w:rPr>
        <w:t xml:space="preserve"> </w:t>
      </w:r>
      <w:r w:rsidR="00940D6C" w:rsidRPr="00596FF3">
        <w:rPr>
          <w:rFonts w:ascii="Times New Roman" w:hAnsi="Times New Roman" w:cs="Times New Roman"/>
          <w:color w:val="000000" w:themeColor="text1"/>
        </w:rPr>
        <w:t>The slope of the line determines rate of oxygen utilization per minute.</w:t>
      </w:r>
    </w:p>
    <w:p w14:paraId="2557FF46" w14:textId="77777777" w:rsidR="00940D6C" w:rsidRPr="00596FF3" w:rsidRDefault="00940D6C" w:rsidP="00940D6C">
      <w:pPr>
        <w:rPr>
          <w:rFonts w:ascii="Times New Roman" w:hAnsi="Times New Roman" w:cs="Times New Roman"/>
          <w:color w:val="000000" w:themeColor="text1"/>
        </w:rPr>
      </w:pPr>
    </w:p>
    <w:tbl>
      <w:tblPr>
        <w:tblW w:w="6144" w:type="dxa"/>
        <w:jc w:val="center"/>
        <w:tblLook w:val="04A0" w:firstRow="1" w:lastRow="0" w:firstColumn="1" w:lastColumn="0" w:noHBand="0" w:noVBand="1"/>
      </w:tblPr>
      <w:tblGrid>
        <w:gridCol w:w="2196"/>
        <w:gridCol w:w="1316"/>
        <w:gridCol w:w="1316"/>
        <w:gridCol w:w="1316"/>
      </w:tblGrid>
      <w:tr w:rsidR="00596FF3" w:rsidRPr="00596FF3" w14:paraId="52C46892" w14:textId="77777777" w:rsidTr="006B26F9">
        <w:trPr>
          <w:trHeight w:val="42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8F4F3" w14:textId="77777777" w:rsidR="00940D6C" w:rsidRPr="00596FF3" w:rsidRDefault="00940D6C"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Rate per minute</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9E3EB"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0.0223</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99FD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0.0168</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4C8B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0.014</w:t>
            </w:r>
          </w:p>
        </w:tc>
      </w:tr>
      <w:tr w:rsidR="00596FF3" w:rsidRPr="00596FF3" w14:paraId="19644AED" w14:textId="77777777" w:rsidTr="006B26F9">
        <w:trPr>
          <w:trHeight w:val="40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C984F" w14:textId="77777777" w:rsidR="00940D6C" w:rsidRPr="00596FF3" w:rsidRDefault="00940D6C"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Avg per minute</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BDE6C" w14:textId="77777777" w:rsidR="00940D6C" w:rsidRPr="00596FF3" w:rsidRDefault="00940D6C" w:rsidP="006B26F9">
            <w:pPr>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 </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0B94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0.0177</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02BFC" w14:textId="77777777" w:rsidR="00940D6C" w:rsidRPr="00596FF3" w:rsidRDefault="00940D6C" w:rsidP="006B26F9">
            <w:pPr>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 </w:t>
            </w:r>
          </w:p>
        </w:tc>
      </w:tr>
      <w:tr w:rsidR="00596FF3" w:rsidRPr="00596FF3" w14:paraId="07494483" w14:textId="77777777" w:rsidTr="006B26F9">
        <w:trPr>
          <w:trHeight w:val="42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B1A8C" w14:textId="77777777" w:rsidR="00940D6C" w:rsidRPr="00596FF3" w:rsidRDefault="00940D6C"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Rate per day</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64C6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32.1120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D88E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24.1920</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8A61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20.1600</w:t>
            </w:r>
          </w:p>
        </w:tc>
      </w:tr>
      <w:tr w:rsidR="00940D6C" w:rsidRPr="00596FF3" w14:paraId="6AD96B76" w14:textId="77777777" w:rsidTr="006B26F9">
        <w:trPr>
          <w:trHeight w:val="420"/>
          <w:jc w:val="center"/>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5FBE1" w14:textId="6C450BE6" w:rsidR="00940D6C" w:rsidRPr="00596FF3" w:rsidRDefault="00940D6C" w:rsidP="006B26F9">
            <w:pPr>
              <w:rPr>
                <w:rFonts w:ascii="Times New Roman" w:eastAsia="Times New Roman" w:hAnsi="Times New Roman" w:cs="Times New Roman"/>
                <w:b/>
                <w:bCs/>
                <w:i/>
                <w:iCs/>
                <w:color w:val="000000" w:themeColor="text1"/>
                <w:sz w:val="21"/>
                <w:szCs w:val="21"/>
              </w:rPr>
            </w:pPr>
            <w:r w:rsidRPr="00596FF3">
              <w:rPr>
                <w:rFonts w:ascii="Times New Roman" w:eastAsia="Times New Roman" w:hAnsi="Times New Roman" w:cs="Times New Roman"/>
                <w:b/>
                <w:bCs/>
                <w:i/>
                <w:iCs/>
                <w:color w:val="000000" w:themeColor="text1"/>
                <w:sz w:val="21"/>
                <w:szCs w:val="21"/>
              </w:rPr>
              <w:t xml:space="preserve">Average </w:t>
            </w:r>
            <w:r w:rsidR="00A83CF1" w:rsidRPr="00596FF3">
              <w:rPr>
                <w:rFonts w:ascii="Times New Roman" w:eastAsia="Times New Roman" w:hAnsi="Times New Roman" w:cs="Times New Roman"/>
                <w:b/>
                <w:bCs/>
                <w:i/>
                <w:iCs/>
                <w:color w:val="000000" w:themeColor="text1"/>
                <w:sz w:val="21"/>
                <w:szCs w:val="21"/>
              </w:rPr>
              <w:t>rate per day</w:t>
            </w:r>
          </w:p>
        </w:tc>
        <w:tc>
          <w:tcPr>
            <w:tcW w:w="39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CB99C" w14:textId="77777777" w:rsidR="00940D6C" w:rsidRPr="00596FF3" w:rsidRDefault="00940D6C" w:rsidP="006B26F9">
            <w:pPr>
              <w:jc w:val="center"/>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25.4880</w:t>
            </w:r>
          </w:p>
        </w:tc>
      </w:tr>
    </w:tbl>
    <w:p w14:paraId="31FC8D3F" w14:textId="77777777" w:rsidR="00940D6C" w:rsidRPr="00596FF3" w:rsidRDefault="00940D6C" w:rsidP="00940D6C">
      <w:pPr>
        <w:rPr>
          <w:rFonts w:ascii="Times New Roman" w:hAnsi="Times New Roman" w:cs="Times New Roman"/>
          <w:color w:val="000000" w:themeColor="text1"/>
        </w:rPr>
      </w:pPr>
    </w:p>
    <w:p w14:paraId="40C37BA2" w14:textId="4BDC386C" w:rsidR="0061198B" w:rsidRPr="00596FF3" w:rsidRDefault="0061198B">
      <w:pPr>
        <w:rPr>
          <w:rFonts w:ascii="Times New Roman" w:hAnsi="Times New Roman" w:cs="Times New Roman"/>
          <w:b/>
          <w:bCs/>
          <w:color w:val="000000" w:themeColor="text1"/>
        </w:rPr>
      </w:pPr>
      <w:r w:rsidRPr="00596FF3">
        <w:rPr>
          <w:rFonts w:ascii="Times New Roman" w:hAnsi="Times New Roman" w:cs="Times New Roman"/>
          <w:b/>
          <w:bCs/>
          <w:color w:val="000000" w:themeColor="text1"/>
        </w:rPr>
        <w:br w:type="page"/>
      </w:r>
    </w:p>
    <w:p w14:paraId="5A6D74C7" w14:textId="77777777" w:rsidR="00940D6C" w:rsidRPr="00596FF3" w:rsidRDefault="00940D6C" w:rsidP="00940D6C">
      <w:pPr>
        <w:rPr>
          <w:rFonts w:ascii="Times New Roman" w:hAnsi="Times New Roman" w:cs="Times New Roman"/>
          <w:b/>
          <w:bCs/>
          <w:color w:val="000000" w:themeColor="text1"/>
        </w:rPr>
      </w:pPr>
    </w:p>
    <w:p w14:paraId="266AD636" w14:textId="77777777" w:rsidR="00940D6C" w:rsidRPr="00596FF3" w:rsidRDefault="00940D6C" w:rsidP="00940D6C">
      <w:pPr>
        <w:jc w:val="center"/>
        <w:rPr>
          <w:rFonts w:ascii="Times New Roman" w:hAnsi="Times New Roman" w:cs="Times New Roman"/>
          <w:color w:val="000000" w:themeColor="text1"/>
        </w:rPr>
      </w:pPr>
      <w:r w:rsidRPr="00596FF3">
        <w:rPr>
          <w:rFonts w:ascii="Times New Roman" w:hAnsi="Times New Roman" w:cs="Times New Roman"/>
          <w:b/>
          <w:bCs/>
          <w:color w:val="000000" w:themeColor="text1"/>
        </w:rPr>
        <w:t>Calculating Total Oxygen Utilization</w:t>
      </w:r>
    </w:p>
    <w:p w14:paraId="6BA89FB8" w14:textId="77777777" w:rsidR="00940D6C" w:rsidRPr="00596FF3" w:rsidRDefault="00940D6C" w:rsidP="00940D6C">
      <w:pPr>
        <w:jc w:val="center"/>
        <w:rPr>
          <w:rFonts w:ascii="Times New Roman" w:hAnsi="Times New Roman" w:cs="Times New Roman"/>
          <w:b/>
          <w:bCs/>
          <w:color w:val="000000" w:themeColor="text1"/>
        </w:rPr>
      </w:pPr>
    </w:p>
    <w:p w14:paraId="3F044856" w14:textId="7112767E" w:rsidR="00940D6C" w:rsidRPr="00596FF3" w:rsidRDefault="000C6C8F" w:rsidP="0048121E">
      <w:pPr>
        <w:rPr>
          <w:rFonts w:ascii="Times New Roman" w:hAnsi="Times New Roman" w:cs="Times New Roman"/>
          <w:color w:val="000000" w:themeColor="text1"/>
        </w:rPr>
      </w:pPr>
      <w:r w:rsidRPr="00596FF3">
        <w:rPr>
          <w:rFonts w:ascii="Times New Roman" w:hAnsi="Times New Roman" w:cs="Times New Roman"/>
          <w:b/>
          <w:bCs/>
          <w:color w:val="000000" w:themeColor="text1"/>
        </w:rPr>
        <w:t>Table S10.</w:t>
      </w:r>
      <w:r w:rsidRPr="00596FF3">
        <w:rPr>
          <w:rFonts w:ascii="Times New Roman" w:hAnsi="Times New Roman" w:cs="Times New Roman"/>
          <w:color w:val="000000" w:themeColor="text1"/>
        </w:rPr>
        <w:t xml:space="preserve"> </w:t>
      </w:r>
      <w:proofErr w:type="spellStart"/>
      <w:r w:rsidR="00940D6C" w:rsidRPr="00596FF3">
        <w:rPr>
          <w:rFonts w:ascii="Times New Roman" w:hAnsi="Times New Roman" w:cs="Times New Roman"/>
          <w:color w:val="000000" w:themeColor="text1"/>
        </w:rPr>
        <w:t>Oxic</w:t>
      </w:r>
      <w:proofErr w:type="spellEnd"/>
      <w:r w:rsidR="00940D6C" w:rsidRPr="00596FF3">
        <w:rPr>
          <w:rFonts w:ascii="Times New Roman" w:hAnsi="Times New Roman" w:cs="Times New Roman"/>
          <w:color w:val="000000" w:themeColor="text1"/>
        </w:rPr>
        <w:t xml:space="preserve"> Treatment oxygen utilization rates for each sampling date per carboy </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598"/>
        <w:gridCol w:w="1144"/>
        <w:gridCol w:w="1144"/>
        <w:gridCol w:w="1144"/>
        <w:gridCol w:w="1545"/>
        <w:gridCol w:w="1538"/>
      </w:tblGrid>
      <w:tr w:rsidR="00596FF3" w:rsidRPr="00596FF3" w14:paraId="1A6926DD" w14:textId="77777777" w:rsidTr="006B26F9">
        <w:trPr>
          <w:trHeight w:val="1283"/>
        </w:trPr>
        <w:tc>
          <w:tcPr>
            <w:tcW w:w="1136" w:type="dxa"/>
            <w:shd w:val="clear" w:color="auto" w:fill="auto"/>
            <w:noWrap/>
            <w:vAlign w:val="bottom"/>
            <w:hideMark/>
          </w:tcPr>
          <w:p w14:paraId="2257D3B3" w14:textId="77777777" w:rsidR="00940D6C" w:rsidRPr="00596FF3" w:rsidRDefault="00940D6C" w:rsidP="006B26F9">
            <w:pP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Date</w:t>
            </w:r>
          </w:p>
        </w:tc>
        <w:tc>
          <w:tcPr>
            <w:tcW w:w="1598" w:type="dxa"/>
            <w:shd w:val="clear" w:color="auto" w:fill="auto"/>
            <w:vAlign w:val="bottom"/>
            <w:hideMark/>
          </w:tcPr>
          <w:p w14:paraId="1E61464F" w14:textId="77777777" w:rsidR="00940D6C" w:rsidRPr="00596FF3" w:rsidRDefault="00940D6C" w:rsidP="006B26F9">
            <w:pP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Time elapsed between sampling(day)</w:t>
            </w:r>
          </w:p>
        </w:tc>
        <w:tc>
          <w:tcPr>
            <w:tcW w:w="1144" w:type="dxa"/>
            <w:shd w:val="clear" w:color="auto" w:fill="auto"/>
            <w:noWrap/>
            <w:vAlign w:val="bottom"/>
            <w:hideMark/>
          </w:tcPr>
          <w:p w14:paraId="7A855617" w14:textId="77777777" w:rsidR="00A83CF1"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S4</w:t>
            </w:r>
            <w:r w:rsidR="00A83CF1" w:rsidRPr="00596FF3">
              <w:rPr>
                <w:rFonts w:ascii="Times New Roman" w:hAnsi="Times New Roman" w:cs="Times New Roman"/>
                <w:b/>
                <w:bCs/>
                <w:color w:val="000000" w:themeColor="text1"/>
                <w:sz w:val="21"/>
                <w:szCs w:val="21"/>
              </w:rPr>
              <w:t xml:space="preserve"> </w:t>
            </w:r>
          </w:p>
          <w:p w14:paraId="14D2F4BB" w14:textId="599D16ED" w:rsidR="00940D6C" w:rsidRPr="00596FF3" w:rsidRDefault="00A83CF1" w:rsidP="006B26F9">
            <w:pPr>
              <w:rPr>
                <w:rFonts w:ascii="Times New Roman" w:eastAsia="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144" w:type="dxa"/>
            <w:shd w:val="clear" w:color="auto" w:fill="auto"/>
            <w:noWrap/>
            <w:vAlign w:val="bottom"/>
            <w:hideMark/>
          </w:tcPr>
          <w:p w14:paraId="586EF70F" w14:textId="77777777" w:rsidR="00A83CF1"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S5</w:t>
            </w:r>
            <w:r w:rsidR="00A83CF1" w:rsidRPr="00596FF3">
              <w:rPr>
                <w:rFonts w:ascii="Times New Roman" w:hAnsi="Times New Roman" w:cs="Times New Roman"/>
                <w:b/>
                <w:bCs/>
                <w:color w:val="000000" w:themeColor="text1"/>
                <w:sz w:val="21"/>
                <w:szCs w:val="21"/>
              </w:rPr>
              <w:t xml:space="preserve"> </w:t>
            </w:r>
          </w:p>
          <w:p w14:paraId="7C036DF7" w14:textId="61A6D60F" w:rsidR="00940D6C" w:rsidRPr="00596FF3" w:rsidRDefault="00A83CF1" w:rsidP="006B26F9">
            <w:pPr>
              <w:rPr>
                <w:rFonts w:ascii="Times New Roman" w:eastAsia="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144" w:type="dxa"/>
            <w:shd w:val="clear" w:color="auto" w:fill="auto"/>
            <w:noWrap/>
            <w:vAlign w:val="bottom"/>
            <w:hideMark/>
          </w:tcPr>
          <w:p w14:paraId="2CE03FE5" w14:textId="77777777" w:rsidR="00A83CF1"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S6</w:t>
            </w:r>
            <w:r w:rsidR="00A83CF1" w:rsidRPr="00596FF3">
              <w:rPr>
                <w:rFonts w:ascii="Times New Roman" w:hAnsi="Times New Roman" w:cs="Times New Roman"/>
                <w:b/>
                <w:bCs/>
                <w:color w:val="000000" w:themeColor="text1"/>
                <w:sz w:val="21"/>
                <w:szCs w:val="21"/>
              </w:rPr>
              <w:t xml:space="preserve"> </w:t>
            </w:r>
          </w:p>
          <w:p w14:paraId="2A9E9A3D" w14:textId="6E11686E" w:rsidR="00940D6C" w:rsidRPr="00596FF3" w:rsidRDefault="00A83CF1" w:rsidP="006B26F9">
            <w:pPr>
              <w:rPr>
                <w:rFonts w:ascii="Times New Roman" w:eastAsia="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545" w:type="dxa"/>
            <w:shd w:val="clear" w:color="auto" w:fill="auto"/>
            <w:noWrap/>
            <w:vAlign w:val="bottom"/>
            <w:hideMark/>
          </w:tcPr>
          <w:p w14:paraId="62043F30" w14:textId="77777777" w:rsidR="00940D6C" w:rsidRPr="00596FF3" w:rsidRDefault="00940D6C" w:rsidP="006B26F9">
            <w:pP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 xml:space="preserve">Average of </w:t>
            </w:r>
            <w:proofErr w:type="spellStart"/>
            <w:r w:rsidRPr="00596FF3">
              <w:rPr>
                <w:rFonts w:ascii="Times New Roman" w:eastAsia="Times New Roman" w:hAnsi="Times New Roman" w:cs="Times New Roman"/>
                <w:b/>
                <w:bCs/>
                <w:color w:val="000000" w:themeColor="text1"/>
                <w:sz w:val="21"/>
                <w:szCs w:val="21"/>
              </w:rPr>
              <w:t>Oxic</w:t>
            </w:r>
            <w:proofErr w:type="spellEnd"/>
            <w:r w:rsidRPr="00596FF3">
              <w:rPr>
                <w:rFonts w:ascii="Times New Roman" w:eastAsia="Times New Roman" w:hAnsi="Times New Roman" w:cs="Times New Roman"/>
                <w:b/>
                <w:bCs/>
                <w:color w:val="000000" w:themeColor="text1"/>
                <w:sz w:val="21"/>
                <w:szCs w:val="21"/>
              </w:rPr>
              <w:t xml:space="preserve"> Carboys</w:t>
            </w:r>
          </w:p>
          <w:p w14:paraId="218FD33B" w14:textId="767866A5" w:rsidR="00A83CF1" w:rsidRPr="00596FF3" w:rsidRDefault="00A83CF1" w:rsidP="006B26F9">
            <w:pPr>
              <w:rPr>
                <w:rFonts w:ascii="Times New Roman" w:eastAsia="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538" w:type="dxa"/>
            <w:shd w:val="clear" w:color="auto" w:fill="auto"/>
            <w:noWrap/>
            <w:vAlign w:val="bottom"/>
            <w:hideMark/>
          </w:tcPr>
          <w:p w14:paraId="25A73356" w14:textId="77777777" w:rsidR="00940D6C" w:rsidRPr="00596FF3" w:rsidRDefault="00940D6C" w:rsidP="006B26F9">
            <w:pPr>
              <w:rPr>
                <w:rFonts w:ascii="Times New Roman" w:eastAsia="Times New Roman" w:hAnsi="Times New Roman" w:cs="Times New Roman"/>
                <w:b/>
                <w:bCs/>
                <w:color w:val="000000" w:themeColor="text1"/>
                <w:sz w:val="21"/>
                <w:szCs w:val="21"/>
              </w:rPr>
            </w:pPr>
            <w:r w:rsidRPr="00596FF3">
              <w:rPr>
                <w:rFonts w:ascii="Times New Roman" w:eastAsia="Times New Roman" w:hAnsi="Times New Roman" w:cs="Times New Roman"/>
                <w:b/>
                <w:bCs/>
                <w:color w:val="000000" w:themeColor="text1"/>
                <w:sz w:val="21"/>
                <w:szCs w:val="21"/>
              </w:rPr>
              <w:t>St Dev</w:t>
            </w:r>
          </w:p>
        </w:tc>
      </w:tr>
      <w:tr w:rsidR="00596FF3" w:rsidRPr="00596FF3" w14:paraId="5E489ADE" w14:textId="77777777" w:rsidTr="006B26F9">
        <w:trPr>
          <w:trHeight w:val="240"/>
        </w:trPr>
        <w:tc>
          <w:tcPr>
            <w:tcW w:w="1136" w:type="dxa"/>
            <w:shd w:val="clear" w:color="auto" w:fill="auto"/>
            <w:noWrap/>
            <w:vAlign w:val="bottom"/>
            <w:hideMark/>
          </w:tcPr>
          <w:p w14:paraId="4F049DBD"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6/7/21</w:t>
            </w:r>
          </w:p>
        </w:tc>
        <w:tc>
          <w:tcPr>
            <w:tcW w:w="1598" w:type="dxa"/>
            <w:shd w:val="clear" w:color="auto" w:fill="auto"/>
            <w:noWrap/>
            <w:vAlign w:val="bottom"/>
            <w:hideMark/>
          </w:tcPr>
          <w:p w14:paraId="7F24310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0.00</w:t>
            </w:r>
          </w:p>
        </w:tc>
        <w:tc>
          <w:tcPr>
            <w:tcW w:w="1144" w:type="dxa"/>
            <w:shd w:val="clear" w:color="auto" w:fill="auto"/>
            <w:noWrap/>
            <w:vAlign w:val="bottom"/>
            <w:hideMark/>
          </w:tcPr>
          <w:p w14:paraId="2A78C8E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87.6000</w:t>
            </w:r>
          </w:p>
        </w:tc>
        <w:tc>
          <w:tcPr>
            <w:tcW w:w="1144" w:type="dxa"/>
            <w:shd w:val="clear" w:color="auto" w:fill="auto"/>
            <w:noWrap/>
            <w:vAlign w:val="bottom"/>
            <w:hideMark/>
          </w:tcPr>
          <w:p w14:paraId="76C13D1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110.1120</w:t>
            </w:r>
          </w:p>
        </w:tc>
        <w:tc>
          <w:tcPr>
            <w:tcW w:w="1144" w:type="dxa"/>
            <w:shd w:val="clear" w:color="auto" w:fill="auto"/>
            <w:noWrap/>
            <w:vAlign w:val="bottom"/>
            <w:hideMark/>
          </w:tcPr>
          <w:p w14:paraId="6E513AA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111.4080</w:t>
            </w:r>
          </w:p>
        </w:tc>
        <w:tc>
          <w:tcPr>
            <w:tcW w:w="1545" w:type="dxa"/>
            <w:shd w:val="clear" w:color="auto" w:fill="auto"/>
            <w:noWrap/>
            <w:vAlign w:val="bottom"/>
            <w:hideMark/>
          </w:tcPr>
          <w:p w14:paraId="3D44D5FD" w14:textId="1033E2B8"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w:t>
            </w:r>
            <w:r w:rsidR="00DB7AD9" w:rsidRPr="00596FF3">
              <w:rPr>
                <w:rFonts w:ascii="Times New Roman" w:hAnsi="Times New Roman" w:cs="Times New Roman"/>
                <w:color w:val="000000" w:themeColor="text1"/>
                <w:sz w:val="21"/>
                <w:szCs w:val="21"/>
              </w:rPr>
              <w:t>03</w:t>
            </w:r>
            <w:r w:rsidR="00C83A93" w:rsidRPr="00596FF3">
              <w:rPr>
                <w:rFonts w:ascii="Times New Roman" w:hAnsi="Times New Roman" w:cs="Times New Roman"/>
                <w:color w:val="000000" w:themeColor="text1"/>
                <w:sz w:val="21"/>
                <w:szCs w:val="21"/>
              </w:rPr>
              <w:t>.04</w:t>
            </w:r>
          </w:p>
        </w:tc>
        <w:tc>
          <w:tcPr>
            <w:tcW w:w="1538" w:type="dxa"/>
            <w:shd w:val="clear" w:color="auto" w:fill="auto"/>
            <w:noWrap/>
            <w:vAlign w:val="bottom"/>
            <w:hideMark/>
          </w:tcPr>
          <w:p w14:paraId="14D22E58" w14:textId="4222DAC8"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w:t>
            </w:r>
            <w:r w:rsidR="009D7F44" w:rsidRPr="00596FF3">
              <w:rPr>
                <w:rFonts w:ascii="Times New Roman" w:hAnsi="Times New Roman" w:cs="Times New Roman"/>
                <w:color w:val="000000" w:themeColor="text1"/>
                <w:sz w:val="21"/>
                <w:szCs w:val="21"/>
              </w:rPr>
              <w:t>0.92</w:t>
            </w:r>
          </w:p>
        </w:tc>
      </w:tr>
      <w:tr w:rsidR="00596FF3" w:rsidRPr="00596FF3" w14:paraId="774B23AE" w14:textId="77777777" w:rsidTr="006B26F9">
        <w:trPr>
          <w:trHeight w:val="240"/>
        </w:trPr>
        <w:tc>
          <w:tcPr>
            <w:tcW w:w="1136" w:type="dxa"/>
            <w:shd w:val="clear" w:color="auto" w:fill="auto"/>
            <w:noWrap/>
            <w:vAlign w:val="bottom"/>
            <w:hideMark/>
          </w:tcPr>
          <w:p w14:paraId="226A19A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6/11/21</w:t>
            </w:r>
          </w:p>
        </w:tc>
        <w:tc>
          <w:tcPr>
            <w:tcW w:w="1598" w:type="dxa"/>
            <w:shd w:val="clear" w:color="auto" w:fill="auto"/>
            <w:noWrap/>
            <w:vAlign w:val="bottom"/>
            <w:hideMark/>
          </w:tcPr>
          <w:p w14:paraId="5B660D4E"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3.82</w:t>
            </w:r>
          </w:p>
        </w:tc>
        <w:tc>
          <w:tcPr>
            <w:tcW w:w="1144" w:type="dxa"/>
            <w:shd w:val="clear" w:color="auto" w:fill="auto"/>
            <w:noWrap/>
            <w:vAlign w:val="bottom"/>
            <w:hideMark/>
          </w:tcPr>
          <w:p w14:paraId="75193EAD"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76.3200</w:t>
            </w:r>
          </w:p>
        </w:tc>
        <w:tc>
          <w:tcPr>
            <w:tcW w:w="1144" w:type="dxa"/>
            <w:shd w:val="clear" w:color="auto" w:fill="auto"/>
            <w:noWrap/>
            <w:vAlign w:val="bottom"/>
            <w:hideMark/>
          </w:tcPr>
          <w:p w14:paraId="64866EC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44.4960</w:t>
            </w:r>
          </w:p>
        </w:tc>
        <w:tc>
          <w:tcPr>
            <w:tcW w:w="1144" w:type="dxa"/>
            <w:shd w:val="clear" w:color="auto" w:fill="auto"/>
            <w:noWrap/>
            <w:vAlign w:val="bottom"/>
            <w:hideMark/>
          </w:tcPr>
          <w:p w14:paraId="1454B2EB"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84.9120</w:t>
            </w:r>
          </w:p>
        </w:tc>
        <w:tc>
          <w:tcPr>
            <w:tcW w:w="1545" w:type="dxa"/>
            <w:shd w:val="clear" w:color="auto" w:fill="auto"/>
            <w:noWrap/>
            <w:vAlign w:val="bottom"/>
            <w:hideMark/>
          </w:tcPr>
          <w:p w14:paraId="1060A70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68.58</w:t>
            </w:r>
          </w:p>
        </w:tc>
        <w:tc>
          <w:tcPr>
            <w:tcW w:w="1538" w:type="dxa"/>
            <w:shd w:val="clear" w:color="auto" w:fill="auto"/>
            <w:noWrap/>
            <w:vAlign w:val="bottom"/>
            <w:hideMark/>
          </w:tcPr>
          <w:p w14:paraId="66F59B1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21.29</w:t>
            </w:r>
          </w:p>
        </w:tc>
      </w:tr>
      <w:tr w:rsidR="00596FF3" w:rsidRPr="00596FF3" w14:paraId="7580DFB0" w14:textId="77777777" w:rsidTr="006B26F9">
        <w:trPr>
          <w:trHeight w:val="240"/>
        </w:trPr>
        <w:tc>
          <w:tcPr>
            <w:tcW w:w="1136" w:type="dxa"/>
            <w:shd w:val="clear" w:color="auto" w:fill="auto"/>
            <w:noWrap/>
            <w:vAlign w:val="bottom"/>
            <w:hideMark/>
          </w:tcPr>
          <w:p w14:paraId="18A4CD1D"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6/14/21</w:t>
            </w:r>
          </w:p>
        </w:tc>
        <w:tc>
          <w:tcPr>
            <w:tcW w:w="1598" w:type="dxa"/>
            <w:shd w:val="clear" w:color="auto" w:fill="auto"/>
            <w:noWrap/>
            <w:vAlign w:val="bottom"/>
            <w:hideMark/>
          </w:tcPr>
          <w:p w14:paraId="055D919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3.02</w:t>
            </w:r>
          </w:p>
        </w:tc>
        <w:tc>
          <w:tcPr>
            <w:tcW w:w="1144" w:type="dxa"/>
            <w:shd w:val="clear" w:color="auto" w:fill="auto"/>
            <w:noWrap/>
            <w:vAlign w:val="bottom"/>
            <w:hideMark/>
          </w:tcPr>
          <w:p w14:paraId="71A7800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137.8080</w:t>
            </w:r>
          </w:p>
        </w:tc>
        <w:tc>
          <w:tcPr>
            <w:tcW w:w="1144" w:type="dxa"/>
            <w:shd w:val="clear" w:color="auto" w:fill="auto"/>
            <w:noWrap/>
            <w:vAlign w:val="bottom"/>
            <w:hideMark/>
          </w:tcPr>
          <w:p w14:paraId="41E7B0D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107.4720</w:t>
            </w:r>
          </w:p>
        </w:tc>
        <w:tc>
          <w:tcPr>
            <w:tcW w:w="1144" w:type="dxa"/>
            <w:shd w:val="clear" w:color="auto" w:fill="auto"/>
            <w:noWrap/>
            <w:vAlign w:val="bottom"/>
            <w:hideMark/>
          </w:tcPr>
          <w:p w14:paraId="7078CEC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140.2080</w:t>
            </w:r>
          </w:p>
        </w:tc>
        <w:tc>
          <w:tcPr>
            <w:tcW w:w="1545" w:type="dxa"/>
            <w:shd w:val="clear" w:color="auto" w:fill="auto"/>
            <w:noWrap/>
            <w:vAlign w:val="bottom"/>
            <w:hideMark/>
          </w:tcPr>
          <w:p w14:paraId="65A25102"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128.50</w:t>
            </w:r>
          </w:p>
        </w:tc>
        <w:tc>
          <w:tcPr>
            <w:tcW w:w="1538" w:type="dxa"/>
            <w:shd w:val="clear" w:color="auto" w:fill="auto"/>
            <w:noWrap/>
            <w:vAlign w:val="bottom"/>
            <w:hideMark/>
          </w:tcPr>
          <w:p w14:paraId="1F0A9EF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18.25</w:t>
            </w:r>
          </w:p>
        </w:tc>
      </w:tr>
      <w:tr w:rsidR="00596FF3" w:rsidRPr="00596FF3" w14:paraId="78DDE5CC" w14:textId="77777777" w:rsidTr="006B26F9">
        <w:trPr>
          <w:trHeight w:val="240"/>
        </w:trPr>
        <w:tc>
          <w:tcPr>
            <w:tcW w:w="1136" w:type="dxa"/>
            <w:shd w:val="clear" w:color="auto" w:fill="auto"/>
            <w:noWrap/>
            <w:vAlign w:val="bottom"/>
            <w:hideMark/>
          </w:tcPr>
          <w:p w14:paraId="6C12561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6/17/21</w:t>
            </w:r>
          </w:p>
        </w:tc>
        <w:tc>
          <w:tcPr>
            <w:tcW w:w="1598" w:type="dxa"/>
            <w:shd w:val="clear" w:color="auto" w:fill="auto"/>
            <w:noWrap/>
            <w:vAlign w:val="bottom"/>
            <w:hideMark/>
          </w:tcPr>
          <w:p w14:paraId="167E045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3.06</w:t>
            </w:r>
          </w:p>
        </w:tc>
        <w:tc>
          <w:tcPr>
            <w:tcW w:w="1144" w:type="dxa"/>
            <w:shd w:val="clear" w:color="auto" w:fill="auto"/>
            <w:noWrap/>
            <w:vAlign w:val="bottom"/>
            <w:hideMark/>
          </w:tcPr>
          <w:p w14:paraId="7B78DF1B"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28.9440</w:t>
            </w:r>
          </w:p>
        </w:tc>
        <w:tc>
          <w:tcPr>
            <w:tcW w:w="1144" w:type="dxa"/>
            <w:shd w:val="clear" w:color="auto" w:fill="auto"/>
            <w:noWrap/>
            <w:vAlign w:val="bottom"/>
            <w:hideMark/>
          </w:tcPr>
          <w:p w14:paraId="671411C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36.8640</w:t>
            </w:r>
          </w:p>
        </w:tc>
        <w:tc>
          <w:tcPr>
            <w:tcW w:w="1144" w:type="dxa"/>
            <w:shd w:val="clear" w:color="auto" w:fill="auto"/>
            <w:noWrap/>
            <w:vAlign w:val="bottom"/>
            <w:hideMark/>
          </w:tcPr>
          <w:p w14:paraId="07FB12FB"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39.0240</w:t>
            </w:r>
          </w:p>
        </w:tc>
        <w:tc>
          <w:tcPr>
            <w:tcW w:w="1545" w:type="dxa"/>
            <w:shd w:val="clear" w:color="auto" w:fill="auto"/>
            <w:noWrap/>
            <w:vAlign w:val="bottom"/>
            <w:hideMark/>
          </w:tcPr>
          <w:p w14:paraId="4613DB2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34.94</w:t>
            </w:r>
          </w:p>
        </w:tc>
        <w:tc>
          <w:tcPr>
            <w:tcW w:w="1538" w:type="dxa"/>
            <w:shd w:val="clear" w:color="auto" w:fill="auto"/>
            <w:noWrap/>
            <w:vAlign w:val="bottom"/>
            <w:hideMark/>
          </w:tcPr>
          <w:p w14:paraId="02CC762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5.31</w:t>
            </w:r>
          </w:p>
        </w:tc>
      </w:tr>
      <w:tr w:rsidR="00596FF3" w:rsidRPr="00596FF3" w14:paraId="0B5E8686" w14:textId="77777777" w:rsidTr="006B26F9">
        <w:trPr>
          <w:trHeight w:val="240"/>
        </w:trPr>
        <w:tc>
          <w:tcPr>
            <w:tcW w:w="1136" w:type="dxa"/>
            <w:shd w:val="clear" w:color="auto" w:fill="auto"/>
            <w:noWrap/>
            <w:vAlign w:val="bottom"/>
            <w:hideMark/>
          </w:tcPr>
          <w:p w14:paraId="73C5BA52"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6/21/21</w:t>
            </w:r>
          </w:p>
        </w:tc>
        <w:tc>
          <w:tcPr>
            <w:tcW w:w="1598" w:type="dxa"/>
            <w:shd w:val="clear" w:color="auto" w:fill="auto"/>
            <w:noWrap/>
            <w:vAlign w:val="bottom"/>
            <w:hideMark/>
          </w:tcPr>
          <w:p w14:paraId="0389CC4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3.92</w:t>
            </w:r>
          </w:p>
        </w:tc>
        <w:tc>
          <w:tcPr>
            <w:tcW w:w="1144" w:type="dxa"/>
            <w:shd w:val="clear" w:color="auto" w:fill="auto"/>
            <w:noWrap/>
            <w:vAlign w:val="bottom"/>
            <w:hideMark/>
          </w:tcPr>
          <w:p w14:paraId="586DCC2D"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52.6560</w:t>
            </w:r>
          </w:p>
        </w:tc>
        <w:tc>
          <w:tcPr>
            <w:tcW w:w="1144" w:type="dxa"/>
            <w:shd w:val="clear" w:color="auto" w:fill="auto"/>
            <w:noWrap/>
            <w:vAlign w:val="bottom"/>
            <w:hideMark/>
          </w:tcPr>
          <w:p w14:paraId="073ED02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43.2480</w:t>
            </w:r>
          </w:p>
        </w:tc>
        <w:tc>
          <w:tcPr>
            <w:tcW w:w="1144" w:type="dxa"/>
            <w:shd w:val="clear" w:color="auto" w:fill="auto"/>
            <w:noWrap/>
            <w:vAlign w:val="bottom"/>
            <w:hideMark/>
          </w:tcPr>
          <w:p w14:paraId="0FC396E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53.0880</w:t>
            </w:r>
          </w:p>
        </w:tc>
        <w:tc>
          <w:tcPr>
            <w:tcW w:w="1545" w:type="dxa"/>
            <w:shd w:val="clear" w:color="auto" w:fill="auto"/>
            <w:noWrap/>
            <w:vAlign w:val="bottom"/>
            <w:hideMark/>
          </w:tcPr>
          <w:p w14:paraId="5D7FBFC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49.66</w:t>
            </w:r>
          </w:p>
        </w:tc>
        <w:tc>
          <w:tcPr>
            <w:tcW w:w="1538" w:type="dxa"/>
            <w:shd w:val="clear" w:color="auto" w:fill="auto"/>
            <w:noWrap/>
            <w:vAlign w:val="bottom"/>
            <w:hideMark/>
          </w:tcPr>
          <w:p w14:paraId="08ED1C2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5.56</w:t>
            </w:r>
          </w:p>
        </w:tc>
      </w:tr>
      <w:tr w:rsidR="00596FF3" w:rsidRPr="00596FF3" w14:paraId="3C35E300" w14:textId="77777777" w:rsidTr="006B26F9">
        <w:trPr>
          <w:trHeight w:val="240"/>
        </w:trPr>
        <w:tc>
          <w:tcPr>
            <w:tcW w:w="1136" w:type="dxa"/>
            <w:shd w:val="clear" w:color="auto" w:fill="auto"/>
            <w:noWrap/>
            <w:vAlign w:val="bottom"/>
            <w:hideMark/>
          </w:tcPr>
          <w:p w14:paraId="445B818B"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6/24/21</w:t>
            </w:r>
          </w:p>
        </w:tc>
        <w:tc>
          <w:tcPr>
            <w:tcW w:w="1598" w:type="dxa"/>
            <w:shd w:val="clear" w:color="auto" w:fill="auto"/>
            <w:noWrap/>
            <w:vAlign w:val="bottom"/>
            <w:hideMark/>
          </w:tcPr>
          <w:p w14:paraId="05859A8D"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3.00</w:t>
            </w:r>
          </w:p>
        </w:tc>
        <w:tc>
          <w:tcPr>
            <w:tcW w:w="1144" w:type="dxa"/>
            <w:shd w:val="clear" w:color="auto" w:fill="auto"/>
            <w:noWrap/>
            <w:vAlign w:val="bottom"/>
            <w:hideMark/>
          </w:tcPr>
          <w:p w14:paraId="7186B9A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20.6880</w:t>
            </w:r>
          </w:p>
        </w:tc>
        <w:tc>
          <w:tcPr>
            <w:tcW w:w="1144" w:type="dxa"/>
            <w:shd w:val="clear" w:color="auto" w:fill="auto"/>
            <w:noWrap/>
            <w:vAlign w:val="bottom"/>
            <w:hideMark/>
          </w:tcPr>
          <w:p w14:paraId="588D693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34.8480</w:t>
            </w:r>
          </w:p>
        </w:tc>
        <w:tc>
          <w:tcPr>
            <w:tcW w:w="1144" w:type="dxa"/>
            <w:shd w:val="clear" w:color="auto" w:fill="auto"/>
            <w:noWrap/>
            <w:vAlign w:val="bottom"/>
            <w:hideMark/>
          </w:tcPr>
          <w:p w14:paraId="4409BD7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25.4880</w:t>
            </w:r>
          </w:p>
        </w:tc>
        <w:tc>
          <w:tcPr>
            <w:tcW w:w="1545" w:type="dxa"/>
            <w:shd w:val="clear" w:color="auto" w:fill="auto"/>
            <w:noWrap/>
            <w:vAlign w:val="bottom"/>
            <w:hideMark/>
          </w:tcPr>
          <w:p w14:paraId="44B571D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27.01</w:t>
            </w:r>
          </w:p>
        </w:tc>
        <w:tc>
          <w:tcPr>
            <w:tcW w:w="1538" w:type="dxa"/>
            <w:shd w:val="clear" w:color="auto" w:fill="auto"/>
            <w:noWrap/>
            <w:vAlign w:val="bottom"/>
            <w:hideMark/>
          </w:tcPr>
          <w:p w14:paraId="7FDC29A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7.20</w:t>
            </w:r>
          </w:p>
        </w:tc>
      </w:tr>
      <w:tr w:rsidR="00596FF3" w:rsidRPr="00596FF3" w14:paraId="4B23B129" w14:textId="77777777" w:rsidTr="006B26F9">
        <w:trPr>
          <w:trHeight w:val="240"/>
        </w:trPr>
        <w:tc>
          <w:tcPr>
            <w:tcW w:w="1136" w:type="dxa"/>
            <w:shd w:val="clear" w:color="auto" w:fill="auto"/>
            <w:noWrap/>
            <w:vAlign w:val="bottom"/>
            <w:hideMark/>
          </w:tcPr>
          <w:p w14:paraId="7A5244D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6/28/21</w:t>
            </w:r>
          </w:p>
        </w:tc>
        <w:tc>
          <w:tcPr>
            <w:tcW w:w="1598" w:type="dxa"/>
            <w:shd w:val="clear" w:color="auto" w:fill="auto"/>
            <w:noWrap/>
            <w:vAlign w:val="bottom"/>
            <w:hideMark/>
          </w:tcPr>
          <w:p w14:paraId="41282E7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3.99</w:t>
            </w:r>
          </w:p>
        </w:tc>
        <w:tc>
          <w:tcPr>
            <w:tcW w:w="1144" w:type="dxa"/>
            <w:shd w:val="clear" w:color="auto" w:fill="auto"/>
            <w:noWrap/>
            <w:vAlign w:val="bottom"/>
            <w:hideMark/>
          </w:tcPr>
          <w:p w14:paraId="3D8B925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20.9760</w:t>
            </w:r>
          </w:p>
        </w:tc>
        <w:tc>
          <w:tcPr>
            <w:tcW w:w="1144" w:type="dxa"/>
            <w:shd w:val="clear" w:color="auto" w:fill="auto"/>
            <w:noWrap/>
            <w:vAlign w:val="bottom"/>
            <w:hideMark/>
          </w:tcPr>
          <w:p w14:paraId="2E79671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25.6800</w:t>
            </w:r>
          </w:p>
        </w:tc>
        <w:tc>
          <w:tcPr>
            <w:tcW w:w="1144" w:type="dxa"/>
            <w:shd w:val="clear" w:color="auto" w:fill="auto"/>
            <w:noWrap/>
            <w:vAlign w:val="bottom"/>
            <w:hideMark/>
          </w:tcPr>
          <w:p w14:paraId="027507F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24.8160</w:t>
            </w:r>
          </w:p>
        </w:tc>
        <w:tc>
          <w:tcPr>
            <w:tcW w:w="1545" w:type="dxa"/>
            <w:shd w:val="clear" w:color="auto" w:fill="auto"/>
            <w:noWrap/>
            <w:vAlign w:val="bottom"/>
            <w:hideMark/>
          </w:tcPr>
          <w:p w14:paraId="5EBF7F6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23.82</w:t>
            </w:r>
          </w:p>
        </w:tc>
        <w:tc>
          <w:tcPr>
            <w:tcW w:w="1538" w:type="dxa"/>
            <w:shd w:val="clear" w:color="auto" w:fill="auto"/>
            <w:noWrap/>
            <w:vAlign w:val="bottom"/>
            <w:hideMark/>
          </w:tcPr>
          <w:p w14:paraId="7388334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2.50</w:t>
            </w:r>
          </w:p>
        </w:tc>
      </w:tr>
      <w:tr w:rsidR="00596FF3" w:rsidRPr="00596FF3" w14:paraId="1B54B0EF" w14:textId="77777777" w:rsidTr="006B26F9">
        <w:trPr>
          <w:trHeight w:val="240"/>
        </w:trPr>
        <w:tc>
          <w:tcPr>
            <w:tcW w:w="1136" w:type="dxa"/>
            <w:shd w:val="clear" w:color="auto" w:fill="auto"/>
            <w:noWrap/>
            <w:vAlign w:val="bottom"/>
            <w:hideMark/>
          </w:tcPr>
          <w:p w14:paraId="33505CAB"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7/1/21</w:t>
            </w:r>
          </w:p>
        </w:tc>
        <w:tc>
          <w:tcPr>
            <w:tcW w:w="1598" w:type="dxa"/>
            <w:shd w:val="clear" w:color="auto" w:fill="auto"/>
            <w:noWrap/>
            <w:vAlign w:val="bottom"/>
            <w:hideMark/>
          </w:tcPr>
          <w:p w14:paraId="2CFFDFBE"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3.02</w:t>
            </w:r>
          </w:p>
        </w:tc>
        <w:tc>
          <w:tcPr>
            <w:tcW w:w="1144" w:type="dxa"/>
            <w:shd w:val="clear" w:color="auto" w:fill="auto"/>
            <w:noWrap/>
            <w:vAlign w:val="bottom"/>
            <w:hideMark/>
          </w:tcPr>
          <w:p w14:paraId="6F374AC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20.0160</w:t>
            </w:r>
          </w:p>
        </w:tc>
        <w:tc>
          <w:tcPr>
            <w:tcW w:w="1144" w:type="dxa"/>
            <w:shd w:val="clear" w:color="auto" w:fill="auto"/>
            <w:noWrap/>
            <w:vAlign w:val="bottom"/>
            <w:hideMark/>
          </w:tcPr>
          <w:p w14:paraId="373C641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21.0240</w:t>
            </w:r>
          </w:p>
        </w:tc>
        <w:tc>
          <w:tcPr>
            <w:tcW w:w="1144" w:type="dxa"/>
            <w:shd w:val="clear" w:color="auto" w:fill="auto"/>
            <w:noWrap/>
            <w:vAlign w:val="bottom"/>
            <w:hideMark/>
          </w:tcPr>
          <w:p w14:paraId="22D8E8B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43.2480</w:t>
            </w:r>
          </w:p>
        </w:tc>
        <w:tc>
          <w:tcPr>
            <w:tcW w:w="1545" w:type="dxa"/>
            <w:shd w:val="clear" w:color="auto" w:fill="auto"/>
            <w:noWrap/>
            <w:vAlign w:val="bottom"/>
            <w:hideMark/>
          </w:tcPr>
          <w:p w14:paraId="7664F2A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28.10</w:t>
            </w:r>
          </w:p>
        </w:tc>
        <w:tc>
          <w:tcPr>
            <w:tcW w:w="1538" w:type="dxa"/>
            <w:shd w:val="clear" w:color="auto" w:fill="auto"/>
            <w:noWrap/>
            <w:vAlign w:val="bottom"/>
            <w:hideMark/>
          </w:tcPr>
          <w:p w14:paraId="19BDA44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13.13</w:t>
            </w:r>
          </w:p>
        </w:tc>
      </w:tr>
      <w:tr w:rsidR="00596FF3" w:rsidRPr="00596FF3" w14:paraId="2CDAA03B" w14:textId="77777777" w:rsidTr="006B26F9">
        <w:trPr>
          <w:trHeight w:val="240"/>
        </w:trPr>
        <w:tc>
          <w:tcPr>
            <w:tcW w:w="1136" w:type="dxa"/>
            <w:shd w:val="clear" w:color="auto" w:fill="auto"/>
            <w:noWrap/>
            <w:vAlign w:val="bottom"/>
            <w:hideMark/>
          </w:tcPr>
          <w:p w14:paraId="1B14729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7/6/21</w:t>
            </w:r>
          </w:p>
        </w:tc>
        <w:tc>
          <w:tcPr>
            <w:tcW w:w="1598" w:type="dxa"/>
            <w:shd w:val="clear" w:color="auto" w:fill="auto"/>
            <w:noWrap/>
            <w:vAlign w:val="bottom"/>
            <w:hideMark/>
          </w:tcPr>
          <w:p w14:paraId="7A7C629E"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5.00</w:t>
            </w:r>
          </w:p>
        </w:tc>
        <w:tc>
          <w:tcPr>
            <w:tcW w:w="1144" w:type="dxa"/>
            <w:shd w:val="clear" w:color="auto" w:fill="auto"/>
            <w:noWrap/>
            <w:vAlign w:val="bottom"/>
            <w:hideMark/>
          </w:tcPr>
          <w:p w14:paraId="10E032D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21.4080</w:t>
            </w:r>
          </w:p>
        </w:tc>
        <w:tc>
          <w:tcPr>
            <w:tcW w:w="1144" w:type="dxa"/>
            <w:shd w:val="clear" w:color="auto" w:fill="auto"/>
            <w:noWrap/>
            <w:vAlign w:val="bottom"/>
            <w:hideMark/>
          </w:tcPr>
          <w:p w14:paraId="040B749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26.0640</w:t>
            </w:r>
          </w:p>
        </w:tc>
        <w:tc>
          <w:tcPr>
            <w:tcW w:w="1144" w:type="dxa"/>
            <w:shd w:val="clear" w:color="auto" w:fill="auto"/>
            <w:noWrap/>
            <w:vAlign w:val="bottom"/>
            <w:hideMark/>
          </w:tcPr>
          <w:p w14:paraId="4684A2D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20.3040</w:t>
            </w:r>
          </w:p>
        </w:tc>
        <w:tc>
          <w:tcPr>
            <w:tcW w:w="1545" w:type="dxa"/>
            <w:shd w:val="clear" w:color="auto" w:fill="auto"/>
            <w:noWrap/>
            <w:vAlign w:val="bottom"/>
            <w:hideMark/>
          </w:tcPr>
          <w:p w14:paraId="6966FD3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22.59</w:t>
            </w:r>
          </w:p>
        </w:tc>
        <w:tc>
          <w:tcPr>
            <w:tcW w:w="1538" w:type="dxa"/>
            <w:shd w:val="clear" w:color="auto" w:fill="auto"/>
            <w:noWrap/>
            <w:vAlign w:val="bottom"/>
            <w:hideMark/>
          </w:tcPr>
          <w:p w14:paraId="2F0D509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3.06</w:t>
            </w:r>
          </w:p>
        </w:tc>
      </w:tr>
      <w:tr w:rsidR="00596FF3" w:rsidRPr="00596FF3" w14:paraId="75E01186" w14:textId="77777777" w:rsidTr="006B26F9">
        <w:trPr>
          <w:trHeight w:val="240"/>
        </w:trPr>
        <w:tc>
          <w:tcPr>
            <w:tcW w:w="1136" w:type="dxa"/>
            <w:shd w:val="clear" w:color="auto" w:fill="auto"/>
            <w:noWrap/>
            <w:vAlign w:val="bottom"/>
            <w:hideMark/>
          </w:tcPr>
          <w:p w14:paraId="5A41C15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7/13/21</w:t>
            </w:r>
          </w:p>
        </w:tc>
        <w:tc>
          <w:tcPr>
            <w:tcW w:w="1598" w:type="dxa"/>
            <w:shd w:val="clear" w:color="auto" w:fill="auto"/>
            <w:noWrap/>
            <w:vAlign w:val="bottom"/>
            <w:hideMark/>
          </w:tcPr>
          <w:p w14:paraId="27A1F7A6"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6.99</w:t>
            </w:r>
          </w:p>
        </w:tc>
        <w:tc>
          <w:tcPr>
            <w:tcW w:w="1144" w:type="dxa"/>
            <w:shd w:val="clear" w:color="auto" w:fill="auto"/>
            <w:noWrap/>
            <w:vAlign w:val="bottom"/>
            <w:hideMark/>
          </w:tcPr>
          <w:p w14:paraId="0BA6702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9.9840</w:t>
            </w:r>
          </w:p>
        </w:tc>
        <w:tc>
          <w:tcPr>
            <w:tcW w:w="1144" w:type="dxa"/>
            <w:shd w:val="clear" w:color="auto" w:fill="auto"/>
            <w:noWrap/>
            <w:vAlign w:val="bottom"/>
            <w:hideMark/>
          </w:tcPr>
          <w:p w14:paraId="0B2846C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23.3760</w:t>
            </w:r>
          </w:p>
        </w:tc>
        <w:tc>
          <w:tcPr>
            <w:tcW w:w="1144" w:type="dxa"/>
            <w:shd w:val="clear" w:color="auto" w:fill="auto"/>
            <w:noWrap/>
            <w:vAlign w:val="bottom"/>
            <w:hideMark/>
          </w:tcPr>
          <w:p w14:paraId="2330214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15.9360</w:t>
            </w:r>
          </w:p>
        </w:tc>
        <w:tc>
          <w:tcPr>
            <w:tcW w:w="1545" w:type="dxa"/>
            <w:shd w:val="clear" w:color="auto" w:fill="auto"/>
            <w:noWrap/>
            <w:vAlign w:val="bottom"/>
            <w:hideMark/>
          </w:tcPr>
          <w:p w14:paraId="08786FBE"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16.43</w:t>
            </w:r>
          </w:p>
        </w:tc>
        <w:tc>
          <w:tcPr>
            <w:tcW w:w="1538" w:type="dxa"/>
            <w:shd w:val="clear" w:color="auto" w:fill="auto"/>
            <w:noWrap/>
            <w:vAlign w:val="bottom"/>
            <w:hideMark/>
          </w:tcPr>
          <w:p w14:paraId="0F63772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6.71</w:t>
            </w:r>
          </w:p>
        </w:tc>
      </w:tr>
      <w:tr w:rsidR="00596FF3" w:rsidRPr="00596FF3" w14:paraId="49C36DB7" w14:textId="77777777" w:rsidTr="006B26F9">
        <w:trPr>
          <w:trHeight w:val="240"/>
        </w:trPr>
        <w:tc>
          <w:tcPr>
            <w:tcW w:w="1136" w:type="dxa"/>
            <w:shd w:val="clear" w:color="auto" w:fill="auto"/>
            <w:noWrap/>
            <w:vAlign w:val="bottom"/>
            <w:hideMark/>
          </w:tcPr>
          <w:p w14:paraId="300D3E8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7/19/21</w:t>
            </w:r>
          </w:p>
        </w:tc>
        <w:tc>
          <w:tcPr>
            <w:tcW w:w="1598" w:type="dxa"/>
            <w:shd w:val="clear" w:color="auto" w:fill="auto"/>
            <w:noWrap/>
            <w:vAlign w:val="bottom"/>
            <w:hideMark/>
          </w:tcPr>
          <w:p w14:paraId="0723F2B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6.02</w:t>
            </w:r>
          </w:p>
        </w:tc>
        <w:tc>
          <w:tcPr>
            <w:tcW w:w="1144" w:type="dxa"/>
            <w:shd w:val="clear" w:color="auto" w:fill="auto"/>
            <w:noWrap/>
            <w:vAlign w:val="bottom"/>
            <w:hideMark/>
          </w:tcPr>
          <w:p w14:paraId="092443F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10.6080</w:t>
            </w:r>
          </w:p>
        </w:tc>
        <w:tc>
          <w:tcPr>
            <w:tcW w:w="1144" w:type="dxa"/>
            <w:shd w:val="clear" w:color="auto" w:fill="auto"/>
            <w:noWrap/>
            <w:vAlign w:val="bottom"/>
            <w:hideMark/>
          </w:tcPr>
          <w:p w14:paraId="4F50CFA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14.8320</w:t>
            </w:r>
          </w:p>
        </w:tc>
        <w:tc>
          <w:tcPr>
            <w:tcW w:w="1144" w:type="dxa"/>
            <w:shd w:val="clear" w:color="auto" w:fill="auto"/>
            <w:noWrap/>
            <w:vAlign w:val="bottom"/>
            <w:hideMark/>
          </w:tcPr>
          <w:p w14:paraId="6A3BCB0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14.5920</w:t>
            </w:r>
          </w:p>
        </w:tc>
        <w:tc>
          <w:tcPr>
            <w:tcW w:w="1545" w:type="dxa"/>
            <w:shd w:val="clear" w:color="auto" w:fill="auto"/>
            <w:noWrap/>
            <w:vAlign w:val="bottom"/>
            <w:hideMark/>
          </w:tcPr>
          <w:p w14:paraId="12E7D72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13.34</w:t>
            </w:r>
          </w:p>
        </w:tc>
        <w:tc>
          <w:tcPr>
            <w:tcW w:w="1538" w:type="dxa"/>
            <w:shd w:val="clear" w:color="auto" w:fill="auto"/>
            <w:noWrap/>
            <w:vAlign w:val="bottom"/>
            <w:hideMark/>
          </w:tcPr>
          <w:p w14:paraId="6336D62D"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2.37</w:t>
            </w:r>
          </w:p>
        </w:tc>
      </w:tr>
      <w:tr w:rsidR="00596FF3" w:rsidRPr="00596FF3" w14:paraId="350CD7CD" w14:textId="77777777" w:rsidTr="006B26F9">
        <w:trPr>
          <w:trHeight w:val="240"/>
        </w:trPr>
        <w:tc>
          <w:tcPr>
            <w:tcW w:w="1136" w:type="dxa"/>
            <w:shd w:val="clear" w:color="auto" w:fill="auto"/>
            <w:noWrap/>
            <w:vAlign w:val="bottom"/>
            <w:hideMark/>
          </w:tcPr>
          <w:p w14:paraId="6954D88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7/21/21</w:t>
            </w:r>
          </w:p>
        </w:tc>
        <w:tc>
          <w:tcPr>
            <w:tcW w:w="1598" w:type="dxa"/>
            <w:shd w:val="clear" w:color="auto" w:fill="auto"/>
            <w:noWrap/>
            <w:vAlign w:val="bottom"/>
            <w:hideMark/>
          </w:tcPr>
          <w:p w14:paraId="77028A3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1.95</w:t>
            </w:r>
          </w:p>
        </w:tc>
        <w:tc>
          <w:tcPr>
            <w:tcW w:w="1144" w:type="dxa"/>
            <w:shd w:val="clear" w:color="auto" w:fill="auto"/>
            <w:noWrap/>
            <w:vAlign w:val="bottom"/>
            <w:hideMark/>
          </w:tcPr>
          <w:p w14:paraId="377DCA3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10.5600</w:t>
            </w:r>
          </w:p>
        </w:tc>
        <w:tc>
          <w:tcPr>
            <w:tcW w:w="1144" w:type="dxa"/>
            <w:shd w:val="clear" w:color="auto" w:fill="auto"/>
            <w:noWrap/>
            <w:vAlign w:val="bottom"/>
            <w:hideMark/>
          </w:tcPr>
          <w:p w14:paraId="6FC325E6"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21.3120</w:t>
            </w:r>
          </w:p>
        </w:tc>
        <w:tc>
          <w:tcPr>
            <w:tcW w:w="1144" w:type="dxa"/>
            <w:shd w:val="clear" w:color="auto" w:fill="auto"/>
            <w:noWrap/>
            <w:vAlign w:val="bottom"/>
            <w:hideMark/>
          </w:tcPr>
          <w:p w14:paraId="2C91CFC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20.2080</w:t>
            </w:r>
          </w:p>
        </w:tc>
        <w:tc>
          <w:tcPr>
            <w:tcW w:w="1545" w:type="dxa"/>
            <w:shd w:val="clear" w:color="auto" w:fill="auto"/>
            <w:noWrap/>
            <w:vAlign w:val="bottom"/>
            <w:hideMark/>
          </w:tcPr>
          <w:p w14:paraId="70DDF75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17.36</w:t>
            </w:r>
          </w:p>
        </w:tc>
        <w:tc>
          <w:tcPr>
            <w:tcW w:w="1538" w:type="dxa"/>
            <w:shd w:val="clear" w:color="auto" w:fill="auto"/>
            <w:noWrap/>
            <w:vAlign w:val="bottom"/>
            <w:hideMark/>
          </w:tcPr>
          <w:p w14:paraId="0E67895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5.91</w:t>
            </w:r>
          </w:p>
        </w:tc>
      </w:tr>
      <w:tr w:rsidR="00596FF3" w:rsidRPr="00596FF3" w14:paraId="7C1D1437" w14:textId="77777777" w:rsidTr="006B26F9">
        <w:trPr>
          <w:trHeight w:val="240"/>
        </w:trPr>
        <w:tc>
          <w:tcPr>
            <w:tcW w:w="1136" w:type="dxa"/>
            <w:shd w:val="clear" w:color="auto" w:fill="auto"/>
            <w:noWrap/>
            <w:vAlign w:val="bottom"/>
            <w:hideMark/>
          </w:tcPr>
          <w:p w14:paraId="48BF9D5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7/26/21</w:t>
            </w:r>
          </w:p>
        </w:tc>
        <w:tc>
          <w:tcPr>
            <w:tcW w:w="1598" w:type="dxa"/>
            <w:shd w:val="clear" w:color="auto" w:fill="auto"/>
            <w:noWrap/>
            <w:vAlign w:val="bottom"/>
            <w:hideMark/>
          </w:tcPr>
          <w:p w14:paraId="7A04634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7.15</w:t>
            </w:r>
          </w:p>
        </w:tc>
        <w:tc>
          <w:tcPr>
            <w:tcW w:w="1144" w:type="dxa"/>
            <w:shd w:val="clear" w:color="auto" w:fill="auto"/>
            <w:noWrap/>
            <w:vAlign w:val="bottom"/>
            <w:hideMark/>
          </w:tcPr>
          <w:p w14:paraId="156195F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8.1120</w:t>
            </w:r>
          </w:p>
        </w:tc>
        <w:tc>
          <w:tcPr>
            <w:tcW w:w="1144" w:type="dxa"/>
            <w:shd w:val="clear" w:color="auto" w:fill="auto"/>
            <w:noWrap/>
            <w:vAlign w:val="bottom"/>
            <w:hideMark/>
          </w:tcPr>
          <w:p w14:paraId="5BC362F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12.0000</w:t>
            </w:r>
          </w:p>
        </w:tc>
        <w:tc>
          <w:tcPr>
            <w:tcW w:w="1144" w:type="dxa"/>
            <w:shd w:val="clear" w:color="auto" w:fill="auto"/>
            <w:noWrap/>
            <w:vAlign w:val="bottom"/>
            <w:hideMark/>
          </w:tcPr>
          <w:p w14:paraId="71B8CB6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12.1440</w:t>
            </w:r>
          </w:p>
        </w:tc>
        <w:tc>
          <w:tcPr>
            <w:tcW w:w="1545" w:type="dxa"/>
            <w:shd w:val="clear" w:color="auto" w:fill="auto"/>
            <w:noWrap/>
            <w:vAlign w:val="bottom"/>
            <w:hideMark/>
          </w:tcPr>
          <w:p w14:paraId="59607CFE"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10.75</w:t>
            </w:r>
          </w:p>
        </w:tc>
        <w:tc>
          <w:tcPr>
            <w:tcW w:w="1538" w:type="dxa"/>
            <w:shd w:val="clear" w:color="auto" w:fill="auto"/>
            <w:noWrap/>
            <w:vAlign w:val="bottom"/>
            <w:hideMark/>
          </w:tcPr>
          <w:p w14:paraId="65A8143B"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2.29</w:t>
            </w:r>
          </w:p>
        </w:tc>
      </w:tr>
      <w:tr w:rsidR="00596FF3" w:rsidRPr="00596FF3" w14:paraId="6D00ADC1" w14:textId="77777777" w:rsidTr="006B26F9">
        <w:trPr>
          <w:trHeight w:val="240"/>
        </w:trPr>
        <w:tc>
          <w:tcPr>
            <w:tcW w:w="1136" w:type="dxa"/>
            <w:shd w:val="clear" w:color="auto" w:fill="auto"/>
            <w:noWrap/>
            <w:vAlign w:val="bottom"/>
            <w:hideMark/>
          </w:tcPr>
          <w:p w14:paraId="029D7AB2"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7/29/21</w:t>
            </w:r>
          </w:p>
        </w:tc>
        <w:tc>
          <w:tcPr>
            <w:tcW w:w="1598" w:type="dxa"/>
            <w:shd w:val="clear" w:color="auto" w:fill="auto"/>
            <w:noWrap/>
            <w:vAlign w:val="bottom"/>
            <w:hideMark/>
          </w:tcPr>
          <w:p w14:paraId="6E78A3C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1.86</w:t>
            </w:r>
          </w:p>
        </w:tc>
        <w:tc>
          <w:tcPr>
            <w:tcW w:w="1144" w:type="dxa"/>
            <w:shd w:val="clear" w:color="auto" w:fill="auto"/>
            <w:noWrap/>
            <w:vAlign w:val="bottom"/>
            <w:hideMark/>
          </w:tcPr>
          <w:p w14:paraId="252EF996"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4.0320</w:t>
            </w:r>
          </w:p>
        </w:tc>
        <w:tc>
          <w:tcPr>
            <w:tcW w:w="1144" w:type="dxa"/>
            <w:shd w:val="clear" w:color="auto" w:fill="auto"/>
            <w:noWrap/>
            <w:vAlign w:val="bottom"/>
            <w:hideMark/>
          </w:tcPr>
          <w:p w14:paraId="1629AB3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17.4240</w:t>
            </w:r>
          </w:p>
        </w:tc>
        <w:tc>
          <w:tcPr>
            <w:tcW w:w="1144" w:type="dxa"/>
            <w:shd w:val="clear" w:color="auto" w:fill="auto"/>
            <w:noWrap/>
            <w:vAlign w:val="bottom"/>
            <w:hideMark/>
          </w:tcPr>
          <w:p w14:paraId="579A078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13.2960</w:t>
            </w:r>
          </w:p>
        </w:tc>
        <w:tc>
          <w:tcPr>
            <w:tcW w:w="1545" w:type="dxa"/>
            <w:shd w:val="clear" w:color="auto" w:fill="auto"/>
            <w:noWrap/>
            <w:vAlign w:val="bottom"/>
            <w:hideMark/>
          </w:tcPr>
          <w:p w14:paraId="4B20199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11.58</w:t>
            </w:r>
          </w:p>
        </w:tc>
        <w:tc>
          <w:tcPr>
            <w:tcW w:w="1538" w:type="dxa"/>
            <w:shd w:val="clear" w:color="auto" w:fill="auto"/>
            <w:noWrap/>
            <w:vAlign w:val="bottom"/>
            <w:hideMark/>
          </w:tcPr>
          <w:p w14:paraId="2981A0C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6.86</w:t>
            </w:r>
          </w:p>
        </w:tc>
      </w:tr>
      <w:tr w:rsidR="00596FF3" w:rsidRPr="00596FF3" w14:paraId="5E9856B5" w14:textId="77777777" w:rsidTr="006B26F9">
        <w:trPr>
          <w:trHeight w:val="240"/>
        </w:trPr>
        <w:tc>
          <w:tcPr>
            <w:tcW w:w="1136" w:type="dxa"/>
            <w:shd w:val="clear" w:color="auto" w:fill="auto"/>
            <w:noWrap/>
            <w:vAlign w:val="bottom"/>
            <w:hideMark/>
          </w:tcPr>
          <w:p w14:paraId="4E16B44E"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8/3/21</w:t>
            </w:r>
          </w:p>
        </w:tc>
        <w:tc>
          <w:tcPr>
            <w:tcW w:w="1598" w:type="dxa"/>
            <w:shd w:val="clear" w:color="auto" w:fill="auto"/>
            <w:noWrap/>
            <w:vAlign w:val="bottom"/>
            <w:hideMark/>
          </w:tcPr>
          <w:p w14:paraId="5810037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6.05</w:t>
            </w:r>
          </w:p>
        </w:tc>
        <w:tc>
          <w:tcPr>
            <w:tcW w:w="1144" w:type="dxa"/>
            <w:shd w:val="clear" w:color="auto" w:fill="auto"/>
            <w:noWrap/>
            <w:vAlign w:val="bottom"/>
            <w:hideMark/>
          </w:tcPr>
          <w:p w14:paraId="7961614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4.3200</w:t>
            </w:r>
          </w:p>
        </w:tc>
        <w:tc>
          <w:tcPr>
            <w:tcW w:w="1144" w:type="dxa"/>
            <w:shd w:val="clear" w:color="auto" w:fill="auto"/>
            <w:noWrap/>
            <w:vAlign w:val="bottom"/>
            <w:hideMark/>
          </w:tcPr>
          <w:p w14:paraId="27DE402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18.4320</w:t>
            </w:r>
          </w:p>
        </w:tc>
        <w:tc>
          <w:tcPr>
            <w:tcW w:w="1144" w:type="dxa"/>
            <w:shd w:val="clear" w:color="auto" w:fill="auto"/>
            <w:noWrap/>
            <w:vAlign w:val="bottom"/>
            <w:hideMark/>
          </w:tcPr>
          <w:p w14:paraId="1450042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25.9680</w:t>
            </w:r>
          </w:p>
        </w:tc>
        <w:tc>
          <w:tcPr>
            <w:tcW w:w="1545" w:type="dxa"/>
            <w:shd w:val="clear" w:color="auto" w:fill="auto"/>
            <w:noWrap/>
            <w:vAlign w:val="bottom"/>
            <w:hideMark/>
          </w:tcPr>
          <w:p w14:paraId="5CBBA91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16.24</w:t>
            </w:r>
          </w:p>
        </w:tc>
        <w:tc>
          <w:tcPr>
            <w:tcW w:w="1538" w:type="dxa"/>
            <w:shd w:val="clear" w:color="auto" w:fill="auto"/>
            <w:noWrap/>
            <w:vAlign w:val="bottom"/>
            <w:hideMark/>
          </w:tcPr>
          <w:p w14:paraId="265323FD"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10.99</w:t>
            </w:r>
          </w:p>
        </w:tc>
      </w:tr>
      <w:tr w:rsidR="00596FF3" w:rsidRPr="00596FF3" w14:paraId="27FC9C50" w14:textId="77777777" w:rsidTr="006B26F9">
        <w:trPr>
          <w:trHeight w:val="240"/>
        </w:trPr>
        <w:tc>
          <w:tcPr>
            <w:tcW w:w="1136" w:type="dxa"/>
            <w:shd w:val="clear" w:color="auto" w:fill="auto"/>
            <w:noWrap/>
            <w:vAlign w:val="bottom"/>
            <w:hideMark/>
          </w:tcPr>
          <w:p w14:paraId="154347A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8/10/21</w:t>
            </w:r>
          </w:p>
        </w:tc>
        <w:tc>
          <w:tcPr>
            <w:tcW w:w="1598" w:type="dxa"/>
            <w:shd w:val="clear" w:color="auto" w:fill="auto"/>
            <w:noWrap/>
            <w:vAlign w:val="bottom"/>
            <w:hideMark/>
          </w:tcPr>
          <w:p w14:paraId="511FB83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6.93</w:t>
            </w:r>
          </w:p>
        </w:tc>
        <w:tc>
          <w:tcPr>
            <w:tcW w:w="1144" w:type="dxa"/>
            <w:shd w:val="clear" w:color="auto" w:fill="auto"/>
            <w:noWrap/>
            <w:vAlign w:val="bottom"/>
            <w:hideMark/>
          </w:tcPr>
          <w:p w14:paraId="48EAEFD2"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9.5040</w:t>
            </w:r>
          </w:p>
        </w:tc>
        <w:tc>
          <w:tcPr>
            <w:tcW w:w="1144" w:type="dxa"/>
            <w:shd w:val="clear" w:color="auto" w:fill="auto"/>
            <w:noWrap/>
            <w:vAlign w:val="bottom"/>
            <w:hideMark/>
          </w:tcPr>
          <w:p w14:paraId="77FF1CF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18.0000</w:t>
            </w:r>
          </w:p>
        </w:tc>
        <w:tc>
          <w:tcPr>
            <w:tcW w:w="1144" w:type="dxa"/>
            <w:shd w:val="clear" w:color="auto" w:fill="auto"/>
            <w:noWrap/>
            <w:vAlign w:val="bottom"/>
            <w:hideMark/>
          </w:tcPr>
          <w:p w14:paraId="1106E2C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23.4240</w:t>
            </w:r>
          </w:p>
        </w:tc>
        <w:tc>
          <w:tcPr>
            <w:tcW w:w="1545" w:type="dxa"/>
            <w:shd w:val="clear" w:color="auto" w:fill="auto"/>
            <w:noWrap/>
            <w:vAlign w:val="bottom"/>
            <w:hideMark/>
          </w:tcPr>
          <w:p w14:paraId="5035FAC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16.98</w:t>
            </w:r>
          </w:p>
        </w:tc>
        <w:tc>
          <w:tcPr>
            <w:tcW w:w="1538" w:type="dxa"/>
            <w:shd w:val="clear" w:color="auto" w:fill="auto"/>
            <w:noWrap/>
            <w:vAlign w:val="bottom"/>
            <w:hideMark/>
          </w:tcPr>
          <w:p w14:paraId="41E2770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7.02</w:t>
            </w:r>
          </w:p>
        </w:tc>
      </w:tr>
      <w:tr w:rsidR="00596FF3" w:rsidRPr="00596FF3" w14:paraId="1CFF3A1E" w14:textId="77777777" w:rsidTr="006B26F9">
        <w:trPr>
          <w:trHeight w:val="240"/>
        </w:trPr>
        <w:tc>
          <w:tcPr>
            <w:tcW w:w="1136" w:type="dxa"/>
            <w:shd w:val="clear" w:color="auto" w:fill="auto"/>
            <w:noWrap/>
            <w:vAlign w:val="bottom"/>
            <w:hideMark/>
          </w:tcPr>
          <w:p w14:paraId="210563F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8/18/21</w:t>
            </w:r>
          </w:p>
        </w:tc>
        <w:tc>
          <w:tcPr>
            <w:tcW w:w="1598" w:type="dxa"/>
            <w:shd w:val="clear" w:color="auto" w:fill="auto"/>
            <w:noWrap/>
            <w:vAlign w:val="bottom"/>
            <w:hideMark/>
          </w:tcPr>
          <w:p w14:paraId="66D87F0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7.01</w:t>
            </w:r>
          </w:p>
        </w:tc>
        <w:tc>
          <w:tcPr>
            <w:tcW w:w="1144" w:type="dxa"/>
            <w:shd w:val="clear" w:color="auto" w:fill="auto"/>
            <w:noWrap/>
            <w:vAlign w:val="bottom"/>
            <w:hideMark/>
          </w:tcPr>
          <w:p w14:paraId="1A8D0A6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8.0160</w:t>
            </w:r>
          </w:p>
        </w:tc>
        <w:tc>
          <w:tcPr>
            <w:tcW w:w="1144" w:type="dxa"/>
            <w:shd w:val="clear" w:color="auto" w:fill="auto"/>
            <w:noWrap/>
            <w:vAlign w:val="bottom"/>
            <w:hideMark/>
          </w:tcPr>
          <w:p w14:paraId="2FD4DE5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9.6000</w:t>
            </w:r>
          </w:p>
        </w:tc>
        <w:tc>
          <w:tcPr>
            <w:tcW w:w="1144" w:type="dxa"/>
            <w:shd w:val="clear" w:color="auto" w:fill="auto"/>
            <w:noWrap/>
            <w:vAlign w:val="bottom"/>
            <w:hideMark/>
          </w:tcPr>
          <w:p w14:paraId="1463AAE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13.6320</w:t>
            </w:r>
          </w:p>
        </w:tc>
        <w:tc>
          <w:tcPr>
            <w:tcW w:w="1545" w:type="dxa"/>
            <w:shd w:val="clear" w:color="auto" w:fill="auto"/>
            <w:noWrap/>
            <w:vAlign w:val="bottom"/>
            <w:hideMark/>
          </w:tcPr>
          <w:p w14:paraId="4E9FD88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10.42</w:t>
            </w:r>
          </w:p>
        </w:tc>
        <w:tc>
          <w:tcPr>
            <w:tcW w:w="1538" w:type="dxa"/>
            <w:shd w:val="clear" w:color="auto" w:fill="auto"/>
            <w:noWrap/>
            <w:vAlign w:val="bottom"/>
            <w:hideMark/>
          </w:tcPr>
          <w:p w14:paraId="6541810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2.90</w:t>
            </w:r>
          </w:p>
        </w:tc>
      </w:tr>
      <w:tr w:rsidR="00596FF3" w:rsidRPr="00596FF3" w14:paraId="6A04D76F" w14:textId="77777777" w:rsidTr="006B26F9">
        <w:trPr>
          <w:trHeight w:val="240"/>
        </w:trPr>
        <w:tc>
          <w:tcPr>
            <w:tcW w:w="1136" w:type="dxa"/>
            <w:shd w:val="clear" w:color="auto" w:fill="auto"/>
            <w:noWrap/>
            <w:vAlign w:val="bottom"/>
            <w:hideMark/>
          </w:tcPr>
          <w:p w14:paraId="0665453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8/24/21</w:t>
            </w:r>
          </w:p>
        </w:tc>
        <w:tc>
          <w:tcPr>
            <w:tcW w:w="1598" w:type="dxa"/>
            <w:shd w:val="clear" w:color="auto" w:fill="auto"/>
            <w:noWrap/>
            <w:vAlign w:val="bottom"/>
            <w:hideMark/>
          </w:tcPr>
          <w:p w14:paraId="761C871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6.00</w:t>
            </w:r>
          </w:p>
        </w:tc>
        <w:tc>
          <w:tcPr>
            <w:tcW w:w="1144" w:type="dxa"/>
            <w:shd w:val="clear" w:color="auto" w:fill="auto"/>
            <w:noWrap/>
            <w:vAlign w:val="bottom"/>
            <w:hideMark/>
          </w:tcPr>
          <w:p w14:paraId="3F78A90C"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4.9680</w:t>
            </w:r>
          </w:p>
        </w:tc>
        <w:tc>
          <w:tcPr>
            <w:tcW w:w="1144" w:type="dxa"/>
            <w:shd w:val="clear" w:color="auto" w:fill="auto"/>
            <w:noWrap/>
            <w:vAlign w:val="bottom"/>
            <w:hideMark/>
          </w:tcPr>
          <w:p w14:paraId="12FA03B5"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9.9840</w:t>
            </w:r>
          </w:p>
        </w:tc>
        <w:tc>
          <w:tcPr>
            <w:tcW w:w="1144" w:type="dxa"/>
            <w:shd w:val="clear" w:color="auto" w:fill="auto"/>
            <w:noWrap/>
            <w:vAlign w:val="bottom"/>
            <w:hideMark/>
          </w:tcPr>
          <w:p w14:paraId="1C6D0222"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11.1360</w:t>
            </w:r>
          </w:p>
        </w:tc>
        <w:tc>
          <w:tcPr>
            <w:tcW w:w="1545" w:type="dxa"/>
            <w:shd w:val="clear" w:color="auto" w:fill="auto"/>
            <w:noWrap/>
            <w:vAlign w:val="bottom"/>
            <w:hideMark/>
          </w:tcPr>
          <w:p w14:paraId="1CF7A1D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8.70</w:t>
            </w:r>
          </w:p>
        </w:tc>
        <w:tc>
          <w:tcPr>
            <w:tcW w:w="1538" w:type="dxa"/>
            <w:shd w:val="clear" w:color="auto" w:fill="auto"/>
            <w:noWrap/>
            <w:vAlign w:val="bottom"/>
            <w:hideMark/>
          </w:tcPr>
          <w:p w14:paraId="6308F75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3.28</w:t>
            </w:r>
          </w:p>
        </w:tc>
      </w:tr>
      <w:tr w:rsidR="00596FF3" w:rsidRPr="00596FF3" w14:paraId="79157315" w14:textId="77777777" w:rsidTr="006B26F9">
        <w:trPr>
          <w:trHeight w:val="240"/>
        </w:trPr>
        <w:tc>
          <w:tcPr>
            <w:tcW w:w="1136" w:type="dxa"/>
            <w:shd w:val="clear" w:color="auto" w:fill="auto"/>
            <w:noWrap/>
            <w:vAlign w:val="bottom"/>
            <w:hideMark/>
          </w:tcPr>
          <w:p w14:paraId="56C9A49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8/31/21</w:t>
            </w:r>
          </w:p>
        </w:tc>
        <w:tc>
          <w:tcPr>
            <w:tcW w:w="1598" w:type="dxa"/>
            <w:shd w:val="clear" w:color="auto" w:fill="auto"/>
            <w:noWrap/>
            <w:vAlign w:val="bottom"/>
            <w:hideMark/>
          </w:tcPr>
          <w:p w14:paraId="10BB80C9"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6.90</w:t>
            </w:r>
          </w:p>
        </w:tc>
        <w:tc>
          <w:tcPr>
            <w:tcW w:w="1144" w:type="dxa"/>
            <w:shd w:val="clear" w:color="auto" w:fill="auto"/>
            <w:noWrap/>
            <w:vAlign w:val="bottom"/>
            <w:hideMark/>
          </w:tcPr>
          <w:p w14:paraId="04484948"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13.9200</w:t>
            </w:r>
          </w:p>
        </w:tc>
        <w:tc>
          <w:tcPr>
            <w:tcW w:w="1144" w:type="dxa"/>
            <w:shd w:val="clear" w:color="auto" w:fill="auto"/>
            <w:noWrap/>
            <w:vAlign w:val="bottom"/>
            <w:hideMark/>
          </w:tcPr>
          <w:p w14:paraId="643013B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13.1520</w:t>
            </w:r>
          </w:p>
        </w:tc>
        <w:tc>
          <w:tcPr>
            <w:tcW w:w="1144" w:type="dxa"/>
            <w:shd w:val="clear" w:color="auto" w:fill="auto"/>
            <w:noWrap/>
            <w:vAlign w:val="bottom"/>
            <w:hideMark/>
          </w:tcPr>
          <w:p w14:paraId="2371350A"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21.0240</w:t>
            </w:r>
          </w:p>
        </w:tc>
        <w:tc>
          <w:tcPr>
            <w:tcW w:w="1545" w:type="dxa"/>
            <w:shd w:val="clear" w:color="auto" w:fill="auto"/>
            <w:noWrap/>
            <w:vAlign w:val="bottom"/>
            <w:hideMark/>
          </w:tcPr>
          <w:p w14:paraId="490C872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16.03</w:t>
            </w:r>
          </w:p>
        </w:tc>
        <w:tc>
          <w:tcPr>
            <w:tcW w:w="1538" w:type="dxa"/>
            <w:shd w:val="clear" w:color="auto" w:fill="auto"/>
            <w:noWrap/>
            <w:vAlign w:val="bottom"/>
            <w:hideMark/>
          </w:tcPr>
          <w:p w14:paraId="00A9470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4.34</w:t>
            </w:r>
          </w:p>
        </w:tc>
      </w:tr>
      <w:tr w:rsidR="00596FF3" w:rsidRPr="00596FF3" w14:paraId="2156F341" w14:textId="77777777" w:rsidTr="006B26F9">
        <w:trPr>
          <w:trHeight w:val="240"/>
        </w:trPr>
        <w:tc>
          <w:tcPr>
            <w:tcW w:w="1136" w:type="dxa"/>
            <w:shd w:val="clear" w:color="auto" w:fill="auto"/>
            <w:noWrap/>
            <w:vAlign w:val="bottom"/>
            <w:hideMark/>
          </w:tcPr>
          <w:p w14:paraId="46ECF3A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9/7/21</w:t>
            </w:r>
          </w:p>
        </w:tc>
        <w:tc>
          <w:tcPr>
            <w:tcW w:w="1598" w:type="dxa"/>
            <w:shd w:val="clear" w:color="auto" w:fill="auto"/>
            <w:noWrap/>
            <w:vAlign w:val="bottom"/>
            <w:hideMark/>
          </w:tcPr>
          <w:p w14:paraId="0B4C18D3"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7.06</w:t>
            </w:r>
          </w:p>
        </w:tc>
        <w:tc>
          <w:tcPr>
            <w:tcW w:w="1144" w:type="dxa"/>
            <w:shd w:val="clear" w:color="auto" w:fill="auto"/>
            <w:noWrap/>
            <w:vAlign w:val="bottom"/>
            <w:hideMark/>
          </w:tcPr>
          <w:p w14:paraId="0161114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8.4480</w:t>
            </w:r>
          </w:p>
        </w:tc>
        <w:tc>
          <w:tcPr>
            <w:tcW w:w="1144" w:type="dxa"/>
            <w:shd w:val="clear" w:color="auto" w:fill="auto"/>
            <w:noWrap/>
            <w:vAlign w:val="bottom"/>
            <w:hideMark/>
          </w:tcPr>
          <w:p w14:paraId="03DF796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9.9840</w:t>
            </w:r>
          </w:p>
        </w:tc>
        <w:tc>
          <w:tcPr>
            <w:tcW w:w="1144" w:type="dxa"/>
            <w:shd w:val="clear" w:color="auto" w:fill="auto"/>
            <w:noWrap/>
            <w:vAlign w:val="bottom"/>
            <w:hideMark/>
          </w:tcPr>
          <w:p w14:paraId="2F402966"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8.3520</w:t>
            </w:r>
          </w:p>
        </w:tc>
        <w:tc>
          <w:tcPr>
            <w:tcW w:w="1545" w:type="dxa"/>
            <w:shd w:val="clear" w:color="auto" w:fill="auto"/>
            <w:noWrap/>
            <w:vAlign w:val="bottom"/>
            <w:hideMark/>
          </w:tcPr>
          <w:p w14:paraId="4B81050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8.93</w:t>
            </w:r>
          </w:p>
        </w:tc>
        <w:tc>
          <w:tcPr>
            <w:tcW w:w="1538" w:type="dxa"/>
            <w:shd w:val="clear" w:color="auto" w:fill="auto"/>
            <w:noWrap/>
            <w:vAlign w:val="bottom"/>
            <w:hideMark/>
          </w:tcPr>
          <w:p w14:paraId="2FA9D4D6"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0.92</w:t>
            </w:r>
          </w:p>
        </w:tc>
      </w:tr>
      <w:tr w:rsidR="00940D6C" w:rsidRPr="00596FF3" w14:paraId="495F4CCC" w14:textId="77777777" w:rsidTr="006B26F9">
        <w:trPr>
          <w:trHeight w:val="240"/>
        </w:trPr>
        <w:tc>
          <w:tcPr>
            <w:tcW w:w="1136" w:type="dxa"/>
            <w:shd w:val="clear" w:color="auto" w:fill="auto"/>
            <w:noWrap/>
            <w:vAlign w:val="bottom"/>
            <w:hideMark/>
          </w:tcPr>
          <w:p w14:paraId="1FBED277"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9/14/21</w:t>
            </w:r>
          </w:p>
        </w:tc>
        <w:tc>
          <w:tcPr>
            <w:tcW w:w="1598" w:type="dxa"/>
            <w:shd w:val="clear" w:color="auto" w:fill="auto"/>
            <w:noWrap/>
            <w:vAlign w:val="bottom"/>
            <w:hideMark/>
          </w:tcPr>
          <w:p w14:paraId="769CEE8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eastAsia="Times New Roman" w:hAnsi="Times New Roman" w:cs="Times New Roman"/>
                <w:color w:val="000000" w:themeColor="text1"/>
                <w:sz w:val="21"/>
                <w:szCs w:val="21"/>
              </w:rPr>
              <w:t>6.88</w:t>
            </w:r>
          </w:p>
        </w:tc>
        <w:tc>
          <w:tcPr>
            <w:tcW w:w="1144" w:type="dxa"/>
            <w:shd w:val="clear" w:color="auto" w:fill="auto"/>
            <w:noWrap/>
            <w:vAlign w:val="bottom"/>
            <w:hideMark/>
          </w:tcPr>
          <w:p w14:paraId="7D76AB71"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11.2320</w:t>
            </w:r>
          </w:p>
        </w:tc>
        <w:tc>
          <w:tcPr>
            <w:tcW w:w="1144" w:type="dxa"/>
            <w:shd w:val="clear" w:color="auto" w:fill="auto"/>
            <w:noWrap/>
            <w:vAlign w:val="bottom"/>
            <w:hideMark/>
          </w:tcPr>
          <w:p w14:paraId="4C9C137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13.7280</w:t>
            </w:r>
          </w:p>
        </w:tc>
        <w:tc>
          <w:tcPr>
            <w:tcW w:w="1144" w:type="dxa"/>
            <w:shd w:val="clear" w:color="auto" w:fill="auto"/>
            <w:noWrap/>
            <w:vAlign w:val="bottom"/>
            <w:hideMark/>
          </w:tcPr>
          <w:p w14:paraId="1AA4DC4F"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10.2240</w:t>
            </w:r>
          </w:p>
        </w:tc>
        <w:tc>
          <w:tcPr>
            <w:tcW w:w="1545" w:type="dxa"/>
            <w:shd w:val="clear" w:color="auto" w:fill="auto"/>
            <w:noWrap/>
            <w:vAlign w:val="bottom"/>
            <w:hideMark/>
          </w:tcPr>
          <w:p w14:paraId="41A48F20"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11.73</w:t>
            </w:r>
          </w:p>
        </w:tc>
        <w:tc>
          <w:tcPr>
            <w:tcW w:w="1538" w:type="dxa"/>
            <w:shd w:val="clear" w:color="auto" w:fill="auto"/>
            <w:noWrap/>
            <w:vAlign w:val="bottom"/>
            <w:hideMark/>
          </w:tcPr>
          <w:p w14:paraId="6113A2F4" w14:textId="77777777" w:rsidR="00940D6C" w:rsidRPr="00596FF3" w:rsidRDefault="00940D6C" w:rsidP="006B26F9">
            <w:pPr>
              <w:jc w:val="right"/>
              <w:rPr>
                <w:rFonts w:ascii="Times New Roman" w:eastAsia="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1.80</w:t>
            </w:r>
          </w:p>
        </w:tc>
      </w:tr>
    </w:tbl>
    <w:p w14:paraId="68120600" w14:textId="77777777" w:rsidR="00940D6C" w:rsidRPr="00596FF3" w:rsidRDefault="00940D6C" w:rsidP="00940D6C">
      <w:pPr>
        <w:rPr>
          <w:rFonts w:ascii="Times New Roman" w:hAnsi="Times New Roman" w:cs="Times New Roman"/>
          <w:color w:val="000000" w:themeColor="text1"/>
        </w:rPr>
      </w:pPr>
    </w:p>
    <w:p w14:paraId="167D0A51" w14:textId="77777777" w:rsidR="00940D6C" w:rsidRPr="00596FF3" w:rsidRDefault="00940D6C" w:rsidP="00940D6C">
      <w:pPr>
        <w:rPr>
          <w:rFonts w:ascii="Times New Roman" w:hAnsi="Times New Roman" w:cs="Times New Roman"/>
          <w:color w:val="000000" w:themeColor="text1"/>
        </w:rPr>
      </w:pPr>
      <w:r w:rsidRPr="00596FF3">
        <w:rPr>
          <w:rFonts w:ascii="Times New Roman" w:hAnsi="Times New Roman" w:cs="Times New Roman"/>
          <w:color w:val="000000" w:themeColor="text1"/>
        </w:rPr>
        <w:t xml:space="preserve">To calculate Total Oxygen Utilization, we took the integrated area under the curve between two time points (shown as A and B below) and plotted cumulatively. </w:t>
      </w:r>
    </w:p>
    <w:p w14:paraId="56017082" w14:textId="77777777" w:rsidR="00940D6C" w:rsidRPr="00596FF3" w:rsidRDefault="00940D6C" w:rsidP="00940D6C">
      <w:pPr>
        <w:rPr>
          <w:rFonts w:ascii="Times New Roman" w:hAnsi="Times New Roman" w:cs="Times New Roman"/>
          <w:color w:val="000000" w:themeColor="text1"/>
        </w:rPr>
      </w:pPr>
    </w:p>
    <w:p w14:paraId="10461614" w14:textId="6C58BACE" w:rsidR="00940D6C" w:rsidRPr="00596FF3" w:rsidRDefault="00940D6C" w:rsidP="00940D6C">
      <w:pPr>
        <w:rPr>
          <w:rFonts w:ascii="Times New Roman" w:hAnsi="Times New Roman" w:cs="Times New Roman"/>
          <w:color w:val="000000" w:themeColor="text1"/>
        </w:rPr>
      </w:pPr>
      <w:r w:rsidRPr="00596FF3">
        <w:rPr>
          <w:rFonts w:ascii="Times New Roman" w:hAnsi="Times New Roman" w:cs="Times New Roman"/>
          <w:color w:val="000000" w:themeColor="text1"/>
        </w:rPr>
        <w:t>((</w:t>
      </w:r>
      <w:proofErr w:type="spellStart"/>
      <w:r w:rsidRPr="00596FF3">
        <w:rPr>
          <w:rFonts w:ascii="Times New Roman" w:hAnsi="Times New Roman" w:cs="Times New Roman"/>
          <w:color w:val="000000" w:themeColor="text1"/>
        </w:rPr>
        <w:t>Rate</w:t>
      </w:r>
      <w:r w:rsidRPr="00596FF3">
        <w:rPr>
          <w:rFonts w:ascii="Times New Roman" w:hAnsi="Times New Roman" w:cs="Times New Roman"/>
          <w:color w:val="000000" w:themeColor="text1"/>
          <w:vertAlign w:val="subscript"/>
        </w:rPr>
        <w:t>A</w:t>
      </w:r>
      <w:proofErr w:type="spellEnd"/>
      <w:r w:rsidRPr="00596FF3">
        <w:rPr>
          <w:rFonts w:ascii="Times New Roman" w:hAnsi="Times New Roman" w:cs="Times New Roman"/>
          <w:color w:val="000000" w:themeColor="text1"/>
        </w:rPr>
        <w:t xml:space="preserve">+ </w:t>
      </w:r>
      <w:proofErr w:type="spellStart"/>
      <w:r w:rsidRPr="00596FF3">
        <w:rPr>
          <w:rFonts w:ascii="Times New Roman" w:hAnsi="Times New Roman" w:cs="Times New Roman"/>
          <w:color w:val="000000" w:themeColor="text1"/>
        </w:rPr>
        <w:t>Rate</w:t>
      </w:r>
      <w:r w:rsidRPr="00596FF3">
        <w:rPr>
          <w:rFonts w:ascii="Times New Roman" w:hAnsi="Times New Roman" w:cs="Times New Roman"/>
          <w:color w:val="000000" w:themeColor="text1"/>
          <w:vertAlign w:val="subscript"/>
        </w:rPr>
        <w:t>B</w:t>
      </w:r>
      <w:proofErr w:type="spellEnd"/>
      <w:r w:rsidRPr="00596FF3">
        <w:rPr>
          <w:rFonts w:ascii="Times New Roman" w:hAnsi="Times New Roman" w:cs="Times New Roman"/>
          <w:color w:val="000000" w:themeColor="text1"/>
        </w:rPr>
        <w:t>)/</w:t>
      </w:r>
      <w:proofErr w:type="gramStart"/>
      <w:r w:rsidRPr="00596FF3">
        <w:rPr>
          <w:rFonts w:ascii="Times New Roman" w:hAnsi="Times New Roman" w:cs="Times New Roman"/>
          <w:color w:val="000000" w:themeColor="text1"/>
        </w:rPr>
        <w:t>2)*</w:t>
      </w:r>
      <w:proofErr w:type="gramEnd"/>
      <w:r w:rsidRPr="00596FF3">
        <w:rPr>
          <w:rFonts w:ascii="Times New Roman" w:hAnsi="Times New Roman" w:cs="Times New Roman"/>
          <w:color w:val="000000" w:themeColor="text1"/>
        </w:rPr>
        <w:t>(Time elapsed between sample collection)</w:t>
      </w:r>
    </w:p>
    <w:p w14:paraId="6BC9B17D" w14:textId="77777777" w:rsidR="00940D6C" w:rsidRPr="00596FF3" w:rsidRDefault="00940D6C" w:rsidP="00940D6C">
      <w:pPr>
        <w:rPr>
          <w:rFonts w:ascii="Times New Roman" w:hAnsi="Times New Roman" w:cs="Times New Roman"/>
          <w:color w:val="000000" w:themeColor="text1"/>
        </w:rPr>
      </w:pPr>
    </w:p>
    <w:p w14:paraId="33AAF967" w14:textId="23035491" w:rsidR="00940D6C" w:rsidRPr="00596FF3" w:rsidRDefault="000C6C8F" w:rsidP="0048121E">
      <w:pPr>
        <w:rPr>
          <w:rFonts w:ascii="Times New Roman" w:hAnsi="Times New Roman" w:cs="Times New Roman"/>
          <w:color w:val="000000" w:themeColor="text1"/>
        </w:rPr>
      </w:pPr>
      <w:r w:rsidRPr="00596FF3">
        <w:rPr>
          <w:rFonts w:ascii="Times New Roman" w:hAnsi="Times New Roman" w:cs="Times New Roman"/>
          <w:b/>
          <w:bCs/>
          <w:color w:val="000000" w:themeColor="text1"/>
        </w:rPr>
        <w:t>Table S11.</w:t>
      </w:r>
      <w:r w:rsidRPr="00596FF3">
        <w:rPr>
          <w:rFonts w:ascii="Times New Roman" w:hAnsi="Times New Roman" w:cs="Times New Roman"/>
          <w:color w:val="000000" w:themeColor="text1"/>
        </w:rPr>
        <w:t xml:space="preserve"> </w:t>
      </w:r>
      <w:r w:rsidR="00940D6C" w:rsidRPr="00596FF3">
        <w:rPr>
          <w:rFonts w:ascii="Times New Roman" w:hAnsi="Times New Roman" w:cs="Times New Roman"/>
          <w:color w:val="000000" w:themeColor="text1"/>
        </w:rPr>
        <w:t xml:space="preserve">Total oxygen utilization over time in </w:t>
      </w:r>
      <w:proofErr w:type="spellStart"/>
      <w:r w:rsidR="0014792D" w:rsidRPr="00596FF3">
        <w:rPr>
          <w:rFonts w:ascii="Times New Roman" w:hAnsi="Times New Roman" w:cs="Times New Roman"/>
          <w:color w:val="000000" w:themeColor="text1"/>
        </w:rPr>
        <w:t>oxic</w:t>
      </w:r>
      <w:proofErr w:type="spellEnd"/>
      <w:r w:rsidR="0014792D" w:rsidRPr="00596FF3">
        <w:rPr>
          <w:rFonts w:ascii="Times New Roman" w:hAnsi="Times New Roman" w:cs="Times New Roman"/>
          <w:color w:val="000000" w:themeColor="text1"/>
        </w:rPr>
        <w:t xml:space="preserve"> </w:t>
      </w:r>
      <w:r w:rsidR="00940D6C" w:rsidRPr="00596FF3">
        <w:rPr>
          <w:rFonts w:ascii="Times New Roman" w:hAnsi="Times New Roman" w:cs="Times New Roman"/>
          <w:color w:val="000000" w:themeColor="text1"/>
        </w:rPr>
        <w:t>carboys</w:t>
      </w:r>
    </w:p>
    <w:tbl>
      <w:tblPr>
        <w:tblStyle w:val="TableGrid"/>
        <w:tblW w:w="0" w:type="auto"/>
        <w:tblLook w:val="04A0" w:firstRow="1" w:lastRow="0" w:firstColumn="1" w:lastColumn="0" w:noHBand="0" w:noVBand="1"/>
      </w:tblPr>
      <w:tblGrid>
        <w:gridCol w:w="1433"/>
        <w:gridCol w:w="1343"/>
        <w:gridCol w:w="1343"/>
        <w:gridCol w:w="1343"/>
        <w:gridCol w:w="1812"/>
        <w:gridCol w:w="1804"/>
      </w:tblGrid>
      <w:tr w:rsidR="00596FF3" w:rsidRPr="00596FF3" w14:paraId="4CB515C4" w14:textId="77777777" w:rsidTr="006B26F9">
        <w:trPr>
          <w:trHeight w:val="701"/>
        </w:trPr>
        <w:tc>
          <w:tcPr>
            <w:tcW w:w="1433" w:type="dxa"/>
            <w:hideMark/>
          </w:tcPr>
          <w:p w14:paraId="412EBAF6" w14:textId="77777777"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Total Time Elapsed</w:t>
            </w:r>
          </w:p>
        </w:tc>
        <w:tc>
          <w:tcPr>
            <w:tcW w:w="1343" w:type="dxa"/>
            <w:noWrap/>
            <w:vAlign w:val="bottom"/>
            <w:hideMark/>
          </w:tcPr>
          <w:p w14:paraId="269182CF" w14:textId="77777777" w:rsidR="00A83CF1"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S4</w:t>
            </w:r>
            <w:r w:rsidR="00A83CF1" w:rsidRPr="00596FF3">
              <w:rPr>
                <w:rFonts w:ascii="Times New Roman" w:hAnsi="Times New Roman" w:cs="Times New Roman"/>
                <w:b/>
                <w:bCs/>
                <w:color w:val="000000" w:themeColor="text1"/>
                <w:sz w:val="21"/>
                <w:szCs w:val="21"/>
              </w:rPr>
              <w:t xml:space="preserve"> </w:t>
            </w:r>
          </w:p>
          <w:p w14:paraId="38C74157" w14:textId="5031EE58" w:rsidR="00940D6C" w:rsidRPr="00596FF3" w:rsidRDefault="00A83CF1" w:rsidP="006B26F9">
            <w:pPr>
              <w:rPr>
                <w:rFonts w:ascii="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343" w:type="dxa"/>
            <w:noWrap/>
            <w:vAlign w:val="bottom"/>
            <w:hideMark/>
          </w:tcPr>
          <w:p w14:paraId="044A9A78" w14:textId="77777777"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S5</w:t>
            </w:r>
          </w:p>
          <w:p w14:paraId="4F227581" w14:textId="4BE1BEF9" w:rsidR="00A83CF1" w:rsidRPr="00596FF3" w:rsidRDefault="00A83CF1" w:rsidP="006B26F9">
            <w:pPr>
              <w:rPr>
                <w:rFonts w:ascii="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343" w:type="dxa"/>
            <w:noWrap/>
            <w:vAlign w:val="bottom"/>
            <w:hideMark/>
          </w:tcPr>
          <w:p w14:paraId="60F4F458" w14:textId="77777777"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S6</w:t>
            </w:r>
          </w:p>
          <w:p w14:paraId="7802B9F7" w14:textId="1E130EE9" w:rsidR="00A83CF1" w:rsidRPr="00596FF3" w:rsidRDefault="00A83CF1" w:rsidP="006B26F9">
            <w:pPr>
              <w:rPr>
                <w:rFonts w:ascii="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812" w:type="dxa"/>
            <w:noWrap/>
            <w:hideMark/>
          </w:tcPr>
          <w:p w14:paraId="5DCE7463" w14:textId="77777777"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 xml:space="preserve">Average of </w:t>
            </w:r>
            <w:proofErr w:type="spellStart"/>
            <w:r w:rsidRPr="00596FF3">
              <w:rPr>
                <w:rFonts w:ascii="Times New Roman" w:hAnsi="Times New Roman" w:cs="Times New Roman"/>
                <w:b/>
                <w:bCs/>
                <w:color w:val="000000" w:themeColor="text1"/>
                <w:sz w:val="21"/>
                <w:szCs w:val="21"/>
              </w:rPr>
              <w:t>Oxic</w:t>
            </w:r>
            <w:proofErr w:type="spellEnd"/>
            <w:r w:rsidRPr="00596FF3">
              <w:rPr>
                <w:rFonts w:ascii="Times New Roman" w:hAnsi="Times New Roman" w:cs="Times New Roman"/>
                <w:b/>
                <w:bCs/>
                <w:color w:val="000000" w:themeColor="text1"/>
                <w:sz w:val="21"/>
                <w:szCs w:val="21"/>
              </w:rPr>
              <w:t xml:space="preserve"> Carboys</w:t>
            </w:r>
          </w:p>
          <w:p w14:paraId="1BA52C59" w14:textId="2F9ECA33" w:rsidR="00A83CF1" w:rsidRPr="00596FF3" w:rsidRDefault="00A83CF1" w:rsidP="006B26F9">
            <w:pPr>
              <w:rPr>
                <w:rFonts w:ascii="Times New Roman" w:hAnsi="Times New Roman" w:cs="Times New Roman"/>
                <w:b/>
                <w:bCs/>
                <w:color w:val="000000" w:themeColor="text1"/>
                <w:sz w:val="21"/>
                <w:szCs w:val="21"/>
              </w:rPr>
            </w:pPr>
            <w:r w:rsidRPr="00596FF3">
              <w:rPr>
                <w:rFonts w:ascii="Times New Roman" w:hAnsi="Times New Roman" w:cs="Times New Roman"/>
                <w:color w:val="000000" w:themeColor="text1"/>
              </w:rPr>
              <w:t>(µM * d</w:t>
            </w:r>
            <w:r w:rsidRPr="00596FF3">
              <w:rPr>
                <w:rFonts w:ascii="Times New Roman" w:hAnsi="Times New Roman" w:cs="Times New Roman"/>
                <w:color w:val="000000" w:themeColor="text1"/>
                <w:vertAlign w:val="superscript"/>
              </w:rPr>
              <w:t>-1</w:t>
            </w:r>
            <w:r w:rsidRPr="00596FF3">
              <w:rPr>
                <w:rFonts w:ascii="Times New Roman" w:hAnsi="Times New Roman" w:cs="Times New Roman"/>
                <w:color w:val="000000" w:themeColor="text1"/>
              </w:rPr>
              <w:t>)</w:t>
            </w:r>
          </w:p>
        </w:tc>
        <w:tc>
          <w:tcPr>
            <w:tcW w:w="1804" w:type="dxa"/>
            <w:noWrap/>
            <w:hideMark/>
          </w:tcPr>
          <w:p w14:paraId="2AA3104D" w14:textId="77777777" w:rsidR="00940D6C" w:rsidRPr="00596FF3" w:rsidRDefault="00940D6C" w:rsidP="006B26F9">
            <w:pPr>
              <w:rPr>
                <w:rFonts w:ascii="Times New Roman" w:hAnsi="Times New Roman" w:cs="Times New Roman"/>
                <w:b/>
                <w:bCs/>
                <w:color w:val="000000" w:themeColor="text1"/>
                <w:sz w:val="21"/>
                <w:szCs w:val="21"/>
              </w:rPr>
            </w:pPr>
            <w:r w:rsidRPr="00596FF3">
              <w:rPr>
                <w:rFonts w:ascii="Times New Roman" w:hAnsi="Times New Roman" w:cs="Times New Roman"/>
                <w:b/>
                <w:bCs/>
                <w:color w:val="000000" w:themeColor="text1"/>
                <w:sz w:val="21"/>
                <w:szCs w:val="21"/>
              </w:rPr>
              <w:t>St Dev</w:t>
            </w:r>
          </w:p>
        </w:tc>
      </w:tr>
      <w:tr w:rsidR="00596FF3" w:rsidRPr="00596FF3" w14:paraId="343CBF4E" w14:textId="77777777" w:rsidTr="006B26F9">
        <w:trPr>
          <w:trHeight w:val="263"/>
        </w:trPr>
        <w:tc>
          <w:tcPr>
            <w:tcW w:w="1433" w:type="dxa"/>
            <w:noWrap/>
            <w:hideMark/>
          </w:tcPr>
          <w:p w14:paraId="5A10D81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w:t>
            </w:r>
          </w:p>
        </w:tc>
        <w:tc>
          <w:tcPr>
            <w:tcW w:w="1343" w:type="dxa"/>
            <w:noWrap/>
            <w:vAlign w:val="bottom"/>
            <w:hideMark/>
          </w:tcPr>
          <w:p w14:paraId="533EED0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313.04</w:t>
            </w:r>
          </w:p>
        </w:tc>
        <w:tc>
          <w:tcPr>
            <w:tcW w:w="1343" w:type="dxa"/>
            <w:noWrap/>
            <w:vAlign w:val="bottom"/>
            <w:hideMark/>
          </w:tcPr>
          <w:p w14:paraId="30181D5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295.26</w:t>
            </w:r>
          </w:p>
        </w:tc>
        <w:tc>
          <w:tcPr>
            <w:tcW w:w="1343" w:type="dxa"/>
            <w:noWrap/>
            <w:vAlign w:val="bottom"/>
            <w:hideMark/>
          </w:tcPr>
          <w:p w14:paraId="282AF08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374.92</w:t>
            </w:r>
          </w:p>
        </w:tc>
        <w:tc>
          <w:tcPr>
            <w:tcW w:w="1812" w:type="dxa"/>
            <w:noWrap/>
            <w:vAlign w:val="bottom"/>
            <w:hideMark/>
          </w:tcPr>
          <w:p w14:paraId="125ADF1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327.74</w:t>
            </w:r>
          </w:p>
        </w:tc>
        <w:tc>
          <w:tcPr>
            <w:tcW w:w="1804" w:type="dxa"/>
            <w:noWrap/>
            <w:vAlign w:val="bottom"/>
            <w:hideMark/>
          </w:tcPr>
          <w:p w14:paraId="432D199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41.81</w:t>
            </w:r>
          </w:p>
        </w:tc>
      </w:tr>
      <w:tr w:rsidR="00596FF3" w:rsidRPr="00596FF3" w14:paraId="7347F16B" w14:textId="77777777" w:rsidTr="006B26F9">
        <w:trPr>
          <w:trHeight w:val="263"/>
        </w:trPr>
        <w:tc>
          <w:tcPr>
            <w:tcW w:w="1433" w:type="dxa"/>
            <w:noWrap/>
            <w:hideMark/>
          </w:tcPr>
          <w:p w14:paraId="1983E54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w:t>
            </w:r>
          </w:p>
        </w:tc>
        <w:tc>
          <w:tcPr>
            <w:tcW w:w="1343" w:type="dxa"/>
            <w:noWrap/>
            <w:vAlign w:val="bottom"/>
            <w:hideMark/>
          </w:tcPr>
          <w:p w14:paraId="7400D69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636.46</w:t>
            </w:r>
          </w:p>
        </w:tc>
        <w:tc>
          <w:tcPr>
            <w:tcW w:w="1343" w:type="dxa"/>
            <w:noWrap/>
            <w:vAlign w:val="bottom"/>
            <w:hideMark/>
          </w:tcPr>
          <w:p w14:paraId="5F358FA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524.79</w:t>
            </w:r>
          </w:p>
        </w:tc>
        <w:tc>
          <w:tcPr>
            <w:tcW w:w="1343" w:type="dxa"/>
            <w:noWrap/>
            <w:vAlign w:val="bottom"/>
            <w:hideMark/>
          </w:tcPr>
          <w:p w14:paraId="24D6203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714.94</w:t>
            </w:r>
          </w:p>
        </w:tc>
        <w:tc>
          <w:tcPr>
            <w:tcW w:w="1812" w:type="dxa"/>
            <w:noWrap/>
            <w:vAlign w:val="bottom"/>
            <w:hideMark/>
          </w:tcPr>
          <w:p w14:paraId="459DB5B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625.40</w:t>
            </w:r>
          </w:p>
        </w:tc>
        <w:tc>
          <w:tcPr>
            <w:tcW w:w="1804" w:type="dxa"/>
            <w:noWrap/>
            <w:vAlign w:val="bottom"/>
            <w:hideMark/>
          </w:tcPr>
          <w:p w14:paraId="4E50227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95.56</w:t>
            </w:r>
          </w:p>
        </w:tc>
      </w:tr>
      <w:tr w:rsidR="00596FF3" w:rsidRPr="00596FF3" w14:paraId="2AD86769" w14:textId="77777777" w:rsidTr="006B26F9">
        <w:trPr>
          <w:trHeight w:val="263"/>
        </w:trPr>
        <w:tc>
          <w:tcPr>
            <w:tcW w:w="1433" w:type="dxa"/>
            <w:noWrap/>
            <w:hideMark/>
          </w:tcPr>
          <w:p w14:paraId="2A05982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w:t>
            </w:r>
          </w:p>
        </w:tc>
        <w:tc>
          <w:tcPr>
            <w:tcW w:w="1343" w:type="dxa"/>
            <w:noWrap/>
            <w:vAlign w:val="bottom"/>
            <w:hideMark/>
          </w:tcPr>
          <w:p w14:paraId="33ABA50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891.22</w:t>
            </w:r>
          </w:p>
        </w:tc>
        <w:tc>
          <w:tcPr>
            <w:tcW w:w="1343" w:type="dxa"/>
            <w:noWrap/>
            <w:vAlign w:val="bottom"/>
            <w:hideMark/>
          </w:tcPr>
          <w:p w14:paraId="5AE6DD9A"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745.31</w:t>
            </w:r>
          </w:p>
        </w:tc>
        <w:tc>
          <w:tcPr>
            <w:tcW w:w="1343" w:type="dxa"/>
            <w:noWrap/>
            <w:vAlign w:val="bottom"/>
            <w:hideMark/>
          </w:tcPr>
          <w:p w14:paraId="65D0318A"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988.77</w:t>
            </w:r>
          </w:p>
        </w:tc>
        <w:tc>
          <w:tcPr>
            <w:tcW w:w="1812" w:type="dxa"/>
            <w:noWrap/>
            <w:vAlign w:val="bottom"/>
            <w:hideMark/>
          </w:tcPr>
          <w:p w14:paraId="7F0957B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875.10</w:t>
            </w:r>
          </w:p>
        </w:tc>
        <w:tc>
          <w:tcPr>
            <w:tcW w:w="1804" w:type="dxa"/>
            <w:noWrap/>
            <w:vAlign w:val="bottom"/>
            <w:hideMark/>
          </w:tcPr>
          <w:p w14:paraId="2478015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122.53</w:t>
            </w:r>
          </w:p>
        </w:tc>
      </w:tr>
      <w:tr w:rsidR="00596FF3" w:rsidRPr="00596FF3" w14:paraId="0C67E4C6" w14:textId="77777777" w:rsidTr="006B26F9">
        <w:trPr>
          <w:trHeight w:val="263"/>
        </w:trPr>
        <w:tc>
          <w:tcPr>
            <w:tcW w:w="1433" w:type="dxa"/>
            <w:noWrap/>
            <w:hideMark/>
          </w:tcPr>
          <w:p w14:paraId="4B03E3D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w:t>
            </w:r>
          </w:p>
        </w:tc>
        <w:tc>
          <w:tcPr>
            <w:tcW w:w="1343" w:type="dxa"/>
            <w:noWrap/>
            <w:vAlign w:val="bottom"/>
            <w:hideMark/>
          </w:tcPr>
          <w:p w14:paraId="6F48678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1051.31</w:t>
            </w:r>
          </w:p>
        </w:tc>
        <w:tc>
          <w:tcPr>
            <w:tcW w:w="1343" w:type="dxa"/>
            <w:noWrap/>
            <w:vAlign w:val="bottom"/>
            <w:hideMark/>
          </w:tcPr>
          <w:p w14:paraId="47B8774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902.47</w:t>
            </w:r>
          </w:p>
        </w:tc>
        <w:tc>
          <w:tcPr>
            <w:tcW w:w="1343" w:type="dxa"/>
            <w:noWrap/>
            <w:vAlign w:val="bottom"/>
            <w:hideMark/>
          </w:tcPr>
          <w:p w14:paraId="0AC441A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1169.47</w:t>
            </w:r>
          </w:p>
        </w:tc>
        <w:tc>
          <w:tcPr>
            <w:tcW w:w="1812" w:type="dxa"/>
            <w:noWrap/>
            <w:vAlign w:val="bottom"/>
            <w:hideMark/>
          </w:tcPr>
          <w:p w14:paraId="26173DE5"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1041.08</w:t>
            </w:r>
          </w:p>
        </w:tc>
        <w:tc>
          <w:tcPr>
            <w:tcW w:w="1804" w:type="dxa"/>
            <w:noWrap/>
            <w:vAlign w:val="bottom"/>
            <w:hideMark/>
          </w:tcPr>
          <w:p w14:paraId="64AE43B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133.79</w:t>
            </w:r>
          </w:p>
        </w:tc>
      </w:tr>
      <w:tr w:rsidR="00596FF3" w:rsidRPr="00596FF3" w14:paraId="4640AD87" w14:textId="77777777" w:rsidTr="006B26F9">
        <w:trPr>
          <w:trHeight w:val="263"/>
        </w:trPr>
        <w:tc>
          <w:tcPr>
            <w:tcW w:w="1433" w:type="dxa"/>
            <w:noWrap/>
            <w:hideMark/>
          </w:tcPr>
          <w:p w14:paraId="08C042F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w:t>
            </w:r>
          </w:p>
        </w:tc>
        <w:tc>
          <w:tcPr>
            <w:tcW w:w="1343" w:type="dxa"/>
            <w:noWrap/>
            <w:vAlign w:val="bottom"/>
            <w:hideMark/>
          </w:tcPr>
          <w:p w14:paraId="52D6D38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1161.32</w:t>
            </w:r>
          </w:p>
        </w:tc>
        <w:tc>
          <w:tcPr>
            <w:tcW w:w="1343" w:type="dxa"/>
            <w:noWrap/>
            <w:vAlign w:val="bottom"/>
            <w:hideMark/>
          </w:tcPr>
          <w:p w14:paraId="167EBACA"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1019.61</w:t>
            </w:r>
          </w:p>
        </w:tc>
        <w:tc>
          <w:tcPr>
            <w:tcW w:w="1343" w:type="dxa"/>
            <w:noWrap/>
            <w:vAlign w:val="bottom"/>
            <w:hideMark/>
          </w:tcPr>
          <w:p w14:paraId="16D0A6C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1287.34</w:t>
            </w:r>
          </w:p>
        </w:tc>
        <w:tc>
          <w:tcPr>
            <w:tcW w:w="1812" w:type="dxa"/>
            <w:noWrap/>
            <w:vAlign w:val="bottom"/>
            <w:hideMark/>
          </w:tcPr>
          <w:p w14:paraId="5D9C1B5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1156.09</w:t>
            </w:r>
          </w:p>
        </w:tc>
        <w:tc>
          <w:tcPr>
            <w:tcW w:w="1804" w:type="dxa"/>
            <w:noWrap/>
            <w:vAlign w:val="bottom"/>
            <w:hideMark/>
          </w:tcPr>
          <w:p w14:paraId="48D248D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133.94</w:t>
            </w:r>
          </w:p>
        </w:tc>
      </w:tr>
      <w:tr w:rsidR="00596FF3" w:rsidRPr="00596FF3" w14:paraId="006BC25E" w14:textId="77777777" w:rsidTr="006B26F9">
        <w:trPr>
          <w:trHeight w:val="263"/>
        </w:trPr>
        <w:tc>
          <w:tcPr>
            <w:tcW w:w="1433" w:type="dxa"/>
            <w:noWrap/>
            <w:hideMark/>
          </w:tcPr>
          <w:p w14:paraId="3A4DFCF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w:t>
            </w:r>
          </w:p>
        </w:tc>
        <w:tc>
          <w:tcPr>
            <w:tcW w:w="1343" w:type="dxa"/>
            <w:noWrap/>
            <w:vAlign w:val="bottom"/>
            <w:hideMark/>
          </w:tcPr>
          <w:p w14:paraId="5CED8EC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1244.43</w:t>
            </w:r>
          </w:p>
        </w:tc>
        <w:tc>
          <w:tcPr>
            <w:tcW w:w="1343" w:type="dxa"/>
            <w:noWrap/>
            <w:vAlign w:val="bottom"/>
            <w:hideMark/>
          </w:tcPr>
          <w:p w14:paraId="208B515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1140.36</w:t>
            </w:r>
          </w:p>
        </w:tc>
        <w:tc>
          <w:tcPr>
            <w:tcW w:w="1343" w:type="dxa"/>
            <w:noWrap/>
            <w:vAlign w:val="bottom"/>
            <w:hideMark/>
          </w:tcPr>
          <w:p w14:paraId="1BBC69C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1387.68</w:t>
            </w:r>
          </w:p>
        </w:tc>
        <w:tc>
          <w:tcPr>
            <w:tcW w:w="1812" w:type="dxa"/>
            <w:noWrap/>
            <w:vAlign w:val="bottom"/>
            <w:hideMark/>
          </w:tcPr>
          <w:p w14:paraId="26328B60"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1257.49</w:t>
            </w:r>
          </w:p>
        </w:tc>
        <w:tc>
          <w:tcPr>
            <w:tcW w:w="1804" w:type="dxa"/>
            <w:noWrap/>
            <w:vAlign w:val="bottom"/>
            <w:hideMark/>
          </w:tcPr>
          <w:p w14:paraId="7C19AF6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124.18</w:t>
            </w:r>
          </w:p>
        </w:tc>
      </w:tr>
      <w:tr w:rsidR="00596FF3" w:rsidRPr="00596FF3" w14:paraId="6D023B6F" w14:textId="77777777" w:rsidTr="006B26F9">
        <w:trPr>
          <w:trHeight w:val="263"/>
        </w:trPr>
        <w:tc>
          <w:tcPr>
            <w:tcW w:w="1433" w:type="dxa"/>
            <w:noWrap/>
            <w:hideMark/>
          </w:tcPr>
          <w:p w14:paraId="410C34A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w:t>
            </w:r>
          </w:p>
        </w:tc>
        <w:tc>
          <w:tcPr>
            <w:tcW w:w="1343" w:type="dxa"/>
            <w:noWrap/>
            <w:vAlign w:val="bottom"/>
            <w:hideMark/>
          </w:tcPr>
          <w:p w14:paraId="0C4C3CA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1306.28</w:t>
            </w:r>
          </w:p>
        </w:tc>
        <w:tc>
          <w:tcPr>
            <w:tcW w:w="1343" w:type="dxa"/>
            <w:noWrap/>
            <w:vAlign w:val="bottom"/>
            <w:hideMark/>
          </w:tcPr>
          <w:p w14:paraId="63C016D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1210.82</w:t>
            </w:r>
          </w:p>
        </w:tc>
        <w:tc>
          <w:tcPr>
            <w:tcW w:w="1343" w:type="dxa"/>
            <w:noWrap/>
            <w:vAlign w:val="bottom"/>
            <w:hideMark/>
          </w:tcPr>
          <w:p w14:paraId="5B38B16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1490.37</w:t>
            </w:r>
          </w:p>
        </w:tc>
        <w:tc>
          <w:tcPr>
            <w:tcW w:w="1812" w:type="dxa"/>
            <w:noWrap/>
            <w:vAlign w:val="bottom"/>
            <w:hideMark/>
          </w:tcPr>
          <w:p w14:paraId="28F9EBC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1335.82</w:t>
            </w:r>
          </w:p>
        </w:tc>
        <w:tc>
          <w:tcPr>
            <w:tcW w:w="1804" w:type="dxa"/>
            <w:noWrap/>
            <w:vAlign w:val="bottom"/>
            <w:hideMark/>
          </w:tcPr>
          <w:p w14:paraId="16D7B9D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142.10</w:t>
            </w:r>
          </w:p>
        </w:tc>
      </w:tr>
      <w:tr w:rsidR="00596FF3" w:rsidRPr="00596FF3" w14:paraId="7023083F" w14:textId="77777777" w:rsidTr="006B26F9">
        <w:trPr>
          <w:trHeight w:val="263"/>
        </w:trPr>
        <w:tc>
          <w:tcPr>
            <w:tcW w:w="1433" w:type="dxa"/>
            <w:noWrap/>
            <w:hideMark/>
          </w:tcPr>
          <w:p w14:paraId="09AEFD9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26</w:t>
            </w:r>
          </w:p>
        </w:tc>
        <w:tc>
          <w:tcPr>
            <w:tcW w:w="1343" w:type="dxa"/>
            <w:noWrap/>
            <w:vAlign w:val="bottom"/>
            <w:hideMark/>
          </w:tcPr>
          <w:p w14:paraId="19439C3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1409.91</w:t>
            </w:r>
          </w:p>
        </w:tc>
        <w:tc>
          <w:tcPr>
            <w:tcW w:w="1343" w:type="dxa"/>
            <w:noWrap/>
            <w:vAlign w:val="bottom"/>
            <w:hideMark/>
          </w:tcPr>
          <w:p w14:paraId="51CBD3D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1328.62</w:t>
            </w:r>
          </w:p>
        </w:tc>
        <w:tc>
          <w:tcPr>
            <w:tcW w:w="1343" w:type="dxa"/>
            <w:noWrap/>
            <w:vAlign w:val="bottom"/>
            <w:hideMark/>
          </w:tcPr>
          <w:p w14:paraId="138A1F3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1649.36</w:t>
            </w:r>
          </w:p>
        </w:tc>
        <w:tc>
          <w:tcPr>
            <w:tcW w:w="1812" w:type="dxa"/>
            <w:noWrap/>
            <w:vAlign w:val="bottom"/>
            <w:hideMark/>
          </w:tcPr>
          <w:p w14:paraId="34DB76F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1462.63</w:t>
            </w:r>
          </w:p>
        </w:tc>
        <w:tc>
          <w:tcPr>
            <w:tcW w:w="1804" w:type="dxa"/>
            <w:noWrap/>
            <w:vAlign w:val="bottom"/>
            <w:hideMark/>
          </w:tcPr>
          <w:p w14:paraId="626FA53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166.74</w:t>
            </w:r>
          </w:p>
        </w:tc>
      </w:tr>
      <w:tr w:rsidR="00596FF3" w:rsidRPr="00596FF3" w14:paraId="6C97AE65" w14:textId="77777777" w:rsidTr="006B26F9">
        <w:trPr>
          <w:trHeight w:val="263"/>
        </w:trPr>
        <w:tc>
          <w:tcPr>
            <w:tcW w:w="1433" w:type="dxa"/>
            <w:noWrap/>
            <w:hideMark/>
          </w:tcPr>
          <w:p w14:paraId="0B00591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32</w:t>
            </w:r>
          </w:p>
        </w:tc>
        <w:tc>
          <w:tcPr>
            <w:tcW w:w="1343" w:type="dxa"/>
            <w:noWrap/>
            <w:vAlign w:val="bottom"/>
            <w:hideMark/>
          </w:tcPr>
          <w:p w14:paraId="2766991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1519.62</w:t>
            </w:r>
          </w:p>
        </w:tc>
        <w:tc>
          <w:tcPr>
            <w:tcW w:w="1343" w:type="dxa"/>
            <w:noWrap/>
            <w:vAlign w:val="bottom"/>
            <w:hideMark/>
          </w:tcPr>
          <w:p w14:paraId="260C5AC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1501.40</w:t>
            </w:r>
          </w:p>
        </w:tc>
        <w:tc>
          <w:tcPr>
            <w:tcW w:w="1343" w:type="dxa"/>
            <w:noWrap/>
            <w:vAlign w:val="bottom"/>
            <w:hideMark/>
          </w:tcPr>
          <w:p w14:paraId="43045AF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1776.01</w:t>
            </w:r>
          </w:p>
        </w:tc>
        <w:tc>
          <w:tcPr>
            <w:tcW w:w="1812" w:type="dxa"/>
            <w:noWrap/>
            <w:vAlign w:val="bottom"/>
            <w:hideMark/>
          </w:tcPr>
          <w:p w14:paraId="19219BA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1599.01</w:t>
            </w:r>
          </w:p>
        </w:tc>
        <w:tc>
          <w:tcPr>
            <w:tcW w:w="1804" w:type="dxa"/>
            <w:noWrap/>
            <w:vAlign w:val="bottom"/>
            <w:hideMark/>
          </w:tcPr>
          <w:p w14:paraId="395E2AA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153.56</w:t>
            </w:r>
          </w:p>
        </w:tc>
      </w:tr>
      <w:tr w:rsidR="00596FF3" w:rsidRPr="00596FF3" w14:paraId="2CB48269" w14:textId="77777777" w:rsidTr="006B26F9">
        <w:trPr>
          <w:trHeight w:val="263"/>
        </w:trPr>
        <w:tc>
          <w:tcPr>
            <w:tcW w:w="1433" w:type="dxa"/>
            <w:noWrap/>
            <w:hideMark/>
          </w:tcPr>
          <w:p w14:paraId="120A557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lastRenderedPageBreak/>
              <w:t>39</w:t>
            </w:r>
          </w:p>
        </w:tc>
        <w:tc>
          <w:tcPr>
            <w:tcW w:w="1343" w:type="dxa"/>
            <w:noWrap/>
            <w:vAlign w:val="bottom"/>
            <w:hideMark/>
          </w:tcPr>
          <w:p w14:paraId="317CE0E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1581.64</w:t>
            </w:r>
          </w:p>
        </w:tc>
        <w:tc>
          <w:tcPr>
            <w:tcW w:w="1343" w:type="dxa"/>
            <w:noWrap/>
            <w:vAlign w:val="bottom"/>
            <w:hideMark/>
          </w:tcPr>
          <w:p w14:paraId="1ECC429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1616.49</w:t>
            </w:r>
          </w:p>
        </w:tc>
        <w:tc>
          <w:tcPr>
            <w:tcW w:w="1343" w:type="dxa"/>
            <w:noWrap/>
            <w:vAlign w:val="bottom"/>
            <w:hideMark/>
          </w:tcPr>
          <w:p w14:paraId="1D22E0A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1867.97</w:t>
            </w:r>
          </w:p>
        </w:tc>
        <w:tc>
          <w:tcPr>
            <w:tcW w:w="1812" w:type="dxa"/>
            <w:noWrap/>
            <w:vAlign w:val="bottom"/>
            <w:hideMark/>
          </w:tcPr>
          <w:p w14:paraId="5E10A1E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1688.70</w:t>
            </w:r>
          </w:p>
        </w:tc>
        <w:tc>
          <w:tcPr>
            <w:tcW w:w="1804" w:type="dxa"/>
            <w:noWrap/>
            <w:vAlign w:val="bottom"/>
            <w:hideMark/>
          </w:tcPr>
          <w:p w14:paraId="3F1F3EA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156.22</w:t>
            </w:r>
          </w:p>
        </w:tc>
      </w:tr>
      <w:tr w:rsidR="00596FF3" w:rsidRPr="00596FF3" w14:paraId="6B4C19B5" w14:textId="77777777" w:rsidTr="006B26F9">
        <w:trPr>
          <w:trHeight w:val="263"/>
        </w:trPr>
        <w:tc>
          <w:tcPr>
            <w:tcW w:w="1433" w:type="dxa"/>
            <w:noWrap/>
            <w:hideMark/>
          </w:tcPr>
          <w:p w14:paraId="23FBD0E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43</w:t>
            </w:r>
          </w:p>
        </w:tc>
        <w:tc>
          <w:tcPr>
            <w:tcW w:w="1343" w:type="dxa"/>
            <w:noWrap/>
            <w:vAlign w:val="bottom"/>
            <w:hideMark/>
          </w:tcPr>
          <w:p w14:paraId="0E8946A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1602.30</w:t>
            </w:r>
          </w:p>
        </w:tc>
        <w:tc>
          <w:tcPr>
            <w:tcW w:w="1343" w:type="dxa"/>
            <w:noWrap/>
            <w:vAlign w:val="bottom"/>
            <w:hideMark/>
          </w:tcPr>
          <w:p w14:paraId="4368DC6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1651.76</w:t>
            </w:r>
          </w:p>
        </w:tc>
        <w:tc>
          <w:tcPr>
            <w:tcW w:w="1343" w:type="dxa"/>
            <w:noWrap/>
            <w:vAlign w:val="bottom"/>
            <w:hideMark/>
          </w:tcPr>
          <w:p w14:paraId="28DCEDF5"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1901.92</w:t>
            </w:r>
          </w:p>
        </w:tc>
        <w:tc>
          <w:tcPr>
            <w:tcW w:w="1812" w:type="dxa"/>
            <w:noWrap/>
            <w:vAlign w:val="bottom"/>
            <w:hideMark/>
          </w:tcPr>
          <w:p w14:paraId="3EA197D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1718.66</w:t>
            </w:r>
          </w:p>
        </w:tc>
        <w:tc>
          <w:tcPr>
            <w:tcW w:w="1804" w:type="dxa"/>
            <w:noWrap/>
            <w:vAlign w:val="bottom"/>
            <w:hideMark/>
          </w:tcPr>
          <w:p w14:paraId="584BB42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160.63</w:t>
            </w:r>
          </w:p>
        </w:tc>
      </w:tr>
      <w:tr w:rsidR="00596FF3" w:rsidRPr="00596FF3" w14:paraId="5CFDDB57" w14:textId="77777777" w:rsidTr="006B26F9">
        <w:trPr>
          <w:trHeight w:val="263"/>
        </w:trPr>
        <w:tc>
          <w:tcPr>
            <w:tcW w:w="1433" w:type="dxa"/>
            <w:noWrap/>
            <w:hideMark/>
          </w:tcPr>
          <w:p w14:paraId="61831C2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47</w:t>
            </w:r>
          </w:p>
        </w:tc>
        <w:tc>
          <w:tcPr>
            <w:tcW w:w="1343" w:type="dxa"/>
            <w:noWrap/>
            <w:vAlign w:val="bottom"/>
            <w:hideMark/>
          </w:tcPr>
          <w:p w14:paraId="7DDBF77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1669.08</w:t>
            </w:r>
          </w:p>
        </w:tc>
        <w:tc>
          <w:tcPr>
            <w:tcW w:w="1343" w:type="dxa"/>
            <w:noWrap/>
            <w:vAlign w:val="bottom"/>
            <w:hideMark/>
          </w:tcPr>
          <w:p w14:paraId="7AB2186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1770.89</w:t>
            </w:r>
          </w:p>
        </w:tc>
        <w:tc>
          <w:tcPr>
            <w:tcW w:w="1343" w:type="dxa"/>
            <w:noWrap/>
            <w:vAlign w:val="bottom"/>
            <w:hideMark/>
          </w:tcPr>
          <w:p w14:paraId="1D5FF96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2017.63</w:t>
            </w:r>
          </w:p>
        </w:tc>
        <w:tc>
          <w:tcPr>
            <w:tcW w:w="1812" w:type="dxa"/>
            <w:noWrap/>
            <w:vAlign w:val="bottom"/>
            <w:hideMark/>
          </w:tcPr>
          <w:p w14:paraId="05F0666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1819.20</w:t>
            </w:r>
          </w:p>
        </w:tc>
        <w:tc>
          <w:tcPr>
            <w:tcW w:w="1804" w:type="dxa"/>
            <w:noWrap/>
            <w:vAlign w:val="bottom"/>
            <w:hideMark/>
          </w:tcPr>
          <w:p w14:paraId="72951970"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179.22</w:t>
            </w:r>
          </w:p>
        </w:tc>
      </w:tr>
      <w:tr w:rsidR="00596FF3" w:rsidRPr="00596FF3" w14:paraId="4B3C85E1" w14:textId="77777777" w:rsidTr="006B26F9">
        <w:trPr>
          <w:trHeight w:val="263"/>
        </w:trPr>
        <w:tc>
          <w:tcPr>
            <w:tcW w:w="1433" w:type="dxa"/>
            <w:noWrap/>
            <w:hideMark/>
          </w:tcPr>
          <w:p w14:paraId="11D489FA"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52</w:t>
            </w:r>
          </w:p>
        </w:tc>
        <w:tc>
          <w:tcPr>
            <w:tcW w:w="1343" w:type="dxa"/>
            <w:noWrap/>
            <w:vAlign w:val="bottom"/>
            <w:hideMark/>
          </w:tcPr>
          <w:p w14:paraId="21BDE87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1680.38</w:t>
            </w:r>
          </w:p>
        </w:tc>
        <w:tc>
          <w:tcPr>
            <w:tcW w:w="1343" w:type="dxa"/>
            <w:noWrap/>
            <w:vAlign w:val="bottom"/>
            <w:hideMark/>
          </w:tcPr>
          <w:p w14:paraId="0D8C740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1798.27</w:t>
            </w:r>
          </w:p>
        </w:tc>
        <w:tc>
          <w:tcPr>
            <w:tcW w:w="1343" w:type="dxa"/>
            <w:noWrap/>
            <w:vAlign w:val="bottom"/>
            <w:hideMark/>
          </w:tcPr>
          <w:p w14:paraId="604CE77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2041.30</w:t>
            </w:r>
          </w:p>
        </w:tc>
        <w:tc>
          <w:tcPr>
            <w:tcW w:w="1812" w:type="dxa"/>
            <w:noWrap/>
            <w:vAlign w:val="bottom"/>
            <w:hideMark/>
          </w:tcPr>
          <w:p w14:paraId="0159C5A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1839.98</w:t>
            </w:r>
          </w:p>
        </w:tc>
        <w:tc>
          <w:tcPr>
            <w:tcW w:w="1804" w:type="dxa"/>
            <w:noWrap/>
            <w:vAlign w:val="bottom"/>
            <w:hideMark/>
          </w:tcPr>
          <w:p w14:paraId="6BFFB12A"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184.04</w:t>
            </w:r>
          </w:p>
        </w:tc>
      </w:tr>
      <w:tr w:rsidR="00596FF3" w:rsidRPr="00596FF3" w14:paraId="2855EC19" w14:textId="77777777" w:rsidTr="006B26F9">
        <w:trPr>
          <w:trHeight w:val="263"/>
        </w:trPr>
        <w:tc>
          <w:tcPr>
            <w:tcW w:w="1433" w:type="dxa"/>
            <w:noWrap/>
            <w:hideMark/>
          </w:tcPr>
          <w:p w14:paraId="6BE8E43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56</w:t>
            </w:r>
          </w:p>
        </w:tc>
        <w:tc>
          <w:tcPr>
            <w:tcW w:w="1343" w:type="dxa"/>
            <w:noWrap/>
            <w:vAlign w:val="bottom"/>
            <w:hideMark/>
          </w:tcPr>
          <w:p w14:paraId="6088569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1705.64</w:t>
            </w:r>
          </w:p>
        </w:tc>
        <w:tc>
          <w:tcPr>
            <w:tcW w:w="1343" w:type="dxa"/>
            <w:noWrap/>
            <w:vAlign w:val="bottom"/>
            <w:hideMark/>
          </w:tcPr>
          <w:p w14:paraId="696ED0A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1906.71</w:t>
            </w:r>
          </w:p>
        </w:tc>
        <w:tc>
          <w:tcPr>
            <w:tcW w:w="1343" w:type="dxa"/>
            <w:noWrap/>
            <w:vAlign w:val="bottom"/>
            <w:hideMark/>
          </w:tcPr>
          <w:p w14:paraId="5B482CF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2160.04</w:t>
            </w:r>
          </w:p>
        </w:tc>
        <w:tc>
          <w:tcPr>
            <w:tcW w:w="1812" w:type="dxa"/>
            <w:noWrap/>
            <w:vAlign w:val="bottom"/>
            <w:hideMark/>
          </w:tcPr>
          <w:p w14:paraId="7AF157A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1924.13</w:t>
            </w:r>
          </w:p>
        </w:tc>
        <w:tc>
          <w:tcPr>
            <w:tcW w:w="1804" w:type="dxa"/>
            <w:noWrap/>
            <w:vAlign w:val="bottom"/>
            <w:hideMark/>
          </w:tcPr>
          <w:p w14:paraId="17BC27F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227.70</w:t>
            </w:r>
          </w:p>
        </w:tc>
      </w:tr>
      <w:tr w:rsidR="00596FF3" w:rsidRPr="00596FF3" w14:paraId="69E36EDA" w14:textId="77777777" w:rsidTr="006B26F9">
        <w:trPr>
          <w:trHeight w:val="263"/>
        </w:trPr>
        <w:tc>
          <w:tcPr>
            <w:tcW w:w="1433" w:type="dxa"/>
            <w:noWrap/>
            <w:hideMark/>
          </w:tcPr>
          <w:p w14:paraId="034F4BDC"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62</w:t>
            </w:r>
          </w:p>
        </w:tc>
        <w:tc>
          <w:tcPr>
            <w:tcW w:w="1343" w:type="dxa"/>
            <w:noWrap/>
            <w:vAlign w:val="bottom"/>
            <w:hideMark/>
          </w:tcPr>
          <w:p w14:paraId="141DE30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1753.52</w:t>
            </w:r>
          </w:p>
        </w:tc>
        <w:tc>
          <w:tcPr>
            <w:tcW w:w="1343" w:type="dxa"/>
            <w:noWrap/>
            <w:vAlign w:val="bottom"/>
            <w:hideMark/>
          </w:tcPr>
          <w:p w14:paraId="599C696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2032.90</w:t>
            </w:r>
          </w:p>
        </w:tc>
        <w:tc>
          <w:tcPr>
            <w:tcW w:w="1343" w:type="dxa"/>
            <w:noWrap/>
            <w:vAlign w:val="bottom"/>
            <w:hideMark/>
          </w:tcPr>
          <w:p w14:paraId="608472A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2331.12</w:t>
            </w:r>
          </w:p>
        </w:tc>
        <w:tc>
          <w:tcPr>
            <w:tcW w:w="1812" w:type="dxa"/>
            <w:noWrap/>
            <w:vAlign w:val="bottom"/>
            <w:hideMark/>
          </w:tcPr>
          <w:p w14:paraId="5430440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2039.18</w:t>
            </w:r>
          </w:p>
        </w:tc>
        <w:tc>
          <w:tcPr>
            <w:tcW w:w="1804" w:type="dxa"/>
            <w:noWrap/>
            <w:vAlign w:val="bottom"/>
            <w:hideMark/>
          </w:tcPr>
          <w:p w14:paraId="5AAE403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288.85</w:t>
            </w:r>
          </w:p>
        </w:tc>
      </w:tr>
      <w:tr w:rsidR="00596FF3" w:rsidRPr="00596FF3" w14:paraId="43E91729" w14:textId="77777777" w:rsidTr="006B26F9">
        <w:trPr>
          <w:trHeight w:val="263"/>
        </w:trPr>
        <w:tc>
          <w:tcPr>
            <w:tcW w:w="1433" w:type="dxa"/>
            <w:noWrap/>
            <w:hideMark/>
          </w:tcPr>
          <w:p w14:paraId="5520835A"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69</w:t>
            </w:r>
          </w:p>
        </w:tc>
        <w:tc>
          <w:tcPr>
            <w:tcW w:w="1343" w:type="dxa"/>
            <w:noWrap/>
            <w:vAlign w:val="bottom"/>
            <w:hideMark/>
          </w:tcPr>
          <w:p w14:paraId="5B5BEB96"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1814.96</w:t>
            </w:r>
          </w:p>
        </w:tc>
        <w:tc>
          <w:tcPr>
            <w:tcW w:w="1343" w:type="dxa"/>
            <w:noWrap/>
            <w:vAlign w:val="bottom"/>
            <w:hideMark/>
          </w:tcPr>
          <w:p w14:paraId="7069B5C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2129.69</w:t>
            </w:r>
          </w:p>
        </w:tc>
        <w:tc>
          <w:tcPr>
            <w:tcW w:w="1343" w:type="dxa"/>
            <w:noWrap/>
            <w:vAlign w:val="bottom"/>
            <w:hideMark/>
          </w:tcPr>
          <w:p w14:paraId="2270714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2461.07</w:t>
            </w:r>
          </w:p>
        </w:tc>
        <w:tc>
          <w:tcPr>
            <w:tcW w:w="1812" w:type="dxa"/>
            <w:noWrap/>
            <w:vAlign w:val="bottom"/>
            <w:hideMark/>
          </w:tcPr>
          <w:p w14:paraId="4EB6C21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2135.24</w:t>
            </w:r>
          </w:p>
        </w:tc>
        <w:tc>
          <w:tcPr>
            <w:tcW w:w="1804" w:type="dxa"/>
            <w:noWrap/>
            <w:vAlign w:val="bottom"/>
            <w:hideMark/>
          </w:tcPr>
          <w:p w14:paraId="54405AD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323.09</w:t>
            </w:r>
          </w:p>
        </w:tc>
      </w:tr>
      <w:tr w:rsidR="00596FF3" w:rsidRPr="00596FF3" w14:paraId="15A7AF7A" w14:textId="77777777" w:rsidTr="006B26F9">
        <w:trPr>
          <w:trHeight w:val="263"/>
        </w:trPr>
        <w:tc>
          <w:tcPr>
            <w:tcW w:w="1433" w:type="dxa"/>
            <w:noWrap/>
            <w:hideMark/>
          </w:tcPr>
          <w:p w14:paraId="602A56C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76</w:t>
            </w:r>
          </w:p>
        </w:tc>
        <w:tc>
          <w:tcPr>
            <w:tcW w:w="1343" w:type="dxa"/>
            <w:noWrap/>
            <w:vAlign w:val="bottom"/>
            <w:hideMark/>
          </w:tcPr>
          <w:p w14:paraId="5351380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1853.91</w:t>
            </w:r>
          </w:p>
        </w:tc>
        <w:tc>
          <w:tcPr>
            <w:tcW w:w="1343" w:type="dxa"/>
            <w:noWrap/>
            <w:vAlign w:val="bottom"/>
            <w:hideMark/>
          </w:tcPr>
          <w:p w14:paraId="6DDEABB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2188.44</w:t>
            </w:r>
          </w:p>
        </w:tc>
        <w:tc>
          <w:tcPr>
            <w:tcW w:w="1343" w:type="dxa"/>
            <w:noWrap/>
            <w:vAlign w:val="bottom"/>
            <w:hideMark/>
          </w:tcPr>
          <w:p w14:paraId="126FA45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2535.37</w:t>
            </w:r>
          </w:p>
        </w:tc>
        <w:tc>
          <w:tcPr>
            <w:tcW w:w="1812" w:type="dxa"/>
            <w:noWrap/>
            <w:vAlign w:val="bottom"/>
            <w:hideMark/>
          </w:tcPr>
          <w:p w14:paraId="600165D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2192.57</w:t>
            </w:r>
          </w:p>
        </w:tc>
        <w:tc>
          <w:tcPr>
            <w:tcW w:w="1804" w:type="dxa"/>
            <w:noWrap/>
            <w:vAlign w:val="bottom"/>
            <w:hideMark/>
          </w:tcPr>
          <w:p w14:paraId="30ADC69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340.75</w:t>
            </w:r>
          </w:p>
        </w:tc>
      </w:tr>
      <w:tr w:rsidR="00596FF3" w:rsidRPr="00596FF3" w14:paraId="24B1E819" w14:textId="77777777" w:rsidTr="006B26F9">
        <w:trPr>
          <w:trHeight w:val="263"/>
        </w:trPr>
        <w:tc>
          <w:tcPr>
            <w:tcW w:w="1433" w:type="dxa"/>
            <w:noWrap/>
            <w:hideMark/>
          </w:tcPr>
          <w:p w14:paraId="5D03860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82</w:t>
            </w:r>
          </w:p>
        </w:tc>
        <w:tc>
          <w:tcPr>
            <w:tcW w:w="1343" w:type="dxa"/>
            <w:noWrap/>
            <w:vAlign w:val="bottom"/>
            <w:hideMark/>
          </w:tcPr>
          <w:p w14:paraId="6B39A8E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1919.07</w:t>
            </w:r>
          </w:p>
        </w:tc>
        <w:tc>
          <w:tcPr>
            <w:tcW w:w="1343" w:type="dxa"/>
            <w:noWrap/>
            <w:vAlign w:val="bottom"/>
            <w:hideMark/>
          </w:tcPr>
          <w:p w14:paraId="1E11E1D7"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2268.26</w:t>
            </w:r>
          </w:p>
        </w:tc>
        <w:tc>
          <w:tcPr>
            <w:tcW w:w="1343" w:type="dxa"/>
            <w:noWrap/>
            <w:vAlign w:val="bottom"/>
            <w:hideMark/>
          </w:tcPr>
          <w:p w14:paraId="2F11BDDD"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2646.33</w:t>
            </w:r>
          </w:p>
        </w:tc>
        <w:tc>
          <w:tcPr>
            <w:tcW w:w="1812" w:type="dxa"/>
            <w:noWrap/>
            <w:vAlign w:val="bottom"/>
            <w:hideMark/>
          </w:tcPr>
          <w:p w14:paraId="56AD891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2277.89</w:t>
            </w:r>
          </w:p>
        </w:tc>
        <w:tc>
          <w:tcPr>
            <w:tcW w:w="1804" w:type="dxa"/>
            <w:noWrap/>
            <w:vAlign w:val="bottom"/>
            <w:hideMark/>
          </w:tcPr>
          <w:p w14:paraId="5A7063CF"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363.72</w:t>
            </w:r>
          </w:p>
        </w:tc>
      </w:tr>
      <w:tr w:rsidR="00596FF3" w:rsidRPr="00596FF3" w14:paraId="06559CB3" w14:textId="77777777" w:rsidTr="006B26F9">
        <w:trPr>
          <w:trHeight w:val="263"/>
        </w:trPr>
        <w:tc>
          <w:tcPr>
            <w:tcW w:w="1433" w:type="dxa"/>
            <w:noWrap/>
            <w:hideMark/>
          </w:tcPr>
          <w:p w14:paraId="5821D02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89</w:t>
            </w:r>
          </w:p>
        </w:tc>
        <w:tc>
          <w:tcPr>
            <w:tcW w:w="1343" w:type="dxa"/>
            <w:noWrap/>
            <w:vAlign w:val="bottom"/>
            <w:hideMark/>
          </w:tcPr>
          <w:p w14:paraId="243AAC6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1997.98</w:t>
            </w:r>
          </w:p>
        </w:tc>
        <w:tc>
          <w:tcPr>
            <w:tcW w:w="1343" w:type="dxa"/>
            <w:noWrap/>
            <w:vAlign w:val="bottom"/>
            <w:hideMark/>
          </w:tcPr>
          <w:p w14:paraId="79F3BAA9"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2349.88</w:t>
            </w:r>
          </w:p>
        </w:tc>
        <w:tc>
          <w:tcPr>
            <w:tcW w:w="1343" w:type="dxa"/>
            <w:noWrap/>
            <w:vAlign w:val="bottom"/>
            <w:hideMark/>
          </w:tcPr>
          <w:p w14:paraId="164CD2C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2749.96</w:t>
            </w:r>
          </w:p>
        </w:tc>
        <w:tc>
          <w:tcPr>
            <w:tcW w:w="1812" w:type="dxa"/>
            <w:noWrap/>
            <w:vAlign w:val="bottom"/>
            <w:hideMark/>
          </w:tcPr>
          <w:p w14:paraId="1C3F70B8"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2365.94</w:t>
            </w:r>
          </w:p>
        </w:tc>
        <w:tc>
          <w:tcPr>
            <w:tcW w:w="1804" w:type="dxa"/>
            <w:noWrap/>
            <w:vAlign w:val="bottom"/>
            <w:hideMark/>
          </w:tcPr>
          <w:p w14:paraId="48D3F472"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376.24</w:t>
            </w:r>
          </w:p>
        </w:tc>
      </w:tr>
      <w:tr w:rsidR="00940D6C" w:rsidRPr="00596FF3" w14:paraId="429D6D0D" w14:textId="77777777" w:rsidTr="006B26F9">
        <w:trPr>
          <w:trHeight w:val="361"/>
        </w:trPr>
        <w:tc>
          <w:tcPr>
            <w:tcW w:w="1433" w:type="dxa"/>
            <w:noWrap/>
            <w:hideMark/>
          </w:tcPr>
          <w:p w14:paraId="1D6925F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96</w:t>
            </w:r>
          </w:p>
        </w:tc>
        <w:tc>
          <w:tcPr>
            <w:tcW w:w="1343" w:type="dxa"/>
            <w:noWrap/>
            <w:vAlign w:val="bottom"/>
            <w:hideMark/>
          </w:tcPr>
          <w:p w14:paraId="65E34621"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2065.67</w:t>
            </w:r>
          </w:p>
        </w:tc>
        <w:tc>
          <w:tcPr>
            <w:tcW w:w="1343" w:type="dxa"/>
            <w:noWrap/>
            <w:vAlign w:val="bottom"/>
            <w:hideMark/>
          </w:tcPr>
          <w:p w14:paraId="5B065D6B"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2431.43</w:t>
            </w:r>
          </w:p>
        </w:tc>
        <w:tc>
          <w:tcPr>
            <w:tcW w:w="1343" w:type="dxa"/>
            <w:noWrap/>
            <w:vAlign w:val="bottom"/>
            <w:hideMark/>
          </w:tcPr>
          <w:p w14:paraId="1E3AAE43"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2813.84</w:t>
            </w:r>
          </w:p>
        </w:tc>
        <w:tc>
          <w:tcPr>
            <w:tcW w:w="1812" w:type="dxa"/>
            <w:noWrap/>
            <w:vAlign w:val="bottom"/>
            <w:hideMark/>
          </w:tcPr>
          <w:p w14:paraId="4C3BF264"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2436.98</w:t>
            </w:r>
          </w:p>
        </w:tc>
        <w:tc>
          <w:tcPr>
            <w:tcW w:w="1804" w:type="dxa"/>
            <w:noWrap/>
            <w:vAlign w:val="bottom"/>
            <w:hideMark/>
          </w:tcPr>
          <w:p w14:paraId="32CECD0E" w14:textId="77777777" w:rsidR="00940D6C" w:rsidRPr="00596FF3" w:rsidRDefault="00940D6C" w:rsidP="006B26F9">
            <w:pPr>
              <w:rPr>
                <w:rFonts w:ascii="Times New Roman" w:hAnsi="Times New Roman" w:cs="Times New Roman"/>
                <w:color w:val="000000" w:themeColor="text1"/>
                <w:sz w:val="21"/>
                <w:szCs w:val="21"/>
              </w:rPr>
            </w:pPr>
            <w:r w:rsidRPr="00596FF3">
              <w:rPr>
                <w:rFonts w:ascii="Times New Roman" w:hAnsi="Times New Roman" w:cs="Times New Roman"/>
                <w:color w:val="000000" w:themeColor="text1"/>
                <w:sz w:val="21"/>
                <w:szCs w:val="21"/>
              </w:rPr>
              <w:t>374.12</w:t>
            </w:r>
          </w:p>
        </w:tc>
      </w:tr>
    </w:tbl>
    <w:p w14:paraId="2C6D52D5" w14:textId="77777777" w:rsidR="00940D6C" w:rsidRPr="00596FF3" w:rsidRDefault="00940D6C" w:rsidP="00940D6C">
      <w:pPr>
        <w:rPr>
          <w:rFonts w:ascii="Times New Roman" w:hAnsi="Times New Roman" w:cs="Times New Roman"/>
          <w:color w:val="000000" w:themeColor="text1"/>
        </w:rPr>
      </w:pPr>
    </w:p>
    <w:p w14:paraId="790F7750" w14:textId="77777777" w:rsidR="00940D6C" w:rsidRPr="00596FF3" w:rsidRDefault="00940D6C" w:rsidP="00940D6C">
      <w:pPr>
        <w:rPr>
          <w:rFonts w:ascii="Times New Roman" w:hAnsi="Times New Roman" w:cs="Times New Roman"/>
          <w:b/>
          <w:bCs/>
          <w:i/>
          <w:iCs/>
          <w:color w:val="000000" w:themeColor="text1"/>
        </w:rPr>
      </w:pPr>
      <w:r w:rsidRPr="00596FF3">
        <w:rPr>
          <w:rFonts w:ascii="Times New Roman" w:hAnsi="Times New Roman" w:cs="Times New Roman"/>
          <w:b/>
          <w:bCs/>
          <w:i/>
          <w:iCs/>
          <w:color w:val="000000" w:themeColor="text1"/>
        </w:rPr>
        <w:t xml:space="preserve">Above are the plotted values in Figure 3B. </w:t>
      </w:r>
    </w:p>
    <w:p w14:paraId="61613245" w14:textId="77777777" w:rsidR="00940D6C" w:rsidRPr="00596FF3" w:rsidRDefault="00940D6C" w:rsidP="00940D6C">
      <w:pPr>
        <w:rPr>
          <w:rFonts w:ascii="Times New Roman" w:hAnsi="Times New Roman" w:cs="Times New Roman"/>
          <w:color w:val="000000" w:themeColor="text1"/>
        </w:rPr>
      </w:pPr>
    </w:p>
    <w:p w14:paraId="4314BD97" w14:textId="3BFF58DF" w:rsidR="00FD028A" w:rsidRPr="000750B4" w:rsidRDefault="00FD028A" w:rsidP="009914D1">
      <w:pPr>
        <w:rPr>
          <w:rFonts w:ascii="Times New Roman" w:hAnsi="Times New Roman" w:cs="Times New Roman"/>
        </w:rPr>
      </w:pPr>
    </w:p>
    <w:sectPr w:rsidR="00FD028A" w:rsidRPr="000750B4" w:rsidSect="00F95895">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407B2" w14:textId="77777777" w:rsidR="000B5B52" w:rsidRDefault="000B5B52" w:rsidP="00297802">
      <w:r>
        <w:separator/>
      </w:r>
    </w:p>
  </w:endnote>
  <w:endnote w:type="continuationSeparator" w:id="0">
    <w:p w14:paraId="4D44F559" w14:textId="77777777" w:rsidR="000B5B52" w:rsidRDefault="000B5B52" w:rsidP="0029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0229546"/>
      <w:docPartObj>
        <w:docPartGallery w:val="Page Numbers (Bottom of Page)"/>
        <w:docPartUnique/>
      </w:docPartObj>
    </w:sdtPr>
    <w:sdtContent>
      <w:p w14:paraId="1515805D" w14:textId="57B057FB" w:rsidR="00297802" w:rsidRDefault="00297802" w:rsidP="000C7D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067724" w14:textId="77777777" w:rsidR="00297802" w:rsidRDefault="00297802" w:rsidP="002978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48149129"/>
      <w:docPartObj>
        <w:docPartGallery w:val="Page Numbers (Bottom of Page)"/>
        <w:docPartUnique/>
      </w:docPartObj>
    </w:sdtPr>
    <w:sdtContent>
      <w:p w14:paraId="0BBA8163" w14:textId="25E2C412" w:rsidR="00297802" w:rsidRDefault="00297802" w:rsidP="000C7D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56BDC2" w14:textId="77777777" w:rsidR="00297802" w:rsidRDefault="00297802" w:rsidP="002978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BCD19" w14:textId="77777777" w:rsidR="000B5B52" w:rsidRDefault="000B5B52" w:rsidP="00297802">
      <w:r>
        <w:separator/>
      </w:r>
    </w:p>
  </w:footnote>
  <w:footnote w:type="continuationSeparator" w:id="0">
    <w:p w14:paraId="5FD10C75" w14:textId="77777777" w:rsidR="000B5B52" w:rsidRDefault="000B5B52" w:rsidP="00297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62E1" w14:textId="3CC21477" w:rsidR="00A31FBE" w:rsidRPr="00A31FBE" w:rsidRDefault="00A31FBE">
    <w:pPr>
      <w:pStyle w:val="Header"/>
      <w:rPr>
        <w:rFonts w:ascii="Times New Roman" w:hAnsi="Times New Roman" w:cs="Times New Roman"/>
      </w:rPr>
    </w:pPr>
    <w:r w:rsidRPr="00A31FBE">
      <w:rPr>
        <w:rFonts w:ascii="Times New Roman" w:hAnsi="Times New Roman" w:cs="Times New Roman"/>
      </w:rPr>
      <w:t xml:space="preserve">Wolf et al </w:t>
    </w:r>
    <w:r w:rsidRPr="00A31FBE">
      <w:rPr>
        <w:rFonts w:ascii="Times New Roman" w:hAnsi="Times New Roman" w:cs="Times New Roman"/>
      </w:rPr>
      <w:tab/>
    </w:r>
    <w:r w:rsidRPr="00A31FBE">
      <w:rPr>
        <w:rFonts w:ascii="Times New Roman" w:hAnsi="Times New Roman" w:cs="Times New Roman"/>
      </w:rPr>
      <w:tab/>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37899"/>
    <w:multiLevelType w:val="multilevel"/>
    <w:tmpl w:val="BE927C5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BE7EF3"/>
    <w:multiLevelType w:val="hybridMultilevel"/>
    <w:tmpl w:val="62D89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F627D"/>
    <w:multiLevelType w:val="hybridMultilevel"/>
    <w:tmpl w:val="4E3E0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F0363"/>
    <w:multiLevelType w:val="hybridMultilevel"/>
    <w:tmpl w:val="937A5E4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9255A8"/>
    <w:multiLevelType w:val="hybridMultilevel"/>
    <w:tmpl w:val="1B7E2F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86357C"/>
    <w:multiLevelType w:val="hybridMultilevel"/>
    <w:tmpl w:val="3970F76C"/>
    <w:lvl w:ilvl="0" w:tplc="70ACF75C">
      <w:start w:val="2436"/>
      <w:numFmt w:val="bullet"/>
      <w:lvlText w:val=""/>
      <w:lvlJc w:val="left"/>
      <w:pPr>
        <w:ind w:left="720" w:hanging="360"/>
      </w:pPr>
      <w:rPr>
        <w:rFonts w:ascii="Symbol" w:eastAsia="Times New Roman" w:hAnsi="Symbol" w:cs="Times New Roman" w:hint="default"/>
        <w:b w:val="0"/>
        <w:color w:val="21212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D45C4F"/>
    <w:multiLevelType w:val="hybridMultilevel"/>
    <w:tmpl w:val="16482E1A"/>
    <w:lvl w:ilvl="0" w:tplc="6F186604">
      <w:start w:val="1"/>
      <w:numFmt w:val="decimal"/>
      <w:lvlText w:val="%1."/>
      <w:lvlJc w:val="left"/>
      <w:pPr>
        <w:ind w:left="720" w:hanging="360"/>
      </w:pPr>
      <w:rPr>
        <w:rFonts w:eastAsia="Times New Roman" w:hint="default"/>
        <w:b w:val="0"/>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65A8C"/>
    <w:multiLevelType w:val="hybridMultilevel"/>
    <w:tmpl w:val="E940E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597469"/>
    <w:multiLevelType w:val="hybridMultilevel"/>
    <w:tmpl w:val="B67A11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EA7747"/>
    <w:multiLevelType w:val="hybridMultilevel"/>
    <w:tmpl w:val="EA04581C"/>
    <w:lvl w:ilvl="0" w:tplc="41ACBFBA">
      <w:start w:val="2436"/>
      <w:numFmt w:val="bullet"/>
      <w:lvlText w:val=""/>
      <w:lvlJc w:val="left"/>
      <w:pPr>
        <w:ind w:left="720" w:hanging="360"/>
      </w:pPr>
      <w:rPr>
        <w:rFonts w:ascii="Symbol" w:eastAsia="Times New Roman" w:hAnsi="Symbol" w:cs="Times New Roman" w:hint="default"/>
        <w:b w:val="0"/>
        <w:color w:val="21212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11399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6297816">
    <w:abstractNumId w:val="2"/>
  </w:num>
  <w:num w:numId="3" w16cid:durableId="226573938">
    <w:abstractNumId w:val="8"/>
  </w:num>
  <w:num w:numId="4" w16cid:durableId="1576167492">
    <w:abstractNumId w:val="3"/>
  </w:num>
  <w:num w:numId="5" w16cid:durableId="1176842319">
    <w:abstractNumId w:val="4"/>
  </w:num>
  <w:num w:numId="6" w16cid:durableId="580607335">
    <w:abstractNumId w:val="7"/>
  </w:num>
  <w:num w:numId="7" w16cid:durableId="195504525">
    <w:abstractNumId w:val="5"/>
  </w:num>
  <w:num w:numId="8" w16cid:durableId="1550528989">
    <w:abstractNumId w:val="9"/>
  </w:num>
  <w:num w:numId="9" w16cid:durableId="1179586635">
    <w:abstractNumId w:val="1"/>
  </w:num>
  <w:num w:numId="10" w16cid:durableId="5793681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95895"/>
    <w:rsid w:val="00000DC8"/>
    <w:rsid w:val="0002192E"/>
    <w:rsid w:val="00023FAD"/>
    <w:rsid w:val="00027BCB"/>
    <w:rsid w:val="00031C3D"/>
    <w:rsid w:val="00044460"/>
    <w:rsid w:val="00055F52"/>
    <w:rsid w:val="00072A8F"/>
    <w:rsid w:val="00073954"/>
    <w:rsid w:val="000750B4"/>
    <w:rsid w:val="00085646"/>
    <w:rsid w:val="00093F17"/>
    <w:rsid w:val="000B5B52"/>
    <w:rsid w:val="000C2018"/>
    <w:rsid w:val="000C6C8F"/>
    <w:rsid w:val="000D5398"/>
    <w:rsid w:val="000E71E3"/>
    <w:rsid w:val="00107582"/>
    <w:rsid w:val="00115F87"/>
    <w:rsid w:val="001206E2"/>
    <w:rsid w:val="001220BC"/>
    <w:rsid w:val="00122E95"/>
    <w:rsid w:val="00135F61"/>
    <w:rsid w:val="00146AC3"/>
    <w:rsid w:val="0014792D"/>
    <w:rsid w:val="00165AEF"/>
    <w:rsid w:val="00167BB3"/>
    <w:rsid w:val="0017699C"/>
    <w:rsid w:val="001829F3"/>
    <w:rsid w:val="00195700"/>
    <w:rsid w:val="001A26F5"/>
    <w:rsid w:val="001A69EE"/>
    <w:rsid w:val="001B7CFA"/>
    <w:rsid w:val="001D3539"/>
    <w:rsid w:val="001F684E"/>
    <w:rsid w:val="001F7434"/>
    <w:rsid w:val="00202E5C"/>
    <w:rsid w:val="002054AD"/>
    <w:rsid w:val="0022312D"/>
    <w:rsid w:val="002236FF"/>
    <w:rsid w:val="00225AB7"/>
    <w:rsid w:val="00226836"/>
    <w:rsid w:val="00232CBF"/>
    <w:rsid w:val="002341B8"/>
    <w:rsid w:val="0023497A"/>
    <w:rsid w:val="002356D6"/>
    <w:rsid w:val="00241B71"/>
    <w:rsid w:val="002530AB"/>
    <w:rsid w:val="00265A8B"/>
    <w:rsid w:val="00282E2C"/>
    <w:rsid w:val="002971BD"/>
    <w:rsid w:val="002972D0"/>
    <w:rsid w:val="00297802"/>
    <w:rsid w:val="00297A20"/>
    <w:rsid w:val="002A4ECF"/>
    <w:rsid w:val="002B4E63"/>
    <w:rsid w:val="002C7C1A"/>
    <w:rsid w:val="002D02EE"/>
    <w:rsid w:val="002D16F2"/>
    <w:rsid w:val="002D4BC7"/>
    <w:rsid w:val="002E1AD2"/>
    <w:rsid w:val="002E498A"/>
    <w:rsid w:val="002E5DF0"/>
    <w:rsid w:val="002F6DF7"/>
    <w:rsid w:val="002F7EA9"/>
    <w:rsid w:val="00315A61"/>
    <w:rsid w:val="003169FA"/>
    <w:rsid w:val="003177F3"/>
    <w:rsid w:val="003266FB"/>
    <w:rsid w:val="00332317"/>
    <w:rsid w:val="0033482B"/>
    <w:rsid w:val="0034778D"/>
    <w:rsid w:val="00355C13"/>
    <w:rsid w:val="00360053"/>
    <w:rsid w:val="0037083F"/>
    <w:rsid w:val="00370937"/>
    <w:rsid w:val="00387BC1"/>
    <w:rsid w:val="003916EE"/>
    <w:rsid w:val="003A110E"/>
    <w:rsid w:val="003B3E9D"/>
    <w:rsid w:val="003E3D2D"/>
    <w:rsid w:val="003F5A08"/>
    <w:rsid w:val="004007D1"/>
    <w:rsid w:val="00402B7E"/>
    <w:rsid w:val="004066E4"/>
    <w:rsid w:val="00407807"/>
    <w:rsid w:val="004104F2"/>
    <w:rsid w:val="004132F1"/>
    <w:rsid w:val="00424D62"/>
    <w:rsid w:val="004618CE"/>
    <w:rsid w:val="0046196C"/>
    <w:rsid w:val="00462008"/>
    <w:rsid w:val="00466031"/>
    <w:rsid w:val="004704E3"/>
    <w:rsid w:val="00473AC2"/>
    <w:rsid w:val="00477A29"/>
    <w:rsid w:val="0048121E"/>
    <w:rsid w:val="004906AF"/>
    <w:rsid w:val="00493695"/>
    <w:rsid w:val="004A0AEA"/>
    <w:rsid w:val="004A5470"/>
    <w:rsid w:val="004B28BC"/>
    <w:rsid w:val="004B32BD"/>
    <w:rsid w:val="004B6018"/>
    <w:rsid w:val="004C5D36"/>
    <w:rsid w:val="004D22E7"/>
    <w:rsid w:val="004D30AB"/>
    <w:rsid w:val="004F04B2"/>
    <w:rsid w:val="004F77DB"/>
    <w:rsid w:val="00506A91"/>
    <w:rsid w:val="005128DD"/>
    <w:rsid w:val="00537689"/>
    <w:rsid w:val="0055356E"/>
    <w:rsid w:val="00554F88"/>
    <w:rsid w:val="00556248"/>
    <w:rsid w:val="0056373C"/>
    <w:rsid w:val="0056469D"/>
    <w:rsid w:val="0057048B"/>
    <w:rsid w:val="00573DD5"/>
    <w:rsid w:val="00582F3A"/>
    <w:rsid w:val="00596FF3"/>
    <w:rsid w:val="005A059D"/>
    <w:rsid w:val="005A0B31"/>
    <w:rsid w:val="005C3B86"/>
    <w:rsid w:val="005D6295"/>
    <w:rsid w:val="005D696A"/>
    <w:rsid w:val="00603575"/>
    <w:rsid w:val="00610724"/>
    <w:rsid w:val="0061198B"/>
    <w:rsid w:val="006235D2"/>
    <w:rsid w:val="006303D5"/>
    <w:rsid w:val="00636556"/>
    <w:rsid w:val="00656F35"/>
    <w:rsid w:val="00660818"/>
    <w:rsid w:val="00663F92"/>
    <w:rsid w:val="0066623C"/>
    <w:rsid w:val="00681C29"/>
    <w:rsid w:val="00681FE1"/>
    <w:rsid w:val="006A3643"/>
    <w:rsid w:val="006B0AD6"/>
    <w:rsid w:val="006B28D3"/>
    <w:rsid w:val="006B4EB7"/>
    <w:rsid w:val="006C67DA"/>
    <w:rsid w:val="006D039B"/>
    <w:rsid w:val="006E4D4A"/>
    <w:rsid w:val="006F1A28"/>
    <w:rsid w:val="006F236E"/>
    <w:rsid w:val="006F3E6D"/>
    <w:rsid w:val="007018DF"/>
    <w:rsid w:val="00710FF3"/>
    <w:rsid w:val="0071177E"/>
    <w:rsid w:val="0071344C"/>
    <w:rsid w:val="007167FB"/>
    <w:rsid w:val="00721D3F"/>
    <w:rsid w:val="0074666D"/>
    <w:rsid w:val="00752382"/>
    <w:rsid w:val="00756B59"/>
    <w:rsid w:val="00760376"/>
    <w:rsid w:val="00771EFF"/>
    <w:rsid w:val="00787B21"/>
    <w:rsid w:val="007A276D"/>
    <w:rsid w:val="007B1E07"/>
    <w:rsid w:val="007B7F9E"/>
    <w:rsid w:val="007C34E9"/>
    <w:rsid w:val="007C5A0A"/>
    <w:rsid w:val="007E39D9"/>
    <w:rsid w:val="007E6000"/>
    <w:rsid w:val="007E67D3"/>
    <w:rsid w:val="00803E3B"/>
    <w:rsid w:val="00812D2A"/>
    <w:rsid w:val="008227E1"/>
    <w:rsid w:val="00842BB3"/>
    <w:rsid w:val="008558D9"/>
    <w:rsid w:val="008572CC"/>
    <w:rsid w:val="00864AD6"/>
    <w:rsid w:val="0088750C"/>
    <w:rsid w:val="00891E33"/>
    <w:rsid w:val="00893FE5"/>
    <w:rsid w:val="008A3ADC"/>
    <w:rsid w:val="008C5FD5"/>
    <w:rsid w:val="008C6891"/>
    <w:rsid w:val="008E4671"/>
    <w:rsid w:val="008F2CE0"/>
    <w:rsid w:val="008F34F9"/>
    <w:rsid w:val="008F454D"/>
    <w:rsid w:val="00900970"/>
    <w:rsid w:val="00902F8D"/>
    <w:rsid w:val="00905E66"/>
    <w:rsid w:val="00920B1F"/>
    <w:rsid w:val="00921F6C"/>
    <w:rsid w:val="009267F5"/>
    <w:rsid w:val="00930C52"/>
    <w:rsid w:val="00933522"/>
    <w:rsid w:val="00940D6C"/>
    <w:rsid w:val="00946E75"/>
    <w:rsid w:val="0095458F"/>
    <w:rsid w:val="009564B1"/>
    <w:rsid w:val="0095733E"/>
    <w:rsid w:val="00961327"/>
    <w:rsid w:val="00977986"/>
    <w:rsid w:val="009914D1"/>
    <w:rsid w:val="009921A3"/>
    <w:rsid w:val="009A036A"/>
    <w:rsid w:val="009A6282"/>
    <w:rsid w:val="009B580D"/>
    <w:rsid w:val="009B6270"/>
    <w:rsid w:val="009C0880"/>
    <w:rsid w:val="009C32F4"/>
    <w:rsid w:val="009C3FB3"/>
    <w:rsid w:val="009D10B3"/>
    <w:rsid w:val="009D7F44"/>
    <w:rsid w:val="009E5DB3"/>
    <w:rsid w:val="009F3A5B"/>
    <w:rsid w:val="00A02E5A"/>
    <w:rsid w:val="00A05DEC"/>
    <w:rsid w:val="00A100D3"/>
    <w:rsid w:val="00A11C01"/>
    <w:rsid w:val="00A13069"/>
    <w:rsid w:val="00A16871"/>
    <w:rsid w:val="00A23DF3"/>
    <w:rsid w:val="00A242FC"/>
    <w:rsid w:val="00A31FBE"/>
    <w:rsid w:val="00A34F8F"/>
    <w:rsid w:val="00A3502A"/>
    <w:rsid w:val="00A42AC1"/>
    <w:rsid w:val="00A613A3"/>
    <w:rsid w:val="00A80571"/>
    <w:rsid w:val="00A83CF1"/>
    <w:rsid w:val="00A85495"/>
    <w:rsid w:val="00AA10F9"/>
    <w:rsid w:val="00AA2AB3"/>
    <w:rsid w:val="00AB0B58"/>
    <w:rsid w:val="00AC5E5C"/>
    <w:rsid w:val="00AF38DD"/>
    <w:rsid w:val="00AF4030"/>
    <w:rsid w:val="00B13187"/>
    <w:rsid w:val="00B17E9B"/>
    <w:rsid w:val="00B275B1"/>
    <w:rsid w:val="00B416F9"/>
    <w:rsid w:val="00B459D7"/>
    <w:rsid w:val="00B53AD8"/>
    <w:rsid w:val="00B734E5"/>
    <w:rsid w:val="00BA15C6"/>
    <w:rsid w:val="00BA184F"/>
    <w:rsid w:val="00BA31EB"/>
    <w:rsid w:val="00BA5A9D"/>
    <w:rsid w:val="00BB3612"/>
    <w:rsid w:val="00BC5F1D"/>
    <w:rsid w:val="00BC6463"/>
    <w:rsid w:val="00BC7ECD"/>
    <w:rsid w:val="00BD7DFB"/>
    <w:rsid w:val="00BE03E2"/>
    <w:rsid w:val="00BE42E2"/>
    <w:rsid w:val="00BE64CF"/>
    <w:rsid w:val="00BE6740"/>
    <w:rsid w:val="00BF778D"/>
    <w:rsid w:val="00C02FD6"/>
    <w:rsid w:val="00C277D1"/>
    <w:rsid w:val="00C35497"/>
    <w:rsid w:val="00C370F4"/>
    <w:rsid w:val="00C42CDD"/>
    <w:rsid w:val="00C47A46"/>
    <w:rsid w:val="00C47F57"/>
    <w:rsid w:val="00C525FC"/>
    <w:rsid w:val="00C526AC"/>
    <w:rsid w:val="00C540AC"/>
    <w:rsid w:val="00C60946"/>
    <w:rsid w:val="00C77D95"/>
    <w:rsid w:val="00C811DF"/>
    <w:rsid w:val="00C83A93"/>
    <w:rsid w:val="00C86FBA"/>
    <w:rsid w:val="00C96178"/>
    <w:rsid w:val="00CA085C"/>
    <w:rsid w:val="00CA2DD4"/>
    <w:rsid w:val="00CA38EB"/>
    <w:rsid w:val="00CB0795"/>
    <w:rsid w:val="00CB6479"/>
    <w:rsid w:val="00CD0D81"/>
    <w:rsid w:val="00CD601E"/>
    <w:rsid w:val="00CE470F"/>
    <w:rsid w:val="00CF29E0"/>
    <w:rsid w:val="00CF357A"/>
    <w:rsid w:val="00D126D5"/>
    <w:rsid w:val="00D15908"/>
    <w:rsid w:val="00D17149"/>
    <w:rsid w:val="00D307EA"/>
    <w:rsid w:val="00D423A8"/>
    <w:rsid w:val="00D47A33"/>
    <w:rsid w:val="00D62B55"/>
    <w:rsid w:val="00D70106"/>
    <w:rsid w:val="00D94512"/>
    <w:rsid w:val="00DA568A"/>
    <w:rsid w:val="00DA7EDF"/>
    <w:rsid w:val="00DB7AD9"/>
    <w:rsid w:val="00DC0ECC"/>
    <w:rsid w:val="00DC2503"/>
    <w:rsid w:val="00DD394E"/>
    <w:rsid w:val="00DE340D"/>
    <w:rsid w:val="00DF1564"/>
    <w:rsid w:val="00E033A3"/>
    <w:rsid w:val="00E0568D"/>
    <w:rsid w:val="00E2677C"/>
    <w:rsid w:val="00E2795C"/>
    <w:rsid w:val="00E31899"/>
    <w:rsid w:val="00E36897"/>
    <w:rsid w:val="00E40259"/>
    <w:rsid w:val="00E43C53"/>
    <w:rsid w:val="00E44F7F"/>
    <w:rsid w:val="00E505DE"/>
    <w:rsid w:val="00E52DA1"/>
    <w:rsid w:val="00E530FD"/>
    <w:rsid w:val="00E74127"/>
    <w:rsid w:val="00E83ACC"/>
    <w:rsid w:val="00E8587F"/>
    <w:rsid w:val="00EA2085"/>
    <w:rsid w:val="00EA3380"/>
    <w:rsid w:val="00EB283C"/>
    <w:rsid w:val="00EB76EA"/>
    <w:rsid w:val="00EC4C08"/>
    <w:rsid w:val="00ED3E59"/>
    <w:rsid w:val="00EF0730"/>
    <w:rsid w:val="00F01785"/>
    <w:rsid w:val="00F1203A"/>
    <w:rsid w:val="00F16981"/>
    <w:rsid w:val="00F30775"/>
    <w:rsid w:val="00F370A8"/>
    <w:rsid w:val="00F46E66"/>
    <w:rsid w:val="00F47EBB"/>
    <w:rsid w:val="00F52172"/>
    <w:rsid w:val="00F57A34"/>
    <w:rsid w:val="00F95895"/>
    <w:rsid w:val="00FA3803"/>
    <w:rsid w:val="00FA52D8"/>
    <w:rsid w:val="00FA58DC"/>
    <w:rsid w:val="00FA69F3"/>
    <w:rsid w:val="00FB599D"/>
    <w:rsid w:val="00FB7C45"/>
    <w:rsid w:val="00FC04D3"/>
    <w:rsid w:val="00FC56B2"/>
    <w:rsid w:val="00FC5825"/>
    <w:rsid w:val="00FD028A"/>
    <w:rsid w:val="00FE5AF9"/>
    <w:rsid w:val="00FF4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0FBA27"/>
  <w15:chartTrackingRefBased/>
  <w15:docId w15:val="{38F2B122-F3C0-FF4C-96FC-52A8F655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895"/>
    <w:rPr>
      <w:kern w:val="0"/>
      <w14:ligatures w14:val="none"/>
    </w:rPr>
  </w:style>
  <w:style w:type="paragraph" w:styleId="Heading1">
    <w:name w:val="heading 1"/>
    <w:basedOn w:val="Normal"/>
    <w:next w:val="Normal"/>
    <w:link w:val="Heading1Char"/>
    <w:uiPriority w:val="9"/>
    <w:qFormat/>
    <w:rsid w:val="00F95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8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8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8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8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8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8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8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895"/>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F95895"/>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F95895"/>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F95895"/>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F95895"/>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F95895"/>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F95895"/>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F95895"/>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F95895"/>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F958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89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F958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89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958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5895"/>
    <w:rPr>
      <w:i/>
      <w:iCs/>
      <w:color w:val="404040" w:themeColor="text1" w:themeTint="BF"/>
      <w:kern w:val="0"/>
      <w14:ligatures w14:val="none"/>
    </w:rPr>
  </w:style>
  <w:style w:type="paragraph" w:styleId="ListParagraph">
    <w:name w:val="List Paragraph"/>
    <w:basedOn w:val="Normal"/>
    <w:uiPriority w:val="34"/>
    <w:qFormat/>
    <w:rsid w:val="00F95895"/>
    <w:pPr>
      <w:ind w:left="720"/>
      <w:contextualSpacing/>
    </w:pPr>
  </w:style>
  <w:style w:type="character" w:styleId="IntenseEmphasis">
    <w:name w:val="Intense Emphasis"/>
    <w:basedOn w:val="DefaultParagraphFont"/>
    <w:uiPriority w:val="21"/>
    <w:qFormat/>
    <w:rsid w:val="00F95895"/>
    <w:rPr>
      <w:i/>
      <w:iCs/>
      <w:color w:val="0F4761" w:themeColor="accent1" w:themeShade="BF"/>
    </w:rPr>
  </w:style>
  <w:style w:type="paragraph" w:styleId="IntenseQuote">
    <w:name w:val="Intense Quote"/>
    <w:basedOn w:val="Normal"/>
    <w:next w:val="Normal"/>
    <w:link w:val="IntenseQuoteChar"/>
    <w:uiPriority w:val="30"/>
    <w:qFormat/>
    <w:rsid w:val="00F95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895"/>
    <w:rPr>
      <w:i/>
      <w:iCs/>
      <w:color w:val="0F4761" w:themeColor="accent1" w:themeShade="BF"/>
      <w:kern w:val="0"/>
      <w14:ligatures w14:val="none"/>
    </w:rPr>
  </w:style>
  <w:style w:type="character" w:styleId="IntenseReference">
    <w:name w:val="Intense Reference"/>
    <w:basedOn w:val="DefaultParagraphFont"/>
    <w:uiPriority w:val="32"/>
    <w:qFormat/>
    <w:rsid w:val="00F95895"/>
    <w:rPr>
      <w:b/>
      <w:bCs/>
      <w:smallCaps/>
      <w:color w:val="0F4761" w:themeColor="accent1" w:themeShade="BF"/>
      <w:spacing w:val="5"/>
    </w:rPr>
  </w:style>
  <w:style w:type="character" w:styleId="CommentReference">
    <w:name w:val="annotation reference"/>
    <w:basedOn w:val="DefaultParagraphFont"/>
    <w:uiPriority w:val="99"/>
    <w:semiHidden/>
    <w:unhideWhenUsed/>
    <w:rsid w:val="00F95895"/>
    <w:rPr>
      <w:sz w:val="16"/>
      <w:szCs w:val="16"/>
    </w:rPr>
  </w:style>
  <w:style w:type="paragraph" w:styleId="CommentText">
    <w:name w:val="annotation text"/>
    <w:basedOn w:val="Normal"/>
    <w:link w:val="CommentTextChar"/>
    <w:uiPriority w:val="99"/>
    <w:semiHidden/>
    <w:unhideWhenUsed/>
    <w:rsid w:val="00F95895"/>
    <w:rPr>
      <w:sz w:val="20"/>
      <w:szCs w:val="20"/>
    </w:rPr>
  </w:style>
  <w:style w:type="character" w:customStyle="1" w:styleId="CommentTextChar">
    <w:name w:val="Comment Text Char"/>
    <w:basedOn w:val="DefaultParagraphFont"/>
    <w:link w:val="CommentText"/>
    <w:uiPriority w:val="99"/>
    <w:semiHidden/>
    <w:rsid w:val="00F9589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95895"/>
    <w:rPr>
      <w:b/>
      <w:bCs/>
    </w:rPr>
  </w:style>
  <w:style w:type="character" w:customStyle="1" w:styleId="CommentSubjectChar">
    <w:name w:val="Comment Subject Char"/>
    <w:basedOn w:val="CommentTextChar"/>
    <w:link w:val="CommentSubject"/>
    <w:uiPriority w:val="99"/>
    <w:semiHidden/>
    <w:rsid w:val="00F95895"/>
    <w:rPr>
      <w:b/>
      <w:bCs/>
      <w:kern w:val="0"/>
      <w:sz w:val="20"/>
      <w:szCs w:val="20"/>
      <w14:ligatures w14:val="none"/>
    </w:rPr>
  </w:style>
  <w:style w:type="table" w:styleId="TableGrid">
    <w:name w:val="Table Grid"/>
    <w:basedOn w:val="TableNormal"/>
    <w:uiPriority w:val="39"/>
    <w:rsid w:val="00F95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5895"/>
    <w:rPr>
      <w:kern w:val="0"/>
      <w14:ligatures w14:val="none"/>
    </w:rPr>
  </w:style>
  <w:style w:type="paragraph" w:customStyle="1" w:styleId="EndNoteBibliographyTitle">
    <w:name w:val="EndNote Bibliography Title"/>
    <w:basedOn w:val="Normal"/>
    <w:link w:val="EndNoteBibliographyTitleChar"/>
    <w:rsid w:val="00F95895"/>
    <w:pPr>
      <w:jc w:val="center"/>
    </w:pPr>
    <w:rPr>
      <w:rFonts w:ascii="Aptos" w:hAnsi="Aptos" w:cs="Calibri"/>
    </w:rPr>
  </w:style>
  <w:style w:type="character" w:customStyle="1" w:styleId="EndNoteBibliographyTitleChar">
    <w:name w:val="EndNote Bibliography Title Char"/>
    <w:basedOn w:val="DefaultParagraphFont"/>
    <w:link w:val="EndNoteBibliographyTitle"/>
    <w:rsid w:val="00F95895"/>
    <w:rPr>
      <w:rFonts w:ascii="Aptos" w:hAnsi="Aptos" w:cs="Calibri"/>
      <w:kern w:val="0"/>
      <w14:ligatures w14:val="none"/>
    </w:rPr>
  </w:style>
  <w:style w:type="paragraph" w:customStyle="1" w:styleId="EndNoteBibliography">
    <w:name w:val="EndNote Bibliography"/>
    <w:basedOn w:val="Normal"/>
    <w:link w:val="EndNoteBibliographyChar"/>
    <w:rsid w:val="00F95895"/>
    <w:rPr>
      <w:rFonts w:ascii="Aptos" w:hAnsi="Aptos" w:cs="Calibri"/>
    </w:rPr>
  </w:style>
  <w:style w:type="character" w:customStyle="1" w:styleId="EndNoteBibliographyChar">
    <w:name w:val="EndNote Bibliography Char"/>
    <w:basedOn w:val="DefaultParagraphFont"/>
    <w:link w:val="EndNoteBibliography"/>
    <w:rsid w:val="00F95895"/>
    <w:rPr>
      <w:rFonts w:ascii="Aptos" w:hAnsi="Aptos" w:cs="Calibri"/>
      <w:kern w:val="0"/>
      <w14:ligatures w14:val="none"/>
    </w:rPr>
  </w:style>
  <w:style w:type="character" w:styleId="Hyperlink">
    <w:name w:val="Hyperlink"/>
    <w:basedOn w:val="DefaultParagraphFont"/>
    <w:uiPriority w:val="99"/>
    <w:unhideWhenUsed/>
    <w:rsid w:val="00F95895"/>
    <w:rPr>
      <w:color w:val="467886" w:themeColor="hyperlink"/>
      <w:u w:val="single"/>
    </w:rPr>
  </w:style>
  <w:style w:type="character" w:styleId="UnresolvedMention">
    <w:name w:val="Unresolved Mention"/>
    <w:basedOn w:val="DefaultParagraphFont"/>
    <w:uiPriority w:val="99"/>
    <w:semiHidden/>
    <w:unhideWhenUsed/>
    <w:rsid w:val="00F95895"/>
    <w:rPr>
      <w:color w:val="605E5C"/>
      <w:shd w:val="clear" w:color="auto" w:fill="E1DFDD"/>
    </w:rPr>
  </w:style>
  <w:style w:type="character" w:styleId="PlaceholderText">
    <w:name w:val="Placeholder Text"/>
    <w:basedOn w:val="DefaultParagraphFont"/>
    <w:uiPriority w:val="99"/>
    <w:semiHidden/>
    <w:rsid w:val="00A83CF1"/>
    <w:rPr>
      <w:color w:val="666666"/>
    </w:rPr>
  </w:style>
  <w:style w:type="paragraph" w:styleId="Footer">
    <w:name w:val="footer"/>
    <w:basedOn w:val="Normal"/>
    <w:link w:val="FooterChar"/>
    <w:uiPriority w:val="99"/>
    <w:unhideWhenUsed/>
    <w:rsid w:val="00297802"/>
    <w:pPr>
      <w:tabs>
        <w:tab w:val="center" w:pos="4680"/>
        <w:tab w:val="right" w:pos="9360"/>
      </w:tabs>
    </w:pPr>
  </w:style>
  <w:style w:type="character" w:customStyle="1" w:styleId="FooterChar">
    <w:name w:val="Footer Char"/>
    <w:basedOn w:val="DefaultParagraphFont"/>
    <w:link w:val="Footer"/>
    <w:uiPriority w:val="99"/>
    <w:rsid w:val="00297802"/>
    <w:rPr>
      <w:kern w:val="0"/>
      <w14:ligatures w14:val="none"/>
    </w:rPr>
  </w:style>
  <w:style w:type="character" w:styleId="PageNumber">
    <w:name w:val="page number"/>
    <w:basedOn w:val="DefaultParagraphFont"/>
    <w:uiPriority w:val="99"/>
    <w:semiHidden/>
    <w:unhideWhenUsed/>
    <w:rsid w:val="00297802"/>
  </w:style>
  <w:style w:type="paragraph" w:styleId="Header">
    <w:name w:val="header"/>
    <w:basedOn w:val="Normal"/>
    <w:link w:val="HeaderChar"/>
    <w:uiPriority w:val="99"/>
    <w:unhideWhenUsed/>
    <w:rsid w:val="00A31FBE"/>
    <w:pPr>
      <w:tabs>
        <w:tab w:val="center" w:pos="4680"/>
        <w:tab w:val="right" w:pos="9360"/>
      </w:tabs>
    </w:pPr>
  </w:style>
  <w:style w:type="character" w:customStyle="1" w:styleId="HeaderChar">
    <w:name w:val="Header Char"/>
    <w:basedOn w:val="DefaultParagraphFont"/>
    <w:link w:val="Header"/>
    <w:uiPriority w:val="99"/>
    <w:rsid w:val="00A31FB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55577">
      <w:bodyDiv w:val="1"/>
      <w:marLeft w:val="0"/>
      <w:marRight w:val="0"/>
      <w:marTop w:val="0"/>
      <w:marBottom w:val="0"/>
      <w:divBdr>
        <w:top w:val="none" w:sz="0" w:space="0" w:color="auto"/>
        <w:left w:val="none" w:sz="0" w:space="0" w:color="auto"/>
        <w:bottom w:val="none" w:sz="0" w:space="0" w:color="auto"/>
        <w:right w:val="none" w:sz="0" w:space="0" w:color="auto"/>
      </w:divBdr>
    </w:div>
    <w:div w:id="10461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Volumes/hbh/HBH0621/HBH0621_FinalDataforPu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olumes/HBH/HBH0621/HBH0621_FinalDataforPub.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a:t>Carboy H1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'HBH0621 Rates HYP (V3)'!$S$80</c:f>
              <c:strCache>
                <c:ptCount val="1"/>
                <c:pt idx="0">
                  <c:v>H1a</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0.47565292708813889"/>
                  <c:y val="0.2365708759150079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'HBH0621 Rates HYP (V3)'!$R$82:$R$88</c:f>
              <c:numCache>
                <c:formatCode>General</c:formatCode>
                <c:ptCount val="7"/>
                <c:pt idx="0">
                  <c:v>65</c:v>
                </c:pt>
                <c:pt idx="1">
                  <c:v>115</c:v>
                </c:pt>
                <c:pt idx="2">
                  <c:v>155</c:v>
                </c:pt>
                <c:pt idx="3">
                  <c:v>196</c:v>
                </c:pt>
                <c:pt idx="4">
                  <c:v>235</c:v>
                </c:pt>
                <c:pt idx="5">
                  <c:v>280</c:v>
                </c:pt>
                <c:pt idx="6">
                  <c:v>420</c:v>
                </c:pt>
              </c:numCache>
            </c:numRef>
          </c:xVal>
          <c:yVal>
            <c:numRef>
              <c:f>'HBH0621 Rates HYP (V3)'!$S$82:$S$88</c:f>
              <c:numCache>
                <c:formatCode>General</c:formatCode>
                <c:ptCount val="7"/>
                <c:pt idx="0">
                  <c:v>6.8</c:v>
                </c:pt>
                <c:pt idx="1">
                  <c:v>6.5</c:v>
                </c:pt>
                <c:pt idx="2">
                  <c:v>5.6</c:v>
                </c:pt>
                <c:pt idx="3">
                  <c:v>4.5</c:v>
                </c:pt>
                <c:pt idx="4">
                  <c:v>4.3</c:v>
                </c:pt>
                <c:pt idx="5">
                  <c:v>2.7</c:v>
                </c:pt>
              </c:numCache>
            </c:numRef>
          </c:yVal>
          <c:smooth val="0"/>
          <c:extLst>
            <c:ext xmlns:c16="http://schemas.microsoft.com/office/drawing/2014/chart" uri="{C3380CC4-5D6E-409C-BE32-E72D297353CC}">
              <c16:uniqueId val="{00000001-ED0D-9B4E-8066-027F241A2B0C}"/>
            </c:ext>
          </c:extLst>
        </c:ser>
        <c:ser>
          <c:idx val="1"/>
          <c:order val="1"/>
          <c:tx>
            <c:strRef>
              <c:f>'HBH0621 Rates HYP (V3)'!$T$80</c:f>
              <c:strCache>
                <c:ptCount val="1"/>
                <c:pt idx="0">
                  <c:v>H1b</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0.18109855948054787"/>
                  <c:y val="0.3453473808014542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'HBH0621 Rates HYP (V3)'!$R$82:$R$88</c:f>
              <c:numCache>
                <c:formatCode>General</c:formatCode>
                <c:ptCount val="7"/>
                <c:pt idx="0">
                  <c:v>65</c:v>
                </c:pt>
                <c:pt idx="1">
                  <c:v>115</c:v>
                </c:pt>
                <c:pt idx="2">
                  <c:v>155</c:v>
                </c:pt>
                <c:pt idx="3">
                  <c:v>196</c:v>
                </c:pt>
                <c:pt idx="4">
                  <c:v>235</c:v>
                </c:pt>
                <c:pt idx="5">
                  <c:v>280</c:v>
                </c:pt>
                <c:pt idx="6">
                  <c:v>420</c:v>
                </c:pt>
              </c:numCache>
            </c:numRef>
          </c:xVal>
          <c:yVal>
            <c:numRef>
              <c:f>'HBH0621 Rates HYP (V3)'!$T$82:$T$88</c:f>
              <c:numCache>
                <c:formatCode>General</c:formatCode>
                <c:ptCount val="7"/>
                <c:pt idx="0">
                  <c:v>10.199999999999999</c:v>
                </c:pt>
                <c:pt idx="1">
                  <c:v>10.8</c:v>
                </c:pt>
                <c:pt idx="2">
                  <c:v>9.3000000000000007</c:v>
                </c:pt>
                <c:pt idx="3">
                  <c:v>7.7</c:v>
                </c:pt>
                <c:pt idx="4">
                  <c:v>7.4</c:v>
                </c:pt>
                <c:pt idx="5">
                  <c:v>7</c:v>
                </c:pt>
                <c:pt idx="6">
                  <c:v>5.4</c:v>
                </c:pt>
              </c:numCache>
            </c:numRef>
          </c:yVal>
          <c:smooth val="0"/>
          <c:extLst>
            <c:ext xmlns:c16="http://schemas.microsoft.com/office/drawing/2014/chart" uri="{C3380CC4-5D6E-409C-BE32-E72D297353CC}">
              <c16:uniqueId val="{00000003-ED0D-9B4E-8066-027F241A2B0C}"/>
            </c:ext>
          </c:extLst>
        </c:ser>
        <c:ser>
          <c:idx val="2"/>
          <c:order val="2"/>
          <c:tx>
            <c:strRef>
              <c:f>'HBH0621 Rates HYP (V3)'!$U$80</c:f>
              <c:strCache>
                <c:ptCount val="1"/>
                <c:pt idx="0">
                  <c:v>H1c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1"/>
            <c:trendlineLbl>
              <c:layout>
                <c:manualLayout>
                  <c:x val="0.15092679518289914"/>
                  <c:y val="0.41073837036131883"/>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'HBH0621 Rates HYP (V3)'!$R$82:$R$88</c:f>
              <c:numCache>
                <c:formatCode>General</c:formatCode>
                <c:ptCount val="7"/>
                <c:pt idx="0">
                  <c:v>65</c:v>
                </c:pt>
                <c:pt idx="1">
                  <c:v>115</c:v>
                </c:pt>
                <c:pt idx="2">
                  <c:v>155</c:v>
                </c:pt>
                <c:pt idx="3">
                  <c:v>196</c:v>
                </c:pt>
                <c:pt idx="4">
                  <c:v>235</c:v>
                </c:pt>
                <c:pt idx="5">
                  <c:v>280</c:v>
                </c:pt>
                <c:pt idx="6">
                  <c:v>420</c:v>
                </c:pt>
              </c:numCache>
            </c:numRef>
          </c:xVal>
          <c:yVal>
            <c:numRef>
              <c:f>'HBH0621 Rates HYP (V3)'!$U$82:$U$88</c:f>
              <c:numCache>
                <c:formatCode>General</c:formatCode>
                <c:ptCount val="7"/>
                <c:pt idx="0">
                  <c:v>13.9</c:v>
                </c:pt>
                <c:pt idx="1">
                  <c:v>13.3</c:v>
                </c:pt>
                <c:pt idx="2">
                  <c:v>12.6</c:v>
                </c:pt>
                <c:pt idx="3">
                  <c:v>11.7</c:v>
                </c:pt>
                <c:pt idx="4">
                  <c:v>10.8</c:v>
                </c:pt>
                <c:pt idx="5">
                  <c:v>9.1999999999999993</c:v>
                </c:pt>
                <c:pt idx="6">
                  <c:v>8.6999999999999993</c:v>
                </c:pt>
              </c:numCache>
            </c:numRef>
          </c:yVal>
          <c:smooth val="0"/>
          <c:extLst>
            <c:ext xmlns:c16="http://schemas.microsoft.com/office/drawing/2014/chart" uri="{C3380CC4-5D6E-409C-BE32-E72D297353CC}">
              <c16:uniqueId val="{00000005-ED0D-9B4E-8066-027F241A2B0C}"/>
            </c:ext>
          </c:extLst>
        </c:ser>
        <c:dLbls>
          <c:showLegendKey val="0"/>
          <c:showVal val="0"/>
          <c:showCatName val="0"/>
          <c:showSerName val="0"/>
          <c:showPercent val="0"/>
          <c:showBubbleSize val="0"/>
        </c:dLbls>
        <c:axId val="1568923487"/>
        <c:axId val="1707302799"/>
      </c:scatterChart>
      <c:valAx>
        <c:axId val="15689234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Time (minutes)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707302799"/>
        <c:crosses val="autoZero"/>
        <c:crossBetween val="midCat"/>
      </c:valAx>
      <c:valAx>
        <c:axId val="170730279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O2 (µmol/L)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56892348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Carboy S6</a:t>
            </a:r>
            <a:r>
              <a:rPr lang="en-US" b="1" baseline="0"/>
              <a:t>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'HBH0621 Rates SAT (V3)'!$Y$92</c:f>
              <c:strCache>
                <c:ptCount val="1"/>
                <c:pt idx="0">
                  <c:v>S6a</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0.43630288617237761"/>
                  <c:y val="0.568305086188550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'HBH0621 Rates SAT (V3)'!$R$94:$R$97</c:f>
              <c:numCache>
                <c:formatCode>General</c:formatCode>
                <c:ptCount val="4"/>
                <c:pt idx="0">
                  <c:v>65</c:v>
                </c:pt>
                <c:pt idx="1">
                  <c:v>155</c:v>
                </c:pt>
                <c:pt idx="2">
                  <c:v>235</c:v>
                </c:pt>
                <c:pt idx="3">
                  <c:v>420</c:v>
                </c:pt>
              </c:numCache>
            </c:numRef>
          </c:xVal>
          <c:yVal>
            <c:numRef>
              <c:f>'HBH0621 Rates SAT (V3)'!$Y$94:$Y$97</c:f>
              <c:numCache>
                <c:formatCode>General</c:formatCode>
                <c:ptCount val="4"/>
                <c:pt idx="0">
                  <c:v>299.39999999999998</c:v>
                </c:pt>
                <c:pt idx="1">
                  <c:v>299.3</c:v>
                </c:pt>
                <c:pt idx="2">
                  <c:v>295.3</c:v>
                </c:pt>
                <c:pt idx="3">
                  <c:v>292.10000000000002</c:v>
                </c:pt>
              </c:numCache>
            </c:numRef>
          </c:yVal>
          <c:smooth val="0"/>
          <c:extLst>
            <c:ext xmlns:c16="http://schemas.microsoft.com/office/drawing/2014/chart" uri="{C3380CC4-5D6E-409C-BE32-E72D297353CC}">
              <c16:uniqueId val="{00000001-DCE5-C844-B364-8EE7CDE8701A}"/>
            </c:ext>
          </c:extLst>
        </c:ser>
        <c:ser>
          <c:idx val="1"/>
          <c:order val="1"/>
          <c:tx>
            <c:strRef>
              <c:f>'HBH0621 Rates SAT (V3)'!$Z$92</c:f>
              <c:strCache>
                <c:ptCount val="1"/>
                <c:pt idx="0">
                  <c:v>S6b</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0.13492191238526124"/>
                  <c:y val="0.5807417748457118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'HBH0621 Rates SAT (V3)'!$R$94:$R$97</c:f>
              <c:numCache>
                <c:formatCode>General</c:formatCode>
                <c:ptCount val="4"/>
                <c:pt idx="0">
                  <c:v>65</c:v>
                </c:pt>
                <c:pt idx="1">
                  <c:v>155</c:v>
                </c:pt>
                <c:pt idx="2">
                  <c:v>235</c:v>
                </c:pt>
                <c:pt idx="3">
                  <c:v>420</c:v>
                </c:pt>
              </c:numCache>
            </c:numRef>
          </c:xVal>
          <c:yVal>
            <c:numRef>
              <c:f>'HBH0621 Rates SAT (V3)'!$Z$94:$Z$97</c:f>
              <c:numCache>
                <c:formatCode>General</c:formatCode>
                <c:ptCount val="4"/>
                <c:pt idx="0">
                  <c:v>298</c:v>
                </c:pt>
                <c:pt idx="1">
                  <c:v>296.10000000000002</c:v>
                </c:pt>
                <c:pt idx="2">
                  <c:v>294</c:v>
                </c:pt>
                <c:pt idx="3">
                  <c:v>292</c:v>
                </c:pt>
              </c:numCache>
            </c:numRef>
          </c:yVal>
          <c:smooth val="0"/>
          <c:extLst>
            <c:ext xmlns:c16="http://schemas.microsoft.com/office/drawing/2014/chart" uri="{C3380CC4-5D6E-409C-BE32-E72D297353CC}">
              <c16:uniqueId val="{00000003-DCE5-C844-B364-8EE7CDE8701A}"/>
            </c:ext>
          </c:extLst>
        </c:ser>
        <c:ser>
          <c:idx val="2"/>
          <c:order val="2"/>
          <c:tx>
            <c:strRef>
              <c:f>'HBH0621 Rates SAT (V3)'!$AA$92</c:f>
              <c:strCache>
                <c:ptCount val="1"/>
                <c:pt idx="0">
                  <c:v>S6c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1"/>
            <c:trendlineLbl>
              <c:layout>
                <c:manualLayout>
                  <c:x val="0.14439054924764239"/>
                  <c:y val="0.5790702702702702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'HBH0621 Rates SAT (V3)'!$R$94:$R$97</c:f>
              <c:numCache>
                <c:formatCode>General</c:formatCode>
                <c:ptCount val="4"/>
                <c:pt idx="0">
                  <c:v>65</c:v>
                </c:pt>
                <c:pt idx="1">
                  <c:v>155</c:v>
                </c:pt>
                <c:pt idx="2">
                  <c:v>235</c:v>
                </c:pt>
                <c:pt idx="3">
                  <c:v>420</c:v>
                </c:pt>
              </c:numCache>
            </c:numRef>
          </c:xVal>
          <c:yVal>
            <c:numRef>
              <c:f>'HBH0621 Rates SAT (V3)'!$AA$94:$AA$97</c:f>
              <c:numCache>
                <c:formatCode>General</c:formatCode>
                <c:ptCount val="4"/>
                <c:pt idx="0">
                  <c:v>318.2</c:v>
                </c:pt>
                <c:pt idx="1">
                  <c:v>315.39999999999998</c:v>
                </c:pt>
                <c:pt idx="2">
                  <c:v>314</c:v>
                </c:pt>
                <c:pt idx="3">
                  <c:v>312.89999999999998</c:v>
                </c:pt>
              </c:numCache>
            </c:numRef>
          </c:yVal>
          <c:smooth val="0"/>
          <c:extLst>
            <c:ext xmlns:c16="http://schemas.microsoft.com/office/drawing/2014/chart" uri="{C3380CC4-5D6E-409C-BE32-E72D297353CC}">
              <c16:uniqueId val="{00000005-DCE5-C844-B364-8EE7CDE8701A}"/>
            </c:ext>
          </c:extLst>
        </c:ser>
        <c:dLbls>
          <c:showLegendKey val="0"/>
          <c:showVal val="0"/>
          <c:showCatName val="0"/>
          <c:showSerName val="0"/>
          <c:showPercent val="0"/>
          <c:showBubbleSize val="0"/>
        </c:dLbls>
        <c:axId val="1568923487"/>
        <c:axId val="1707302799"/>
      </c:scatterChart>
      <c:valAx>
        <c:axId val="15689234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Time (hours)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7302799"/>
        <c:crosses val="autoZero"/>
        <c:crossBetween val="midCat"/>
      </c:valAx>
      <c:valAx>
        <c:axId val="170730279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O2 (µmol/L)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8923487"/>
        <c:crosses val="autoZero"/>
        <c:crossBetween val="midCat"/>
      </c:valAx>
      <c:spPr>
        <a:noFill/>
        <a:ln>
          <a:noFill/>
        </a:ln>
        <a:effectLst/>
      </c:spPr>
    </c:plotArea>
    <c:legend>
      <c:legendPos val="b"/>
      <c:layout>
        <c:manualLayout>
          <c:xMode val="edge"/>
          <c:yMode val="edge"/>
          <c:x val="0.15658962232841139"/>
          <c:y val="0.84218928947948746"/>
          <c:w val="0.71537898232334218"/>
          <c:h val="0.139460480953394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3501</Words>
  <Characters>19960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 Sarah</dc:creator>
  <cp:keywords/>
  <dc:description/>
  <cp:lastModifiedBy>Wolf, Sarah</cp:lastModifiedBy>
  <cp:revision>2</cp:revision>
  <cp:lastPrinted>2024-11-14T00:57:00Z</cp:lastPrinted>
  <dcterms:created xsi:type="dcterms:W3CDTF">2024-11-14T01:23:00Z</dcterms:created>
  <dcterms:modified xsi:type="dcterms:W3CDTF">2024-11-14T01:23:00Z</dcterms:modified>
</cp:coreProperties>
</file>