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11CF5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default" w:ascii="Arial" w:hAnsi="Arial" w:cs="Arial"/>
          <w:b/>
          <w:bCs/>
          <w:lang w:val="en-US"/>
        </w:rPr>
      </w:pPr>
      <w:r>
        <w:rPr>
          <w:rFonts w:hint="default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>Supplementary</w:t>
      </w:r>
      <w:r>
        <w:rPr>
          <w:rFonts w:hint="eastAsia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 xml:space="preserve">Figure </w:t>
      </w:r>
      <w:r>
        <w:rPr>
          <w:rFonts w:hint="eastAsia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>1</w:t>
      </w:r>
      <w:r>
        <w:rPr>
          <w:rFonts w:hint="default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>. Subgroup analysis of the association between T</w:t>
      </w:r>
      <w:r>
        <w:rPr>
          <w:rFonts w:hint="eastAsia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>y</w:t>
      </w:r>
      <w:r>
        <w:rPr>
          <w:rFonts w:hint="default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 xml:space="preserve">G </w:t>
      </w:r>
      <w:r>
        <w:rPr>
          <w:rFonts w:hint="eastAsia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>index</w:t>
      </w:r>
      <w:r>
        <w:rPr>
          <w:rFonts w:hint="default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 xml:space="preserve"> and the prevalence of OSA.</w:t>
      </w:r>
    </w:p>
    <w:p w14:paraId="3350745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80050" cy="4568825"/>
            <wp:effectExtent l="0" t="0" r="6350" b="3175"/>
            <wp:docPr id="1" name="图片 1" descr="森林图-T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森林图-Ty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456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9A89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cs="Arial"/>
          <w:lang w:val="en-US"/>
        </w:rPr>
      </w:pPr>
      <w:r>
        <w:rPr>
          <w:rFonts w:hint="default" w:ascii="Arial" w:hAnsi="Arial" w:eastAsia="宋体" w:cs="Arial"/>
          <w:kern w:val="2"/>
          <w:sz w:val="21"/>
          <w:szCs w:val="21"/>
          <w:lang w:val="en-US" w:eastAsia="zh-CN" w:bidi="ar"/>
        </w:rPr>
        <w:t>Adjusted for gender, age, race, PIR, alcohol consumption, smoking status, marital status, PA, BMI</w:t>
      </w:r>
      <w:bookmarkStart w:id="0" w:name="_GoBack"/>
      <w:bookmarkEnd w:id="0"/>
      <w:r>
        <w:rPr>
          <w:rFonts w:hint="default" w:ascii="Arial" w:hAnsi="Arial" w:eastAsia="宋体" w:cs="Arial"/>
          <w:kern w:val="2"/>
          <w:sz w:val="21"/>
          <w:szCs w:val="21"/>
          <w:lang w:val="en-US" w:eastAsia="zh-CN" w:bidi="ar"/>
        </w:rPr>
        <w:t>, education level, diabetes, hypertension, and CVD, except the subgroup factors themselves. CVD: cardiovascular disease; BMI: body mass index; OR: Odds Ratio.</w:t>
      </w:r>
    </w:p>
    <w:p w14:paraId="54C66233">
      <w:pPr>
        <w:rPr>
          <w:rFonts w:hint="eastAsia" w:eastAsiaTheme="minorEastAsia"/>
          <w:lang w:eastAsia="zh-CN"/>
        </w:rPr>
      </w:pPr>
    </w:p>
    <w:p w14:paraId="7D31844B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default" w:ascii="Arial" w:hAnsi="Arial" w:cs="Arial"/>
          <w:b/>
          <w:bCs/>
          <w:lang w:val="en-US"/>
        </w:rPr>
      </w:pPr>
      <w:r>
        <w:rPr>
          <w:rFonts w:hint="default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>Supplementary</w:t>
      </w:r>
      <w:r>
        <w:rPr>
          <w:rFonts w:hint="eastAsia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 xml:space="preserve">Figure </w:t>
      </w:r>
      <w:r>
        <w:rPr>
          <w:rFonts w:hint="eastAsia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>2</w:t>
      </w:r>
      <w:r>
        <w:rPr>
          <w:rFonts w:hint="default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>. Subgroup analysis of the association between TG/HDL-C and the prevalence of OSA.</w:t>
      </w:r>
    </w:p>
    <w:p w14:paraId="06BC9642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480050" cy="4568825"/>
            <wp:effectExtent l="0" t="0" r="6350" b="3175"/>
            <wp:docPr id="2" name="图片 2" descr="森林图-TGHD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森林图-TGHDL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456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5CC0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cs="Arial"/>
          <w:lang w:val="en-US"/>
        </w:rPr>
      </w:pPr>
      <w:r>
        <w:rPr>
          <w:rFonts w:hint="default" w:ascii="Arial" w:hAnsi="Arial" w:eastAsia="宋体" w:cs="Arial"/>
          <w:kern w:val="2"/>
          <w:sz w:val="21"/>
          <w:szCs w:val="21"/>
          <w:lang w:val="en-US" w:eastAsia="zh-CN" w:bidi="ar"/>
        </w:rPr>
        <w:t>Adjusted for gender, age, race, PIR, alcohol consumption, smoking status, marital status, PA, BMI, education level, diabetes, hypertension, and CVD, except the subgroup factors themselves. CVD: cardiovascular disease; BMI: body mass index; OR: Odds Ratio.</w:t>
      </w:r>
    </w:p>
    <w:p w14:paraId="4B089133">
      <w:pPr>
        <w:rPr>
          <w:rFonts w:hint="default" w:eastAsiaTheme="minorEastAsia"/>
          <w:lang w:val="en-US" w:eastAsia="zh-CN"/>
        </w:rPr>
      </w:pPr>
    </w:p>
    <w:p w14:paraId="06BCEAF5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default" w:ascii="Arial" w:hAnsi="Arial" w:cs="Arial"/>
          <w:b/>
          <w:bCs/>
          <w:lang w:val="en-US"/>
        </w:rPr>
      </w:pPr>
      <w:r>
        <w:rPr>
          <w:rFonts w:hint="default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>Supplementary</w:t>
      </w:r>
      <w:r>
        <w:rPr>
          <w:rFonts w:hint="eastAsia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b/>
          <w:bCs/>
          <w:kern w:val="2"/>
          <w:sz w:val="21"/>
          <w:szCs w:val="21"/>
          <w:lang w:val="en-US" w:eastAsia="zh-CN" w:bidi="ar"/>
        </w:rPr>
        <w:t>Figure 3. Subgroup analysis of the association between HOMA-IR and the prevalence of OSA.</w:t>
      </w:r>
    </w:p>
    <w:p w14:paraId="5582DE28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480050" cy="4568825"/>
            <wp:effectExtent l="0" t="0" r="6350" b="3175"/>
            <wp:docPr id="3" name="图片 3" descr="森林图-HOMA-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森林图-HOMA-I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456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667F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cs="Arial"/>
          <w:lang w:val="en-US"/>
        </w:rPr>
      </w:pPr>
      <w:r>
        <w:rPr>
          <w:rFonts w:hint="default" w:ascii="Arial" w:hAnsi="Arial" w:eastAsia="宋体" w:cs="Arial"/>
          <w:kern w:val="2"/>
          <w:sz w:val="21"/>
          <w:szCs w:val="21"/>
          <w:lang w:val="en-US" w:eastAsia="zh-CN" w:bidi="ar"/>
        </w:rPr>
        <w:t>Adjusted for gender, age, race, PIR, alcohol consumption, smoking status, marital status, PA, BMI, education level, diabetes, hypertension, and CVD, except the subgroup factors themselves. CVD: cardiovascular disease; BMI: body mass index; OR: Odds Ratio.</w:t>
      </w:r>
    </w:p>
    <w:p w14:paraId="5767E11F">
      <w:pPr>
        <w:rPr>
          <w:rFonts w:hint="default" w:eastAsiaTheme="minor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@宋体">
    <w:altName w:val="汉仪书宋二KW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altName w:val="Kingsoft Math"/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mMzE5OTY3MGU1MThjYWQyMWUzOWU3ODY5Yzg0NzUifQ=="/>
  </w:docVars>
  <w:rsids>
    <w:rsidRoot w:val="75F39A0F"/>
    <w:rsid w:val="75F39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2024-11-25T03:07:00Z</dcterms:created>
  <dc:creator>ahuhu</dc:creator>
  <cp:lastModifiedBy>ahuhu</cp:lastModifiedBy>
  <dcterms:modified xsi:type="dcterms:W3CDTF">2024-11-25T03:11:42Z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300C9D6384FAD21A707943675F6F4614_41</vt:lpwstr>
  </property>
</Properties>
</file>