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7BE79" w14:textId="6380C34C" w:rsidR="008D5F63" w:rsidRPr="002226FE" w:rsidRDefault="00075CD2">
      <w:pPr>
        <w:rPr>
          <w:rFonts w:ascii="Arial" w:hAnsi="Arial" w:cs="Arial"/>
          <w:b/>
          <w:sz w:val="24"/>
          <w:szCs w:val="24"/>
        </w:rPr>
      </w:pPr>
      <w:r w:rsidRPr="002226FE">
        <w:rPr>
          <w:rFonts w:ascii="Arial" w:hAnsi="Arial" w:cs="Arial"/>
          <w:b/>
          <w:sz w:val="24"/>
          <w:szCs w:val="24"/>
        </w:rPr>
        <w:t>Supplement</w:t>
      </w:r>
      <w:r w:rsidR="00221EE9">
        <w:rPr>
          <w:rFonts w:ascii="Arial" w:hAnsi="Arial" w:cs="Arial"/>
          <w:b/>
          <w:sz w:val="24"/>
          <w:szCs w:val="24"/>
        </w:rPr>
        <w:t>ary figure</w:t>
      </w:r>
    </w:p>
    <w:p w14:paraId="48D306AB" w14:textId="77777777" w:rsidR="00075CD2" w:rsidRPr="00075CD2" w:rsidRDefault="00075CD2">
      <w:pPr>
        <w:rPr>
          <w:rFonts w:ascii="Arial" w:hAnsi="Arial" w:cs="Arial"/>
          <w:sz w:val="24"/>
          <w:szCs w:val="24"/>
        </w:rPr>
      </w:pPr>
    </w:p>
    <w:p w14:paraId="1EE974F1" w14:textId="77777777" w:rsidR="00075CD2" w:rsidRDefault="00075CD2">
      <w:pPr>
        <w:rPr>
          <w:rFonts w:ascii="Arial" w:hAnsi="Arial" w:cs="Arial"/>
          <w:sz w:val="24"/>
          <w:szCs w:val="24"/>
        </w:rPr>
      </w:pPr>
    </w:p>
    <w:p w14:paraId="18C730C3" w14:textId="77777777" w:rsidR="002226FE" w:rsidRDefault="002226FE" w:rsidP="002226FE">
      <w:pPr>
        <w:jc w:val="center"/>
        <w:rPr>
          <w:rFonts w:ascii="Arial" w:hAnsi="Arial" w:cs="Arial"/>
          <w:sz w:val="24"/>
          <w:szCs w:val="24"/>
        </w:rPr>
      </w:pPr>
      <w:r w:rsidRPr="002226FE">
        <w:rPr>
          <w:rFonts w:ascii="Arial" w:hAnsi="Arial" w:cs="Arial"/>
          <w:sz w:val="24"/>
          <w:szCs w:val="24"/>
        </w:rPr>
        <w:object w:dxaOrig="6792" w:dyaOrig="4810" w14:anchorId="16B647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75pt;height:193.6pt" o:ole="">
            <v:imagedata r:id="rId9" o:title=""/>
          </v:shape>
          <o:OLEObject Type="Embed" ProgID="Prism8.Document" ShapeID="_x0000_i1025" DrawAspect="Content" ObjectID="_1795529813" r:id="rId10"/>
        </w:object>
      </w:r>
    </w:p>
    <w:p w14:paraId="748445FC" w14:textId="23299D91" w:rsidR="00700D44" w:rsidRPr="0095286E" w:rsidRDefault="00AF28C8" w:rsidP="00700D44">
      <w:pPr>
        <w:rPr>
          <w:rFonts w:ascii="Arial" w:hAnsi="Arial" w:cs="Arial" w:hint="eastAsia"/>
          <w:b/>
          <w:sz w:val="24"/>
          <w:szCs w:val="24"/>
        </w:rPr>
      </w:pPr>
      <w:r w:rsidRPr="0095286E">
        <w:rPr>
          <w:rFonts w:ascii="Arial" w:hAnsi="Arial" w:cs="Arial"/>
          <w:b/>
          <w:sz w:val="24"/>
          <w:szCs w:val="24"/>
        </w:rPr>
        <w:t>Supplementary Fig</w:t>
      </w:r>
      <w:r w:rsidR="000431F0" w:rsidRPr="0095286E">
        <w:rPr>
          <w:rFonts w:ascii="Arial" w:hAnsi="Arial" w:cs="Arial"/>
          <w:b/>
          <w:sz w:val="24"/>
          <w:szCs w:val="24"/>
        </w:rPr>
        <w:t xml:space="preserve">ure </w:t>
      </w:r>
      <w:r w:rsidRPr="0095286E">
        <w:rPr>
          <w:rFonts w:ascii="Arial" w:hAnsi="Arial" w:cs="Arial"/>
          <w:b/>
          <w:sz w:val="24"/>
          <w:szCs w:val="24"/>
        </w:rPr>
        <w:t>1</w:t>
      </w:r>
      <w:r w:rsidR="007A465C" w:rsidRPr="0095286E">
        <w:rPr>
          <w:rFonts w:ascii="Arial" w:hAnsi="Arial" w:cs="Arial"/>
          <w:b/>
          <w:sz w:val="24"/>
          <w:szCs w:val="24"/>
        </w:rPr>
        <w:t xml:space="preserve">. </w:t>
      </w:r>
      <w:r w:rsidR="00076C02" w:rsidRPr="0095286E">
        <w:rPr>
          <w:rFonts w:ascii="Arial" w:hAnsi="Arial" w:cs="Arial"/>
          <w:b/>
          <w:sz w:val="24"/>
          <w:szCs w:val="24"/>
        </w:rPr>
        <w:t xml:space="preserve">Proliferation of </w:t>
      </w:r>
      <w:r w:rsidR="00700D44" w:rsidRPr="0095286E">
        <w:rPr>
          <w:rFonts w:ascii="Arial" w:hAnsi="Arial" w:cs="Arial"/>
          <w:b/>
          <w:i/>
          <w:iCs/>
          <w:sz w:val="24"/>
        </w:rPr>
        <w:t>ACP5</w:t>
      </w:r>
      <w:r w:rsidR="00700D44" w:rsidRPr="0095286E">
        <w:rPr>
          <w:rFonts w:ascii="Arial" w:hAnsi="Arial" w:cs="Arial"/>
          <w:b/>
          <w:sz w:val="24"/>
        </w:rPr>
        <w:t xml:space="preserve"> KO BEAS-2B cells</w:t>
      </w:r>
    </w:p>
    <w:p w14:paraId="015C86A7" w14:textId="5D49D52F" w:rsidR="00443EED" w:rsidRDefault="00FD74B2" w:rsidP="002226FE">
      <w:pPr>
        <w:rPr>
          <w:rFonts w:ascii="Arial" w:hAnsi="Arial" w:cs="Arial" w:hint="eastAsia"/>
          <w:sz w:val="24"/>
          <w:szCs w:val="24"/>
        </w:rPr>
      </w:pPr>
      <w:r w:rsidRPr="00101EAF">
        <w:rPr>
          <w:rFonts w:ascii="Arial" w:hAnsi="Arial" w:cs="Arial"/>
          <w:sz w:val="24"/>
        </w:rPr>
        <w:t xml:space="preserve">Calculation of the cumulative population-doubling level between naïve and </w:t>
      </w:r>
      <w:r w:rsidRPr="00CA6C94">
        <w:rPr>
          <w:rFonts w:ascii="Arial" w:hAnsi="Arial" w:cs="Arial"/>
          <w:i/>
          <w:iCs/>
          <w:sz w:val="24"/>
        </w:rPr>
        <w:t>ACP5</w:t>
      </w:r>
      <w:r w:rsidRPr="00101EAF">
        <w:rPr>
          <w:rFonts w:ascii="Arial" w:hAnsi="Arial" w:cs="Arial"/>
          <w:sz w:val="24"/>
        </w:rPr>
        <w:t xml:space="preserve"> KO BEAS-2B cells. </w:t>
      </w:r>
    </w:p>
    <w:p w14:paraId="20BF982B" w14:textId="77777777" w:rsidR="00D047D7" w:rsidRDefault="00D047D7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D74451C" w14:textId="478DAA00" w:rsidR="00075CD2" w:rsidRDefault="002226FE" w:rsidP="002226FE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FD49CC6" wp14:editId="4595E0BA">
            <wp:extent cx="3133725" cy="299339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1D83E9" w14:textId="4DD5014F" w:rsidR="00A227E7" w:rsidRPr="0095286E" w:rsidRDefault="00D62F2E" w:rsidP="008E621F">
      <w:pPr>
        <w:widowControl/>
        <w:wordWrap/>
        <w:autoSpaceDE/>
        <w:autoSpaceDN/>
        <w:spacing w:line="480" w:lineRule="auto"/>
        <w:rPr>
          <w:rFonts w:ascii="Arial" w:hAnsi="Arial" w:cs="Arial"/>
          <w:b/>
          <w:sz w:val="24"/>
        </w:rPr>
      </w:pPr>
      <w:r w:rsidRPr="0095286E">
        <w:rPr>
          <w:rFonts w:ascii="Arial" w:hAnsi="Arial" w:cs="Arial"/>
          <w:b/>
          <w:sz w:val="24"/>
          <w:szCs w:val="24"/>
        </w:rPr>
        <w:t xml:space="preserve">Supplementary Figure </w:t>
      </w:r>
      <w:r w:rsidRPr="0095286E">
        <w:rPr>
          <w:rFonts w:ascii="Arial" w:hAnsi="Arial" w:cs="Arial"/>
          <w:b/>
          <w:sz w:val="24"/>
          <w:szCs w:val="24"/>
        </w:rPr>
        <w:t>2</w:t>
      </w:r>
      <w:r w:rsidR="0035786D" w:rsidRPr="0095286E">
        <w:rPr>
          <w:rFonts w:ascii="Arial" w:hAnsi="Arial" w:cs="Arial"/>
          <w:b/>
          <w:sz w:val="24"/>
        </w:rPr>
        <w:t xml:space="preserve">. </w:t>
      </w:r>
      <w:r w:rsidR="003C2F55" w:rsidRPr="0095286E">
        <w:rPr>
          <w:rFonts w:ascii="Arial" w:hAnsi="Arial" w:cs="Arial"/>
          <w:b/>
          <w:sz w:val="24"/>
        </w:rPr>
        <w:t xml:space="preserve">Transcriptomic profiles of </w:t>
      </w:r>
      <w:r w:rsidR="00A227E7" w:rsidRPr="0095286E">
        <w:rPr>
          <w:rFonts w:ascii="Arial" w:hAnsi="Arial" w:cs="Arial"/>
          <w:b/>
          <w:sz w:val="24"/>
        </w:rPr>
        <w:t>DEP treated ACP5 KO BEAS</w:t>
      </w:r>
      <w:r w:rsidR="008B5324" w:rsidRPr="0095286E">
        <w:rPr>
          <w:rFonts w:ascii="Arial" w:hAnsi="Arial" w:cs="Arial"/>
          <w:b/>
          <w:sz w:val="24"/>
        </w:rPr>
        <w:t>-</w:t>
      </w:r>
      <w:r w:rsidR="00A227E7" w:rsidRPr="0095286E">
        <w:rPr>
          <w:rFonts w:ascii="Arial" w:hAnsi="Arial" w:cs="Arial"/>
          <w:b/>
          <w:sz w:val="24"/>
        </w:rPr>
        <w:t>2B</w:t>
      </w:r>
      <w:r w:rsidR="006D0846" w:rsidRPr="0095286E">
        <w:rPr>
          <w:rFonts w:ascii="Arial" w:hAnsi="Arial" w:cs="Arial"/>
          <w:b/>
          <w:sz w:val="24"/>
        </w:rPr>
        <w:t xml:space="preserve"> cells</w:t>
      </w:r>
    </w:p>
    <w:p w14:paraId="0A8E918E" w14:textId="4109053B" w:rsidR="002226FE" w:rsidRPr="002226FE" w:rsidRDefault="00FD74B2" w:rsidP="008E621F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  <w:r w:rsidRPr="00101EAF">
        <w:rPr>
          <w:rFonts w:ascii="Arial" w:hAnsi="Arial" w:cs="Arial"/>
          <w:sz w:val="24"/>
        </w:rPr>
        <w:t xml:space="preserve">Volcano plot of DEGs for </w:t>
      </w:r>
      <w:r w:rsidRPr="00CA6C94">
        <w:rPr>
          <w:rFonts w:ascii="Arial" w:hAnsi="Arial" w:cs="Arial"/>
          <w:i/>
          <w:iCs/>
          <w:sz w:val="24"/>
        </w:rPr>
        <w:t>ACP5</w:t>
      </w:r>
      <w:r w:rsidRPr="00101EAF">
        <w:rPr>
          <w:rFonts w:ascii="Arial" w:hAnsi="Arial" w:cs="Arial"/>
          <w:sz w:val="24"/>
        </w:rPr>
        <w:t xml:space="preserve"> KO BEAS-2B cells with or without DEP treatment and genes identified in IPA are highlighted. The red dots represent significantly upregulated genes and the blue dots represent significantly downregulated genes (p &lt; 0.05).</w:t>
      </w:r>
    </w:p>
    <w:sectPr w:rsidR="002226FE" w:rsidRPr="002226FE" w:rsidSect="00075CD2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50DE1" w14:textId="77777777" w:rsidR="00C048E1" w:rsidRDefault="00C048E1" w:rsidP="00FD74B2">
      <w:pPr>
        <w:spacing w:after="0" w:line="240" w:lineRule="auto"/>
      </w:pPr>
      <w:r>
        <w:separator/>
      </w:r>
    </w:p>
  </w:endnote>
  <w:endnote w:type="continuationSeparator" w:id="0">
    <w:p w14:paraId="73778427" w14:textId="77777777" w:rsidR="00C048E1" w:rsidRDefault="00C048E1" w:rsidP="00FD7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F35D0" w14:textId="77777777" w:rsidR="00C048E1" w:rsidRDefault="00C048E1" w:rsidP="00FD74B2">
      <w:pPr>
        <w:spacing w:after="0" w:line="240" w:lineRule="auto"/>
      </w:pPr>
      <w:r>
        <w:separator/>
      </w:r>
    </w:p>
  </w:footnote>
  <w:footnote w:type="continuationSeparator" w:id="0">
    <w:p w14:paraId="059FF15D" w14:textId="77777777" w:rsidR="00C048E1" w:rsidRDefault="00C048E1" w:rsidP="00FD74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D2"/>
    <w:rsid w:val="000431F0"/>
    <w:rsid w:val="00075CD2"/>
    <w:rsid w:val="00076C02"/>
    <w:rsid w:val="00092EEF"/>
    <w:rsid w:val="00221EE9"/>
    <w:rsid w:val="002226FE"/>
    <w:rsid w:val="002746E9"/>
    <w:rsid w:val="002A5C00"/>
    <w:rsid w:val="0035786D"/>
    <w:rsid w:val="003A220C"/>
    <w:rsid w:val="003C2F55"/>
    <w:rsid w:val="003C4DB3"/>
    <w:rsid w:val="00401874"/>
    <w:rsid w:val="00443EED"/>
    <w:rsid w:val="004A6C5D"/>
    <w:rsid w:val="005213E8"/>
    <w:rsid w:val="00564DF3"/>
    <w:rsid w:val="00620544"/>
    <w:rsid w:val="006D0846"/>
    <w:rsid w:val="00700D44"/>
    <w:rsid w:val="00794334"/>
    <w:rsid w:val="007A465C"/>
    <w:rsid w:val="008B5324"/>
    <w:rsid w:val="008D5F63"/>
    <w:rsid w:val="008E621F"/>
    <w:rsid w:val="0095286E"/>
    <w:rsid w:val="009644E5"/>
    <w:rsid w:val="009B49D5"/>
    <w:rsid w:val="00A227E7"/>
    <w:rsid w:val="00AF28C8"/>
    <w:rsid w:val="00C048E1"/>
    <w:rsid w:val="00D047D7"/>
    <w:rsid w:val="00D62F2E"/>
    <w:rsid w:val="00FD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4BD45"/>
  <w15:chartTrackingRefBased/>
  <w15:docId w15:val="{E185A2DB-1BD6-4109-BACF-670EB0A4E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0D4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74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D74B2"/>
  </w:style>
  <w:style w:type="paragraph" w:styleId="a4">
    <w:name w:val="footer"/>
    <w:basedOn w:val="a"/>
    <w:link w:val="Char0"/>
    <w:uiPriority w:val="99"/>
    <w:unhideWhenUsed/>
    <w:rsid w:val="00FD74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D7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cce07a-7975-42fc-bcef-0c50320604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7B58B17B99E5046A4C2507B7F22FE50" ma:contentTypeVersion="10" ma:contentTypeDescription="새 문서를 만듭니다." ma:contentTypeScope="" ma:versionID="68ec49e6017249035d4e454027d9920a">
  <xsd:schema xmlns:xsd="http://www.w3.org/2001/XMLSchema" xmlns:xs="http://www.w3.org/2001/XMLSchema" xmlns:p="http://schemas.microsoft.com/office/2006/metadata/properties" xmlns:ns3="6ecce07a-7975-42fc-bcef-0c5032060484" targetNamespace="http://schemas.microsoft.com/office/2006/metadata/properties" ma:root="true" ma:fieldsID="9635324ecba4a420067e5cf96622deaf" ns3:_="">
    <xsd:import namespace="6ecce07a-7975-42fc-bcef-0c50320604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ce07a-7975-42fc-bcef-0c5032060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C96C95-4EB6-465D-A3C9-43A672768E10}">
  <ds:schemaRefs>
    <ds:schemaRef ds:uri="http://schemas.microsoft.com/office/2006/metadata/properties"/>
    <ds:schemaRef ds:uri="http://schemas.microsoft.com/office/infopath/2007/PartnerControls"/>
    <ds:schemaRef ds:uri="6ecce07a-7975-42fc-bcef-0c5032060484"/>
  </ds:schemaRefs>
</ds:datastoreItem>
</file>

<file path=customXml/itemProps2.xml><?xml version="1.0" encoding="utf-8"?>
<ds:datastoreItem xmlns:ds="http://schemas.openxmlformats.org/officeDocument/2006/customXml" ds:itemID="{6999FFE6-9EAC-4C73-936F-3D959E592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ce07a-7975-42fc-bcef-0c5032060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A84B6D-3D84-4E18-88E2-2982DB0C74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안혜빈</dc:creator>
  <cp:keywords/>
  <dc:description/>
  <cp:lastModifiedBy>YAR</cp:lastModifiedBy>
  <cp:revision>31</cp:revision>
  <dcterms:created xsi:type="dcterms:W3CDTF">2023-03-23T01:44:00Z</dcterms:created>
  <dcterms:modified xsi:type="dcterms:W3CDTF">2024-12-12T08:30:00Z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0x01010097B58B17B99E5046A4C2507B7F22FE50</vt:lpwstr>
  </property>
</Properties>
</file>