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EE5" w:rsidRPr="008E225E" w:rsidRDefault="008E225E">
      <w:pPr>
        <w:spacing w:line="400" w:lineRule="exact"/>
        <w:jc w:val="left"/>
        <w:rPr>
          <w:rFonts w:ascii="Times New Roman" w:eastAsia="SimSun" w:hAnsi="Times New Roman" w:cs="Times New Roman"/>
          <w:color w:val="FF0000"/>
          <w:sz w:val="36"/>
          <w:szCs w:val="36"/>
        </w:rPr>
      </w:pPr>
      <w:bookmarkStart w:id="0" w:name="_Hlk184670254"/>
      <w:r w:rsidRPr="008E225E">
        <w:rPr>
          <w:rFonts w:ascii="Times New Roman" w:eastAsia="SimSun" w:hAnsi="Times New Roman" w:cs="Times New Roman"/>
          <w:color w:val="FF0000"/>
          <w:sz w:val="36"/>
          <w:szCs w:val="36"/>
        </w:rPr>
        <w:t>Supporting information</w:t>
      </w:r>
    </w:p>
    <w:p w:rsidR="00614EE5" w:rsidRPr="008E225E" w:rsidRDefault="00614EE5">
      <w:pPr>
        <w:spacing w:line="400" w:lineRule="exact"/>
        <w:rPr>
          <w:rFonts w:ascii="Times New Roman" w:eastAsia="SimSun" w:hAnsi="Times New Roman" w:cs="Times New Roman"/>
          <w:sz w:val="30"/>
          <w:szCs w:val="30"/>
        </w:rPr>
      </w:pPr>
    </w:p>
    <w:p w:rsidR="00614EE5" w:rsidRPr="008E225E" w:rsidRDefault="008E225E">
      <w:pPr>
        <w:spacing w:line="400" w:lineRule="exact"/>
        <w:rPr>
          <w:rFonts w:ascii="Times New Roman" w:eastAsia="SimSun" w:hAnsi="Times New Roman" w:cs="Times New Roman"/>
          <w:sz w:val="30"/>
          <w:szCs w:val="30"/>
        </w:rPr>
      </w:pPr>
      <w:r w:rsidRPr="008E225E">
        <w:rPr>
          <w:rFonts w:ascii="Times New Roman" w:eastAsia="SimSun" w:hAnsi="Times New Roman" w:cs="Times New Roman"/>
          <w:sz w:val="30"/>
          <w:szCs w:val="30"/>
        </w:rPr>
        <w:t>Facile Fabrication of Zn</w:t>
      </w:r>
      <w:r w:rsidRPr="008E225E">
        <w:rPr>
          <w:rFonts w:ascii="Times New Roman" w:eastAsia="SimSun" w:hAnsi="Times New Roman" w:cs="Times New Roman"/>
          <w:sz w:val="30"/>
          <w:szCs w:val="30"/>
          <w:vertAlign w:val="subscript"/>
        </w:rPr>
        <w:t>0.6</w:t>
      </w:r>
      <w:r w:rsidRPr="008E225E">
        <w:rPr>
          <w:rFonts w:ascii="Times New Roman" w:eastAsia="SimSun" w:hAnsi="Times New Roman" w:cs="Times New Roman"/>
          <w:sz w:val="30"/>
          <w:szCs w:val="30"/>
        </w:rPr>
        <w:t>Cd</w:t>
      </w:r>
      <w:r w:rsidRPr="008E225E">
        <w:rPr>
          <w:rFonts w:ascii="Times New Roman" w:eastAsia="SimSun" w:hAnsi="Times New Roman" w:cs="Times New Roman"/>
          <w:sz w:val="30"/>
          <w:szCs w:val="30"/>
          <w:vertAlign w:val="subscript"/>
        </w:rPr>
        <w:t>0.4</w:t>
      </w:r>
      <w:r w:rsidRPr="008E225E">
        <w:rPr>
          <w:rFonts w:ascii="Times New Roman" w:eastAsia="SimSun" w:hAnsi="Times New Roman" w:cs="Times New Roman"/>
          <w:sz w:val="30"/>
          <w:szCs w:val="30"/>
        </w:rPr>
        <w:t>S/ZnO/g-C</w:t>
      </w:r>
      <w:r w:rsidRPr="008E225E">
        <w:rPr>
          <w:rFonts w:ascii="Times New Roman" w:eastAsia="SimSun" w:hAnsi="Times New Roman" w:cs="Times New Roman"/>
          <w:sz w:val="30"/>
          <w:szCs w:val="30"/>
          <w:vertAlign w:val="subscript"/>
        </w:rPr>
        <w:t>3</w:t>
      </w:r>
      <w:r w:rsidRPr="008E225E">
        <w:rPr>
          <w:rFonts w:ascii="Times New Roman" w:eastAsia="SimSun" w:hAnsi="Times New Roman" w:cs="Times New Roman"/>
          <w:sz w:val="30"/>
          <w:szCs w:val="30"/>
        </w:rPr>
        <w:t>N</w:t>
      </w:r>
      <w:r w:rsidRPr="008E225E">
        <w:rPr>
          <w:rFonts w:ascii="Times New Roman" w:eastAsia="SimSun" w:hAnsi="Times New Roman" w:cs="Times New Roman"/>
          <w:sz w:val="30"/>
          <w:szCs w:val="30"/>
          <w:vertAlign w:val="subscript"/>
        </w:rPr>
        <w:t>4</w:t>
      </w:r>
      <w:r w:rsidRPr="008E225E">
        <w:rPr>
          <w:rFonts w:ascii="Times New Roman" w:eastAsia="SimSun" w:hAnsi="Times New Roman" w:cs="Times New Roman"/>
          <w:sz w:val="30"/>
          <w:szCs w:val="30"/>
        </w:rPr>
        <w:t xml:space="preserve"> dual Z-scheme heterostructure with Enhanced Performance under Visible Light: An Experimental and Theoretical Study</w:t>
      </w:r>
    </w:p>
    <w:p w:rsidR="00614EE5" w:rsidRPr="008E225E" w:rsidRDefault="00614EE5">
      <w:pPr>
        <w:spacing w:line="400" w:lineRule="exact"/>
        <w:jc w:val="center"/>
        <w:rPr>
          <w:rFonts w:ascii="Times New Roman" w:eastAsia="SimSun" w:hAnsi="Times New Roman" w:cs="Times New Roman"/>
          <w:sz w:val="30"/>
          <w:szCs w:val="30"/>
        </w:rPr>
      </w:pPr>
    </w:p>
    <w:bookmarkEnd w:id="0"/>
    <w:p w:rsidR="00614EE5" w:rsidRPr="008E225E" w:rsidRDefault="008E225E">
      <w:pPr>
        <w:snapToGrid w:val="0"/>
        <w:spacing w:beforeLines="50" w:before="156"/>
        <w:jc w:val="center"/>
        <w:rPr>
          <w:rFonts w:ascii="Times New Roman" w:eastAsia="DengXian" w:hAnsi="Times New Roman" w:cs="Times New Roman"/>
          <w:bCs/>
          <w:color w:val="000000"/>
          <w:szCs w:val="21"/>
        </w:rPr>
      </w:pP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Yuqi Dong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1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, Qing-an Qiao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1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footnoteReference w:customMarkFollows="1" w:id="1"/>
        <w:t>*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, Ruping Wang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1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, Yueyue Yang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1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, Honglan Cai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1*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</w:rPr>
        <w:t>, Hongwei Gao</w:t>
      </w:r>
      <w:r w:rsidRPr="008E225E">
        <w:rPr>
          <w:rFonts w:ascii="Times New Roman" w:eastAsia="DengXian" w:hAnsi="Times New Roman" w:cs="Times New Roman"/>
          <w:bCs/>
          <w:color w:val="000000"/>
          <w:szCs w:val="21"/>
          <w:vertAlign w:val="superscript"/>
        </w:rPr>
        <w:t>2</w:t>
      </w:r>
    </w:p>
    <w:p w:rsidR="00614EE5" w:rsidRPr="008E225E" w:rsidRDefault="00614EE5">
      <w:pPr>
        <w:snapToGrid w:val="0"/>
        <w:jc w:val="center"/>
        <w:rPr>
          <w:rFonts w:ascii="Times New Roman" w:eastAsia="DengXian" w:hAnsi="Times New Roman" w:cs="Times New Roman"/>
          <w:bCs/>
          <w:color w:val="000000"/>
          <w:szCs w:val="21"/>
        </w:rPr>
      </w:pPr>
    </w:p>
    <w:p w:rsidR="00614EE5" w:rsidRPr="008E225E" w:rsidRDefault="008E225E">
      <w:pPr>
        <w:snapToGrid w:val="0"/>
        <w:spacing w:beforeLines="50" w:before="156"/>
        <w:jc w:val="center"/>
        <w:rPr>
          <w:rFonts w:ascii="Times New Roman" w:eastAsia="DengXian" w:hAnsi="Times New Roman" w:cs="Times New Roman"/>
          <w:bCs/>
          <w:color w:val="000000"/>
          <w:sz w:val="18"/>
          <w:szCs w:val="18"/>
        </w:rPr>
      </w:pPr>
      <w:r w:rsidRPr="008E225E">
        <w:rPr>
          <w:rFonts w:ascii="Times New Roman" w:eastAsia="DengXian" w:hAnsi="Times New Roman" w:cs="Times New Roman"/>
          <w:bCs/>
          <w:color w:val="000000"/>
          <w:sz w:val="18"/>
          <w:szCs w:val="18"/>
          <w:vertAlign w:val="superscript"/>
        </w:rPr>
        <w:t>1</w:t>
      </w:r>
      <w:r w:rsidRPr="008E225E">
        <w:rPr>
          <w:rFonts w:ascii="Times New Roman" w:eastAsia="DengXian" w:hAnsi="Times New Roman" w:cs="Times New Roman"/>
          <w:bCs/>
          <w:color w:val="000000"/>
          <w:sz w:val="18"/>
          <w:szCs w:val="18"/>
        </w:rPr>
        <w:t xml:space="preserve"> School of Chemistry and Materials Science, Ludong University, Yantai 264025, PR China</w:t>
      </w:r>
    </w:p>
    <w:p w:rsidR="00614EE5" w:rsidRPr="008E225E" w:rsidRDefault="008E225E">
      <w:pPr>
        <w:snapToGrid w:val="0"/>
        <w:spacing w:beforeLines="50" w:before="156"/>
        <w:jc w:val="center"/>
        <w:rPr>
          <w:rFonts w:ascii="Times New Roman" w:eastAsia="DengXian" w:hAnsi="Times New Roman" w:cs="Times New Roman"/>
          <w:bCs/>
          <w:color w:val="000000"/>
          <w:sz w:val="18"/>
          <w:szCs w:val="18"/>
        </w:rPr>
      </w:pPr>
      <w:r w:rsidRPr="008E225E">
        <w:rPr>
          <w:rFonts w:ascii="Times New Roman" w:eastAsia="DengXian" w:hAnsi="Times New Roman" w:cs="Times New Roman"/>
          <w:bCs/>
          <w:color w:val="000000"/>
          <w:sz w:val="18"/>
          <w:szCs w:val="18"/>
          <w:vertAlign w:val="superscript"/>
        </w:rPr>
        <w:t>2</w:t>
      </w:r>
      <w:r w:rsidRPr="008E225E">
        <w:rPr>
          <w:rFonts w:ascii="Times New Roman" w:eastAsia="DengXian" w:hAnsi="Times New Roman" w:cs="Times New Roman"/>
          <w:bCs/>
          <w:color w:val="000000"/>
          <w:sz w:val="18"/>
          <w:szCs w:val="18"/>
        </w:rPr>
        <w:t xml:space="preserve"> School of Life Science, Ludong University, Yantai 264025, PR China</w:t>
      </w:r>
    </w:p>
    <w:p w:rsidR="00614EE5" w:rsidRPr="008E225E" w:rsidRDefault="00614EE5">
      <w:pPr>
        <w:spacing w:afterLines="100" w:after="312" w:line="400" w:lineRule="exact"/>
        <w:jc w:val="left"/>
        <w:rPr>
          <w:rFonts w:ascii="Times New Roman" w:hAnsi="Times New Roman" w:cs="Times New Roman"/>
          <w:sz w:val="30"/>
          <w:szCs w:val="30"/>
        </w:rPr>
      </w:pPr>
    </w:p>
    <w:p w:rsidR="00614EE5" w:rsidRPr="008E225E" w:rsidRDefault="008E225E">
      <w:pPr>
        <w:widowControl/>
        <w:spacing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 w:rsidRPr="008E225E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E225E">
        <w:rPr>
          <w:rFonts w:ascii="Times New Roman" w:hAnsi="Times New Roman" w:cs="Times New Roman"/>
          <w:b/>
          <w:sz w:val="24"/>
          <w:szCs w:val="24"/>
        </w:rPr>
        <w:t>able S1</w:t>
      </w:r>
      <w:r w:rsidRPr="008E225E">
        <w:rPr>
          <w:rFonts w:ascii="Times New Roman" w:hAnsi="Times New Roman" w:cs="Times New Roman"/>
          <w:sz w:val="24"/>
          <w:szCs w:val="24"/>
        </w:rPr>
        <w:t xml:space="preserve"> Specific surface area, pore size and pore volume analysis of prepared samples</w:t>
      </w:r>
    </w:p>
    <w:tbl>
      <w:tblPr>
        <w:tblStyle w:val="a1"/>
        <w:tblW w:w="0" w:type="auto"/>
        <w:jc w:val="center"/>
        <w:tblLook w:val="04A0" w:firstRow="1" w:lastRow="0" w:firstColumn="1" w:lastColumn="0" w:noHBand="0" w:noVBand="1"/>
      </w:tblPr>
      <w:tblGrid>
        <w:gridCol w:w="2543"/>
        <w:gridCol w:w="996"/>
        <w:gridCol w:w="2156"/>
        <w:gridCol w:w="2398"/>
      </w:tblGrid>
      <w:tr w:rsidR="00614EE5" w:rsidRPr="008E225E" w:rsidTr="00614E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Samples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  <w:vertAlign w:val="subscript"/>
              </w:rPr>
            </w:pPr>
            <w:r w:rsidRPr="008E225E">
              <w:rPr>
                <w:rFonts w:hint="eastAsia"/>
                <w:sz w:val="24"/>
                <w:szCs w:val="24"/>
              </w:rPr>
              <w:t>S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BET</w:t>
            </w:r>
          </w:p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(m</w:t>
            </w:r>
            <w:r w:rsidRPr="008E225E">
              <w:rPr>
                <w:rFonts w:hint="eastAsia"/>
                <w:sz w:val="24"/>
                <w:szCs w:val="24"/>
                <w:vertAlign w:val="superscript"/>
              </w:rPr>
              <w:t>2</w:t>
            </w:r>
            <w:r w:rsidRPr="008E225E">
              <w:rPr>
                <w:rFonts w:cs="Times New Roman" w:hint="eastAsia"/>
                <w:sz w:val="24"/>
                <w:szCs w:val="24"/>
              </w:rPr>
              <w:t>/g)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Pore volume(cm</w:t>
            </w:r>
            <w:r w:rsidRPr="008E225E">
              <w:rPr>
                <w:rFonts w:hint="eastAsia"/>
                <w:sz w:val="24"/>
                <w:szCs w:val="24"/>
                <w:vertAlign w:val="superscript"/>
              </w:rPr>
              <w:t>3</w:t>
            </w:r>
            <w:r w:rsidRPr="008E225E">
              <w:rPr>
                <w:rFonts w:cs="Times New Roman" w:hint="eastAsia"/>
                <w:sz w:val="24"/>
                <w:szCs w:val="24"/>
              </w:rPr>
              <w:t>/</w:t>
            </w:r>
            <w:r w:rsidRPr="008E225E">
              <w:rPr>
                <w:rFonts w:hint="eastAsia"/>
                <w:sz w:val="24"/>
                <w:szCs w:val="24"/>
              </w:rPr>
              <w:t>g)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Average</w:t>
            </w:r>
            <w:r w:rsidRPr="008E225E">
              <w:rPr>
                <w:sz w:val="24"/>
                <w:szCs w:val="24"/>
              </w:rPr>
              <w:t xml:space="preserve"> </w:t>
            </w:r>
            <w:r w:rsidRPr="008E225E">
              <w:rPr>
                <w:rFonts w:hint="eastAsia"/>
                <w:sz w:val="24"/>
                <w:szCs w:val="24"/>
              </w:rPr>
              <w:t>pore size(nm)</w:t>
            </w:r>
          </w:p>
        </w:tc>
      </w:tr>
      <w:tr w:rsidR="00614EE5" w:rsidRPr="008E225E" w:rsidTr="00614EE5">
        <w:trPr>
          <w:jc w:val="center"/>
        </w:trPr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Zn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0.6</w:t>
            </w:r>
            <w:r w:rsidRPr="008E225E">
              <w:rPr>
                <w:rFonts w:hint="eastAsia"/>
                <w:sz w:val="24"/>
                <w:szCs w:val="24"/>
              </w:rPr>
              <w:t>Cd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0.4</w:t>
            </w:r>
            <w:r w:rsidRPr="008E225E">
              <w:rPr>
                <w:rFonts w:hint="eastAsia"/>
                <w:sz w:val="24"/>
                <w:szCs w:val="24"/>
              </w:rPr>
              <w:t>S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45.8612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0.087020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22</w:t>
            </w:r>
            <w:r w:rsidRPr="008E225E">
              <w:rPr>
                <w:rFonts w:hint="eastAsia"/>
                <w:sz w:val="24"/>
                <w:szCs w:val="24"/>
              </w:rPr>
              <w:t>.</w:t>
            </w:r>
            <w:r w:rsidRPr="008E225E">
              <w:rPr>
                <w:sz w:val="24"/>
                <w:szCs w:val="24"/>
              </w:rPr>
              <w:t>8148</w:t>
            </w:r>
          </w:p>
        </w:tc>
      </w:tr>
      <w:tr w:rsidR="00614EE5" w:rsidRPr="008E225E" w:rsidTr="00614EE5">
        <w:trPr>
          <w:jc w:val="center"/>
        </w:trPr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g-C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3</w:t>
            </w:r>
            <w:r w:rsidRPr="008E225E">
              <w:rPr>
                <w:rFonts w:hint="eastAsia"/>
                <w:sz w:val="24"/>
                <w:szCs w:val="24"/>
              </w:rPr>
              <w:t>N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7.2868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0.017385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20</w:t>
            </w:r>
            <w:r w:rsidRPr="008E225E">
              <w:rPr>
                <w:rFonts w:hint="eastAsia"/>
                <w:sz w:val="24"/>
                <w:szCs w:val="24"/>
              </w:rPr>
              <w:t>.</w:t>
            </w:r>
            <w:r w:rsidRPr="008E225E">
              <w:rPr>
                <w:sz w:val="24"/>
                <w:szCs w:val="24"/>
              </w:rPr>
              <w:t>7587</w:t>
            </w:r>
          </w:p>
        </w:tc>
      </w:tr>
      <w:tr w:rsidR="00614EE5" w:rsidRPr="008E225E" w:rsidTr="00614EE5">
        <w:trPr>
          <w:jc w:val="center"/>
        </w:trPr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rFonts w:hint="eastAsia"/>
                <w:sz w:val="24"/>
                <w:szCs w:val="24"/>
              </w:rPr>
              <w:t>Z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0.6</w:t>
            </w:r>
            <w:r w:rsidRPr="008E225E">
              <w:rPr>
                <w:rFonts w:hint="eastAsia"/>
                <w:sz w:val="24"/>
                <w:szCs w:val="24"/>
              </w:rPr>
              <w:t>C</w:t>
            </w:r>
            <w:r w:rsidRPr="008E225E">
              <w:rPr>
                <w:rFonts w:hint="eastAsia"/>
                <w:sz w:val="24"/>
                <w:szCs w:val="24"/>
                <w:vertAlign w:val="subscript"/>
              </w:rPr>
              <w:t>0.4</w:t>
            </w:r>
            <w:r w:rsidRPr="008E225E">
              <w:rPr>
                <w:rFonts w:hint="eastAsia"/>
                <w:sz w:val="24"/>
                <w:szCs w:val="24"/>
              </w:rPr>
              <w:t>S /ZnO/CN</w:t>
            </w:r>
            <w:r w:rsidRPr="008E225E">
              <w:rPr>
                <w:sz w:val="24"/>
                <w:szCs w:val="24"/>
              </w:rPr>
              <w:t>-</w:t>
            </w:r>
            <w:r w:rsidRPr="008E225E">
              <w:rPr>
                <w:rFonts w:hint="eastAsia"/>
                <w:sz w:val="24"/>
                <w:szCs w:val="24"/>
              </w:rPr>
              <w:t>35%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70.8393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0.169922</w:t>
            </w:r>
          </w:p>
        </w:tc>
        <w:tc>
          <w:tcPr>
            <w:tcW w:w="0" w:type="auto"/>
          </w:tcPr>
          <w:p w:rsidR="00614EE5" w:rsidRPr="008E225E" w:rsidRDefault="008E225E">
            <w:pPr>
              <w:rPr>
                <w:sz w:val="24"/>
                <w:szCs w:val="24"/>
              </w:rPr>
            </w:pPr>
            <w:r w:rsidRPr="008E225E">
              <w:rPr>
                <w:sz w:val="24"/>
                <w:szCs w:val="24"/>
              </w:rPr>
              <w:t>22</w:t>
            </w:r>
            <w:r w:rsidRPr="008E225E">
              <w:rPr>
                <w:rFonts w:hint="eastAsia"/>
                <w:sz w:val="24"/>
                <w:szCs w:val="24"/>
              </w:rPr>
              <w:t>.</w:t>
            </w:r>
            <w:r w:rsidRPr="008E225E">
              <w:rPr>
                <w:sz w:val="24"/>
                <w:szCs w:val="24"/>
              </w:rPr>
              <w:t>7369</w:t>
            </w:r>
          </w:p>
        </w:tc>
      </w:tr>
    </w:tbl>
    <w:p w:rsidR="00614EE5" w:rsidRPr="008E225E" w:rsidRDefault="008E225E">
      <w:pPr>
        <w:spacing w:beforeLines="100" w:before="312"/>
        <w:jc w:val="center"/>
        <w:rPr>
          <w:noProof/>
          <w:sz w:val="24"/>
          <w:szCs w:val="24"/>
        </w:rPr>
      </w:pPr>
      <w:r w:rsidRPr="008E225E">
        <w:rPr>
          <w:noProof/>
          <w:sz w:val="24"/>
          <w:szCs w:val="24"/>
          <w:lang w:val="en-IN" w:eastAsia="en-IN"/>
        </w:rPr>
        <w:drawing>
          <wp:inline distT="0" distB="0" distL="0" distR="0">
            <wp:extent cx="2880000" cy="2247898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rd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4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EE5" w:rsidRPr="008E225E" w:rsidRDefault="008E225E">
      <w:pPr>
        <w:spacing w:afterLines="50" w:after="15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E225E">
        <w:rPr>
          <w:rFonts w:ascii="Times New Roman" w:hAnsi="Times New Roman" w:cs="Times New Roman"/>
          <w:b/>
          <w:noProof/>
          <w:sz w:val="24"/>
          <w:szCs w:val="24"/>
        </w:rPr>
        <w:t>Fig S1</w:t>
      </w:r>
      <w:r w:rsidRPr="008E225E">
        <w:rPr>
          <w:rFonts w:ascii="Times New Roman" w:hAnsi="Times New Roman" w:cs="Times New Roman"/>
          <w:noProof/>
          <w:sz w:val="24"/>
          <w:szCs w:val="24"/>
        </w:rPr>
        <w:t xml:space="preserve"> XRD patterns of Zn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0.6</w:t>
      </w:r>
      <w:r w:rsidRPr="008E225E">
        <w:rPr>
          <w:rFonts w:ascii="Times New Roman" w:hAnsi="Times New Roman" w:cs="Times New Roman"/>
          <w:noProof/>
          <w:sz w:val="24"/>
          <w:szCs w:val="24"/>
        </w:rPr>
        <w:t>Cd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0.4</w:t>
      </w:r>
      <w:r w:rsidRPr="008E225E">
        <w:rPr>
          <w:rFonts w:ascii="Times New Roman" w:hAnsi="Times New Roman" w:cs="Times New Roman"/>
          <w:noProof/>
          <w:sz w:val="24"/>
          <w:szCs w:val="24"/>
        </w:rPr>
        <w:t>S</w:t>
      </w:r>
    </w:p>
    <w:p w:rsidR="00614EE5" w:rsidRPr="008E225E" w:rsidRDefault="008E225E">
      <w:pPr>
        <w:spacing w:beforeLines="100" w:before="312"/>
        <w:jc w:val="center"/>
        <w:rPr>
          <w:noProof/>
          <w:sz w:val="24"/>
          <w:szCs w:val="24"/>
        </w:rPr>
      </w:pPr>
      <w:r w:rsidRPr="008E225E">
        <w:rPr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4248000" cy="3530453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-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353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EE5" w:rsidRPr="008E225E" w:rsidRDefault="008E225E">
      <w:pPr>
        <w:spacing w:afterLines="50" w:after="15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E225E">
        <w:rPr>
          <w:rFonts w:ascii="Times New Roman" w:hAnsi="Times New Roman" w:cs="Times New Roman"/>
          <w:b/>
          <w:noProof/>
          <w:sz w:val="24"/>
          <w:szCs w:val="24"/>
        </w:rPr>
        <w:t>Fig S2</w:t>
      </w:r>
      <w:r w:rsidRPr="008E225E">
        <w:rPr>
          <w:rFonts w:ascii="Times New Roman" w:hAnsi="Times New Roman" w:cs="Times New Roman"/>
          <w:noProof/>
          <w:sz w:val="24"/>
          <w:szCs w:val="24"/>
        </w:rPr>
        <w:t xml:space="preserve"> Mott-Schottky curves of </w:t>
      </w:r>
      <w:r w:rsidRPr="008E225E">
        <w:rPr>
          <w:rFonts w:ascii="Times New Roman" w:hAnsi="Times New Roman" w:cs="Times New Roman" w:hint="eastAsia"/>
          <w:noProof/>
          <w:sz w:val="24"/>
          <w:szCs w:val="24"/>
        </w:rPr>
        <w:t>(</w:t>
      </w:r>
      <w:r w:rsidRPr="008E225E">
        <w:rPr>
          <w:rFonts w:ascii="Times New Roman" w:hAnsi="Times New Roman" w:cs="Times New Roman"/>
          <w:noProof/>
          <w:sz w:val="24"/>
          <w:szCs w:val="24"/>
        </w:rPr>
        <w:t>a) Zn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0.6</w:t>
      </w:r>
      <w:r w:rsidRPr="008E225E">
        <w:rPr>
          <w:rFonts w:ascii="Times New Roman" w:hAnsi="Times New Roman" w:cs="Times New Roman"/>
          <w:noProof/>
          <w:sz w:val="24"/>
          <w:szCs w:val="24"/>
        </w:rPr>
        <w:t>Cd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0.4</w:t>
      </w:r>
      <w:r w:rsidRPr="008E225E">
        <w:rPr>
          <w:rFonts w:ascii="Times New Roman" w:hAnsi="Times New Roman" w:cs="Times New Roman"/>
          <w:noProof/>
          <w:sz w:val="24"/>
          <w:szCs w:val="24"/>
        </w:rPr>
        <w:t>S, (b) g</w:t>
      </w:r>
      <w:r w:rsidRPr="008E225E">
        <w:rPr>
          <w:rFonts w:ascii="Times New Roman" w:hAnsi="Times New Roman" w:cs="Times New Roman" w:hint="eastAsia"/>
          <w:noProof/>
          <w:sz w:val="24"/>
          <w:szCs w:val="24"/>
        </w:rPr>
        <w:t>-</w:t>
      </w:r>
      <w:r w:rsidRPr="008E225E">
        <w:rPr>
          <w:rFonts w:ascii="Times New Roman" w:hAnsi="Times New Roman" w:cs="Times New Roman"/>
          <w:noProof/>
          <w:sz w:val="24"/>
          <w:szCs w:val="24"/>
        </w:rPr>
        <w:t>C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Pr="008E225E">
        <w:rPr>
          <w:rFonts w:ascii="Times New Roman" w:hAnsi="Times New Roman" w:cs="Times New Roman"/>
          <w:noProof/>
          <w:sz w:val="24"/>
          <w:szCs w:val="24"/>
        </w:rPr>
        <w:t>N</w:t>
      </w:r>
      <w:r w:rsidRPr="008E225E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Pr="008E225E">
        <w:rPr>
          <w:rFonts w:ascii="Times New Roman" w:hAnsi="Times New Roman" w:cs="Times New Roman"/>
          <w:noProof/>
          <w:sz w:val="24"/>
          <w:szCs w:val="24"/>
        </w:rPr>
        <w:t>, (c)ZnO</w:t>
      </w:r>
    </w:p>
    <w:p w:rsidR="00614EE5" w:rsidRPr="008E225E" w:rsidRDefault="008E225E">
      <w:pPr>
        <w:spacing w:afterLines="50" w:after="15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E225E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>
            <wp:extent cx="4320000" cy="3508730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-1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EE5" w:rsidRPr="008E225E" w:rsidRDefault="008E225E">
      <w:pPr>
        <w:pStyle w:val="ListParagraph"/>
        <w:ind w:firstLineChars="150" w:firstLine="315"/>
        <w:jc w:val="center"/>
        <w:rPr>
          <w:rFonts w:ascii="Times New Roman" w:hAnsi="Times New Roman" w:cs="Times New Roman"/>
          <w:sz w:val="24"/>
          <w:szCs w:val="24"/>
        </w:rPr>
      </w:pPr>
      <w:r w:rsidRPr="008E225E">
        <w:rPr>
          <w:rFonts w:ascii="Times New Roman" w:hAnsi="Times New Roman" w:cs="Times New Roman" w:hint="eastAsia"/>
          <w:b/>
          <w:szCs w:val="21"/>
        </w:rPr>
        <w:t>F</w:t>
      </w:r>
      <w:r w:rsidRPr="008E225E">
        <w:rPr>
          <w:rFonts w:ascii="Times New Roman" w:hAnsi="Times New Roman" w:cs="Times New Roman"/>
          <w:b/>
          <w:szCs w:val="21"/>
        </w:rPr>
        <w:t>ig S3</w:t>
      </w:r>
      <w:r w:rsidRPr="008E225E">
        <w:rPr>
          <w:rFonts w:ascii="Times New Roman" w:hAnsi="Times New Roman" w:cs="Times New Roman"/>
          <w:szCs w:val="21"/>
        </w:rPr>
        <w:t>.</w:t>
      </w:r>
      <w:r w:rsidRPr="008E225E">
        <w:rPr>
          <w:szCs w:val="21"/>
        </w:rPr>
        <w:t xml:space="preserve"> </w:t>
      </w:r>
      <w:r w:rsidRPr="008E225E">
        <w:rPr>
          <w:rFonts w:ascii="Times New Roman" w:hAnsi="Times New Roman" w:cs="Times New Roman"/>
          <w:sz w:val="24"/>
          <w:szCs w:val="24"/>
        </w:rPr>
        <w:t>Photocatalytic degradation of pollutants spectra: (a)MB (</w:t>
      </w:r>
      <w:r w:rsidRPr="008E225E">
        <w:rPr>
          <w:rFonts w:ascii="Times New Roman" w:hAnsi="Times New Roman" w:cs="Times New Roman"/>
          <w:i/>
          <w:sz w:val="24"/>
          <w:szCs w:val="24"/>
        </w:rPr>
        <w:t>C</w:t>
      </w:r>
      <w:r w:rsidRPr="008E225E">
        <w:rPr>
          <w:rFonts w:ascii="Times New Roman" w:hAnsi="Times New Roman" w:cs="Times New Roman"/>
          <w:i/>
          <w:sz w:val="24"/>
          <w:szCs w:val="24"/>
          <w:vertAlign w:val="subscript"/>
        </w:rPr>
        <w:t>MB</w:t>
      </w:r>
      <w:r w:rsidRPr="008E225E">
        <w:rPr>
          <w:rFonts w:ascii="Times New Roman" w:hAnsi="Times New Roman" w:cs="Times New Roman"/>
          <w:sz w:val="24"/>
          <w:szCs w:val="24"/>
        </w:rPr>
        <w:t>: 20 mg/L, pH: 7, catalysts dose: 0.6g/L, irradiation time:90 min), (b)RhB</w:t>
      </w:r>
      <w:r w:rsidRPr="008E225E">
        <w:rPr>
          <w:rFonts w:ascii="Times New Roman" w:hAnsi="Times New Roman" w:cs="Times New Roman"/>
          <w:sz w:val="24"/>
          <w:szCs w:val="24"/>
        </w:rPr>
        <w:t xml:space="preserve"> (</w:t>
      </w:r>
      <w:r w:rsidRPr="008E225E">
        <w:rPr>
          <w:rFonts w:ascii="Times New Roman" w:hAnsi="Times New Roman" w:cs="Times New Roman"/>
          <w:i/>
          <w:sz w:val="24"/>
          <w:szCs w:val="24"/>
        </w:rPr>
        <w:t>C</w:t>
      </w:r>
      <w:r w:rsidRPr="008E225E">
        <w:rPr>
          <w:rFonts w:ascii="Times New Roman" w:hAnsi="Times New Roman" w:cs="Times New Roman"/>
          <w:i/>
          <w:sz w:val="24"/>
          <w:szCs w:val="24"/>
          <w:vertAlign w:val="subscript"/>
        </w:rPr>
        <w:t>RhB</w:t>
      </w:r>
      <w:r w:rsidRPr="008E225E">
        <w:rPr>
          <w:rFonts w:ascii="Times New Roman" w:hAnsi="Times New Roman" w:cs="Times New Roman"/>
          <w:sz w:val="24"/>
          <w:szCs w:val="24"/>
        </w:rPr>
        <w:t>: 20 mg/L, pH: 7, catalysts dose: 0.6g/L, irradiation time:60 min), (c-d) TC (</w:t>
      </w:r>
      <w:r w:rsidRPr="008E225E">
        <w:rPr>
          <w:rFonts w:ascii="Times New Roman" w:hAnsi="Times New Roman" w:cs="Times New Roman"/>
          <w:i/>
          <w:sz w:val="24"/>
          <w:szCs w:val="24"/>
        </w:rPr>
        <w:t>C</w:t>
      </w:r>
      <w:r w:rsidRPr="008E225E">
        <w:rPr>
          <w:rFonts w:ascii="Times New Roman" w:hAnsi="Times New Roman" w:cs="Times New Roman"/>
          <w:i/>
          <w:sz w:val="24"/>
          <w:szCs w:val="24"/>
          <w:vertAlign w:val="subscript"/>
        </w:rPr>
        <w:t>TC</w:t>
      </w:r>
      <w:r w:rsidRPr="008E225E">
        <w:rPr>
          <w:rFonts w:ascii="Times New Roman" w:hAnsi="Times New Roman" w:cs="Times New Roman"/>
          <w:sz w:val="24"/>
          <w:szCs w:val="24"/>
        </w:rPr>
        <w:t>: 20 mg/L, pH: 7, catalysts dose: 0.3 g/L, irradiation time:30 min)</w:t>
      </w:r>
    </w:p>
    <w:p w:rsidR="00614EE5" w:rsidRPr="008E225E" w:rsidRDefault="00614EE5">
      <w:pPr>
        <w:spacing w:afterLines="50" w:after="156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14EE5" w:rsidRPr="008E225E" w:rsidRDefault="008E225E">
      <w:pPr>
        <w:jc w:val="center"/>
      </w:pPr>
      <w:r w:rsidRPr="008E225E">
        <w:rPr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040000" cy="4030301"/>
            <wp:effectExtent l="0" t="0" r="8255" b="8890"/>
            <wp:docPr id="3" name="图片 3" descr="F:\g-C3N4-ZCS\TU\bandgap-stat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g-C3N4-ZCS\TU\bandgap-states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03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EE5" w:rsidRDefault="008E225E">
      <w:pPr>
        <w:pStyle w:val="3"/>
        <w:spacing w:line="240" w:lineRule="auto"/>
        <w:jc w:val="center"/>
        <w:rPr>
          <w:rFonts w:eastAsiaTheme="minorEastAsia"/>
          <w:sz w:val="24"/>
          <w:szCs w:val="24"/>
          <w:vertAlign w:val="subscript"/>
        </w:rPr>
      </w:pPr>
      <w:r w:rsidRPr="008E225E">
        <w:rPr>
          <w:rFonts w:eastAsiaTheme="minorEastAsia"/>
          <w:b/>
          <w:sz w:val="24"/>
          <w:szCs w:val="24"/>
        </w:rPr>
        <w:t>Fig S4</w:t>
      </w:r>
      <w:r w:rsidRPr="008E225E">
        <w:rPr>
          <w:rFonts w:eastAsiaTheme="minorEastAsia"/>
          <w:sz w:val="24"/>
          <w:szCs w:val="24"/>
        </w:rPr>
        <w:t xml:space="preserve"> Electronic band structures, total density of states (TDOS) and projected density of states </w:t>
      </w:r>
      <w:r w:rsidRPr="008E225E">
        <w:rPr>
          <w:rFonts w:eastAsiaTheme="minorEastAsia"/>
          <w:sz w:val="24"/>
          <w:szCs w:val="24"/>
        </w:rPr>
        <w:t>(PDOS) of (a-b) Zn</w:t>
      </w:r>
      <w:r w:rsidRPr="008E225E">
        <w:rPr>
          <w:rFonts w:eastAsiaTheme="minorEastAsia"/>
          <w:sz w:val="24"/>
          <w:szCs w:val="24"/>
          <w:vertAlign w:val="subscript"/>
        </w:rPr>
        <w:t>0.6</w:t>
      </w:r>
      <w:r w:rsidRPr="008E225E">
        <w:rPr>
          <w:rFonts w:eastAsiaTheme="minorEastAsia"/>
          <w:sz w:val="24"/>
          <w:szCs w:val="24"/>
        </w:rPr>
        <w:t>Cd</w:t>
      </w:r>
      <w:r w:rsidRPr="008E225E">
        <w:rPr>
          <w:rFonts w:eastAsiaTheme="minorEastAsia"/>
          <w:sz w:val="24"/>
          <w:szCs w:val="24"/>
          <w:vertAlign w:val="subscript"/>
        </w:rPr>
        <w:t>0.4</w:t>
      </w:r>
      <w:r w:rsidRPr="008E225E">
        <w:rPr>
          <w:rFonts w:eastAsiaTheme="minorEastAsia"/>
          <w:sz w:val="24"/>
          <w:szCs w:val="24"/>
        </w:rPr>
        <w:t>S, (c-d) ZnO, (e-f) g-C</w:t>
      </w:r>
      <w:r w:rsidRPr="008E225E">
        <w:rPr>
          <w:rFonts w:eastAsiaTheme="minorEastAsia"/>
          <w:sz w:val="24"/>
          <w:szCs w:val="24"/>
          <w:vertAlign w:val="subscript"/>
        </w:rPr>
        <w:t>3</w:t>
      </w:r>
      <w:r w:rsidRPr="008E225E">
        <w:rPr>
          <w:rFonts w:eastAsiaTheme="minorEastAsia"/>
          <w:sz w:val="24"/>
          <w:szCs w:val="24"/>
        </w:rPr>
        <w:t>N</w:t>
      </w:r>
      <w:r w:rsidRPr="008E225E">
        <w:rPr>
          <w:rFonts w:eastAsiaTheme="minorEastAsia"/>
          <w:sz w:val="24"/>
          <w:szCs w:val="24"/>
          <w:vertAlign w:val="subscript"/>
        </w:rPr>
        <w:t>4</w:t>
      </w:r>
      <w:bookmarkStart w:id="1" w:name="_GoBack"/>
      <w:bookmarkEnd w:id="1"/>
    </w:p>
    <w:p w:rsidR="00614EE5" w:rsidRDefault="00614EE5"/>
    <w:sectPr w:rsidR="00614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EE5" w:rsidRDefault="008E225E">
      <w:r>
        <w:separator/>
      </w:r>
    </w:p>
  </w:endnote>
  <w:endnote w:type="continuationSeparator" w:id="0">
    <w:p w:rsidR="00614EE5" w:rsidRDefault="008E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EE5" w:rsidRDefault="008E225E">
      <w:r>
        <w:separator/>
      </w:r>
    </w:p>
  </w:footnote>
  <w:footnote w:type="continuationSeparator" w:id="0">
    <w:p w:rsidR="00614EE5" w:rsidRDefault="008E225E">
      <w:r>
        <w:continuationSeparator/>
      </w:r>
    </w:p>
  </w:footnote>
  <w:footnote w:id="1">
    <w:p w:rsidR="00614EE5" w:rsidRDefault="008E225E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Corresponding authors</w:t>
      </w:r>
      <w:r>
        <w:rPr>
          <w:rFonts w:ascii="Times New Roman" w:hAnsi="Times New Roman" w:cs="Times New Roman" w:hint="eastAsia"/>
        </w:rPr>
        <w:t>:</w:t>
      </w:r>
    </w:p>
    <w:p w:rsidR="00614EE5" w:rsidRDefault="008E225E">
      <w:pPr>
        <w:pStyle w:val="Footnote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addresses: qiaoqa@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>du.edu.cn (Q</w:t>
      </w:r>
      <w:r>
        <w:rPr>
          <w:rFonts w:ascii="Times New Roman" w:hAnsi="Times New Roman" w:cs="Times New Roman" w:hint="eastAsia"/>
        </w:rPr>
        <w:t>ing-an</w:t>
      </w:r>
      <w:r>
        <w:rPr>
          <w:rFonts w:ascii="Times New Roman" w:hAnsi="Times New Roman" w:cs="Times New Roman"/>
        </w:rPr>
        <w:t xml:space="preserve"> Qiao), hognlancai74@ldu.edu.cn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Honglan Cai</w:t>
      </w:r>
      <w:r>
        <w:rPr>
          <w:rFonts w:ascii="Times New Roman" w:hAnsi="Times New Roman" w:cs="Times New Roman" w:hint="eastAsia"/>
        </w:rP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C7EB7"/>
    <w:multiLevelType w:val="multilevel"/>
    <w:tmpl w:val="1D9E81B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0892F93"/>
    <w:multiLevelType w:val="hybridMultilevel"/>
    <w:tmpl w:val="9A7AD01A"/>
    <w:lvl w:ilvl="0" w:tplc="9C76DFEA">
      <w:start w:val="1"/>
      <w:numFmt w:val="decimal"/>
      <w:lvlText w:val="4.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E5"/>
    <w:rsid w:val="00614EE5"/>
    <w:rsid w:val="008E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F0E1B74-5B7C-465C-9E3F-09269308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三级标题"/>
    <w:basedOn w:val="Normal"/>
    <w:link w:val="a0"/>
    <w:autoRedefine/>
    <w:qFormat/>
    <w:pPr>
      <w:widowControl/>
      <w:numPr>
        <w:numId w:val="2"/>
      </w:numPr>
      <w:ind w:left="420" w:hanging="420"/>
      <w:jc w:val="left"/>
    </w:pPr>
    <w:rPr>
      <w:rFonts w:ascii="Times New Roman" w:eastAsia="SimSun" w:hAnsi="Times New Roman" w:cs="Times New Roman"/>
      <w:b/>
      <w:sz w:val="28"/>
      <w:szCs w:val="28"/>
    </w:rPr>
  </w:style>
  <w:style w:type="character" w:customStyle="1" w:styleId="a0">
    <w:name w:val="三级标题 字符"/>
    <w:basedOn w:val="DefaultParagraphFont"/>
    <w:link w:val="a"/>
    <w:rPr>
      <w:rFonts w:ascii="Times New Roman" w:eastAsia="SimSun" w:hAnsi="Times New Roman" w:cs="Times New Roman"/>
      <w:b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customStyle="1" w:styleId="3">
    <w:name w:val="3"/>
    <w:basedOn w:val="Normal"/>
    <w:link w:val="30"/>
    <w:qFormat/>
    <w:pPr>
      <w:widowControl/>
      <w:spacing w:afterLines="50" w:after="156" w:line="380" w:lineRule="exact"/>
      <w:jc w:val="lef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30">
    <w:name w:val="3 字符"/>
    <w:basedOn w:val="DefaultParagraphFont"/>
    <w:link w:val="3"/>
    <w:rPr>
      <w:rFonts w:ascii="Times New Roman" w:eastAsia="Times New Roman" w:hAnsi="Times New Roman" w:cs="Times New Roman"/>
      <w:sz w:val="30"/>
      <w:szCs w:val="30"/>
    </w:rPr>
  </w:style>
  <w:style w:type="table" w:customStyle="1" w:styleId="a1">
    <w:name w:val="三线表"/>
    <w:basedOn w:val="TableNormal"/>
    <w:uiPriority w:val="99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Thivya Ramesh</cp:lastModifiedBy>
  <cp:revision>4</cp:revision>
  <dcterms:created xsi:type="dcterms:W3CDTF">2025-04-01T13:36:00Z</dcterms:created>
  <dcterms:modified xsi:type="dcterms:W3CDTF">2025-05-07T14:14:00Z</dcterms:modified>
</cp:coreProperties>
</file>