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72BA8" w14:textId="77777777" w:rsidR="00027C7C" w:rsidRDefault="00265C32" w:rsidP="00265C32">
      <w:pPr>
        <w:jc w:val="center"/>
        <w:rPr>
          <w:rFonts w:asciiTheme="majorBidi" w:hAnsiTheme="majorBidi" w:cstheme="majorBidi"/>
          <w:b/>
          <w:bCs/>
          <w:sz w:val="24"/>
          <w:szCs w:val="24"/>
          <w:lang w:val="en-US"/>
        </w:rPr>
      </w:pPr>
      <w:r w:rsidRPr="00C7634A">
        <w:rPr>
          <w:rFonts w:asciiTheme="majorBidi" w:hAnsiTheme="majorBidi" w:cstheme="majorBidi"/>
          <w:b/>
          <w:bCs/>
          <w:sz w:val="24"/>
          <w:szCs w:val="24"/>
          <w:lang w:val="en-US"/>
        </w:rPr>
        <w:t xml:space="preserve">Supporting Information for </w:t>
      </w:r>
    </w:p>
    <w:p w14:paraId="639FEF8C" w14:textId="77777777" w:rsidR="00027C7C" w:rsidRDefault="00027C7C" w:rsidP="00265C32">
      <w:pPr>
        <w:jc w:val="center"/>
        <w:rPr>
          <w:rFonts w:asciiTheme="majorBidi" w:hAnsiTheme="majorBidi" w:cstheme="majorBidi"/>
          <w:b/>
          <w:bCs/>
          <w:sz w:val="24"/>
          <w:szCs w:val="24"/>
          <w:lang w:val="en-US"/>
        </w:rPr>
      </w:pPr>
    </w:p>
    <w:p w14:paraId="477588F5" w14:textId="131F6C8B" w:rsidR="00265C32" w:rsidRPr="00C7634A" w:rsidRDefault="00162FF9" w:rsidP="00265C32">
      <w:pPr>
        <w:jc w:val="center"/>
        <w:rPr>
          <w:rFonts w:asciiTheme="majorBidi" w:hAnsiTheme="majorBidi" w:cstheme="majorBidi"/>
          <w:b/>
          <w:bCs/>
          <w:color w:val="000000" w:themeColor="text1"/>
          <w:sz w:val="24"/>
          <w:szCs w:val="24"/>
          <w:lang w:val="en"/>
        </w:rPr>
      </w:pPr>
      <w:r w:rsidRPr="00C7634A">
        <w:rPr>
          <w:rFonts w:asciiTheme="majorBidi" w:hAnsiTheme="majorBidi" w:cstheme="majorBidi"/>
          <w:b/>
          <w:bCs/>
          <w:sz w:val="24"/>
          <w:szCs w:val="24"/>
          <w:lang w:val="en-US"/>
        </w:rPr>
        <w:t>The</w:t>
      </w:r>
      <w:r w:rsidR="00265C32" w:rsidRPr="00C7634A">
        <w:rPr>
          <w:rFonts w:asciiTheme="majorBidi" w:hAnsiTheme="majorBidi" w:cstheme="majorBidi"/>
          <w:b/>
          <w:bCs/>
          <w:sz w:val="24"/>
          <w:szCs w:val="24"/>
          <w:lang w:val="en-US" w:bidi="ar-SA"/>
        </w:rPr>
        <w:t xml:space="preserve"> Influence of Sn Particle Incorporation on the Photocatalytic Activity of Sprayed ZnO</w:t>
      </w:r>
      <w:r w:rsidR="00181EC4">
        <w:rPr>
          <w:rFonts w:asciiTheme="majorBidi" w:hAnsiTheme="majorBidi" w:cstheme="majorBidi"/>
          <w:b/>
          <w:bCs/>
          <w:sz w:val="24"/>
          <w:szCs w:val="24"/>
          <w:lang w:val="en-US" w:bidi="ar-SA"/>
        </w:rPr>
        <w:sym w:font="Symbol" w:char="F02D"/>
      </w:r>
      <w:r w:rsidR="00265C32" w:rsidRPr="00C7634A">
        <w:rPr>
          <w:rFonts w:asciiTheme="majorBidi" w:hAnsiTheme="majorBidi" w:cstheme="majorBidi"/>
          <w:b/>
          <w:bCs/>
          <w:sz w:val="24"/>
          <w:szCs w:val="24"/>
          <w:lang w:val="en-US" w:bidi="ar-SA"/>
        </w:rPr>
        <w:t>SnO</w:t>
      </w:r>
      <w:r w:rsidR="00265C32" w:rsidRPr="00C7634A">
        <w:rPr>
          <w:rFonts w:asciiTheme="majorBidi" w:hAnsiTheme="majorBidi" w:cstheme="majorBidi"/>
          <w:b/>
          <w:bCs/>
          <w:sz w:val="24"/>
          <w:szCs w:val="24"/>
          <w:vertAlign w:val="subscript"/>
          <w:lang w:val="en-US" w:bidi="ar-SA"/>
        </w:rPr>
        <w:t>2</w:t>
      </w:r>
      <w:r w:rsidR="00265C32" w:rsidRPr="00C7634A">
        <w:rPr>
          <w:rFonts w:asciiTheme="majorBidi" w:hAnsiTheme="majorBidi" w:cstheme="majorBidi"/>
          <w:b/>
          <w:bCs/>
          <w:sz w:val="24"/>
          <w:szCs w:val="24"/>
          <w:lang w:val="en-US" w:bidi="ar-SA"/>
        </w:rPr>
        <w:t xml:space="preserve"> Nanocomposite</w:t>
      </w:r>
      <w:r w:rsidR="00751EAF">
        <w:rPr>
          <w:rFonts w:asciiTheme="majorBidi" w:hAnsiTheme="majorBidi" w:cstheme="majorBidi"/>
          <w:b/>
          <w:bCs/>
          <w:sz w:val="24"/>
          <w:szCs w:val="24"/>
          <w:lang w:val="en-US" w:bidi="ar-SA"/>
        </w:rPr>
        <w:t>s</w:t>
      </w:r>
    </w:p>
    <w:p w14:paraId="0313F673" w14:textId="77777777" w:rsidR="00EB0F45" w:rsidRDefault="00EB0F45">
      <w:pPr>
        <w:rPr>
          <w:lang w:val="en"/>
        </w:rPr>
      </w:pPr>
    </w:p>
    <w:p w14:paraId="2FE24C48" w14:textId="77777777" w:rsidR="001A188B" w:rsidRPr="00A2245F" w:rsidRDefault="001A188B" w:rsidP="001A188B">
      <w:pPr>
        <w:tabs>
          <w:tab w:val="left" w:pos="1650"/>
          <w:tab w:val="center" w:pos="4536"/>
        </w:tabs>
        <w:autoSpaceDE w:val="0"/>
        <w:autoSpaceDN w:val="0"/>
        <w:adjustRightInd w:val="0"/>
        <w:spacing w:after="0" w:line="360" w:lineRule="auto"/>
        <w:jc w:val="center"/>
        <w:rPr>
          <w:rFonts w:ascii="Times-Roman" w:hAnsi="Times-Roman" w:cs="Times-Roman"/>
          <w:sz w:val="24"/>
          <w:szCs w:val="24"/>
          <w:lang w:val="en-US" w:bidi="ar-SA"/>
        </w:rPr>
      </w:pPr>
      <w:r w:rsidRPr="00A2245F">
        <w:rPr>
          <w:rFonts w:ascii="Times-Roman" w:hAnsi="Times-Roman" w:cs="Times-Roman"/>
          <w:sz w:val="24"/>
          <w:szCs w:val="24"/>
          <w:lang w:val="en-US" w:bidi="ar-SA"/>
        </w:rPr>
        <w:t xml:space="preserve">S. Mahjoubi </w:t>
      </w:r>
      <w:r w:rsidRPr="00A2245F">
        <w:rPr>
          <w:rFonts w:ascii="Times-Roman" w:hAnsi="Times-Roman" w:cs="Times-Roman"/>
          <w:sz w:val="24"/>
          <w:szCs w:val="24"/>
          <w:vertAlign w:val="superscript"/>
          <w:lang w:val="en-US" w:bidi="ar-SA"/>
        </w:rPr>
        <w:t>a,</w:t>
      </w:r>
      <w:r w:rsidRPr="00A2245F">
        <w:rPr>
          <w:rFonts w:ascii="Times-Roman" w:hAnsi="Times-Roman" w:cs="Times-Roman"/>
          <w:sz w:val="24"/>
          <w:szCs w:val="24"/>
          <w:lang w:val="en-US" w:bidi="ar-SA"/>
        </w:rPr>
        <w:t xml:space="preserve">, M. Mezyen </w:t>
      </w:r>
      <w:r w:rsidRPr="00A2245F">
        <w:rPr>
          <w:rFonts w:ascii="Times-Roman" w:hAnsi="Times-Roman" w:cs="Times-Roman"/>
          <w:sz w:val="24"/>
          <w:szCs w:val="24"/>
          <w:vertAlign w:val="superscript"/>
          <w:lang w:val="en-US" w:bidi="ar-SA"/>
        </w:rPr>
        <w:t>a</w:t>
      </w:r>
      <w:r w:rsidRPr="00A2245F">
        <w:rPr>
          <w:rFonts w:ascii="Times-Roman" w:hAnsi="Times-Roman" w:cs="Times-Roman"/>
          <w:sz w:val="24"/>
          <w:szCs w:val="24"/>
          <w:lang w:val="en-US" w:bidi="ar-SA"/>
        </w:rPr>
        <w:t xml:space="preserve">, G.Elfidha </w:t>
      </w:r>
      <w:r w:rsidRPr="00A2245F">
        <w:rPr>
          <w:rFonts w:ascii="Times-Roman" w:hAnsi="Times-Roman" w:cs="Times-Roman"/>
          <w:sz w:val="24"/>
          <w:szCs w:val="24"/>
          <w:vertAlign w:val="superscript"/>
          <w:lang w:val="en-US" w:bidi="ar-SA"/>
        </w:rPr>
        <w:t>a, b</w:t>
      </w:r>
      <w:r w:rsidRPr="00A2245F">
        <w:rPr>
          <w:rFonts w:ascii="Times-Roman" w:hAnsi="Times-Roman" w:cs="Times-Roman"/>
          <w:sz w:val="24"/>
          <w:szCs w:val="24"/>
          <w:lang w:val="en-US" w:bidi="ar-SA"/>
        </w:rPr>
        <w:t xml:space="preserve"> and N.Bitri </w:t>
      </w:r>
      <w:r w:rsidRPr="00A2245F">
        <w:rPr>
          <w:rFonts w:ascii="Times-Roman" w:hAnsi="Times-Roman" w:cs="Times-Roman"/>
          <w:sz w:val="24"/>
          <w:szCs w:val="24"/>
          <w:vertAlign w:val="superscript"/>
          <w:lang w:val="en-US" w:bidi="ar-SA"/>
        </w:rPr>
        <w:t>a</w:t>
      </w:r>
      <w:r w:rsidRPr="00A2245F">
        <w:rPr>
          <w:rFonts w:ascii="Times-Roman" w:hAnsi="Times-Roman" w:cs="Times-Roman"/>
          <w:sz w:val="24"/>
          <w:szCs w:val="24"/>
          <w:lang w:val="en-US" w:bidi="ar-SA"/>
        </w:rPr>
        <w:t>, E</w:t>
      </w:r>
      <w:r>
        <w:rPr>
          <w:rFonts w:ascii="Times-Roman" w:hAnsi="Times-Roman" w:cs="Times-Roman"/>
          <w:sz w:val="24"/>
          <w:szCs w:val="24"/>
          <w:lang w:val="en-US" w:bidi="ar-SA"/>
        </w:rPr>
        <w:t>.</w:t>
      </w:r>
      <w:r w:rsidRPr="00A2245F">
        <w:rPr>
          <w:rFonts w:ascii="Times-Roman" w:hAnsi="Times-Roman" w:cs="Times-Roman"/>
          <w:sz w:val="24"/>
          <w:szCs w:val="24"/>
          <w:lang w:val="en-US" w:bidi="ar-SA"/>
        </w:rPr>
        <w:t xml:space="preserve"> Llobet</w:t>
      </w:r>
      <w:r>
        <w:rPr>
          <w:rFonts w:ascii="Times-Roman" w:hAnsi="Times-Roman" w:cs="Times-Roman"/>
          <w:sz w:val="24"/>
          <w:szCs w:val="24"/>
          <w:lang w:val="en-US" w:bidi="ar-SA"/>
        </w:rPr>
        <w:t xml:space="preserve"> </w:t>
      </w:r>
      <w:r w:rsidRPr="00A2245F">
        <w:rPr>
          <w:rFonts w:ascii="Times-Roman" w:hAnsi="Times-Roman" w:cs="Times-Roman"/>
          <w:sz w:val="24"/>
          <w:szCs w:val="24"/>
          <w:vertAlign w:val="superscript"/>
          <w:lang w:val="en-US" w:bidi="ar-SA"/>
        </w:rPr>
        <w:t>c</w:t>
      </w:r>
      <w:r w:rsidRPr="00A2245F">
        <w:rPr>
          <w:rFonts w:ascii="Times-Roman" w:hAnsi="Times-Roman" w:cs="Times-Roman"/>
          <w:sz w:val="24"/>
          <w:szCs w:val="24"/>
          <w:lang w:val="en-US" w:bidi="ar-SA"/>
        </w:rPr>
        <w:t xml:space="preserve">, </w:t>
      </w:r>
    </w:p>
    <w:p w14:paraId="179529F9" w14:textId="77777777" w:rsidR="001A188B" w:rsidRPr="00A2245F" w:rsidRDefault="001A188B" w:rsidP="001A188B">
      <w:pPr>
        <w:autoSpaceDE w:val="0"/>
        <w:autoSpaceDN w:val="0"/>
        <w:adjustRightInd w:val="0"/>
        <w:spacing w:after="0" w:line="360" w:lineRule="auto"/>
        <w:jc w:val="center"/>
        <w:rPr>
          <w:rFonts w:ascii="Times-Roman" w:hAnsi="Times-Roman" w:cs="Times-Roman"/>
          <w:sz w:val="24"/>
          <w:szCs w:val="24"/>
          <w:lang w:val="en-US" w:bidi="ar-SA"/>
        </w:rPr>
      </w:pPr>
    </w:p>
    <w:p w14:paraId="5077E855" w14:textId="77777777" w:rsidR="001A188B" w:rsidRDefault="001A188B" w:rsidP="001A188B">
      <w:pPr>
        <w:autoSpaceDE w:val="0"/>
        <w:autoSpaceDN w:val="0"/>
        <w:adjustRightInd w:val="0"/>
        <w:spacing w:after="0" w:line="360" w:lineRule="auto"/>
        <w:jc w:val="center"/>
        <w:rPr>
          <w:rFonts w:asciiTheme="majorBidi" w:hAnsiTheme="majorBidi" w:cstheme="majorBidi"/>
          <w:sz w:val="24"/>
          <w:szCs w:val="24"/>
          <w:lang w:bidi="ar-SA"/>
        </w:rPr>
      </w:pPr>
      <w:r>
        <w:rPr>
          <w:rFonts w:asciiTheme="majorBidi" w:hAnsiTheme="majorBidi" w:cstheme="majorBidi"/>
          <w:sz w:val="24"/>
          <w:szCs w:val="24"/>
          <w:vertAlign w:val="superscript"/>
          <w:lang w:bidi="ar-SA"/>
        </w:rPr>
        <w:t>a</w:t>
      </w:r>
      <w:r>
        <w:rPr>
          <w:rFonts w:asciiTheme="majorBidi" w:hAnsiTheme="majorBidi" w:cstheme="majorBidi"/>
          <w:sz w:val="24"/>
          <w:szCs w:val="24"/>
          <w:lang w:bidi="ar-SA"/>
        </w:rPr>
        <w:t xml:space="preserve"> Université de Tunis El Manar, Ecole Nationale d’Ingénieurs de Tunis, Laboratoire de Photovoltaïque et Matériaux semi-conducteurs, 1002 Tunis, Tunisie</w:t>
      </w:r>
    </w:p>
    <w:p w14:paraId="2318EB88" w14:textId="77777777" w:rsidR="001A188B" w:rsidRDefault="001A188B" w:rsidP="001A188B">
      <w:pPr>
        <w:autoSpaceDE w:val="0"/>
        <w:autoSpaceDN w:val="0"/>
        <w:adjustRightInd w:val="0"/>
        <w:spacing w:after="0" w:line="360" w:lineRule="auto"/>
        <w:jc w:val="center"/>
        <w:rPr>
          <w:rFonts w:ascii="Times-Roman" w:hAnsi="Times-Roman" w:cs="Times-Roman"/>
          <w:sz w:val="24"/>
          <w:szCs w:val="24"/>
          <w:lang w:bidi="ar-SA"/>
        </w:rPr>
      </w:pPr>
      <w:r>
        <w:rPr>
          <w:rFonts w:ascii="Times New Roman" w:hAnsi="Times New Roman" w:cs="Times New Roman"/>
          <w:sz w:val="24"/>
          <w:szCs w:val="24"/>
          <w:vertAlign w:val="superscript"/>
        </w:rPr>
        <w:t>b</w:t>
      </w:r>
      <w:r>
        <w:rPr>
          <w:rFonts w:ascii="Times New Roman" w:hAnsi="Times New Roman" w:cs="Times New Roman"/>
          <w:sz w:val="24"/>
          <w:szCs w:val="24"/>
        </w:rPr>
        <w:t xml:space="preserve"> </w:t>
      </w:r>
      <w:r>
        <w:rPr>
          <w:rFonts w:ascii="Times-Roman" w:hAnsi="Times-Roman" w:cs="Times-Roman"/>
          <w:sz w:val="24"/>
          <w:szCs w:val="24"/>
          <w:lang w:bidi="ar-SA"/>
        </w:rPr>
        <w:t>Université de Tunis, Ecole Nationale Supérieure d'ingénieurs de Tunis, Avenue Taha Hussein Montfleury, 1008 Tunis, Tunisia</w:t>
      </w:r>
    </w:p>
    <w:p w14:paraId="0E109467" w14:textId="77777777" w:rsidR="001A188B" w:rsidRPr="00A2245F" w:rsidRDefault="001A188B" w:rsidP="001A188B">
      <w:pPr>
        <w:rPr>
          <w:rFonts w:asciiTheme="majorBidi" w:hAnsiTheme="majorBidi" w:cstheme="majorBidi"/>
          <w:sz w:val="24"/>
          <w:szCs w:val="24"/>
          <w:shd w:val="clear" w:color="auto" w:fill="FFFFFF"/>
          <w:lang w:val="en-US"/>
        </w:rPr>
      </w:pPr>
      <w:r>
        <w:rPr>
          <w:rFonts w:asciiTheme="majorBidi" w:hAnsiTheme="majorBidi" w:cstheme="majorBidi"/>
          <w:sz w:val="24"/>
          <w:szCs w:val="24"/>
          <w:vertAlign w:val="superscript"/>
          <w:lang w:bidi="ar-SA"/>
        </w:rPr>
        <w:t xml:space="preserve">          </w:t>
      </w:r>
      <w:r w:rsidRPr="00A2245F">
        <w:rPr>
          <w:rFonts w:asciiTheme="majorBidi" w:hAnsiTheme="majorBidi" w:cstheme="majorBidi"/>
          <w:sz w:val="24"/>
          <w:szCs w:val="24"/>
          <w:vertAlign w:val="superscript"/>
          <w:lang w:bidi="ar-SA"/>
        </w:rPr>
        <w:t>c</w:t>
      </w:r>
      <w:r w:rsidRPr="00A2245F">
        <w:rPr>
          <w:rFonts w:asciiTheme="majorBidi" w:hAnsiTheme="majorBidi" w:cstheme="majorBidi"/>
          <w:sz w:val="24"/>
          <w:szCs w:val="24"/>
          <w:lang w:bidi="ar-SA"/>
        </w:rPr>
        <w:t xml:space="preserve"> </w:t>
      </w:r>
      <w:r w:rsidRPr="00A2245F">
        <w:rPr>
          <w:rFonts w:asciiTheme="majorBidi" w:hAnsiTheme="majorBidi" w:cstheme="majorBidi"/>
          <w:sz w:val="24"/>
          <w:szCs w:val="24"/>
          <w:shd w:val="clear" w:color="auto" w:fill="FFFFFF"/>
        </w:rPr>
        <w:t xml:space="preserve">Universitat Rovira i Virgili, ETSE, Avda. </w:t>
      </w:r>
      <w:r w:rsidRPr="00A2245F">
        <w:rPr>
          <w:rFonts w:asciiTheme="majorBidi" w:hAnsiTheme="majorBidi" w:cstheme="majorBidi"/>
          <w:sz w:val="24"/>
          <w:szCs w:val="24"/>
          <w:shd w:val="clear" w:color="auto" w:fill="FFFFFF"/>
          <w:lang w:val="en-US"/>
        </w:rPr>
        <w:t>Països Catalans, 26, 43007, Tarragona</w:t>
      </w:r>
    </w:p>
    <w:p w14:paraId="2D19FEA6" w14:textId="77777777" w:rsidR="001A188B" w:rsidRPr="00A2245F" w:rsidRDefault="001A188B" w:rsidP="001A188B">
      <w:pPr>
        <w:autoSpaceDE w:val="0"/>
        <w:autoSpaceDN w:val="0"/>
        <w:adjustRightInd w:val="0"/>
        <w:spacing w:after="0" w:line="360" w:lineRule="auto"/>
        <w:jc w:val="center"/>
        <w:rPr>
          <w:rFonts w:ascii="Times-Roman" w:hAnsi="Times-Roman" w:cs="Times-Roman"/>
          <w:sz w:val="24"/>
          <w:szCs w:val="24"/>
          <w:lang w:val="en-US" w:bidi="ar-SA"/>
        </w:rPr>
      </w:pPr>
    </w:p>
    <w:p w14:paraId="594AE7DE" w14:textId="77777777" w:rsidR="00C61E38" w:rsidRDefault="001A188B" w:rsidP="001A188B">
      <w:pPr>
        <w:rPr>
          <w:lang w:val="en"/>
        </w:rPr>
      </w:pPr>
      <w:r w:rsidRPr="00C2248D">
        <w:rPr>
          <w:rFonts w:asciiTheme="majorBidi" w:hAnsiTheme="majorBidi" w:cstheme="majorBidi"/>
          <w:lang w:val="en-US"/>
        </w:rPr>
        <w:t xml:space="preserve">*Corresponding authors e-mails: </w:t>
      </w:r>
      <w:hyperlink r:id="rId6" w:history="1">
        <w:r w:rsidRPr="00C2248D">
          <w:rPr>
            <w:rStyle w:val="Hipervnculo"/>
            <w:rFonts w:asciiTheme="majorBidi" w:hAnsiTheme="majorBidi" w:cstheme="majorBidi"/>
            <w:lang w:val="en-US"/>
          </w:rPr>
          <w:t>nabila.bitri@enit.utm.tn</w:t>
        </w:r>
      </w:hyperlink>
      <w:r>
        <w:rPr>
          <w:rFonts w:asciiTheme="majorBidi" w:hAnsiTheme="majorBidi" w:cstheme="majorBidi"/>
          <w:lang w:val="en-US"/>
        </w:rPr>
        <w:t xml:space="preserve"> </w:t>
      </w:r>
      <w:r w:rsidRPr="00C2248D">
        <w:rPr>
          <w:rFonts w:asciiTheme="majorBidi" w:hAnsiTheme="majorBidi" w:cstheme="majorBidi"/>
          <w:lang w:val="en-US"/>
        </w:rPr>
        <w:t>;</w:t>
      </w:r>
      <w:r>
        <w:rPr>
          <w:rFonts w:asciiTheme="majorBidi" w:hAnsiTheme="majorBidi" w:cstheme="majorBidi"/>
          <w:lang w:val="en-US"/>
        </w:rPr>
        <w:t xml:space="preserve"> </w:t>
      </w:r>
      <w:hyperlink r:id="rId7" w:history="1">
        <w:r w:rsidRPr="00C2248D">
          <w:rPr>
            <w:rStyle w:val="Hipervnculo"/>
            <w:rFonts w:asciiTheme="majorBidi" w:hAnsiTheme="majorBidi" w:cstheme="majorBidi"/>
            <w:lang w:val="en-US"/>
          </w:rPr>
          <w:t>eduard.llobet@urv</w:t>
        </w:r>
        <w:r w:rsidRPr="00737E6F">
          <w:rPr>
            <w:rStyle w:val="Hipervnculo"/>
            <w:rFonts w:asciiTheme="majorBidi" w:hAnsiTheme="majorBidi" w:cstheme="majorBidi"/>
            <w:lang w:val="en-US"/>
          </w:rPr>
          <w:t>.cat</w:t>
        </w:r>
      </w:hyperlink>
    </w:p>
    <w:p w14:paraId="29AE0704" w14:textId="77777777" w:rsidR="001A188B" w:rsidRDefault="001A188B">
      <w:pPr>
        <w:rPr>
          <w:rFonts w:asciiTheme="majorBidi" w:hAnsiTheme="majorBidi" w:cstheme="majorBidi"/>
          <w:b/>
          <w:bCs/>
          <w:sz w:val="24"/>
          <w:szCs w:val="24"/>
          <w:lang w:val="en"/>
        </w:rPr>
      </w:pPr>
    </w:p>
    <w:p w14:paraId="144FF65A" w14:textId="77777777" w:rsidR="009F2CE2" w:rsidRDefault="009F2CE2">
      <w:pPr>
        <w:rPr>
          <w:rFonts w:asciiTheme="majorBidi" w:hAnsiTheme="majorBidi" w:cstheme="majorBidi"/>
          <w:b/>
          <w:bCs/>
          <w:sz w:val="24"/>
          <w:szCs w:val="24"/>
          <w:lang w:val="en"/>
        </w:rPr>
      </w:pPr>
    </w:p>
    <w:p w14:paraId="5AAAA2A0" w14:textId="77777777" w:rsidR="00C61E38" w:rsidRPr="001A188B" w:rsidRDefault="00E66605">
      <w:pPr>
        <w:rPr>
          <w:rFonts w:asciiTheme="majorBidi" w:hAnsiTheme="majorBidi" w:cstheme="majorBidi"/>
          <w:b/>
          <w:bCs/>
          <w:sz w:val="24"/>
          <w:szCs w:val="24"/>
          <w:lang w:val="en"/>
        </w:rPr>
      </w:pPr>
      <w:r w:rsidRPr="001A188B">
        <w:rPr>
          <w:rFonts w:asciiTheme="majorBidi" w:hAnsiTheme="majorBidi" w:cstheme="majorBidi"/>
          <w:b/>
          <w:bCs/>
          <w:sz w:val="24"/>
          <w:szCs w:val="24"/>
          <w:lang w:val="en"/>
        </w:rPr>
        <w:t xml:space="preserve">Structural parameters </w:t>
      </w:r>
    </w:p>
    <w:p w14:paraId="5F2DBC59" w14:textId="77777777" w:rsidR="00C61E38" w:rsidRDefault="00C61E38" w:rsidP="00C61E38">
      <w:pPr>
        <w:autoSpaceDE w:val="0"/>
        <w:autoSpaceDN w:val="0"/>
        <w:adjustRightInd w:val="0"/>
        <w:spacing w:after="0" w:line="360" w:lineRule="auto"/>
        <w:jc w:val="both"/>
        <w:rPr>
          <w:rFonts w:asciiTheme="majorBidi" w:hAnsiTheme="majorBidi" w:cstheme="majorBidi"/>
          <w:sz w:val="24"/>
          <w:szCs w:val="24"/>
          <w:lang w:val="en-US" w:bidi="ar-SA"/>
        </w:rPr>
      </w:pPr>
      <w:r>
        <w:rPr>
          <w:rFonts w:asciiTheme="majorBidi" w:hAnsiTheme="majorBidi" w:cstheme="majorBidi"/>
          <w:sz w:val="24"/>
          <w:szCs w:val="24"/>
          <w:lang w:val="en-US" w:bidi="ar-SA"/>
        </w:rPr>
        <w:t>The samples deposited with 50% and 80% of SnO</w:t>
      </w:r>
      <w:r>
        <w:rPr>
          <w:rFonts w:asciiTheme="majorBidi" w:hAnsiTheme="majorBidi" w:cstheme="majorBidi"/>
          <w:sz w:val="24"/>
          <w:szCs w:val="24"/>
          <w:vertAlign w:val="subscript"/>
          <w:lang w:val="en-US" w:bidi="ar-SA"/>
        </w:rPr>
        <w:t>2</w:t>
      </w:r>
      <w:r>
        <w:rPr>
          <w:rFonts w:asciiTheme="majorBidi" w:hAnsiTheme="majorBidi" w:cstheme="majorBidi"/>
          <w:sz w:val="24"/>
          <w:szCs w:val="24"/>
          <w:lang w:val="en-US" w:bidi="ar-SA"/>
        </w:rPr>
        <w:t xml:space="preserve"> show the smallest crystallites </w:t>
      </w:r>
      <w:r w:rsidRPr="00784102">
        <w:rPr>
          <w:rFonts w:asciiTheme="majorBidi" w:hAnsiTheme="majorBidi" w:cstheme="majorBidi"/>
          <w:sz w:val="24"/>
          <w:szCs w:val="24"/>
          <w:lang w:val="en-US" w:bidi="ar-SA"/>
        </w:rPr>
        <w:t xml:space="preserve">size </w:t>
      </w:r>
      <w:r>
        <w:rPr>
          <w:rFonts w:asciiTheme="majorBidi" w:hAnsiTheme="majorBidi" w:cstheme="majorBidi"/>
          <w:sz w:val="24"/>
          <w:szCs w:val="24"/>
          <w:lang w:val="en-US" w:bidi="ar-SA"/>
        </w:rPr>
        <w:t xml:space="preserve">(11 and </w:t>
      </w:r>
      <w:r w:rsidRPr="00EC5D40">
        <w:rPr>
          <w:rFonts w:asciiTheme="majorBidi" w:hAnsiTheme="majorBidi" w:cstheme="majorBidi"/>
          <w:color w:val="000000" w:themeColor="text1"/>
          <w:sz w:val="24"/>
          <w:szCs w:val="24"/>
          <w:lang w:val="en-US" w:bidi="ar-SA"/>
        </w:rPr>
        <w:t>17</w:t>
      </w:r>
      <w:r>
        <w:rPr>
          <w:rFonts w:asciiTheme="majorBidi" w:hAnsiTheme="majorBidi" w:cstheme="majorBidi"/>
          <w:sz w:val="24"/>
          <w:szCs w:val="24"/>
          <w:lang w:val="en-US" w:bidi="ar-SA"/>
        </w:rPr>
        <w:t>). Which indicates increased grain boundaries act as defects. It may be due to the displacement of Sn</w:t>
      </w:r>
      <w:r>
        <w:rPr>
          <w:rFonts w:asciiTheme="majorBidi" w:hAnsiTheme="majorBidi" w:cstheme="majorBidi"/>
          <w:sz w:val="24"/>
          <w:szCs w:val="24"/>
          <w:vertAlign w:val="superscript"/>
          <w:lang w:val="en-US" w:bidi="ar-SA"/>
        </w:rPr>
        <w:t>2+</w:t>
      </w:r>
      <w:r>
        <w:rPr>
          <w:rFonts w:asciiTheme="majorBidi" w:hAnsiTheme="majorBidi" w:cstheme="majorBidi"/>
          <w:sz w:val="24"/>
          <w:szCs w:val="24"/>
          <w:lang w:val="en-US" w:bidi="ar-SA"/>
        </w:rPr>
        <w:t xml:space="preserve"> ions by Zn</w:t>
      </w:r>
      <w:r>
        <w:rPr>
          <w:rFonts w:asciiTheme="majorBidi" w:hAnsiTheme="majorBidi" w:cstheme="majorBidi"/>
          <w:sz w:val="24"/>
          <w:szCs w:val="24"/>
          <w:vertAlign w:val="superscript"/>
          <w:lang w:val="en-US" w:bidi="ar-SA"/>
        </w:rPr>
        <w:t>2+</w:t>
      </w:r>
      <w:r>
        <w:rPr>
          <w:rFonts w:asciiTheme="majorBidi" w:hAnsiTheme="majorBidi" w:cstheme="majorBidi"/>
          <w:sz w:val="24"/>
          <w:szCs w:val="24"/>
          <w:lang w:val="en-US" w:bidi="ar-SA"/>
        </w:rPr>
        <w:t xml:space="preserve"> ions in the lattice and/or the movement of Zn</w:t>
      </w:r>
      <w:r>
        <w:rPr>
          <w:rFonts w:asciiTheme="majorBidi" w:hAnsiTheme="majorBidi" w:cstheme="majorBidi"/>
          <w:sz w:val="24"/>
          <w:szCs w:val="24"/>
          <w:vertAlign w:val="superscript"/>
          <w:lang w:val="en-US" w:bidi="ar-SA"/>
        </w:rPr>
        <w:t>2+</w:t>
      </w:r>
      <w:r>
        <w:rPr>
          <w:rFonts w:asciiTheme="majorBidi" w:hAnsiTheme="majorBidi" w:cstheme="majorBidi"/>
          <w:sz w:val="24"/>
          <w:szCs w:val="24"/>
          <w:lang w:val="en-US" w:bidi="ar-SA"/>
        </w:rPr>
        <w:t xml:space="preserve"> ions in the interstitial sites replaced by Sn</w:t>
      </w:r>
      <w:r>
        <w:rPr>
          <w:rFonts w:asciiTheme="majorBidi" w:hAnsiTheme="majorBidi" w:cstheme="majorBidi"/>
          <w:sz w:val="24"/>
          <w:szCs w:val="24"/>
          <w:vertAlign w:val="superscript"/>
          <w:lang w:val="en-US" w:bidi="ar-SA"/>
        </w:rPr>
        <w:t>4+</w:t>
      </w:r>
      <w:r>
        <w:rPr>
          <w:rFonts w:asciiTheme="majorBidi" w:hAnsiTheme="majorBidi" w:cstheme="majorBidi"/>
          <w:sz w:val="24"/>
          <w:szCs w:val="24"/>
          <w:lang w:val="en-US" w:bidi="ar-SA"/>
        </w:rPr>
        <w:t xml:space="preserve"> depending on the incorporation of the high amount of Sn.</w:t>
      </w:r>
    </w:p>
    <w:p w14:paraId="789F9592" w14:textId="77777777" w:rsidR="00C61E38" w:rsidRDefault="00C61E38" w:rsidP="00C61E38">
      <w:pPr>
        <w:autoSpaceDE w:val="0"/>
        <w:autoSpaceDN w:val="0"/>
        <w:adjustRightInd w:val="0"/>
        <w:spacing w:after="0" w:line="360" w:lineRule="auto"/>
        <w:jc w:val="both"/>
        <w:rPr>
          <w:rFonts w:ascii="TimesNewRomanPSMT" w:hAnsi="TimesNewRomanPSMT" w:cs="TimesNewRomanPSMT"/>
          <w:sz w:val="24"/>
          <w:szCs w:val="24"/>
          <w:lang w:val="en-US" w:bidi="ar-SA"/>
        </w:rPr>
      </w:pPr>
      <w:r>
        <w:rPr>
          <w:rFonts w:ascii="TimesNewRomanPSMT" w:hAnsi="TimesNewRomanPSMT" w:cs="TimesNewRomanPSMT"/>
          <w:sz w:val="24"/>
          <w:szCs w:val="24"/>
          <w:lang w:val="en-US" w:bidi="ar-SA"/>
        </w:rPr>
        <w:t xml:space="preserve">The microstrain </w:t>
      </w:r>
      <w:r>
        <w:rPr>
          <w:rFonts w:ascii="Calibri" w:hAnsi="Calibri" w:cs="Calibri"/>
          <w:sz w:val="24"/>
          <w:szCs w:val="24"/>
          <w:lang w:bidi="ar-SA"/>
        </w:rPr>
        <w:t>ε</w:t>
      </w:r>
      <w:r>
        <w:rPr>
          <w:rFonts w:ascii="TimesNewRomanPSMT" w:hAnsi="TimesNewRomanPSMT" w:cs="TimesNewRomanPSMT"/>
          <w:sz w:val="24"/>
          <w:szCs w:val="24"/>
          <w:lang w:val="en-US" w:bidi="ar-SA"/>
        </w:rPr>
        <w:t xml:space="preserve"> and the dislocation </w:t>
      </w:r>
      <w:r>
        <w:rPr>
          <w:rFonts w:ascii="Cambria Math" w:hAnsi="Cambria Math" w:cs="TimesNewRomanPSMT"/>
          <w:sz w:val="24"/>
          <w:szCs w:val="24"/>
          <w:lang w:val="en-US" w:bidi="ar-SA"/>
        </w:rPr>
        <w:t>δ</w:t>
      </w:r>
      <w:r>
        <w:rPr>
          <w:rFonts w:ascii="TimesNewRomanPSMT" w:hAnsi="TimesNewRomanPSMT" w:cs="TimesNewRomanPSMT"/>
          <w:sz w:val="24"/>
          <w:szCs w:val="24"/>
          <w:lang w:val="en-US" w:bidi="ar-SA"/>
        </w:rPr>
        <w:t xml:space="preserve"> were calculated with the following relations:</w:t>
      </w:r>
    </w:p>
    <w:p w14:paraId="1D39E9D1" w14:textId="77777777" w:rsidR="00C61E38" w:rsidRPr="00EC5D40" w:rsidRDefault="00C61E38" w:rsidP="00C7634A">
      <w:pPr>
        <w:autoSpaceDE w:val="0"/>
        <w:autoSpaceDN w:val="0"/>
        <w:adjustRightInd w:val="0"/>
        <w:spacing w:after="0" w:line="360" w:lineRule="auto"/>
        <w:jc w:val="center"/>
        <w:rPr>
          <w:rFonts w:ascii="TimesNewRomanPSMT" w:hAnsi="TimesNewRomanPSMT" w:cs="TimesNewRomanPSMT"/>
          <w:color w:val="000000" w:themeColor="text1"/>
          <w:sz w:val="24"/>
          <w:szCs w:val="24"/>
          <w:lang w:val="en-US" w:bidi="ar-SA"/>
        </w:rPr>
      </w:pPr>
      <w:r>
        <w:rPr>
          <w:rFonts w:ascii="TimesNewRomanPSMT" w:hAnsi="TimesNewRomanPSMT" w:cs="TimesNewRomanPSMT"/>
          <w:position w:val="-24"/>
          <w:sz w:val="24"/>
          <w:szCs w:val="24"/>
          <w:lang w:val="en-US" w:bidi="ar-SA"/>
        </w:rPr>
        <w:object w:dxaOrig="1155" w:dyaOrig="615" w14:anchorId="1CD123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30.75pt" o:ole="">
            <v:imagedata r:id="rId8" o:title=""/>
          </v:shape>
          <o:OLEObject Type="Embed" ProgID="Equation.DSMT4" ShapeID="_x0000_i1025" DrawAspect="Content" ObjectID="_1806832887" r:id="rId9"/>
        </w:object>
      </w:r>
      <w:r>
        <w:rPr>
          <w:rFonts w:ascii="TimesNewRomanPSMT" w:hAnsi="TimesNewRomanPSMT" w:cs="TimesNewRomanPSMT"/>
          <w:sz w:val="24"/>
          <w:szCs w:val="24"/>
          <w:lang w:val="en-US" w:bidi="ar-SA"/>
        </w:rPr>
        <w:t xml:space="preserve">     </w:t>
      </w:r>
      <w:r w:rsidRPr="00EC5D40">
        <w:rPr>
          <w:rFonts w:ascii="TimesNewRomanPSMT" w:hAnsi="TimesNewRomanPSMT" w:cs="TimesNewRomanPSMT"/>
          <w:color w:val="000000" w:themeColor="text1"/>
          <w:sz w:val="24"/>
          <w:szCs w:val="24"/>
          <w:lang w:val="en-US" w:bidi="ar-SA"/>
        </w:rPr>
        <w:t>(</w:t>
      </w:r>
      <w:r w:rsidR="00C7634A">
        <w:rPr>
          <w:rFonts w:ascii="TimesNewRomanPSMT" w:hAnsi="TimesNewRomanPSMT" w:cs="TimesNewRomanPSMT"/>
          <w:color w:val="000000" w:themeColor="text1"/>
          <w:sz w:val="24"/>
          <w:szCs w:val="24"/>
          <w:lang w:val="en-US" w:bidi="ar-SA"/>
        </w:rPr>
        <w:t>1</w:t>
      </w:r>
      <w:r w:rsidRPr="00EC5D40">
        <w:rPr>
          <w:rFonts w:ascii="TimesNewRomanPSMT" w:hAnsi="TimesNewRomanPSMT" w:cs="TimesNewRomanPSMT"/>
          <w:color w:val="000000" w:themeColor="text1"/>
          <w:sz w:val="24"/>
          <w:szCs w:val="24"/>
          <w:lang w:val="en-US" w:bidi="ar-SA"/>
        </w:rPr>
        <w:t>)</w:t>
      </w:r>
    </w:p>
    <w:p w14:paraId="467F30DB" w14:textId="77777777" w:rsidR="00C61E38" w:rsidRPr="00266C4D" w:rsidRDefault="00C61E38" w:rsidP="00C7634A">
      <w:pPr>
        <w:autoSpaceDE w:val="0"/>
        <w:autoSpaceDN w:val="0"/>
        <w:adjustRightInd w:val="0"/>
        <w:spacing w:after="0" w:line="360" w:lineRule="auto"/>
        <w:jc w:val="center"/>
        <w:rPr>
          <w:rFonts w:asciiTheme="majorBidi" w:hAnsiTheme="majorBidi" w:cstheme="majorBidi"/>
          <w:color w:val="FF0000"/>
          <w:sz w:val="24"/>
          <w:szCs w:val="24"/>
          <w:lang w:val="en-US" w:bidi="ar-SA"/>
        </w:rPr>
      </w:pPr>
      <w:r>
        <w:rPr>
          <w:rFonts w:asciiTheme="majorBidi" w:hAnsiTheme="majorBidi" w:cstheme="majorBidi"/>
          <w:position w:val="-24"/>
          <w:sz w:val="24"/>
          <w:szCs w:val="24"/>
          <w:lang w:val="en-US" w:bidi="ar-SA"/>
        </w:rPr>
        <w:object w:dxaOrig="780" w:dyaOrig="615" w14:anchorId="0F0C2BE4">
          <v:shape id="_x0000_i1026" type="#_x0000_t75" style="width:39pt;height:30.75pt" o:ole="">
            <v:imagedata r:id="rId10" o:title=""/>
          </v:shape>
          <o:OLEObject Type="Embed" ProgID="Equation.DSMT4" ShapeID="_x0000_i1026" DrawAspect="Content" ObjectID="_1806832888" r:id="rId11"/>
        </w:object>
      </w:r>
      <w:r>
        <w:rPr>
          <w:rFonts w:asciiTheme="majorBidi" w:hAnsiTheme="majorBidi" w:cstheme="majorBidi"/>
          <w:sz w:val="24"/>
          <w:szCs w:val="24"/>
          <w:lang w:val="en-US" w:bidi="ar-SA"/>
        </w:rPr>
        <w:t xml:space="preserve">            </w:t>
      </w:r>
      <w:r w:rsidRPr="00EC5D40">
        <w:rPr>
          <w:rFonts w:asciiTheme="majorBidi" w:hAnsiTheme="majorBidi" w:cstheme="majorBidi"/>
          <w:color w:val="000000" w:themeColor="text1"/>
          <w:sz w:val="24"/>
          <w:szCs w:val="24"/>
          <w:lang w:val="en-US" w:bidi="ar-SA"/>
        </w:rPr>
        <w:t>(</w:t>
      </w:r>
      <w:r w:rsidR="00C7634A">
        <w:rPr>
          <w:rFonts w:asciiTheme="majorBidi" w:hAnsiTheme="majorBidi" w:cstheme="majorBidi"/>
          <w:color w:val="000000" w:themeColor="text1"/>
          <w:sz w:val="24"/>
          <w:szCs w:val="24"/>
          <w:lang w:val="en-US" w:bidi="ar-SA"/>
        </w:rPr>
        <w:t>2</w:t>
      </w:r>
      <w:r w:rsidRPr="00EC5D40">
        <w:rPr>
          <w:rFonts w:asciiTheme="majorBidi" w:hAnsiTheme="majorBidi" w:cstheme="majorBidi"/>
          <w:color w:val="000000" w:themeColor="text1"/>
          <w:sz w:val="24"/>
          <w:szCs w:val="24"/>
          <w:lang w:val="en-US" w:bidi="ar-SA"/>
        </w:rPr>
        <w:t>)</w:t>
      </w:r>
    </w:p>
    <w:p w14:paraId="53A770C1" w14:textId="77777777" w:rsidR="00C61E38" w:rsidRDefault="00C61E38" w:rsidP="00C61E38">
      <w:pPr>
        <w:autoSpaceDE w:val="0"/>
        <w:autoSpaceDN w:val="0"/>
        <w:adjustRightInd w:val="0"/>
        <w:spacing w:after="0" w:line="360" w:lineRule="auto"/>
        <w:jc w:val="both"/>
        <w:rPr>
          <w:rFonts w:asciiTheme="majorBidi" w:eastAsia="SymbolMT" w:hAnsiTheme="majorBidi" w:cstheme="majorBidi"/>
          <w:sz w:val="24"/>
          <w:szCs w:val="24"/>
          <w:lang w:val="en-US" w:bidi="ar-SA"/>
        </w:rPr>
      </w:pPr>
      <w:r>
        <w:rPr>
          <w:rFonts w:asciiTheme="majorBidi" w:hAnsiTheme="majorBidi" w:cstheme="majorBidi"/>
          <w:sz w:val="24"/>
          <w:szCs w:val="24"/>
          <w:lang w:val="en-US" w:bidi="ar-SA"/>
        </w:rPr>
        <w:t>Where</w:t>
      </w:r>
      <w:r>
        <w:rPr>
          <w:rFonts w:asciiTheme="majorBidi" w:eastAsia="SymbolMT" w:hAnsiTheme="majorBidi" w:cstheme="majorBidi"/>
          <w:sz w:val="24"/>
          <w:szCs w:val="24"/>
          <w:lang w:val="en-US" w:bidi="ar-SA"/>
        </w:rPr>
        <w:t xml:space="preserve"> </w:t>
      </w:r>
      <w:r>
        <w:rPr>
          <w:rFonts w:asciiTheme="majorBidi" w:eastAsia="SymbolMT" w:hAnsiTheme="majorBidi" w:cstheme="majorBidi"/>
          <w:sz w:val="24"/>
          <w:szCs w:val="24"/>
          <w:lang w:bidi="ar-SA"/>
        </w:rPr>
        <w:t>θ</w:t>
      </w:r>
      <w:r>
        <w:rPr>
          <w:rFonts w:asciiTheme="majorBidi" w:eastAsia="SymbolMT" w:hAnsiTheme="majorBidi" w:cstheme="majorBidi"/>
          <w:sz w:val="24"/>
          <w:szCs w:val="24"/>
          <w:lang w:val="en-US" w:bidi="ar-SA"/>
        </w:rPr>
        <w:t xml:space="preserve"> is the diffraction angle and </w:t>
      </w:r>
      <w:r>
        <w:rPr>
          <w:rFonts w:asciiTheme="majorBidi" w:eastAsia="SymbolMT" w:hAnsiTheme="majorBidi" w:cstheme="majorBidi"/>
          <w:i/>
          <w:iCs/>
          <w:sz w:val="24"/>
          <w:szCs w:val="24"/>
          <w:lang w:bidi="ar-SA"/>
        </w:rPr>
        <w:t>β</w:t>
      </w:r>
      <w:r>
        <w:rPr>
          <w:rFonts w:asciiTheme="majorBidi" w:eastAsia="SymbolMT" w:hAnsiTheme="majorBidi" w:cstheme="majorBidi"/>
          <w:i/>
          <w:iCs/>
          <w:sz w:val="24"/>
          <w:szCs w:val="24"/>
          <w:lang w:val="en-US" w:bidi="ar-SA"/>
        </w:rPr>
        <w:t xml:space="preserve"> </w:t>
      </w:r>
      <w:r>
        <w:rPr>
          <w:rFonts w:asciiTheme="majorBidi" w:eastAsia="SymbolMT" w:hAnsiTheme="majorBidi" w:cstheme="majorBidi"/>
          <w:sz w:val="24"/>
          <w:szCs w:val="24"/>
          <w:lang w:val="en-US" w:bidi="ar-SA"/>
        </w:rPr>
        <w:t xml:space="preserve">is the full width at half-maximum FWHM. </w:t>
      </w:r>
    </w:p>
    <w:p w14:paraId="599D7CEB" w14:textId="16E605D9" w:rsidR="00C61E38" w:rsidRDefault="00C61E38" w:rsidP="00C61E38">
      <w:pPr>
        <w:spacing w:line="360" w:lineRule="auto"/>
        <w:jc w:val="both"/>
        <w:rPr>
          <w:rFonts w:asciiTheme="majorBidi" w:eastAsia="SymbolMT" w:hAnsiTheme="majorBidi" w:cstheme="majorBidi"/>
          <w:sz w:val="24"/>
          <w:szCs w:val="24"/>
          <w:lang w:val="en-US" w:bidi="ar-SA"/>
        </w:rPr>
      </w:pPr>
      <w:r>
        <w:rPr>
          <w:rFonts w:asciiTheme="majorBidi" w:eastAsia="SymbolMT" w:hAnsiTheme="majorBidi" w:cstheme="majorBidi"/>
          <w:sz w:val="24"/>
          <w:szCs w:val="24"/>
          <w:lang w:val="en-US" w:bidi="ar-SA"/>
        </w:rPr>
        <w:t xml:space="preserve">As shown in Table </w:t>
      </w:r>
      <w:r w:rsidR="00727A01">
        <w:rPr>
          <w:rFonts w:asciiTheme="majorBidi" w:eastAsia="SymbolMT" w:hAnsiTheme="majorBidi" w:cstheme="majorBidi"/>
          <w:sz w:val="24"/>
          <w:szCs w:val="24"/>
          <w:lang w:val="en-US" w:bidi="ar-SA"/>
        </w:rPr>
        <w:t>S</w:t>
      </w:r>
      <w:r>
        <w:rPr>
          <w:rFonts w:asciiTheme="majorBidi" w:eastAsia="SymbolMT" w:hAnsiTheme="majorBidi" w:cstheme="majorBidi"/>
          <w:sz w:val="24"/>
          <w:szCs w:val="24"/>
          <w:lang w:val="en-US" w:bidi="ar-SA"/>
        </w:rPr>
        <w:t>1</w:t>
      </w:r>
      <w:r w:rsidRPr="00AA129C">
        <w:rPr>
          <w:rFonts w:asciiTheme="majorBidi" w:eastAsia="SymbolMT" w:hAnsiTheme="majorBidi" w:cstheme="majorBidi"/>
          <w:sz w:val="24"/>
          <w:szCs w:val="24"/>
          <w:lang w:val="en-US" w:bidi="ar-SA"/>
        </w:rPr>
        <w:t xml:space="preserve">, </w:t>
      </w:r>
      <w:r w:rsidRPr="00784102">
        <w:rPr>
          <w:rFonts w:asciiTheme="majorBidi" w:eastAsia="SymbolMT" w:hAnsiTheme="majorBidi" w:cstheme="majorBidi"/>
          <w:sz w:val="24"/>
          <w:szCs w:val="24"/>
          <w:lang w:val="en-US" w:bidi="ar-SA"/>
        </w:rPr>
        <w:t>there is an observable reduction in the dislocation and an increase in the strain with the SnO</w:t>
      </w:r>
      <w:r w:rsidRPr="00784102">
        <w:rPr>
          <w:rFonts w:asciiTheme="majorBidi" w:eastAsia="SymbolMT" w:hAnsiTheme="majorBidi" w:cstheme="majorBidi"/>
          <w:sz w:val="24"/>
          <w:szCs w:val="24"/>
          <w:vertAlign w:val="subscript"/>
          <w:lang w:val="en-US" w:bidi="ar-SA"/>
        </w:rPr>
        <w:t>2</w:t>
      </w:r>
      <w:r w:rsidRPr="00784102">
        <w:rPr>
          <w:rFonts w:asciiTheme="majorBidi" w:eastAsia="SymbolMT" w:hAnsiTheme="majorBidi" w:cstheme="majorBidi"/>
          <w:sz w:val="24"/>
          <w:szCs w:val="24"/>
          <w:lang w:val="en-US" w:bidi="ar-SA"/>
        </w:rPr>
        <w:t xml:space="preserve"> content in the films. It is noteworthy that smaller values suggest less deformation in the structure.</w:t>
      </w:r>
    </w:p>
    <w:p w14:paraId="09CE374A" w14:textId="77777777" w:rsidR="009F2CE2" w:rsidRDefault="009F2CE2" w:rsidP="00C61E38">
      <w:pPr>
        <w:spacing w:line="360" w:lineRule="auto"/>
        <w:jc w:val="both"/>
        <w:rPr>
          <w:rFonts w:asciiTheme="majorBidi" w:eastAsia="SymbolMT" w:hAnsiTheme="majorBidi" w:cstheme="majorBidi"/>
          <w:sz w:val="24"/>
          <w:szCs w:val="24"/>
          <w:lang w:val="en-US" w:bidi="ar-SA"/>
        </w:rPr>
      </w:pPr>
    </w:p>
    <w:p w14:paraId="472BC549" w14:textId="77777777" w:rsidR="009F2CE2" w:rsidRDefault="009F2CE2" w:rsidP="00C61E38">
      <w:pPr>
        <w:spacing w:line="360" w:lineRule="auto"/>
        <w:jc w:val="both"/>
        <w:rPr>
          <w:rFonts w:asciiTheme="majorBidi" w:eastAsia="SymbolMT" w:hAnsiTheme="majorBidi" w:cstheme="majorBidi"/>
          <w:sz w:val="24"/>
          <w:szCs w:val="24"/>
          <w:lang w:val="en-US" w:bidi="ar-SA"/>
        </w:rPr>
      </w:pPr>
    </w:p>
    <w:p w14:paraId="753C4C38" w14:textId="4F50E6E2" w:rsidR="00C61E38" w:rsidRDefault="00C61E38" w:rsidP="00C61E38">
      <w:pPr>
        <w:spacing w:line="360" w:lineRule="auto"/>
        <w:jc w:val="center"/>
        <w:rPr>
          <w:rFonts w:asciiTheme="majorBidi" w:eastAsia="SymbolMT" w:hAnsiTheme="majorBidi" w:cstheme="majorBidi"/>
          <w:sz w:val="24"/>
          <w:szCs w:val="24"/>
          <w:lang w:val="en-US" w:bidi="ar-SA"/>
        </w:rPr>
      </w:pPr>
      <w:r>
        <w:rPr>
          <w:rFonts w:ascii="Times New Roman" w:hAnsi="Times New Roman" w:cs="Times New Roman"/>
          <w:b/>
          <w:bCs/>
          <w:sz w:val="24"/>
          <w:szCs w:val="24"/>
          <w:lang w:val="en-US" w:bidi="ar-SA"/>
        </w:rPr>
        <w:t xml:space="preserve">Table </w:t>
      </w:r>
      <w:r w:rsidR="00727A01">
        <w:rPr>
          <w:rFonts w:ascii="Times New Roman" w:hAnsi="Times New Roman" w:cs="Times New Roman"/>
          <w:b/>
          <w:bCs/>
          <w:sz w:val="24"/>
          <w:szCs w:val="24"/>
          <w:lang w:val="en-US" w:bidi="ar-SA"/>
        </w:rPr>
        <w:t>S</w:t>
      </w:r>
      <w:r w:rsidRPr="00727A01">
        <w:rPr>
          <w:rFonts w:ascii="TimesNewRomanPSMT" w:hAnsi="TimesNewRomanPSMT" w:cs="TimesNewRomanPSMT"/>
          <w:b/>
          <w:bCs/>
          <w:sz w:val="24"/>
          <w:szCs w:val="24"/>
          <w:lang w:val="en-US" w:bidi="ar-SA"/>
        </w:rPr>
        <w:t>1</w:t>
      </w:r>
      <w:r>
        <w:rPr>
          <w:rFonts w:ascii="Times New Roman" w:hAnsi="Times New Roman" w:cs="Times New Roman"/>
          <w:b/>
          <w:bCs/>
          <w:sz w:val="24"/>
          <w:szCs w:val="24"/>
          <w:lang w:val="en-US" w:bidi="ar-SA"/>
        </w:rPr>
        <w:t xml:space="preserve">: </w:t>
      </w:r>
      <w:r>
        <w:rPr>
          <w:rFonts w:asciiTheme="majorBidi" w:eastAsia="SymbolMT" w:hAnsiTheme="majorBidi" w:cstheme="majorBidi"/>
          <w:sz w:val="24"/>
          <w:szCs w:val="24"/>
          <w:lang w:val="en-US" w:bidi="ar-SA"/>
        </w:rPr>
        <w:t>Structural parameters of different percentages of SnO</w:t>
      </w:r>
      <w:r>
        <w:rPr>
          <w:rFonts w:asciiTheme="majorBidi" w:eastAsia="SymbolMT" w:hAnsiTheme="majorBidi" w:cstheme="majorBidi"/>
          <w:sz w:val="24"/>
          <w:szCs w:val="24"/>
          <w:vertAlign w:val="subscript"/>
          <w:lang w:val="en-US" w:bidi="ar-SA"/>
        </w:rPr>
        <w:t>2</w:t>
      </w:r>
      <w:r>
        <w:rPr>
          <w:rFonts w:asciiTheme="majorBidi" w:eastAsia="SymbolMT" w:hAnsiTheme="majorBidi" w:cstheme="majorBidi"/>
          <w:sz w:val="24"/>
          <w:szCs w:val="24"/>
          <w:lang w:val="en-US" w:bidi="ar-SA"/>
        </w:rPr>
        <w:t>.</w:t>
      </w:r>
    </w:p>
    <w:tbl>
      <w:tblPr>
        <w:tblStyle w:val="Tablaconcuadrcula"/>
        <w:tblW w:w="0" w:type="auto"/>
        <w:jc w:val="center"/>
        <w:tblInd w:w="0" w:type="dxa"/>
        <w:tblLook w:val="04A0" w:firstRow="1" w:lastRow="0" w:firstColumn="1" w:lastColumn="0" w:noHBand="0" w:noVBand="1"/>
      </w:tblPr>
      <w:tblGrid>
        <w:gridCol w:w="2515"/>
        <w:gridCol w:w="2880"/>
        <w:gridCol w:w="1970"/>
        <w:gridCol w:w="1985"/>
      </w:tblGrid>
      <w:tr w:rsidR="00B369E7" w14:paraId="47B69D7C" w14:textId="77777777" w:rsidTr="00B369E7">
        <w:trPr>
          <w:trHeight w:val="487"/>
          <w:jc w:val="center"/>
        </w:trPr>
        <w:tc>
          <w:tcPr>
            <w:tcW w:w="2515" w:type="dxa"/>
            <w:tcBorders>
              <w:top w:val="single" w:sz="4" w:space="0" w:color="auto"/>
              <w:left w:val="single" w:sz="4" w:space="0" w:color="auto"/>
              <w:bottom w:val="single" w:sz="4" w:space="0" w:color="auto"/>
              <w:right w:val="single" w:sz="4" w:space="0" w:color="auto"/>
            </w:tcBorders>
            <w:hideMark/>
          </w:tcPr>
          <w:p w14:paraId="25450438" w14:textId="77777777" w:rsidR="00B369E7" w:rsidRDefault="00B369E7" w:rsidP="00A65C16">
            <w:pPr>
              <w:spacing w:line="360"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t>Material</w:t>
            </w:r>
          </w:p>
        </w:tc>
        <w:tc>
          <w:tcPr>
            <w:tcW w:w="2880" w:type="dxa"/>
            <w:tcBorders>
              <w:top w:val="single" w:sz="4" w:space="0" w:color="auto"/>
              <w:left w:val="single" w:sz="4" w:space="0" w:color="auto"/>
              <w:bottom w:val="single" w:sz="4" w:space="0" w:color="auto"/>
              <w:right w:val="single" w:sz="4" w:space="0" w:color="auto"/>
            </w:tcBorders>
            <w:hideMark/>
          </w:tcPr>
          <w:p w14:paraId="63BFA631" w14:textId="77777777" w:rsidR="00B369E7" w:rsidRDefault="00B369E7" w:rsidP="00A65C16">
            <w:pPr>
              <w:spacing w:line="360"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t>Preferential Orientation</w:t>
            </w:r>
          </w:p>
        </w:tc>
        <w:tc>
          <w:tcPr>
            <w:tcW w:w="1970" w:type="dxa"/>
            <w:tcBorders>
              <w:top w:val="single" w:sz="4" w:space="0" w:color="auto"/>
              <w:left w:val="single" w:sz="4" w:space="0" w:color="auto"/>
              <w:bottom w:val="single" w:sz="4" w:space="0" w:color="auto"/>
              <w:right w:val="single" w:sz="4" w:space="0" w:color="auto"/>
            </w:tcBorders>
            <w:hideMark/>
          </w:tcPr>
          <w:p w14:paraId="4A579B70" w14:textId="77777777" w:rsidR="00B369E7" w:rsidRDefault="00B369E7" w:rsidP="00A65C16">
            <w:pPr>
              <w:spacing w:line="360" w:lineRule="auto"/>
              <w:jc w:val="center"/>
              <w:rPr>
                <w:b/>
                <w:bCs/>
                <w:sz w:val="24"/>
                <w:szCs w:val="24"/>
                <w:lang w:val="en-US"/>
              </w:rPr>
            </w:pPr>
            <w:r>
              <w:rPr>
                <w:rFonts w:ascii="Cambria Math" w:hAnsi="Cambria Math"/>
                <w:b/>
                <w:bCs/>
                <w:sz w:val="24"/>
                <w:szCs w:val="24"/>
                <w:lang w:val="en-US"/>
              </w:rPr>
              <w:t>ε</w:t>
            </w:r>
            <w:r>
              <w:rPr>
                <w:b/>
                <w:bCs/>
                <w:sz w:val="24"/>
                <w:szCs w:val="24"/>
                <w:lang w:val="en-US"/>
              </w:rPr>
              <w:t>×10</w:t>
            </w:r>
            <w:r>
              <w:rPr>
                <w:b/>
                <w:bCs/>
                <w:sz w:val="24"/>
                <w:szCs w:val="24"/>
                <w:vertAlign w:val="superscript"/>
                <w:lang w:val="en-US"/>
              </w:rPr>
              <w:t>−4</w:t>
            </w:r>
          </w:p>
          <w:p w14:paraId="1DF2F846" w14:textId="77777777" w:rsidR="00B369E7" w:rsidRPr="00EC5D40" w:rsidRDefault="00B369E7" w:rsidP="00A65C16">
            <w:pPr>
              <w:spacing w:line="360" w:lineRule="auto"/>
              <w:jc w:val="center"/>
              <w:rPr>
                <w:b/>
                <w:bCs/>
                <w:sz w:val="24"/>
                <w:szCs w:val="24"/>
                <w:lang w:val="en-US"/>
              </w:rPr>
            </w:pPr>
            <w:r>
              <w:rPr>
                <w:b/>
                <w:bCs/>
                <w:sz w:val="24"/>
                <w:szCs w:val="24"/>
                <w:lang w:val="en-US"/>
              </w:rPr>
              <w:t>(rad)</w:t>
            </w:r>
          </w:p>
        </w:tc>
        <w:tc>
          <w:tcPr>
            <w:tcW w:w="1985" w:type="dxa"/>
            <w:tcBorders>
              <w:top w:val="single" w:sz="4" w:space="0" w:color="auto"/>
              <w:left w:val="single" w:sz="4" w:space="0" w:color="auto"/>
              <w:bottom w:val="single" w:sz="4" w:space="0" w:color="auto"/>
              <w:right w:val="single" w:sz="4" w:space="0" w:color="auto"/>
            </w:tcBorders>
            <w:hideMark/>
          </w:tcPr>
          <w:p w14:paraId="0D2B4E14" w14:textId="77777777" w:rsidR="00B369E7" w:rsidRDefault="00B369E7" w:rsidP="00A65C16">
            <w:pPr>
              <w:spacing w:line="360" w:lineRule="auto"/>
              <w:jc w:val="center"/>
              <w:rPr>
                <w:b/>
                <w:bCs/>
                <w:sz w:val="24"/>
                <w:szCs w:val="24"/>
                <w:vertAlign w:val="superscript"/>
                <w:lang w:val="en-US"/>
              </w:rPr>
            </w:pPr>
            <w:r>
              <w:rPr>
                <w:rFonts w:ascii="Cambria Math" w:hAnsi="Cambria Math" w:cs="TimesNewRomanPSMT"/>
                <w:sz w:val="24"/>
                <w:szCs w:val="24"/>
                <w:lang w:val="en-US" w:bidi="ar-SA"/>
              </w:rPr>
              <w:t xml:space="preserve"> </w:t>
            </w:r>
            <w:r>
              <w:rPr>
                <w:rFonts w:ascii="Cambria Math" w:hAnsi="Cambria Math" w:cs="TimesNewRomanPSMT"/>
                <w:b/>
                <w:bCs/>
                <w:sz w:val="24"/>
                <w:szCs w:val="24"/>
                <w:lang w:val="en-US" w:bidi="ar-SA"/>
              </w:rPr>
              <w:t xml:space="preserve">δ </w:t>
            </w:r>
            <w:r>
              <w:rPr>
                <w:b/>
                <w:bCs/>
                <w:sz w:val="24"/>
                <w:szCs w:val="24"/>
                <w:lang w:val="en-US"/>
              </w:rPr>
              <w:t>×10</w:t>
            </w:r>
            <w:r>
              <w:rPr>
                <w:b/>
                <w:bCs/>
                <w:sz w:val="24"/>
                <w:szCs w:val="24"/>
                <w:vertAlign w:val="superscript"/>
                <w:lang w:val="en-US"/>
              </w:rPr>
              <w:t>−4</w:t>
            </w:r>
          </w:p>
          <w:p w14:paraId="515F1507" w14:textId="77777777" w:rsidR="00B369E7" w:rsidRDefault="00B369E7" w:rsidP="00A65C16">
            <w:pPr>
              <w:spacing w:line="360" w:lineRule="auto"/>
              <w:jc w:val="center"/>
              <w:rPr>
                <w:rFonts w:ascii="Cambria Math" w:hAnsi="Cambria Math"/>
                <w:b/>
                <w:bCs/>
                <w:sz w:val="24"/>
                <w:szCs w:val="24"/>
                <w:lang w:val="en-US"/>
              </w:rPr>
            </w:pPr>
            <w:r>
              <w:rPr>
                <w:rFonts w:ascii="Cambria Math" w:hAnsi="Cambria Math" w:cs="TimesNewRomanPSMT"/>
                <w:b/>
                <w:bCs/>
                <w:sz w:val="24"/>
                <w:szCs w:val="24"/>
                <w:lang w:val="en-US" w:bidi="ar-SA"/>
              </w:rPr>
              <w:t>(nm</w:t>
            </w:r>
            <w:r>
              <w:rPr>
                <w:rFonts w:ascii="Cambria Math" w:hAnsi="Cambria Math" w:cs="TimesNewRomanPSMT"/>
                <w:b/>
                <w:bCs/>
                <w:sz w:val="24"/>
                <w:szCs w:val="24"/>
                <w:vertAlign w:val="superscript"/>
                <w:lang w:val="en-US" w:bidi="ar-SA"/>
              </w:rPr>
              <w:t>-2</w:t>
            </w:r>
            <w:r>
              <w:rPr>
                <w:rFonts w:ascii="Cambria Math" w:hAnsi="Cambria Math" w:cs="TimesNewRomanPSMT"/>
                <w:b/>
                <w:bCs/>
                <w:sz w:val="24"/>
                <w:szCs w:val="24"/>
                <w:lang w:val="en-US" w:bidi="ar-SA"/>
              </w:rPr>
              <w:t>)</w:t>
            </w:r>
          </w:p>
        </w:tc>
      </w:tr>
      <w:tr w:rsidR="00B369E7" w14:paraId="21365C22" w14:textId="77777777" w:rsidTr="00B369E7">
        <w:trPr>
          <w:trHeight w:val="342"/>
          <w:jc w:val="center"/>
        </w:trPr>
        <w:tc>
          <w:tcPr>
            <w:tcW w:w="2515" w:type="dxa"/>
            <w:tcBorders>
              <w:top w:val="single" w:sz="4" w:space="0" w:color="auto"/>
              <w:left w:val="single" w:sz="4" w:space="0" w:color="auto"/>
              <w:bottom w:val="single" w:sz="4" w:space="0" w:color="auto"/>
              <w:right w:val="single" w:sz="4" w:space="0" w:color="auto"/>
            </w:tcBorders>
            <w:hideMark/>
          </w:tcPr>
          <w:p w14:paraId="43C4861F" w14:textId="77777777" w:rsidR="00B369E7" w:rsidRDefault="00B369E7" w:rsidP="00A65C16">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ZnO</w:t>
            </w:r>
          </w:p>
        </w:tc>
        <w:tc>
          <w:tcPr>
            <w:tcW w:w="2880" w:type="dxa"/>
            <w:tcBorders>
              <w:top w:val="single" w:sz="4" w:space="0" w:color="auto"/>
              <w:left w:val="single" w:sz="4" w:space="0" w:color="auto"/>
              <w:bottom w:val="single" w:sz="4" w:space="0" w:color="auto"/>
              <w:right w:val="single" w:sz="4" w:space="0" w:color="auto"/>
            </w:tcBorders>
            <w:hideMark/>
          </w:tcPr>
          <w:p w14:paraId="655A3890" w14:textId="77777777" w:rsidR="00B369E7" w:rsidRDefault="00B369E7" w:rsidP="00A65C16">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002 H</w:t>
            </w:r>
          </w:p>
        </w:tc>
        <w:tc>
          <w:tcPr>
            <w:tcW w:w="1970" w:type="dxa"/>
            <w:tcBorders>
              <w:top w:val="single" w:sz="4" w:space="0" w:color="auto"/>
              <w:left w:val="single" w:sz="4" w:space="0" w:color="auto"/>
              <w:bottom w:val="single" w:sz="4" w:space="0" w:color="auto"/>
              <w:right w:val="single" w:sz="4" w:space="0" w:color="auto"/>
            </w:tcBorders>
            <w:hideMark/>
          </w:tcPr>
          <w:p w14:paraId="5138DC54" w14:textId="77777777" w:rsidR="00B369E7" w:rsidRDefault="00B369E7" w:rsidP="00A65C16">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5.60</w:t>
            </w:r>
          </w:p>
        </w:tc>
        <w:tc>
          <w:tcPr>
            <w:tcW w:w="1985" w:type="dxa"/>
            <w:tcBorders>
              <w:top w:val="single" w:sz="4" w:space="0" w:color="auto"/>
              <w:left w:val="single" w:sz="4" w:space="0" w:color="auto"/>
              <w:bottom w:val="single" w:sz="4" w:space="0" w:color="auto"/>
              <w:right w:val="single" w:sz="4" w:space="0" w:color="auto"/>
            </w:tcBorders>
            <w:hideMark/>
          </w:tcPr>
          <w:p w14:paraId="0D697190" w14:textId="77777777" w:rsidR="00B369E7" w:rsidRDefault="00B369E7" w:rsidP="00A65C16">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2.68</w:t>
            </w:r>
          </w:p>
        </w:tc>
      </w:tr>
      <w:tr w:rsidR="00B369E7" w14:paraId="25642896" w14:textId="77777777" w:rsidTr="00B369E7">
        <w:trPr>
          <w:trHeight w:val="251"/>
          <w:jc w:val="center"/>
        </w:trPr>
        <w:tc>
          <w:tcPr>
            <w:tcW w:w="2515" w:type="dxa"/>
            <w:tcBorders>
              <w:top w:val="single" w:sz="4" w:space="0" w:color="auto"/>
              <w:left w:val="single" w:sz="4" w:space="0" w:color="auto"/>
              <w:bottom w:val="single" w:sz="4" w:space="0" w:color="auto"/>
              <w:right w:val="single" w:sz="4" w:space="0" w:color="auto"/>
            </w:tcBorders>
            <w:hideMark/>
          </w:tcPr>
          <w:p w14:paraId="3D794E62" w14:textId="77777777" w:rsidR="00B369E7" w:rsidRDefault="00B369E7" w:rsidP="00A65C16">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Z</w:t>
            </w:r>
            <w:r w:rsidR="00F31213">
              <w:rPr>
                <w:rFonts w:asciiTheme="majorBidi" w:hAnsiTheme="majorBidi" w:cstheme="majorBidi"/>
                <w:sz w:val="24"/>
                <w:szCs w:val="24"/>
                <w:lang w:val="en-US"/>
              </w:rPr>
              <w:t>n:</w:t>
            </w:r>
            <w:r>
              <w:rPr>
                <w:rFonts w:asciiTheme="majorBidi" w:hAnsiTheme="majorBidi" w:cstheme="majorBidi"/>
                <w:sz w:val="24"/>
                <w:szCs w:val="24"/>
                <w:lang w:val="en-US"/>
              </w:rPr>
              <w:t>S</w:t>
            </w:r>
            <w:r w:rsidR="00F31213">
              <w:rPr>
                <w:rFonts w:asciiTheme="majorBidi" w:hAnsiTheme="majorBidi" w:cstheme="majorBidi"/>
                <w:sz w:val="24"/>
                <w:szCs w:val="24"/>
                <w:lang w:val="en-US"/>
              </w:rPr>
              <w:t>n(</w:t>
            </w:r>
            <w:r>
              <w:rPr>
                <w:rFonts w:asciiTheme="majorBidi" w:hAnsiTheme="majorBidi" w:cstheme="majorBidi"/>
                <w:sz w:val="24"/>
                <w:szCs w:val="24"/>
                <w:lang w:val="en-US"/>
              </w:rPr>
              <w:t>20%</w:t>
            </w:r>
            <w:r w:rsidR="00F31213">
              <w:rPr>
                <w:rFonts w:asciiTheme="majorBidi" w:hAnsiTheme="majorBidi" w:cstheme="majorBidi"/>
                <w:sz w:val="24"/>
                <w:szCs w:val="24"/>
                <w:lang w:val="en-US"/>
              </w:rPr>
              <w:t>)</w:t>
            </w:r>
          </w:p>
        </w:tc>
        <w:tc>
          <w:tcPr>
            <w:tcW w:w="2880" w:type="dxa"/>
            <w:tcBorders>
              <w:top w:val="single" w:sz="4" w:space="0" w:color="auto"/>
              <w:left w:val="single" w:sz="4" w:space="0" w:color="auto"/>
              <w:bottom w:val="single" w:sz="4" w:space="0" w:color="auto"/>
              <w:right w:val="single" w:sz="4" w:space="0" w:color="auto"/>
            </w:tcBorders>
            <w:hideMark/>
          </w:tcPr>
          <w:p w14:paraId="71C0CAC2" w14:textId="77777777" w:rsidR="00B369E7" w:rsidRDefault="00B369E7" w:rsidP="00A65C16">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002 H</w:t>
            </w:r>
          </w:p>
        </w:tc>
        <w:tc>
          <w:tcPr>
            <w:tcW w:w="1970" w:type="dxa"/>
            <w:tcBorders>
              <w:top w:val="single" w:sz="4" w:space="0" w:color="auto"/>
              <w:left w:val="single" w:sz="4" w:space="0" w:color="auto"/>
              <w:bottom w:val="single" w:sz="4" w:space="0" w:color="auto"/>
              <w:right w:val="single" w:sz="4" w:space="0" w:color="auto"/>
            </w:tcBorders>
            <w:hideMark/>
          </w:tcPr>
          <w:p w14:paraId="0C2F676C" w14:textId="77777777" w:rsidR="00B369E7" w:rsidRDefault="00B369E7" w:rsidP="00A65C16">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10.30</w:t>
            </w:r>
          </w:p>
        </w:tc>
        <w:tc>
          <w:tcPr>
            <w:tcW w:w="1985" w:type="dxa"/>
            <w:tcBorders>
              <w:top w:val="single" w:sz="4" w:space="0" w:color="auto"/>
              <w:left w:val="single" w:sz="4" w:space="0" w:color="auto"/>
              <w:bottom w:val="single" w:sz="4" w:space="0" w:color="auto"/>
              <w:right w:val="single" w:sz="4" w:space="0" w:color="auto"/>
            </w:tcBorders>
            <w:hideMark/>
          </w:tcPr>
          <w:p w14:paraId="119F3FED" w14:textId="77777777" w:rsidR="00B369E7" w:rsidRDefault="00B369E7" w:rsidP="00A65C16">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9.76</w:t>
            </w:r>
          </w:p>
        </w:tc>
      </w:tr>
      <w:tr w:rsidR="00B369E7" w14:paraId="02BE2D3B" w14:textId="77777777" w:rsidTr="00B369E7">
        <w:trPr>
          <w:trHeight w:val="235"/>
          <w:jc w:val="center"/>
        </w:trPr>
        <w:tc>
          <w:tcPr>
            <w:tcW w:w="2515" w:type="dxa"/>
            <w:tcBorders>
              <w:top w:val="single" w:sz="4" w:space="0" w:color="auto"/>
              <w:left w:val="single" w:sz="4" w:space="0" w:color="auto"/>
              <w:bottom w:val="single" w:sz="4" w:space="0" w:color="auto"/>
              <w:right w:val="single" w:sz="4" w:space="0" w:color="auto"/>
            </w:tcBorders>
            <w:hideMark/>
          </w:tcPr>
          <w:p w14:paraId="0E75D2E5" w14:textId="77777777" w:rsidR="00B369E7" w:rsidRDefault="00F31213" w:rsidP="00A65C16">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Zn:Sn(</w:t>
            </w:r>
            <w:r w:rsidR="00B369E7">
              <w:rPr>
                <w:rFonts w:asciiTheme="majorBidi" w:hAnsiTheme="majorBidi" w:cstheme="majorBidi"/>
                <w:sz w:val="24"/>
                <w:szCs w:val="24"/>
                <w:lang w:val="en-US"/>
              </w:rPr>
              <w:t>50%</w:t>
            </w:r>
            <w:r>
              <w:rPr>
                <w:rFonts w:asciiTheme="majorBidi" w:hAnsiTheme="majorBidi" w:cstheme="majorBidi"/>
                <w:sz w:val="24"/>
                <w:szCs w:val="24"/>
                <w:lang w:val="en-US"/>
              </w:rPr>
              <w:t>)</w:t>
            </w:r>
          </w:p>
        </w:tc>
        <w:tc>
          <w:tcPr>
            <w:tcW w:w="2880" w:type="dxa"/>
            <w:tcBorders>
              <w:top w:val="single" w:sz="4" w:space="0" w:color="auto"/>
              <w:left w:val="single" w:sz="4" w:space="0" w:color="auto"/>
              <w:bottom w:val="single" w:sz="4" w:space="0" w:color="auto"/>
              <w:right w:val="single" w:sz="4" w:space="0" w:color="auto"/>
            </w:tcBorders>
            <w:hideMark/>
          </w:tcPr>
          <w:p w14:paraId="59284AD8" w14:textId="77777777" w:rsidR="00B369E7" w:rsidRDefault="00B369E7" w:rsidP="00A65C16">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110 T</w:t>
            </w:r>
          </w:p>
          <w:p w14:paraId="79CC2E63" w14:textId="77777777" w:rsidR="00B369E7" w:rsidRDefault="00B369E7" w:rsidP="00A65C16">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002 H</w:t>
            </w:r>
          </w:p>
        </w:tc>
        <w:tc>
          <w:tcPr>
            <w:tcW w:w="1970" w:type="dxa"/>
            <w:tcBorders>
              <w:top w:val="single" w:sz="4" w:space="0" w:color="auto"/>
              <w:left w:val="single" w:sz="4" w:space="0" w:color="auto"/>
              <w:bottom w:val="single" w:sz="4" w:space="0" w:color="auto"/>
              <w:right w:val="single" w:sz="4" w:space="0" w:color="auto"/>
            </w:tcBorders>
            <w:hideMark/>
          </w:tcPr>
          <w:p w14:paraId="291C77B7" w14:textId="77777777" w:rsidR="00B369E7" w:rsidRDefault="00B369E7" w:rsidP="00A65C16">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32.21</w:t>
            </w:r>
          </w:p>
        </w:tc>
        <w:tc>
          <w:tcPr>
            <w:tcW w:w="1985" w:type="dxa"/>
            <w:tcBorders>
              <w:top w:val="single" w:sz="4" w:space="0" w:color="auto"/>
              <w:left w:val="single" w:sz="4" w:space="0" w:color="auto"/>
              <w:bottom w:val="single" w:sz="4" w:space="0" w:color="auto"/>
              <w:right w:val="single" w:sz="4" w:space="0" w:color="auto"/>
            </w:tcBorders>
            <w:hideMark/>
          </w:tcPr>
          <w:p w14:paraId="442962C0" w14:textId="77777777" w:rsidR="00B369E7" w:rsidRDefault="00B369E7" w:rsidP="00A65C16">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0.82</w:t>
            </w:r>
          </w:p>
        </w:tc>
      </w:tr>
      <w:tr w:rsidR="00B369E7" w14:paraId="50F10614" w14:textId="77777777" w:rsidTr="00B369E7">
        <w:trPr>
          <w:trHeight w:val="487"/>
          <w:jc w:val="center"/>
        </w:trPr>
        <w:tc>
          <w:tcPr>
            <w:tcW w:w="2515" w:type="dxa"/>
            <w:tcBorders>
              <w:top w:val="single" w:sz="4" w:space="0" w:color="auto"/>
              <w:left w:val="single" w:sz="4" w:space="0" w:color="auto"/>
              <w:bottom w:val="single" w:sz="4" w:space="0" w:color="auto"/>
              <w:right w:val="single" w:sz="4" w:space="0" w:color="auto"/>
            </w:tcBorders>
          </w:tcPr>
          <w:p w14:paraId="54D9DCDD" w14:textId="77777777" w:rsidR="00B369E7" w:rsidRDefault="00B369E7" w:rsidP="00A65C16">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 xml:space="preserve">     </w:t>
            </w:r>
          </w:p>
          <w:p w14:paraId="44FAFF7A" w14:textId="77777777" w:rsidR="00B369E7" w:rsidRDefault="00F31213" w:rsidP="00A65C16">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Zn:Sn(</w:t>
            </w:r>
            <w:r w:rsidR="00B369E7">
              <w:rPr>
                <w:rFonts w:asciiTheme="majorBidi" w:hAnsiTheme="majorBidi" w:cstheme="majorBidi"/>
                <w:sz w:val="24"/>
                <w:szCs w:val="24"/>
                <w:lang w:val="en-US"/>
              </w:rPr>
              <w:t>80%</w:t>
            </w:r>
            <w:r>
              <w:rPr>
                <w:rFonts w:asciiTheme="majorBidi" w:hAnsiTheme="majorBidi" w:cstheme="majorBidi"/>
                <w:sz w:val="24"/>
                <w:szCs w:val="24"/>
                <w:lang w:val="en-US"/>
              </w:rPr>
              <w:t>)</w:t>
            </w:r>
          </w:p>
          <w:p w14:paraId="6C27B918" w14:textId="77777777" w:rsidR="00B369E7" w:rsidRDefault="00B369E7" w:rsidP="00A65C16">
            <w:pPr>
              <w:spacing w:line="360" w:lineRule="auto"/>
              <w:jc w:val="center"/>
              <w:rPr>
                <w:rFonts w:asciiTheme="majorBidi" w:hAnsiTheme="majorBidi" w:cstheme="majorBidi"/>
                <w:sz w:val="24"/>
                <w:szCs w:val="24"/>
                <w:lang w:val="en-US"/>
              </w:rPr>
            </w:pPr>
          </w:p>
        </w:tc>
        <w:tc>
          <w:tcPr>
            <w:tcW w:w="2880" w:type="dxa"/>
            <w:tcBorders>
              <w:top w:val="single" w:sz="4" w:space="0" w:color="auto"/>
              <w:left w:val="single" w:sz="4" w:space="0" w:color="auto"/>
              <w:bottom w:val="single" w:sz="4" w:space="0" w:color="auto"/>
              <w:right w:val="single" w:sz="4" w:space="0" w:color="auto"/>
            </w:tcBorders>
          </w:tcPr>
          <w:p w14:paraId="4AF4BC63" w14:textId="77777777" w:rsidR="00B369E7" w:rsidRDefault="00B369E7" w:rsidP="00A65C16">
            <w:pPr>
              <w:spacing w:line="360" w:lineRule="auto"/>
              <w:rPr>
                <w:rFonts w:asciiTheme="majorBidi" w:hAnsiTheme="majorBidi" w:cstheme="majorBidi"/>
                <w:sz w:val="24"/>
                <w:szCs w:val="24"/>
                <w:lang w:val="en-US"/>
              </w:rPr>
            </w:pPr>
          </w:p>
          <w:p w14:paraId="29EC06BF" w14:textId="77777777" w:rsidR="00B369E7" w:rsidRDefault="00B369E7" w:rsidP="00A65C16">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110 T</w:t>
            </w:r>
          </w:p>
          <w:p w14:paraId="5ECB8CA0" w14:textId="77777777" w:rsidR="00B369E7" w:rsidRDefault="00B369E7" w:rsidP="00A65C16">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002 H</w:t>
            </w:r>
          </w:p>
        </w:tc>
        <w:tc>
          <w:tcPr>
            <w:tcW w:w="1970" w:type="dxa"/>
            <w:tcBorders>
              <w:top w:val="single" w:sz="4" w:space="0" w:color="auto"/>
              <w:left w:val="single" w:sz="4" w:space="0" w:color="auto"/>
              <w:bottom w:val="single" w:sz="4" w:space="0" w:color="auto"/>
              <w:right w:val="single" w:sz="4" w:space="0" w:color="auto"/>
            </w:tcBorders>
          </w:tcPr>
          <w:p w14:paraId="41DEBBA7" w14:textId="77777777" w:rsidR="00B369E7" w:rsidRDefault="00B369E7" w:rsidP="00A65C16">
            <w:pPr>
              <w:spacing w:line="360" w:lineRule="auto"/>
              <w:jc w:val="center"/>
              <w:rPr>
                <w:rFonts w:asciiTheme="majorBidi" w:hAnsiTheme="majorBidi" w:cstheme="majorBidi"/>
                <w:sz w:val="24"/>
                <w:szCs w:val="24"/>
                <w:lang w:val="en-US"/>
              </w:rPr>
            </w:pPr>
          </w:p>
          <w:p w14:paraId="18D1D43B" w14:textId="77777777" w:rsidR="00B369E7" w:rsidRDefault="00B369E7" w:rsidP="00A65C16">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19.13</w:t>
            </w:r>
          </w:p>
        </w:tc>
        <w:tc>
          <w:tcPr>
            <w:tcW w:w="1985" w:type="dxa"/>
            <w:tcBorders>
              <w:top w:val="single" w:sz="4" w:space="0" w:color="auto"/>
              <w:left w:val="single" w:sz="4" w:space="0" w:color="auto"/>
              <w:bottom w:val="single" w:sz="4" w:space="0" w:color="auto"/>
              <w:right w:val="single" w:sz="4" w:space="0" w:color="auto"/>
            </w:tcBorders>
          </w:tcPr>
          <w:p w14:paraId="44C797C0" w14:textId="77777777" w:rsidR="00B369E7" w:rsidRDefault="00B369E7" w:rsidP="00A65C16">
            <w:pPr>
              <w:spacing w:line="360" w:lineRule="auto"/>
              <w:rPr>
                <w:rFonts w:asciiTheme="majorBidi" w:hAnsiTheme="majorBidi" w:cstheme="majorBidi"/>
                <w:sz w:val="24"/>
                <w:szCs w:val="24"/>
                <w:lang w:val="en-US"/>
              </w:rPr>
            </w:pPr>
          </w:p>
          <w:p w14:paraId="3815830F" w14:textId="77777777" w:rsidR="00B369E7" w:rsidRDefault="00B369E7" w:rsidP="00A65C16">
            <w:pPr>
              <w:spacing w:line="360" w:lineRule="auto"/>
              <w:rPr>
                <w:rFonts w:asciiTheme="majorBidi" w:hAnsiTheme="majorBidi" w:cstheme="majorBidi"/>
                <w:sz w:val="24"/>
                <w:szCs w:val="24"/>
                <w:lang w:val="en-US"/>
              </w:rPr>
            </w:pPr>
          </w:p>
          <w:p w14:paraId="2C5195EA" w14:textId="77777777" w:rsidR="00B369E7" w:rsidRPr="00661BBB" w:rsidRDefault="00B369E7" w:rsidP="00A65C16">
            <w:pPr>
              <w:ind w:firstLine="708"/>
              <w:rPr>
                <w:rFonts w:asciiTheme="majorBidi" w:hAnsiTheme="majorBidi" w:cstheme="majorBidi"/>
                <w:sz w:val="24"/>
                <w:szCs w:val="24"/>
                <w:lang w:val="en-US"/>
              </w:rPr>
            </w:pPr>
            <w:r w:rsidRPr="00661BBB">
              <w:rPr>
                <w:rFonts w:asciiTheme="majorBidi" w:hAnsiTheme="majorBidi" w:cstheme="majorBidi"/>
                <w:sz w:val="24"/>
                <w:szCs w:val="24"/>
                <w:lang w:val="en-US"/>
              </w:rPr>
              <w:t>0.34</w:t>
            </w:r>
          </w:p>
        </w:tc>
      </w:tr>
      <w:tr w:rsidR="00B369E7" w14:paraId="431CC54E" w14:textId="77777777" w:rsidTr="00B369E7">
        <w:trPr>
          <w:trHeight w:val="528"/>
          <w:jc w:val="center"/>
        </w:trPr>
        <w:tc>
          <w:tcPr>
            <w:tcW w:w="2515" w:type="dxa"/>
            <w:tcBorders>
              <w:top w:val="single" w:sz="4" w:space="0" w:color="auto"/>
              <w:left w:val="single" w:sz="4" w:space="0" w:color="auto"/>
              <w:bottom w:val="single" w:sz="4" w:space="0" w:color="auto"/>
              <w:right w:val="single" w:sz="4" w:space="0" w:color="auto"/>
            </w:tcBorders>
          </w:tcPr>
          <w:p w14:paraId="4982FF76" w14:textId="77777777" w:rsidR="00B369E7" w:rsidRDefault="00B369E7" w:rsidP="00A65C16">
            <w:pPr>
              <w:spacing w:line="360" w:lineRule="auto"/>
              <w:rPr>
                <w:rFonts w:asciiTheme="majorBidi" w:hAnsiTheme="majorBidi" w:cstheme="majorBidi"/>
                <w:sz w:val="24"/>
                <w:szCs w:val="24"/>
                <w:lang w:val="en-US"/>
              </w:rPr>
            </w:pPr>
          </w:p>
          <w:p w14:paraId="418F35AC" w14:textId="77777777" w:rsidR="00B369E7" w:rsidRDefault="00B369E7" w:rsidP="00A65C16">
            <w:pPr>
              <w:spacing w:line="360" w:lineRule="auto"/>
              <w:jc w:val="center"/>
              <w:rPr>
                <w:rFonts w:asciiTheme="majorBidi" w:hAnsiTheme="majorBidi" w:cstheme="majorBidi"/>
                <w:sz w:val="24"/>
                <w:szCs w:val="24"/>
                <w:vertAlign w:val="subscript"/>
                <w:lang w:val="en-US"/>
              </w:rPr>
            </w:pPr>
            <w:r>
              <w:rPr>
                <w:rFonts w:asciiTheme="majorBidi" w:hAnsiTheme="majorBidi" w:cstheme="majorBidi"/>
                <w:sz w:val="24"/>
                <w:szCs w:val="24"/>
                <w:lang w:val="en-US"/>
              </w:rPr>
              <w:t>SnO</w:t>
            </w:r>
            <w:r>
              <w:rPr>
                <w:rFonts w:asciiTheme="majorBidi" w:hAnsiTheme="majorBidi" w:cstheme="majorBidi"/>
                <w:sz w:val="24"/>
                <w:szCs w:val="24"/>
                <w:vertAlign w:val="subscript"/>
                <w:lang w:val="en-US"/>
              </w:rPr>
              <w:t>2</w:t>
            </w:r>
            <w:r w:rsidR="00F31213">
              <w:rPr>
                <w:rFonts w:asciiTheme="majorBidi" w:hAnsiTheme="majorBidi" w:cstheme="majorBidi"/>
                <w:sz w:val="24"/>
                <w:szCs w:val="24"/>
                <w:vertAlign w:val="subscript"/>
                <w:lang w:val="en-US"/>
              </w:rPr>
              <w:t xml:space="preserve"> </w:t>
            </w:r>
          </w:p>
        </w:tc>
        <w:tc>
          <w:tcPr>
            <w:tcW w:w="2880" w:type="dxa"/>
            <w:tcBorders>
              <w:top w:val="single" w:sz="4" w:space="0" w:color="auto"/>
              <w:left w:val="single" w:sz="4" w:space="0" w:color="auto"/>
              <w:bottom w:val="single" w:sz="4" w:space="0" w:color="auto"/>
              <w:right w:val="single" w:sz="4" w:space="0" w:color="auto"/>
            </w:tcBorders>
          </w:tcPr>
          <w:p w14:paraId="2E0ADF3A" w14:textId="77777777" w:rsidR="00B369E7" w:rsidRDefault="00B369E7" w:rsidP="00A65C16">
            <w:pPr>
              <w:spacing w:line="360" w:lineRule="auto"/>
              <w:rPr>
                <w:rFonts w:asciiTheme="majorBidi" w:hAnsiTheme="majorBidi" w:cstheme="majorBidi"/>
                <w:sz w:val="24"/>
                <w:szCs w:val="24"/>
                <w:lang w:val="en-US"/>
              </w:rPr>
            </w:pPr>
          </w:p>
          <w:p w14:paraId="72228271" w14:textId="77777777" w:rsidR="00B369E7" w:rsidRDefault="00B369E7" w:rsidP="00B369E7">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110 T</w:t>
            </w:r>
          </w:p>
        </w:tc>
        <w:tc>
          <w:tcPr>
            <w:tcW w:w="1970" w:type="dxa"/>
            <w:tcBorders>
              <w:top w:val="single" w:sz="4" w:space="0" w:color="auto"/>
              <w:left w:val="single" w:sz="4" w:space="0" w:color="auto"/>
              <w:bottom w:val="single" w:sz="4" w:space="0" w:color="auto"/>
              <w:right w:val="single" w:sz="4" w:space="0" w:color="auto"/>
            </w:tcBorders>
          </w:tcPr>
          <w:p w14:paraId="30F3291B" w14:textId="77777777" w:rsidR="00B369E7" w:rsidRDefault="00B369E7" w:rsidP="00A65C16">
            <w:pPr>
              <w:spacing w:line="360" w:lineRule="auto"/>
              <w:rPr>
                <w:rFonts w:asciiTheme="majorBidi" w:hAnsiTheme="majorBidi" w:cstheme="majorBidi"/>
                <w:sz w:val="24"/>
                <w:szCs w:val="24"/>
                <w:lang w:val="en-US"/>
              </w:rPr>
            </w:pPr>
          </w:p>
          <w:p w14:paraId="7B7CB49E" w14:textId="77777777" w:rsidR="00B369E7" w:rsidRDefault="00B369E7" w:rsidP="00A65C16">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12.70</w:t>
            </w:r>
          </w:p>
        </w:tc>
        <w:tc>
          <w:tcPr>
            <w:tcW w:w="1985" w:type="dxa"/>
            <w:tcBorders>
              <w:top w:val="single" w:sz="4" w:space="0" w:color="auto"/>
              <w:left w:val="single" w:sz="4" w:space="0" w:color="auto"/>
              <w:bottom w:val="single" w:sz="4" w:space="0" w:color="auto"/>
              <w:right w:val="single" w:sz="4" w:space="0" w:color="auto"/>
            </w:tcBorders>
          </w:tcPr>
          <w:p w14:paraId="7A29F9FF" w14:textId="77777777" w:rsidR="00B369E7" w:rsidRDefault="00B369E7" w:rsidP="00A65C16">
            <w:pPr>
              <w:spacing w:line="360" w:lineRule="auto"/>
              <w:jc w:val="center"/>
              <w:rPr>
                <w:rFonts w:asciiTheme="majorBidi" w:hAnsiTheme="majorBidi" w:cstheme="majorBidi"/>
                <w:sz w:val="24"/>
                <w:szCs w:val="24"/>
                <w:lang w:val="en-US"/>
              </w:rPr>
            </w:pPr>
          </w:p>
          <w:p w14:paraId="37689B5B" w14:textId="77777777" w:rsidR="00B369E7" w:rsidRDefault="00B369E7" w:rsidP="00A65C16">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0.12</w:t>
            </w:r>
          </w:p>
        </w:tc>
      </w:tr>
    </w:tbl>
    <w:p w14:paraId="41CA139B" w14:textId="77777777" w:rsidR="001A188B" w:rsidRDefault="001A188B" w:rsidP="00E66605">
      <w:pPr>
        <w:spacing w:line="360" w:lineRule="auto"/>
        <w:jc w:val="both"/>
        <w:rPr>
          <w:rFonts w:asciiTheme="majorBidi" w:hAnsiTheme="majorBidi" w:cstheme="majorBidi"/>
          <w:b/>
          <w:bCs/>
          <w:sz w:val="24"/>
          <w:szCs w:val="24"/>
          <w:lang w:val="en-US"/>
        </w:rPr>
      </w:pPr>
    </w:p>
    <w:p w14:paraId="005F0C16" w14:textId="77777777" w:rsidR="00E66605" w:rsidRPr="00E66605" w:rsidRDefault="00E66605" w:rsidP="00E66605">
      <w:pPr>
        <w:spacing w:line="360" w:lineRule="auto"/>
        <w:jc w:val="both"/>
        <w:rPr>
          <w:rFonts w:asciiTheme="majorBidi" w:hAnsiTheme="majorBidi" w:cstheme="majorBidi"/>
          <w:b/>
          <w:bCs/>
          <w:sz w:val="24"/>
          <w:szCs w:val="24"/>
          <w:lang w:val="en-US"/>
        </w:rPr>
      </w:pPr>
      <w:r w:rsidRPr="00E66605">
        <w:rPr>
          <w:rFonts w:asciiTheme="majorBidi" w:hAnsiTheme="majorBidi" w:cstheme="majorBidi"/>
          <w:b/>
          <w:bCs/>
          <w:sz w:val="24"/>
          <w:szCs w:val="24"/>
          <w:lang w:val="en-US"/>
        </w:rPr>
        <w:t>Chemical composition</w:t>
      </w:r>
    </w:p>
    <w:p w14:paraId="595F553F" w14:textId="4D4B8D13" w:rsidR="00E66605" w:rsidRDefault="00E66605" w:rsidP="00E66605">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The element compositions were analyzed using spectra obtained by energy dispersive spectroscopy (EDS). Table </w:t>
      </w:r>
      <w:r w:rsidR="008C03BB">
        <w:rPr>
          <w:rFonts w:asciiTheme="majorBidi" w:hAnsiTheme="majorBidi" w:cstheme="majorBidi"/>
          <w:sz w:val="24"/>
          <w:szCs w:val="24"/>
          <w:lang w:val="en-US"/>
        </w:rPr>
        <w:t>S</w:t>
      </w:r>
      <w:r>
        <w:rPr>
          <w:rFonts w:asciiTheme="majorBidi" w:hAnsiTheme="majorBidi" w:cstheme="majorBidi"/>
          <w:sz w:val="24"/>
          <w:szCs w:val="24"/>
          <w:lang w:val="en-US"/>
        </w:rPr>
        <w:t>2 shows the atomic percentages of Zn, Sn, and O elements, as well as the Zn/O and Sn/O atomic ratios for all films. EDS analysis confirmed that the samples consisted of Zn, Sn, and O. </w:t>
      </w:r>
      <w:r>
        <w:rPr>
          <w:rFonts w:asciiTheme="majorBidi" w:hAnsiTheme="majorBidi" w:cstheme="majorBidi"/>
          <w:color w:val="252525"/>
          <w:sz w:val="24"/>
          <w:szCs w:val="24"/>
          <w:lang w:val="en-US"/>
        </w:rPr>
        <w:t xml:space="preserve"> </w:t>
      </w:r>
      <w:r>
        <w:rPr>
          <w:rFonts w:asciiTheme="majorBidi" w:hAnsiTheme="majorBidi" w:cstheme="majorBidi"/>
          <w:sz w:val="24"/>
          <w:szCs w:val="24"/>
          <w:lang w:val="en-US"/>
        </w:rPr>
        <w:t>We can note the decrease in Zn/O value and the increase in Sn/O value, which indicate that there are significant deviations from the stoichiometric ratio due to the increasing amount of Sn. These results are consistent with the XRD results mentioned previously.</w:t>
      </w:r>
    </w:p>
    <w:p w14:paraId="39564700" w14:textId="6DB65A2B" w:rsidR="00E66605" w:rsidRDefault="00E66605" w:rsidP="00E66605">
      <w:pPr>
        <w:spacing w:line="360" w:lineRule="auto"/>
        <w:jc w:val="center"/>
        <w:rPr>
          <w:rFonts w:asciiTheme="majorBidi" w:hAnsiTheme="majorBidi" w:cstheme="majorBidi"/>
          <w:sz w:val="24"/>
          <w:szCs w:val="24"/>
          <w:lang w:val="en-US"/>
        </w:rPr>
      </w:pPr>
      <w:r>
        <w:rPr>
          <w:rFonts w:asciiTheme="majorBidi" w:hAnsiTheme="majorBidi" w:cstheme="majorBidi"/>
          <w:b/>
          <w:bCs/>
          <w:sz w:val="24"/>
          <w:szCs w:val="24"/>
          <w:lang w:val="en-US"/>
        </w:rPr>
        <w:t xml:space="preserve">Table </w:t>
      </w:r>
      <w:r w:rsidR="00727A01">
        <w:rPr>
          <w:rFonts w:asciiTheme="majorBidi" w:hAnsiTheme="majorBidi" w:cstheme="majorBidi"/>
          <w:b/>
          <w:bCs/>
          <w:sz w:val="24"/>
          <w:szCs w:val="24"/>
          <w:lang w:val="en-US"/>
        </w:rPr>
        <w:t>S</w:t>
      </w:r>
      <w:r>
        <w:rPr>
          <w:rFonts w:asciiTheme="majorBidi" w:hAnsiTheme="majorBidi" w:cstheme="majorBidi"/>
          <w:b/>
          <w:bCs/>
          <w:sz w:val="24"/>
          <w:szCs w:val="24"/>
          <w:lang w:val="en-US"/>
        </w:rPr>
        <w:t>2.</w:t>
      </w:r>
      <w:r>
        <w:rPr>
          <w:rFonts w:asciiTheme="majorBidi" w:hAnsiTheme="majorBidi" w:cstheme="majorBidi"/>
          <w:sz w:val="24"/>
          <w:szCs w:val="24"/>
          <w:lang w:val="en-US"/>
        </w:rPr>
        <w:t xml:space="preserve"> EDS results of analyzed samples with different percentages of SnO</w:t>
      </w:r>
      <w:r>
        <w:rPr>
          <w:rFonts w:asciiTheme="majorBidi" w:hAnsiTheme="majorBidi" w:cstheme="majorBidi"/>
          <w:sz w:val="24"/>
          <w:szCs w:val="24"/>
          <w:vertAlign w:val="subscript"/>
          <w:lang w:val="en-US"/>
        </w:rPr>
        <w:t>2</w:t>
      </w:r>
      <w:r>
        <w:rPr>
          <w:rFonts w:asciiTheme="majorBidi" w:hAnsiTheme="majorBidi" w:cstheme="majorBidi"/>
          <w:sz w:val="24"/>
          <w:szCs w:val="24"/>
          <w:lang w:val="en-US"/>
        </w:rPr>
        <w:t>.</w:t>
      </w:r>
    </w:p>
    <w:tbl>
      <w:tblPr>
        <w:tblStyle w:val="Tablaconcuadrcula"/>
        <w:tblpPr w:leftFromText="141" w:rightFromText="141" w:vertAnchor="text" w:horzAnchor="margin" w:tblpXSpec="center" w:tblpY="30"/>
        <w:tblW w:w="0" w:type="auto"/>
        <w:tblInd w:w="0" w:type="dxa"/>
        <w:tblLook w:val="04A0" w:firstRow="1" w:lastRow="0" w:firstColumn="1" w:lastColumn="0" w:noHBand="0" w:noVBand="1"/>
      </w:tblPr>
      <w:tblGrid>
        <w:gridCol w:w="1497"/>
        <w:gridCol w:w="1417"/>
        <w:gridCol w:w="1276"/>
        <w:gridCol w:w="1418"/>
        <w:gridCol w:w="1178"/>
        <w:gridCol w:w="1449"/>
      </w:tblGrid>
      <w:tr w:rsidR="00E66605" w14:paraId="44A09138" w14:textId="77777777" w:rsidTr="00A65C16">
        <w:tc>
          <w:tcPr>
            <w:tcW w:w="1413" w:type="dxa"/>
            <w:tcBorders>
              <w:top w:val="single" w:sz="4" w:space="0" w:color="auto"/>
              <w:left w:val="single" w:sz="4" w:space="0" w:color="auto"/>
              <w:bottom w:val="single" w:sz="4" w:space="0" w:color="auto"/>
              <w:right w:val="single" w:sz="4" w:space="0" w:color="auto"/>
            </w:tcBorders>
          </w:tcPr>
          <w:p w14:paraId="3DEEAF8E" w14:textId="77777777" w:rsidR="00E66605" w:rsidRDefault="00E66605" w:rsidP="00A65C16">
            <w:pPr>
              <w:tabs>
                <w:tab w:val="left" w:pos="3252"/>
              </w:tabs>
              <w:spacing w:line="360" w:lineRule="auto"/>
              <w:rPr>
                <w:rFonts w:asciiTheme="majorBidi" w:hAnsiTheme="majorBidi" w:cstheme="majorBidi"/>
                <w:b/>
                <w:bCs/>
                <w:sz w:val="24"/>
                <w:szCs w:val="24"/>
                <w:lang w:val="en-US"/>
              </w:rPr>
            </w:pPr>
          </w:p>
        </w:tc>
        <w:tc>
          <w:tcPr>
            <w:tcW w:w="1417" w:type="dxa"/>
            <w:tcBorders>
              <w:top w:val="single" w:sz="4" w:space="0" w:color="auto"/>
              <w:left w:val="single" w:sz="4" w:space="0" w:color="auto"/>
              <w:bottom w:val="single" w:sz="4" w:space="0" w:color="auto"/>
              <w:right w:val="single" w:sz="4" w:space="0" w:color="auto"/>
            </w:tcBorders>
            <w:hideMark/>
          </w:tcPr>
          <w:p w14:paraId="08D1AB4A" w14:textId="77777777" w:rsidR="00E66605" w:rsidRDefault="00E66605" w:rsidP="00A65C16">
            <w:pPr>
              <w:tabs>
                <w:tab w:val="left" w:pos="3252"/>
              </w:tabs>
              <w:spacing w:line="360" w:lineRule="auto"/>
              <w:rPr>
                <w:rFonts w:asciiTheme="majorBidi" w:hAnsiTheme="majorBidi" w:cstheme="majorBidi"/>
                <w:b/>
                <w:bCs/>
                <w:sz w:val="24"/>
                <w:szCs w:val="24"/>
              </w:rPr>
            </w:pPr>
            <w:r>
              <w:rPr>
                <w:rFonts w:asciiTheme="majorBidi" w:hAnsiTheme="majorBidi" w:cstheme="majorBidi"/>
                <w:b/>
                <w:bCs/>
                <w:sz w:val="24"/>
                <w:szCs w:val="24"/>
              </w:rPr>
              <w:t xml:space="preserve">Zn ( at.%) </w:t>
            </w:r>
          </w:p>
        </w:tc>
        <w:tc>
          <w:tcPr>
            <w:tcW w:w="1276" w:type="dxa"/>
            <w:tcBorders>
              <w:top w:val="single" w:sz="4" w:space="0" w:color="auto"/>
              <w:left w:val="single" w:sz="4" w:space="0" w:color="auto"/>
              <w:bottom w:val="single" w:sz="4" w:space="0" w:color="auto"/>
              <w:right w:val="single" w:sz="4" w:space="0" w:color="auto"/>
            </w:tcBorders>
            <w:hideMark/>
          </w:tcPr>
          <w:p w14:paraId="6EA4DB0B" w14:textId="77777777" w:rsidR="00E66605" w:rsidRDefault="00E66605" w:rsidP="00A65C16">
            <w:pPr>
              <w:tabs>
                <w:tab w:val="left" w:pos="3252"/>
              </w:tabs>
              <w:spacing w:line="360" w:lineRule="auto"/>
              <w:rPr>
                <w:rFonts w:asciiTheme="majorBidi" w:hAnsiTheme="majorBidi" w:cstheme="majorBidi"/>
                <w:b/>
                <w:bCs/>
                <w:sz w:val="24"/>
                <w:szCs w:val="24"/>
              </w:rPr>
            </w:pPr>
            <w:r>
              <w:rPr>
                <w:rFonts w:asciiTheme="majorBidi" w:hAnsiTheme="majorBidi" w:cstheme="majorBidi"/>
                <w:b/>
                <w:bCs/>
                <w:sz w:val="24"/>
                <w:szCs w:val="24"/>
              </w:rPr>
              <w:t>Sn ( at.%)</w:t>
            </w:r>
          </w:p>
        </w:tc>
        <w:tc>
          <w:tcPr>
            <w:tcW w:w="1418" w:type="dxa"/>
            <w:tcBorders>
              <w:top w:val="single" w:sz="4" w:space="0" w:color="auto"/>
              <w:left w:val="single" w:sz="4" w:space="0" w:color="auto"/>
              <w:bottom w:val="single" w:sz="4" w:space="0" w:color="auto"/>
              <w:right w:val="single" w:sz="4" w:space="0" w:color="auto"/>
            </w:tcBorders>
            <w:hideMark/>
          </w:tcPr>
          <w:p w14:paraId="457438CC" w14:textId="77777777" w:rsidR="00E66605" w:rsidRDefault="00E66605" w:rsidP="00A65C16">
            <w:pPr>
              <w:tabs>
                <w:tab w:val="left" w:pos="3252"/>
              </w:tabs>
              <w:spacing w:line="360" w:lineRule="auto"/>
              <w:rPr>
                <w:rFonts w:asciiTheme="majorBidi" w:hAnsiTheme="majorBidi" w:cstheme="majorBidi"/>
                <w:b/>
                <w:bCs/>
                <w:sz w:val="24"/>
                <w:szCs w:val="24"/>
              </w:rPr>
            </w:pPr>
            <w:r>
              <w:rPr>
                <w:rFonts w:asciiTheme="majorBidi" w:hAnsiTheme="majorBidi" w:cstheme="majorBidi"/>
                <w:b/>
                <w:bCs/>
                <w:sz w:val="24"/>
                <w:szCs w:val="24"/>
              </w:rPr>
              <w:t>O ( at.%)</w:t>
            </w:r>
          </w:p>
        </w:tc>
        <w:tc>
          <w:tcPr>
            <w:tcW w:w="1178" w:type="dxa"/>
            <w:tcBorders>
              <w:top w:val="single" w:sz="4" w:space="0" w:color="auto"/>
              <w:left w:val="single" w:sz="4" w:space="0" w:color="auto"/>
              <w:bottom w:val="single" w:sz="4" w:space="0" w:color="auto"/>
              <w:right w:val="single" w:sz="4" w:space="0" w:color="auto"/>
            </w:tcBorders>
            <w:hideMark/>
          </w:tcPr>
          <w:p w14:paraId="16B3B112" w14:textId="77777777" w:rsidR="00E66605" w:rsidRDefault="00E66605" w:rsidP="00A65C16">
            <w:pPr>
              <w:tabs>
                <w:tab w:val="left" w:pos="3252"/>
              </w:tabs>
              <w:spacing w:line="360" w:lineRule="auto"/>
              <w:rPr>
                <w:rFonts w:asciiTheme="majorBidi" w:hAnsiTheme="majorBidi" w:cstheme="majorBidi"/>
                <w:b/>
                <w:bCs/>
                <w:sz w:val="24"/>
                <w:szCs w:val="24"/>
              </w:rPr>
            </w:pPr>
            <w:r>
              <w:rPr>
                <w:rFonts w:asciiTheme="majorBidi" w:hAnsiTheme="majorBidi" w:cstheme="majorBidi"/>
                <w:b/>
                <w:bCs/>
                <w:sz w:val="24"/>
                <w:szCs w:val="24"/>
              </w:rPr>
              <w:t>Sn / O</w:t>
            </w:r>
          </w:p>
        </w:tc>
        <w:tc>
          <w:tcPr>
            <w:tcW w:w="1449" w:type="dxa"/>
            <w:tcBorders>
              <w:top w:val="single" w:sz="4" w:space="0" w:color="auto"/>
              <w:left w:val="single" w:sz="4" w:space="0" w:color="auto"/>
              <w:bottom w:val="single" w:sz="4" w:space="0" w:color="auto"/>
              <w:right w:val="single" w:sz="4" w:space="0" w:color="auto"/>
            </w:tcBorders>
            <w:hideMark/>
          </w:tcPr>
          <w:p w14:paraId="069CB38B" w14:textId="77777777" w:rsidR="00E66605" w:rsidRDefault="00E66605" w:rsidP="00A65C16">
            <w:pPr>
              <w:tabs>
                <w:tab w:val="left" w:pos="3252"/>
              </w:tabs>
              <w:spacing w:line="360" w:lineRule="auto"/>
              <w:rPr>
                <w:rFonts w:asciiTheme="majorBidi" w:hAnsiTheme="majorBidi" w:cstheme="majorBidi"/>
                <w:b/>
                <w:bCs/>
                <w:sz w:val="24"/>
                <w:szCs w:val="24"/>
              </w:rPr>
            </w:pPr>
            <w:r>
              <w:rPr>
                <w:rFonts w:asciiTheme="majorBidi" w:hAnsiTheme="majorBidi" w:cstheme="majorBidi"/>
                <w:b/>
                <w:bCs/>
                <w:sz w:val="24"/>
                <w:szCs w:val="24"/>
              </w:rPr>
              <w:t>Zn /</w:t>
            </w:r>
            <w:r>
              <w:rPr>
                <w:rFonts w:asciiTheme="majorBidi" w:hAnsiTheme="majorBidi" w:cstheme="majorBidi"/>
                <w:b/>
                <w:bCs/>
                <w:sz w:val="24"/>
                <w:szCs w:val="24"/>
                <w:vertAlign w:val="subscript"/>
              </w:rPr>
              <w:t xml:space="preserve"> </w:t>
            </w:r>
            <w:r>
              <w:rPr>
                <w:rFonts w:asciiTheme="majorBidi" w:hAnsiTheme="majorBidi" w:cstheme="majorBidi"/>
                <w:b/>
                <w:bCs/>
                <w:sz w:val="24"/>
                <w:szCs w:val="24"/>
              </w:rPr>
              <w:t>O</w:t>
            </w:r>
          </w:p>
        </w:tc>
      </w:tr>
      <w:tr w:rsidR="00E66605" w14:paraId="34037AD3" w14:textId="77777777" w:rsidTr="00A65C16">
        <w:tc>
          <w:tcPr>
            <w:tcW w:w="1413" w:type="dxa"/>
            <w:tcBorders>
              <w:top w:val="single" w:sz="4" w:space="0" w:color="auto"/>
              <w:left w:val="single" w:sz="4" w:space="0" w:color="auto"/>
              <w:bottom w:val="single" w:sz="4" w:space="0" w:color="auto"/>
              <w:right w:val="single" w:sz="4" w:space="0" w:color="auto"/>
            </w:tcBorders>
            <w:hideMark/>
          </w:tcPr>
          <w:p w14:paraId="5EEFF43F" w14:textId="77777777" w:rsidR="00E66605" w:rsidRDefault="00E66605" w:rsidP="00A65C16">
            <w:pPr>
              <w:tabs>
                <w:tab w:val="left" w:pos="3252"/>
              </w:tabs>
              <w:spacing w:line="360" w:lineRule="auto"/>
              <w:rPr>
                <w:rFonts w:asciiTheme="majorBidi" w:hAnsiTheme="majorBidi" w:cstheme="majorBidi"/>
                <w:b/>
                <w:bCs/>
                <w:sz w:val="24"/>
                <w:szCs w:val="24"/>
              </w:rPr>
            </w:pPr>
            <w:r>
              <w:rPr>
                <w:rFonts w:asciiTheme="majorBidi" w:hAnsiTheme="majorBidi" w:cstheme="majorBidi"/>
                <w:b/>
                <w:bCs/>
                <w:sz w:val="24"/>
                <w:szCs w:val="24"/>
              </w:rPr>
              <w:t>ZnO</w:t>
            </w:r>
          </w:p>
        </w:tc>
        <w:tc>
          <w:tcPr>
            <w:tcW w:w="1417" w:type="dxa"/>
            <w:tcBorders>
              <w:top w:val="single" w:sz="4" w:space="0" w:color="auto"/>
              <w:left w:val="single" w:sz="4" w:space="0" w:color="auto"/>
              <w:bottom w:val="single" w:sz="4" w:space="0" w:color="auto"/>
              <w:right w:val="single" w:sz="4" w:space="0" w:color="auto"/>
            </w:tcBorders>
            <w:hideMark/>
          </w:tcPr>
          <w:p w14:paraId="367A0C19" w14:textId="77777777" w:rsidR="00E66605" w:rsidRDefault="00E66605" w:rsidP="00A65C16">
            <w:pPr>
              <w:tabs>
                <w:tab w:val="left" w:pos="3252"/>
              </w:tabs>
              <w:spacing w:line="360" w:lineRule="auto"/>
              <w:rPr>
                <w:rFonts w:asciiTheme="majorBidi" w:hAnsiTheme="majorBidi" w:cstheme="majorBidi"/>
                <w:b/>
                <w:bCs/>
                <w:sz w:val="24"/>
                <w:szCs w:val="24"/>
              </w:rPr>
            </w:pPr>
            <w:r>
              <w:rPr>
                <w:rFonts w:asciiTheme="majorBidi" w:hAnsiTheme="majorBidi" w:cstheme="majorBidi"/>
                <w:b/>
                <w:bCs/>
                <w:sz w:val="24"/>
                <w:szCs w:val="24"/>
              </w:rPr>
              <w:t>44</w:t>
            </w:r>
          </w:p>
        </w:tc>
        <w:tc>
          <w:tcPr>
            <w:tcW w:w="1276" w:type="dxa"/>
            <w:tcBorders>
              <w:top w:val="single" w:sz="4" w:space="0" w:color="auto"/>
              <w:left w:val="single" w:sz="4" w:space="0" w:color="auto"/>
              <w:bottom w:val="single" w:sz="4" w:space="0" w:color="auto"/>
              <w:right w:val="single" w:sz="4" w:space="0" w:color="auto"/>
            </w:tcBorders>
            <w:hideMark/>
          </w:tcPr>
          <w:p w14:paraId="032EF48D" w14:textId="77777777" w:rsidR="00E66605" w:rsidRDefault="00E66605" w:rsidP="00A65C16">
            <w:pPr>
              <w:tabs>
                <w:tab w:val="left" w:pos="3252"/>
              </w:tabs>
              <w:spacing w:line="360" w:lineRule="auto"/>
              <w:rPr>
                <w:rFonts w:asciiTheme="majorBidi" w:hAnsiTheme="majorBidi" w:cstheme="majorBidi"/>
                <w:b/>
                <w:bCs/>
                <w:sz w:val="24"/>
                <w:szCs w:val="24"/>
              </w:rPr>
            </w:pPr>
            <w:r>
              <w:rPr>
                <w:rFonts w:asciiTheme="majorBidi" w:hAnsiTheme="majorBidi" w:cstheme="majorBidi"/>
                <w:b/>
                <w:bCs/>
                <w:sz w:val="24"/>
                <w:szCs w:val="24"/>
              </w:rPr>
              <w:t>0</w:t>
            </w:r>
          </w:p>
        </w:tc>
        <w:tc>
          <w:tcPr>
            <w:tcW w:w="1418" w:type="dxa"/>
            <w:tcBorders>
              <w:top w:val="single" w:sz="4" w:space="0" w:color="auto"/>
              <w:left w:val="single" w:sz="4" w:space="0" w:color="auto"/>
              <w:bottom w:val="single" w:sz="4" w:space="0" w:color="auto"/>
              <w:right w:val="single" w:sz="4" w:space="0" w:color="auto"/>
            </w:tcBorders>
            <w:hideMark/>
          </w:tcPr>
          <w:p w14:paraId="3B68740E" w14:textId="77777777" w:rsidR="00E66605" w:rsidRDefault="00E66605" w:rsidP="00A65C16">
            <w:pPr>
              <w:tabs>
                <w:tab w:val="left" w:pos="3252"/>
              </w:tabs>
              <w:spacing w:line="360" w:lineRule="auto"/>
              <w:rPr>
                <w:rFonts w:asciiTheme="majorBidi" w:hAnsiTheme="majorBidi" w:cstheme="majorBidi"/>
                <w:b/>
                <w:bCs/>
                <w:sz w:val="24"/>
                <w:szCs w:val="24"/>
              </w:rPr>
            </w:pPr>
            <w:r>
              <w:rPr>
                <w:rFonts w:asciiTheme="majorBidi" w:hAnsiTheme="majorBidi" w:cstheme="majorBidi"/>
                <w:b/>
                <w:bCs/>
                <w:sz w:val="24"/>
                <w:szCs w:val="24"/>
              </w:rPr>
              <w:t>56</w:t>
            </w:r>
          </w:p>
        </w:tc>
        <w:tc>
          <w:tcPr>
            <w:tcW w:w="1178" w:type="dxa"/>
            <w:tcBorders>
              <w:top w:val="single" w:sz="4" w:space="0" w:color="auto"/>
              <w:left w:val="single" w:sz="4" w:space="0" w:color="auto"/>
              <w:bottom w:val="single" w:sz="4" w:space="0" w:color="auto"/>
              <w:right w:val="single" w:sz="4" w:space="0" w:color="auto"/>
            </w:tcBorders>
            <w:hideMark/>
          </w:tcPr>
          <w:p w14:paraId="313904B9" w14:textId="77777777" w:rsidR="00E66605" w:rsidRDefault="00E66605" w:rsidP="00A65C16">
            <w:pPr>
              <w:tabs>
                <w:tab w:val="left" w:pos="3252"/>
              </w:tabs>
              <w:spacing w:line="360" w:lineRule="auto"/>
              <w:jc w:val="center"/>
              <w:rPr>
                <w:rFonts w:asciiTheme="majorBidi" w:hAnsiTheme="majorBidi" w:cstheme="majorBidi"/>
                <w:b/>
                <w:bCs/>
                <w:sz w:val="24"/>
                <w:szCs w:val="24"/>
              </w:rPr>
            </w:pPr>
            <w:r>
              <w:rPr>
                <w:rFonts w:asciiTheme="majorBidi" w:hAnsiTheme="majorBidi" w:cstheme="majorBidi"/>
                <w:b/>
                <w:bCs/>
                <w:sz w:val="24"/>
                <w:szCs w:val="24"/>
              </w:rPr>
              <w:t>-</w:t>
            </w:r>
          </w:p>
        </w:tc>
        <w:tc>
          <w:tcPr>
            <w:tcW w:w="1449" w:type="dxa"/>
            <w:tcBorders>
              <w:top w:val="single" w:sz="4" w:space="0" w:color="auto"/>
              <w:left w:val="single" w:sz="4" w:space="0" w:color="auto"/>
              <w:bottom w:val="single" w:sz="4" w:space="0" w:color="auto"/>
              <w:right w:val="single" w:sz="4" w:space="0" w:color="auto"/>
            </w:tcBorders>
            <w:hideMark/>
          </w:tcPr>
          <w:p w14:paraId="7376EA32" w14:textId="77777777" w:rsidR="00E66605" w:rsidRDefault="00E66605" w:rsidP="00A65C16">
            <w:pPr>
              <w:tabs>
                <w:tab w:val="left" w:pos="3252"/>
              </w:tabs>
              <w:spacing w:line="360" w:lineRule="auto"/>
              <w:rPr>
                <w:rFonts w:asciiTheme="majorBidi" w:hAnsiTheme="majorBidi" w:cstheme="majorBidi"/>
                <w:b/>
                <w:bCs/>
                <w:sz w:val="24"/>
                <w:szCs w:val="24"/>
              </w:rPr>
            </w:pPr>
            <w:r>
              <w:rPr>
                <w:rFonts w:asciiTheme="majorBidi" w:hAnsiTheme="majorBidi" w:cstheme="majorBidi"/>
                <w:b/>
                <w:bCs/>
                <w:sz w:val="24"/>
                <w:szCs w:val="24"/>
              </w:rPr>
              <w:t>0.78</w:t>
            </w:r>
          </w:p>
        </w:tc>
      </w:tr>
      <w:tr w:rsidR="00E66605" w14:paraId="3BAFCB2A" w14:textId="77777777" w:rsidTr="00A65C16">
        <w:tc>
          <w:tcPr>
            <w:tcW w:w="1413" w:type="dxa"/>
            <w:tcBorders>
              <w:top w:val="single" w:sz="4" w:space="0" w:color="auto"/>
              <w:left w:val="single" w:sz="4" w:space="0" w:color="auto"/>
              <w:bottom w:val="single" w:sz="4" w:space="0" w:color="auto"/>
              <w:right w:val="single" w:sz="4" w:space="0" w:color="auto"/>
            </w:tcBorders>
            <w:hideMark/>
          </w:tcPr>
          <w:p w14:paraId="048BB178" w14:textId="77777777" w:rsidR="00E66605" w:rsidRDefault="00E66605" w:rsidP="00A65C16">
            <w:pPr>
              <w:tabs>
                <w:tab w:val="left" w:pos="3252"/>
              </w:tabs>
              <w:spacing w:line="360" w:lineRule="auto"/>
              <w:rPr>
                <w:rFonts w:asciiTheme="majorBidi" w:hAnsiTheme="majorBidi" w:cstheme="majorBidi"/>
                <w:b/>
                <w:bCs/>
                <w:sz w:val="24"/>
                <w:szCs w:val="24"/>
              </w:rPr>
            </w:pPr>
            <w:r>
              <w:rPr>
                <w:rFonts w:asciiTheme="majorBidi" w:hAnsiTheme="majorBidi" w:cstheme="majorBidi"/>
                <w:b/>
                <w:bCs/>
                <w:sz w:val="24"/>
                <w:szCs w:val="24"/>
              </w:rPr>
              <w:t>SnO</w:t>
            </w:r>
            <w:r>
              <w:rPr>
                <w:rFonts w:asciiTheme="majorBidi" w:hAnsiTheme="majorBidi" w:cstheme="majorBidi"/>
                <w:b/>
                <w:bCs/>
                <w:sz w:val="24"/>
                <w:szCs w:val="24"/>
                <w:vertAlign w:val="subscript"/>
              </w:rPr>
              <w:t>2</w:t>
            </w:r>
          </w:p>
        </w:tc>
        <w:tc>
          <w:tcPr>
            <w:tcW w:w="1417" w:type="dxa"/>
            <w:tcBorders>
              <w:top w:val="single" w:sz="4" w:space="0" w:color="auto"/>
              <w:left w:val="single" w:sz="4" w:space="0" w:color="auto"/>
              <w:bottom w:val="single" w:sz="4" w:space="0" w:color="auto"/>
              <w:right w:val="single" w:sz="4" w:space="0" w:color="auto"/>
            </w:tcBorders>
            <w:hideMark/>
          </w:tcPr>
          <w:p w14:paraId="7E2400A3" w14:textId="77777777" w:rsidR="00E66605" w:rsidRDefault="00E66605" w:rsidP="00A65C16">
            <w:pPr>
              <w:tabs>
                <w:tab w:val="left" w:pos="3252"/>
              </w:tabs>
              <w:spacing w:line="360" w:lineRule="auto"/>
              <w:rPr>
                <w:rFonts w:asciiTheme="majorBidi" w:hAnsiTheme="majorBidi" w:cstheme="majorBidi"/>
                <w:b/>
                <w:bCs/>
                <w:sz w:val="24"/>
                <w:szCs w:val="24"/>
              </w:rPr>
            </w:pPr>
            <w:r>
              <w:rPr>
                <w:rFonts w:asciiTheme="majorBidi" w:hAnsiTheme="majorBidi" w:cstheme="majorBidi"/>
                <w:b/>
                <w:bCs/>
                <w:sz w:val="24"/>
                <w:szCs w:val="24"/>
              </w:rPr>
              <w:t>0</w:t>
            </w:r>
          </w:p>
        </w:tc>
        <w:tc>
          <w:tcPr>
            <w:tcW w:w="1276" w:type="dxa"/>
            <w:tcBorders>
              <w:top w:val="single" w:sz="4" w:space="0" w:color="auto"/>
              <w:left w:val="single" w:sz="4" w:space="0" w:color="auto"/>
              <w:bottom w:val="single" w:sz="4" w:space="0" w:color="auto"/>
              <w:right w:val="single" w:sz="4" w:space="0" w:color="auto"/>
            </w:tcBorders>
            <w:hideMark/>
          </w:tcPr>
          <w:p w14:paraId="46396852" w14:textId="77777777" w:rsidR="00E66605" w:rsidRDefault="00E66605" w:rsidP="00A65C16">
            <w:pPr>
              <w:tabs>
                <w:tab w:val="left" w:pos="3252"/>
              </w:tabs>
              <w:spacing w:line="360" w:lineRule="auto"/>
              <w:rPr>
                <w:rFonts w:asciiTheme="majorBidi" w:hAnsiTheme="majorBidi" w:cstheme="majorBidi"/>
                <w:b/>
                <w:bCs/>
                <w:sz w:val="24"/>
                <w:szCs w:val="24"/>
              </w:rPr>
            </w:pPr>
            <w:r>
              <w:rPr>
                <w:rFonts w:asciiTheme="majorBidi" w:hAnsiTheme="majorBidi" w:cstheme="majorBidi"/>
                <w:b/>
                <w:bCs/>
                <w:sz w:val="24"/>
                <w:szCs w:val="24"/>
              </w:rPr>
              <w:t>45</w:t>
            </w:r>
          </w:p>
        </w:tc>
        <w:tc>
          <w:tcPr>
            <w:tcW w:w="1418" w:type="dxa"/>
            <w:tcBorders>
              <w:top w:val="single" w:sz="4" w:space="0" w:color="auto"/>
              <w:left w:val="single" w:sz="4" w:space="0" w:color="auto"/>
              <w:bottom w:val="single" w:sz="4" w:space="0" w:color="auto"/>
              <w:right w:val="single" w:sz="4" w:space="0" w:color="auto"/>
            </w:tcBorders>
            <w:hideMark/>
          </w:tcPr>
          <w:p w14:paraId="2363FC6A" w14:textId="77777777" w:rsidR="00E66605" w:rsidRDefault="00E66605" w:rsidP="00A65C16">
            <w:pPr>
              <w:tabs>
                <w:tab w:val="left" w:pos="3252"/>
              </w:tabs>
              <w:spacing w:line="360" w:lineRule="auto"/>
              <w:rPr>
                <w:rFonts w:asciiTheme="majorBidi" w:hAnsiTheme="majorBidi" w:cstheme="majorBidi"/>
                <w:b/>
                <w:bCs/>
                <w:sz w:val="24"/>
                <w:szCs w:val="24"/>
              </w:rPr>
            </w:pPr>
            <w:r>
              <w:rPr>
                <w:rFonts w:asciiTheme="majorBidi" w:hAnsiTheme="majorBidi" w:cstheme="majorBidi"/>
                <w:b/>
                <w:bCs/>
                <w:sz w:val="24"/>
                <w:szCs w:val="24"/>
              </w:rPr>
              <w:t>55</w:t>
            </w:r>
          </w:p>
        </w:tc>
        <w:tc>
          <w:tcPr>
            <w:tcW w:w="1178" w:type="dxa"/>
            <w:tcBorders>
              <w:top w:val="single" w:sz="4" w:space="0" w:color="auto"/>
              <w:left w:val="single" w:sz="4" w:space="0" w:color="auto"/>
              <w:bottom w:val="single" w:sz="4" w:space="0" w:color="auto"/>
              <w:right w:val="single" w:sz="4" w:space="0" w:color="auto"/>
            </w:tcBorders>
            <w:hideMark/>
          </w:tcPr>
          <w:p w14:paraId="4DD73431" w14:textId="77777777" w:rsidR="00E66605" w:rsidRDefault="00E66605" w:rsidP="00A65C16">
            <w:pPr>
              <w:tabs>
                <w:tab w:val="left" w:pos="3252"/>
              </w:tabs>
              <w:spacing w:line="360" w:lineRule="auto"/>
              <w:rPr>
                <w:rFonts w:asciiTheme="majorBidi" w:hAnsiTheme="majorBidi" w:cstheme="majorBidi"/>
                <w:b/>
                <w:bCs/>
                <w:sz w:val="24"/>
                <w:szCs w:val="24"/>
              </w:rPr>
            </w:pPr>
            <w:r>
              <w:rPr>
                <w:rFonts w:asciiTheme="majorBidi" w:hAnsiTheme="majorBidi" w:cstheme="majorBidi"/>
                <w:b/>
                <w:bCs/>
                <w:sz w:val="24"/>
                <w:szCs w:val="24"/>
              </w:rPr>
              <w:t>0.81</w:t>
            </w:r>
          </w:p>
        </w:tc>
        <w:tc>
          <w:tcPr>
            <w:tcW w:w="1449" w:type="dxa"/>
            <w:tcBorders>
              <w:top w:val="single" w:sz="4" w:space="0" w:color="auto"/>
              <w:left w:val="single" w:sz="4" w:space="0" w:color="auto"/>
              <w:bottom w:val="single" w:sz="4" w:space="0" w:color="auto"/>
              <w:right w:val="single" w:sz="4" w:space="0" w:color="auto"/>
            </w:tcBorders>
            <w:hideMark/>
          </w:tcPr>
          <w:p w14:paraId="53FA12CB" w14:textId="77777777" w:rsidR="00E66605" w:rsidRDefault="00E66605" w:rsidP="00A65C16">
            <w:pPr>
              <w:tabs>
                <w:tab w:val="left" w:pos="3252"/>
              </w:tabs>
              <w:spacing w:line="360" w:lineRule="auto"/>
              <w:rPr>
                <w:rFonts w:asciiTheme="majorBidi" w:hAnsiTheme="majorBidi" w:cstheme="majorBidi"/>
                <w:b/>
                <w:bCs/>
                <w:sz w:val="24"/>
                <w:szCs w:val="24"/>
              </w:rPr>
            </w:pPr>
            <w:r>
              <w:rPr>
                <w:rFonts w:asciiTheme="majorBidi" w:hAnsiTheme="majorBidi" w:cstheme="majorBidi"/>
                <w:b/>
                <w:bCs/>
                <w:sz w:val="24"/>
                <w:szCs w:val="24"/>
              </w:rPr>
              <w:t>-</w:t>
            </w:r>
          </w:p>
        </w:tc>
      </w:tr>
      <w:tr w:rsidR="00E66605" w14:paraId="04CEA440" w14:textId="77777777" w:rsidTr="00A65C16">
        <w:tc>
          <w:tcPr>
            <w:tcW w:w="1413" w:type="dxa"/>
            <w:tcBorders>
              <w:top w:val="single" w:sz="4" w:space="0" w:color="auto"/>
              <w:left w:val="single" w:sz="4" w:space="0" w:color="auto"/>
              <w:bottom w:val="single" w:sz="4" w:space="0" w:color="auto"/>
              <w:right w:val="single" w:sz="4" w:space="0" w:color="auto"/>
            </w:tcBorders>
            <w:hideMark/>
          </w:tcPr>
          <w:p w14:paraId="6211E6CB" w14:textId="77777777" w:rsidR="00E66605" w:rsidRDefault="00F31213" w:rsidP="00A65C16">
            <w:pPr>
              <w:tabs>
                <w:tab w:val="left" w:pos="3252"/>
              </w:tabs>
              <w:spacing w:line="360" w:lineRule="auto"/>
              <w:rPr>
                <w:rFonts w:asciiTheme="majorBidi" w:hAnsiTheme="majorBidi" w:cstheme="majorBidi"/>
                <w:b/>
                <w:bCs/>
                <w:sz w:val="24"/>
                <w:szCs w:val="24"/>
              </w:rPr>
            </w:pPr>
            <w:r>
              <w:rPr>
                <w:rFonts w:asciiTheme="majorBidi" w:hAnsiTheme="majorBidi" w:cstheme="majorBidi"/>
                <w:b/>
                <w:bCs/>
                <w:sz w:val="24"/>
                <w:szCs w:val="24"/>
              </w:rPr>
              <w:t>Zn</w:t>
            </w:r>
            <w:r w:rsidR="00E66605">
              <w:rPr>
                <w:rFonts w:asciiTheme="majorBidi" w:hAnsiTheme="majorBidi" w:cstheme="majorBidi"/>
                <w:b/>
                <w:bCs/>
                <w:sz w:val="24"/>
                <w:szCs w:val="24"/>
              </w:rPr>
              <w:t>:Sn(20%)</w:t>
            </w:r>
          </w:p>
        </w:tc>
        <w:tc>
          <w:tcPr>
            <w:tcW w:w="1417" w:type="dxa"/>
            <w:tcBorders>
              <w:top w:val="single" w:sz="4" w:space="0" w:color="auto"/>
              <w:left w:val="single" w:sz="4" w:space="0" w:color="auto"/>
              <w:bottom w:val="single" w:sz="4" w:space="0" w:color="auto"/>
              <w:right w:val="single" w:sz="4" w:space="0" w:color="auto"/>
            </w:tcBorders>
            <w:hideMark/>
          </w:tcPr>
          <w:p w14:paraId="63CFE019" w14:textId="77777777" w:rsidR="00E66605" w:rsidRDefault="00E66605" w:rsidP="00A65C16">
            <w:pPr>
              <w:tabs>
                <w:tab w:val="left" w:pos="3252"/>
              </w:tabs>
              <w:spacing w:line="360" w:lineRule="auto"/>
              <w:rPr>
                <w:rFonts w:asciiTheme="majorBidi" w:hAnsiTheme="majorBidi" w:cstheme="majorBidi"/>
                <w:b/>
                <w:bCs/>
                <w:sz w:val="24"/>
                <w:szCs w:val="24"/>
              </w:rPr>
            </w:pPr>
            <w:r>
              <w:rPr>
                <w:rFonts w:asciiTheme="majorBidi" w:hAnsiTheme="majorBidi" w:cstheme="majorBidi"/>
                <w:b/>
                <w:bCs/>
                <w:sz w:val="24"/>
                <w:szCs w:val="24"/>
              </w:rPr>
              <w:t>49.10</w:t>
            </w:r>
          </w:p>
        </w:tc>
        <w:tc>
          <w:tcPr>
            <w:tcW w:w="1276" w:type="dxa"/>
            <w:tcBorders>
              <w:top w:val="single" w:sz="4" w:space="0" w:color="auto"/>
              <w:left w:val="single" w:sz="4" w:space="0" w:color="auto"/>
              <w:bottom w:val="single" w:sz="4" w:space="0" w:color="auto"/>
              <w:right w:val="single" w:sz="4" w:space="0" w:color="auto"/>
            </w:tcBorders>
            <w:hideMark/>
          </w:tcPr>
          <w:p w14:paraId="38D4FD91" w14:textId="77777777" w:rsidR="00E66605" w:rsidRDefault="00E66605" w:rsidP="00A65C16">
            <w:pPr>
              <w:tabs>
                <w:tab w:val="left" w:pos="3252"/>
              </w:tabs>
              <w:spacing w:line="360" w:lineRule="auto"/>
              <w:rPr>
                <w:rFonts w:asciiTheme="majorBidi" w:hAnsiTheme="majorBidi" w:cstheme="majorBidi"/>
                <w:b/>
                <w:bCs/>
                <w:sz w:val="24"/>
                <w:szCs w:val="24"/>
              </w:rPr>
            </w:pPr>
            <w:r>
              <w:rPr>
                <w:rFonts w:asciiTheme="majorBidi" w:hAnsiTheme="majorBidi" w:cstheme="majorBidi"/>
                <w:b/>
                <w:bCs/>
                <w:sz w:val="24"/>
                <w:szCs w:val="24"/>
              </w:rPr>
              <w:t>9.90</w:t>
            </w:r>
          </w:p>
        </w:tc>
        <w:tc>
          <w:tcPr>
            <w:tcW w:w="1418" w:type="dxa"/>
            <w:tcBorders>
              <w:top w:val="single" w:sz="4" w:space="0" w:color="auto"/>
              <w:left w:val="single" w:sz="4" w:space="0" w:color="auto"/>
              <w:bottom w:val="single" w:sz="4" w:space="0" w:color="auto"/>
              <w:right w:val="single" w:sz="4" w:space="0" w:color="auto"/>
            </w:tcBorders>
            <w:hideMark/>
          </w:tcPr>
          <w:p w14:paraId="5E107F63" w14:textId="77777777" w:rsidR="00E66605" w:rsidRDefault="00E66605" w:rsidP="00A65C16">
            <w:pPr>
              <w:tabs>
                <w:tab w:val="left" w:pos="3252"/>
              </w:tabs>
              <w:spacing w:line="360" w:lineRule="auto"/>
              <w:rPr>
                <w:rFonts w:asciiTheme="majorBidi" w:hAnsiTheme="majorBidi" w:cstheme="majorBidi"/>
                <w:b/>
                <w:bCs/>
                <w:sz w:val="24"/>
                <w:szCs w:val="24"/>
              </w:rPr>
            </w:pPr>
            <w:r>
              <w:rPr>
                <w:rFonts w:asciiTheme="majorBidi" w:hAnsiTheme="majorBidi" w:cstheme="majorBidi"/>
                <w:b/>
                <w:bCs/>
                <w:sz w:val="24"/>
                <w:szCs w:val="24"/>
              </w:rPr>
              <w:t>41</w:t>
            </w:r>
          </w:p>
        </w:tc>
        <w:tc>
          <w:tcPr>
            <w:tcW w:w="1178" w:type="dxa"/>
            <w:tcBorders>
              <w:top w:val="single" w:sz="4" w:space="0" w:color="auto"/>
              <w:left w:val="single" w:sz="4" w:space="0" w:color="auto"/>
              <w:bottom w:val="single" w:sz="4" w:space="0" w:color="auto"/>
              <w:right w:val="single" w:sz="4" w:space="0" w:color="auto"/>
            </w:tcBorders>
            <w:hideMark/>
          </w:tcPr>
          <w:p w14:paraId="39F3DF64" w14:textId="77777777" w:rsidR="00E66605" w:rsidRPr="00EC5D40" w:rsidRDefault="00E66605" w:rsidP="00A65C16">
            <w:pPr>
              <w:tabs>
                <w:tab w:val="left" w:pos="3252"/>
              </w:tabs>
              <w:spacing w:line="360" w:lineRule="auto"/>
              <w:rPr>
                <w:rFonts w:asciiTheme="majorBidi" w:hAnsiTheme="majorBidi" w:cstheme="majorBidi"/>
                <w:b/>
                <w:bCs/>
                <w:color w:val="000000" w:themeColor="text1"/>
                <w:sz w:val="24"/>
                <w:szCs w:val="24"/>
              </w:rPr>
            </w:pPr>
            <w:r w:rsidRPr="00EC5D40">
              <w:rPr>
                <w:rFonts w:asciiTheme="majorBidi" w:hAnsiTheme="majorBidi" w:cstheme="majorBidi"/>
                <w:b/>
                <w:bCs/>
                <w:color w:val="000000" w:themeColor="text1"/>
                <w:sz w:val="24"/>
                <w:szCs w:val="24"/>
              </w:rPr>
              <w:t>0.24</w:t>
            </w:r>
          </w:p>
        </w:tc>
        <w:tc>
          <w:tcPr>
            <w:tcW w:w="1449" w:type="dxa"/>
            <w:tcBorders>
              <w:top w:val="single" w:sz="4" w:space="0" w:color="auto"/>
              <w:left w:val="single" w:sz="4" w:space="0" w:color="auto"/>
              <w:bottom w:val="single" w:sz="4" w:space="0" w:color="auto"/>
              <w:right w:val="single" w:sz="4" w:space="0" w:color="auto"/>
            </w:tcBorders>
            <w:hideMark/>
          </w:tcPr>
          <w:p w14:paraId="5BCDE4C8" w14:textId="77777777" w:rsidR="00E66605" w:rsidRPr="00EC5D40" w:rsidRDefault="00E66605" w:rsidP="00A65C16">
            <w:pPr>
              <w:tabs>
                <w:tab w:val="left" w:pos="3252"/>
              </w:tabs>
              <w:spacing w:line="360" w:lineRule="auto"/>
              <w:rPr>
                <w:rFonts w:asciiTheme="majorBidi" w:hAnsiTheme="majorBidi" w:cstheme="majorBidi"/>
                <w:b/>
                <w:bCs/>
                <w:color w:val="000000" w:themeColor="text1"/>
                <w:sz w:val="24"/>
                <w:szCs w:val="24"/>
              </w:rPr>
            </w:pPr>
            <w:r w:rsidRPr="00EC5D40">
              <w:rPr>
                <w:rFonts w:asciiTheme="majorBidi" w:hAnsiTheme="majorBidi" w:cstheme="majorBidi"/>
                <w:b/>
                <w:bCs/>
                <w:color w:val="000000" w:themeColor="text1"/>
                <w:sz w:val="24"/>
                <w:szCs w:val="24"/>
              </w:rPr>
              <w:t>1.19</w:t>
            </w:r>
          </w:p>
        </w:tc>
      </w:tr>
      <w:tr w:rsidR="00E66605" w14:paraId="55876389" w14:textId="77777777" w:rsidTr="00A65C16">
        <w:tc>
          <w:tcPr>
            <w:tcW w:w="1413" w:type="dxa"/>
            <w:tcBorders>
              <w:top w:val="single" w:sz="4" w:space="0" w:color="auto"/>
              <w:left w:val="single" w:sz="4" w:space="0" w:color="auto"/>
              <w:bottom w:val="single" w:sz="4" w:space="0" w:color="auto"/>
              <w:right w:val="single" w:sz="4" w:space="0" w:color="auto"/>
            </w:tcBorders>
            <w:hideMark/>
          </w:tcPr>
          <w:p w14:paraId="067FEBB1" w14:textId="77777777" w:rsidR="00E66605" w:rsidRDefault="00F31213" w:rsidP="00A65C16">
            <w:pPr>
              <w:tabs>
                <w:tab w:val="left" w:pos="3252"/>
              </w:tabs>
              <w:spacing w:line="360" w:lineRule="auto"/>
              <w:rPr>
                <w:rFonts w:asciiTheme="majorBidi" w:hAnsiTheme="majorBidi" w:cstheme="majorBidi"/>
                <w:b/>
                <w:bCs/>
                <w:sz w:val="24"/>
                <w:szCs w:val="24"/>
              </w:rPr>
            </w:pPr>
            <w:r>
              <w:rPr>
                <w:rFonts w:asciiTheme="majorBidi" w:hAnsiTheme="majorBidi" w:cstheme="majorBidi"/>
                <w:b/>
                <w:bCs/>
                <w:sz w:val="24"/>
                <w:szCs w:val="24"/>
              </w:rPr>
              <w:t>Zn</w:t>
            </w:r>
            <w:r w:rsidR="00E66605">
              <w:rPr>
                <w:rFonts w:asciiTheme="majorBidi" w:hAnsiTheme="majorBidi" w:cstheme="majorBidi"/>
                <w:b/>
                <w:bCs/>
                <w:sz w:val="24"/>
                <w:szCs w:val="24"/>
              </w:rPr>
              <w:t>:Sn(50%)</w:t>
            </w:r>
          </w:p>
        </w:tc>
        <w:tc>
          <w:tcPr>
            <w:tcW w:w="1417" w:type="dxa"/>
            <w:tcBorders>
              <w:top w:val="single" w:sz="4" w:space="0" w:color="auto"/>
              <w:left w:val="single" w:sz="4" w:space="0" w:color="auto"/>
              <w:bottom w:val="single" w:sz="4" w:space="0" w:color="auto"/>
              <w:right w:val="single" w:sz="4" w:space="0" w:color="auto"/>
            </w:tcBorders>
            <w:hideMark/>
          </w:tcPr>
          <w:p w14:paraId="7481A0DE" w14:textId="77777777" w:rsidR="00E66605" w:rsidRDefault="00E66605" w:rsidP="00A65C16">
            <w:pPr>
              <w:tabs>
                <w:tab w:val="left" w:pos="3252"/>
              </w:tabs>
              <w:spacing w:line="360" w:lineRule="auto"/>
              <w:rPr>
                <w:rFonts w:asciiTheme="majorBidi" w:hAnsiTheme="majorBidi" w:cstheme="majorBidi"/>
                <w:b/>
                <w:bCs/>
                <w:sz w:val="24"/>
                <w:szCs w:val="24"/>
              </w:rPr>
            </w:pPr>
            <w:r>
              <w:rPr>
                <w:rFonts w:asciiTheme="majorBidi" w:hAnsiTheme="majorBidi" w:cstheme="majorBidi"/>
                <w:b/>
                <w:bCs/>
                <w:sz w:val="24"/>
                <w:szCs w:val="24"/>
              </w:rPr>
              <w:t>29.16</w:t>
            </w:r>
          </w:p>
        </w:tc>
        <w:tc>
          <w:tcPr>
            <w:tcW w:w="1276" w:type="dxa"/>
            <w:tcBorders>
              <w:top w:val="single" w:sz="4" w:space="0" w:color="auto"/>
              <w:left w:val="single" w:sz="4" w:space="0" w:color="auto"/>
              <w:bottom w:val="single" w:sz="4" w:space="0" w:color="auto"/>
              <w:right w:val="single" w:sz="4" w:space="0" w:color="auto"/>
            </w:tcBorders>
            <w:hideMark/>
          </w:tcPr>
          <w:p w14:paraId="2C054E00" w14:textId="77777777" w:rsidR="00E66605" w:rsidRDefault="00E66605" w:rsidP="00A65C16">
            <w:pPr>
              <w:tabs>
                <w:tab w:val="left" w:pos="3252"/>
              </w:tabs>
              <w:spacing w:line="360" w:lineRule="auto"/>
              <w:rPr>
                <w:rFonts w:asciiTheme="majorBidi" w:hAnsiTheme="majorBidi" w:cstheme="majorBidi"/>
                <w:b/>
                <w:bCs/>
                <w:sz w:val="24"/>
                <w:szCs w:val="24"/>
              </w:rPr>
            </w:pPr>
            <w:r>
              <w:rPr>
                <w:rFonts w:asciiTheme="majorBidi" w:hAnsiTheme="majorBidi" w:cstheme="majorBidi"/>
                <w:b/>
                <w:bCs/>
                <w:sz w:val="24"/>
                <w:szCs w:val="24"/>
              </w:rPr>
              <w:t>25.17</w:t>
            </w:r>
          </w:p>
        </w:tc>
        <w:tc>
          <w:tcPr>
            <w:tcW w:w="1418" w:type="dxa"/>
            <w:tcBorders>
              <w:top w:val="single" w:sz="4" w:space="0" w:color="auto"/>
              <w:left w:val="single" w:sz="4" w:space="0" w:color="auto"/>
              <w:bottom w:val="single" w:sz="4" w:space="0" w:color="auto"/>
              <w:right w:val="single" w:sz="4" w:space="0" w:color="auto"/>
            </w:tcBorders>
            <w:hideMark/>
          </w:tcPr>
          <w:p w14:paraId="628E1876" w14:textId="77777777" w:rsidR="00E66605" w:rsidRDefault="00E66605" w:rsidP="00A65C16">
            <w:pPr>
              <w:tabs>
                <w:tab w:val="left" w:pos="3252"/>
              </w:tabs>
              <w:spacing w:line="360" w:lineRule="auto"/>
              <w:rPr>
                <w:rFonts w:asciiTheme="majorBidi" w:hAnsiTheme="majorBidi" w:cstheme="majorBidi"/>
                <w:b/>
                <w:bCs/>
                <w:sz w:val="24"/>
                <w:szCs w:val="24"/>
              </w:rPr>
            </w:pPr>
            <w:r>
              <w:rPr>
                <w:rFonts w:asciiTheme="majorBidi" w:hAnsiTheme="majorBidi" w:cstheme="majorBidi"/>
                <w:b/>
                <w:bCs/>
                <w:sz w:val="24"/>
                <w:szCs w:val="24"/>
              </w:rPr>
              <w:t>45.67</w:t>
            </w:r>
          </w:p>
        </w:tc>
        <w:tc>
          <w:tcPr>
            <w:tcW w:w="1178" w:type="dxa"/>
            <w:tcBorders>
              <w:top w:val="single" w:sz="4" w:space="0" w:color="auto"/>
              <w:left w:val="single" w:sz="4" w:space="0" w:color="auto"/>
              <w:bottom w:val="single" w:sz="4" w:space="0" w:color="auto"/>
              <w:right w:val="single" w:sz="4" w:space="0" w:color="auto"/>
            </w:tcBorders>
            <w:hideMark/>
          </w:tcPr>
          <w:p w14:paraId="004D4522" w14:textId="77777777" w:rsidR="00E66605" w:rsidRPr="00EC5D40" w:rsidRDefault="00E66605" w:rsidP="00A65C16">
            <w:pPr>
              <w:tabs>
                <w:tab w:val="left" w:pos="3252"/>
              </w:tabs>
              <w:spacing w:line="360" w:lineRule="auto"/>
              <w:rPr>
                <w:rFonts w:asciiTheme="majorBidi" w:hAnsiTheme="majorBidi" w:cstheme="majorBidi"/>
                <w:b/>
                <w:bCs/>
                <w:color w:val="000000" w:themeColor="text1"/>
                <w:sz w:val="24"/>
                <w:szCs w:val="24"/>
              </w:rPr>
            </w:pPr>
            <w:r w:rsidRPr="00EC5D40">
              <w:rPr>
                <w:rFonts w:asciiTheme="majorBidi" w:hAnsiTheme="majorBidi" w:cstheme="majorBidi"/>
                <w:b/>
                <w:bCs/>
                <w:color w:val="000000" w:themeColor="text1"/>
                <w:sz w:val="24"/>
                <w:szCs w:val="24"/>
              </w:rPr>
              <w:t>0.55</w:t>
            </w:r>
          </w:p>
        </w:tc>
        <w:tc>
          <w:tcPr>
            <w:tcW w:w="1449" w:type="dxa"/>
            <w:tcBorders>
              <w:top w:val="single" w:sz="4" w:space="0" w:color="auto"/>
              <w:left w:val="single" w:sz="4" w:space="0" w:color="auto"/>
              <w:bottom w:val="single" w:sz="4" w:space="0" w:color="auto"/>
              <w:right w:val="single" w:sz="4" w:space="0" w:color="auto"/>
            </w:tcBorders>
            <w:hideMark/>
          </w:tcPr>
          <w:p w14:paraId="2F61C9CC" w14:textId="77777777" w:rsidR="00E66605" w:rsidRPr="00EC5D40" w:rsidRDefault="00E66605" w:rsidP="00A65C16">
            <w:pPr>
              <w:tabs>
                <w:tab w:val="left" w:pos="3252"/>
              </w:tabs>
              <w:spacing w:line="360" w:lineRule="auto"/>
              <w:rPr>
                <w:rFonts w:asciiTheme="majorBidi" w:hAnsiTheme="majorBidi" w:cstheme="majorBidi"/>
                <w:b/>
                <w:bCs/>
                <w:color w:val="000000" w:themeColor="text1"/>
                <w:sz w:val="24"/>
                <w:szCs w:val="24"/>
              </w:rPr>
            </w:pPr>
            <w:r w:rsidRPr="00EC5D40">
              <w:rPr>
                <w:rFonts w:asciiTheme="majorBidi" w:hAnsiTheme="majorBidi" w:cstheme="majorBidi"/>
                <w:b/>
                <w:bCs/>
                <w:color w:val="000000" w:themeColor="text1"/>
                <w:sz w:val="24"/>
                <w:szCs w:val="24"/>
              </w:rPr>
              <w:t>0.63</w:t>
            </w:r>
          </w:p>
        </w:tc>
      </w:tr>
      <w:tr w:rsidR="00E66605" w14:paraId="6201A2C2" w14:textId="77777777" w:rsidTr="00A65C16">
        <w:tc>
          <w:tcPr>
            <w:tcW w:w="1413" w:type="dxa"/>
            <w:tcBorders>
              <w:top w:val="single" w:sz="4" w:space="0" w:color="auto"/>
              <w:left w:val="single" w:sz="4" w:space="0" w:color="auto"/>
              <w:bottom w:val="single" w:sz="4" w:space="0" w:color="auto"/>
              <w:right w:val="single" w:sz="4" w:space="0" w:color="auto"/>
            </w:tcBorders>
            <w:hideMark/>
          </w:tcPr>
          <w:p w14:paraId="4602717C" w14:textId="77777777" w:rsidR="00E66605" w:rsidRDefault="00F31213" w:rsidP="00A65C16">
            <w:pPr>
              <w:tabs>
                <w:tab w:val="left" w:pos="3252"/>
              </w:tabs>
              <w:spacing w:line="360" w:lineRule="auto"/>
              <w:rPr>
                <w:rFonts w:asciiTheme="majorBidi" w:hAnsiTheme="majorBidi" w:cstheme="majorBidi"/>
                <w:b/>
                <w:bCs/>
                <w:sz w:val="24"/>
                <w:szCs w:val="24"/>
              </w:rPr>
            </w:pPr>
            <w:r>
              <w:rPr>
                <w:rFonts w:asciiTheme="majorBidi" w:hAnsiTheme="majorBidi" w:cstheme="majorBidi"/>
                <w:b/>
                <w:bCs/>
                <w:sz w:val="24"/>
                <w:szCs w:val="24"/>
              </w:rPr>
              <w:lastRenderedPageBreak/>
              <w:t>Zn</w:t>
            </w:r>
            <w:r w:rsidR="00E66605">
              <w:rPr>
                <w:rFonts w:asciiTheme="majorBidi" w:hAnsiTheme="majorBidi" w:cstheme="majorBidi"/>
                <w:b/>
                <w:bCs/>
                <w:sz w:val="24"/>
                <w:szCs w:val="24"/>
              </w:rPr>
              <w:t>:Sn(80%)</w:t>
            </w:r>
          </w:p>
        </w:tc>
        <w:tc>
          <w:tcPr>
            <w:tcW w:w="1417" w:type="dxa"/>
            <w:tcBorders>
              <w:top w:val="single" w:sz="4" w:space="0" w:color="auto"/>
              <w:left w:val="single" w:sz="4" w:space="0" w:color="auto"/>
              <w:bottom w:val="single" w:sz="4" w:space="0" w:color="auto"/>
              <w:right w:val="single" w:sz="4" w:space="0" w:color="auto"/>
            </w:tcBorders>
            <w:hideMark/>
          </w:tcPr>
          <w:p w14:paraId="66C87F68" w14:textId="77777777" w:rsidR="00E66605" w:rsidRDefault="00E66605" w:rsidP="00A65C16">
            <w:pPr>
              <w:tabs>
                <w:tab w:val="left" w:pos="3252"/>
              </w:tabs>
              <w:spacing w:line="360" w:lineRule="auto"/>
              <w:rPr>
                <w:rFonts w:asciiTheme="majorBidi" w:hAnsiTheme="majorBidi" w:cstheme="majorBidi"/>
                <w:b/>
                <w:bCs/>
                <w:sz w:val="24"/>
                <w:szCs w:val="24"/>
              </w:rPr>
            </w:pPr>
            <w:r>
              <w:rPr>
                <w:rFonts w:asciiTheme="majorBidi" w:hAnsiTheme="majorBidi" w:cstheme="majorBidi"/>
                <w:b/>
                <w:bCs/>
                <w:sz w:val="24"/>
                <w:szCs w:val="24"/>
              </w:rPr>
              <w:t>10.51</w:t>
            </w:r>
          </w:p>
        </w:tc>
        <w:tc>
          <w:tcPr>
            <w:tcW w:w="1276" w:type="dxa"/>
            <w:tcBorders>
              <w:top w:val="single" w:sz="4" w:space="0" w:color="auto"/>
              <w:left w:val="single" w:sz="4" w:space="0" w:color="auto"/>
              <w:bottom w:val="single" w:sz="4" w:space="0" w:color="auto"/>
              <w:right w:val="single" w:sz="4" w:space="0" w:color="auto"/>
            </w:tcBorders>
            <w:hideMark/>
          </w:tcPr>
          <w:p w14:paraId="34CC9F0F" w14:textId="77777777" w:rsidR="00E66605" w:rsidRDefault="00E66605" w:rsidP="00A65C16">
            <w:pPr>
              <w:tabs>
                <w:tab w:val="left" w:pos="3252"/>
              </w:tabs>
              <w:spacing w:line="360" w:lineRule="auto"/>
              <w:rPr>
                <w:rFonts w:asciiTheme="majorBidi" w:hAnsiTheme="majorBidi" w:cstheme="majorBidi"/>
                <w:b/>
                <w:bCs/>
                <w:sz w:val="24"/>
                <w:szCs w:val="24"/>
              </w:rPr>
            </w:pPr>
            <w:r>
              <w:rPr>
                <w:rFonts w:asciiTheme="majorBidi" w:hAnsiTheme="majorBidi" w:cstheme="majorBidi"/>
                <w:b/>
                <w:bCs/>
                <w:sz w:val="24"/>
                <w:szCs w:val="24"/>
              </w:rPr>
              <w:t>38.50</w:t>
            </w:r>
          </w:p>
        </w:tc>
        <w:tc>
          <w:tcPr>
            <w:tcW w:w="1418" w:type="dxa"/>
            <w:tcBorders>
              <w:top w:val="single" w:sz="4" w:space="0" w:color="auto"/>
              <w:left w:val="single" w:sz="4" w:space="0" w:color="auto"/>
              <w:bottom w:val="single" w:sz="4" w:space="0" w:color="auto"/>
              <w:right w:val="single" w:sz="4" w:space="0" w:color="auto"/>
            </w:tcBorders>
            <w:hideMark/>
          </w:tcPr>
          <w:p w14:paraId="28FED9F8" w14:textId="77777777" w:rsidR="00E66605" w:rsidRDefault="00E66605" w:rsidP="00A65C16">
            <w:pPr>
              <w:tabs>
                <w:tab w:val="left" w:pos="3252"/>
              </w:tabs>
              <w:spacing w:line="360" w:lineRule="auto"/>
              <w:rPr>
                <w:rFonts w:asciiTheme="majorBidi" w:hAnsiTheme="majorBidi" w:cstheme="majorBidi"/>
                <w:b/>
                <w:bCs/>
                <w:sz w:val="24"/>
                <w:szCs w:val="24"/>
              </w:rPr>
            </w:pPr>
            <w:r>
              <w:rPr>
                <w:rFonts w:asciiTheme="majorBidi" w:hAnsiTheme="majorBidi" w:cstheme="majorBidi"/>
                <w:b/>
                <w:bCs/>
                <w:sz w:val="24"/>
                <w:szCs w:val="24"/>
              </w:rPr>
              <w:t>50.99</w:t>
            </w:r>
          </w:p>
        </w:tc>
        <w:tc>
          <w:tcPr>
            <w:tcW w:w="1178" w:type="dxa"/>
            <w:tcBorders>
              <w:top w:val="single" w:sz="4" w:space="0" w:color="auto"/>
              <w:left w:val="single" w:sz="4" w:space="0" w:color="auto"/>
              <w:bottom w:val="single" w:sz="4" w:space="0" w:color="auto"/>
              <w:right w:val="single" w:sz="4" w:space="0" w:color="auto"/>
            </w:tcBorders>
            <w:hideMark/>
          </w:tcPr>
          <w:p w14:paraId="53FCB890" w14:textId="77777777" w:rsidR="00E66605" w:rsidRPr="00EC5D40" w:rsidRDefault="00E66605" w:rsidP="00A65C16">
            <w:pPr>
              <w:tabs>
                <w:tab w:val="left" w:pos="3252"/>
              </w:tabs>
              <w:spacing w:line="360" w:lineRule="auto"/>
              <w:rPr>
                <w:rFonts w:asciiTheme="majorBidi" w:hAnsiTheme="majorBidi" w:cstheme="majorBidi"/>
                <w:b/>
                <w:bCs/>
                <w:color w:val="000000" w:themeColor="text1"/>
                <w:sz w:val="24"/>
                <w:szCs w:val="24"/>
              </w:rPr>
            </w:pPr>
            <w:r w:rsidRPr="00EC5D40">
              <w:rPr>
                <w:rFonts w:asciiTheme="majorBidi" w:hAnsiTheme="majorBidi" w:cstheme="majorBidi"/>
                <w:b/>
                <w:bCs/>
                <w:color w:val="000000" w:themeColor="text1"/>
                <w:sz w:val="24"/>
                <w:szCs w:val="24"/>
              </w:rPr>
              <w:t>0.75</w:t>
            </w:r>
          </w:p>
        </w:tc>
        <w:tc>
          <w:tcPr>
            <w:tcW w:w="1449" w:type="dxa"/>
            <w:tcBorders>
              <w:top w:val="single" w:sz="4" w:space="0" w:color="auto"/>
              <w:left w:val="single" w:sz="4" w:space="0" w:color="auto"/>
              <w:bottom w:val="single" w:sz="4" w:space="0" w:color="auto"/>
              <w:right w:val="single" w:sz="4" w:space="0" w:color="auto"/>
            </w:tcBorders>
            <w:hideMark/>
          </w:tcPr>
          <w:p w14:paraId="2141525E" w14:textId="77777777" w:rsidR="00E66605" w:rsidRPr="00EC5D40" w:rsidRDefault="00E66605" w:rsidP="00A65C16">
            <w:pPr>
              <w:tabs>
                <w:tab w:val="left" w:pos="3252"/>
              </w:tabs>
              <w:spacing w:line="360" w:lineRule="auto"/>
              <w:rPr>
                <w:rFonts w:asciiTheme="majorBidi" w:hAnsiTheme="majorBidi" w:cstheme="majorBidi"/>
                <w:b/>
                <w:bCs/>
                <w:color w:val="000000" w:themeColor="text1"/>
                <w:sz w:val="24"/>
                <w:szCs w:val="24"/>
              </w:rPr>
            </w:pPr>
            <w:r w:rsidRPr="00EC5D40">
              <w:rPr>
                <w:rFonts w:asciiTheme="majorBidi" w:hAnsiTheme="majorBidi" w:cstheme="majorBidi"/>
                <w:b/>
                <w:bCs/>
                <w:color w:val="000000" w:themeColor="text1"/>
                <w:sz w:val="24"/>
                <w:szCs w:val="24"/>
              </w:rPr>
              <w:t>0.20</w:t>
            </w:r>
          </w:p>
        </w:tc>
      </w:tr>
    </w:tbl>
    <w:p w14:paraId="73CDD8AC" w14:textId="77777777" w:rsidR="00E66605" w:rsidRDefault="00E66605" w:rsidP="00E66605">
      <w:pPr>
        <w:spacing w:line="360" w:lineRule="auto"/>
        <w:rPr>
          <w:rFonts w:asciiTheme="majorBidi" w:hAnsiTheme="majorBidi" w:cstheme="majorBidi"/>
          <w:sz w:val="24"/>
          <w:szCs w:val="24"/>
          <w:lang w:val="en-US"/>
        </w:rPr>
      </w:pPr>
    </w:p>
    <w:p w14:paraId="3AFE236A" w14:textId="77777777" w:rsidR="00E66605" w:rsidRDefault="00E66605" w:rsidP="00C61E38">
      <w:pPr>
        <w:autoSpaceDE w:val="0"/>
        <w:autoSpaceDN w:val="0"/>
        <w:adjustRightInd w:val="0"/>
        <w:spacing w:after="0" w:line="360" w:lineRule="auto"/>
        <w:jc w:val="both"/>
        <w:rPr>
          <w:rFonts w:ascii="Times New Roman" w:hAnsi="Times New Roman" w:cs="Times New Roman"/>
          <w:sz w:val="24"/>
          <w:szCs w:val="24"/>
          <w:lang w:val="en-US"/>
        </w:rPr>
      </w:pPr>
    </w:p>
    <w:p w14:paraId="42A166C2" w14:textId="77777777" w:rsidR="00E66605" w:rsidRDefault="00E66605" w:rsidP="00C61E38">
      <w:pPr>
        <w:autoSpaceDE w:val="0"/>
        <w:autoSpaceDN w:val="0"/>
        <w:adjustRightInd w:val="0"/>
        <w:spacing w:after="0" w:line="360" w:lineRule="auto"/>
        <w:jc w:val="both"/>
        <w:rPr>
          <w:rFonts w:ascii="Times New Roman" w:hAnsi="Times New Roman" w:cs="Times New Roman"/>
          <w:sz w:val="24"/>
          <w:szCs w:val="24"/>
          <w:lang w:val="en-US"/>
        </w:rPr>
      </w:pPr>
    </w:p>
    <w:p w14:paraId="44F004BB" w14:textId="77777777" w:rsidR="00E66605" w:rsidRDefault="00E66605" w:rsidP="00C61E38">
      <w:pPr>
        <w:autoSpaceDE w:val="0"/>
        <w:autoSpaceDN w:val="0"/>
        <w:adjustRightInd w:val="0"/>
        <w:spacing w:after="0" w:line="360" w:lineRule="auto"/>
        <w:jc w:val="both"/>
        <w:rPr>
          <w:rFonts w:ascii="Times New Roman" w:hAnsi="Times New Roman" w:cs="Times New Roman"/>
          <w:sz w:val="24"/>
          <w:szCs w:val="24"/>
          <w:lang w:val="en-US"/>
        </w:rPr>
      </w:pPr>
    </w:p>
    <w:p w14:paraId="46F2551F" w14:textId="77777777" w:rsidR="00E66605" w:rsidRDefault="00E66605" w:rsidP="00C61E38">
      <w:pPr>
        <w:autoSpaceDE w:val="0"/>
        <w:autoSpaceDN w:val="0"/>
        <w:adjustRightInd w:val="0"/>
        <w:spacing w:after="0" w:line="360" w:lineRule="auto"/>
        <w:jc w:val="both"/>
        <w:rPr>
          <w:rFonts w:ascii="Times New Roman" w:hAnsi="Times New Roman" w:cs="Times New Roman"/>
          <w:sz w:val="24"/>
          <w:szCs w:val="24"/>
          <w:lang w:val="en-US"/>
        </w:rPr>
      </w:pPr>
    </w:p>
    <w:p w14:paraId="59B86246" w14:textId="77777777" w:rsidR="00E66605" w:rsidRDefault="00E66605" w:rsidP="00C61E38">
      <w:pPr>
        <w:autoSpaceDE w:val="0"/>
        <w:autoSpaceDN w:val="0"/>
        <w:adjustRightInd w:val="0"/>
        <w:spacing w:after="0" w:line="360" w:lineRule="auto"/>
        <w:jc w:val="both"/>
        <w:rPr>
          <w:rFonts w:ascii="Times New Roman" w:hAnsi="Times New Roman" w:cs="Times New Roman"/>
          <w:sz w:val="24"/>
          <w:szCs w:val="24"/>
          <w:lang w:val="en-US"/>
        </w:rPr>
      </w:pPr>
    </w:p>
    <w:p w14:paraId="119EF35F" w14:textId="77777777" w:rsidR="00E66605" w:rsidRDefault="00E66605" w:rsidP="00C61E38">
      <w:pPr>
        <w:autoSpaceDE w:val="0"/>
        <w:autoSpaceDN w:val="0"/>
        <w:adjustRightInd w:val="0"/>
        <w:spacing w:after="0" w:line="360" w:lineRule="auto"/>
        <w:jc w:val="both"/>
        <w:rPr>
          <w:rFonts w:ascii="Times New Roman" w:hAnsi="Times New Roman" w:cs="Times New Roman"/>
          <w:sz w:val="24"/>
          <w:szCs w:val="24"/>
          <w:lang w:val="en-US"/>
        </w:rPr>
      </w:pPr>
    </w:p>
    <w:p w14:paraId="19EB321F" w14:textId="77777777" w:rsidR="00CC0F10" w:rsidRPr="00E66605" w:rsidRDefault="00CC0F10" w:rsidP="00C61E38">
      <w:pPr>
        <w:autoSpaceDE w:val="0"/>
        <w:autoSpaceDN w:val="0"/>
        <w:adjustRightInd w:val="0"/>
        <w:spacing w:after="0" w:line="360" w:lineRule="auto"/>
        <w:jc w:val="both"/>
        <w:rPr>
          <w:rFonts w:ascii="Times New Roman" w:hAnsi="Times New Roman" w:cs="Times New Roman"/>
          <w:b/>
          <w:bCs/>
          <w:sz w:val="24"/>
          <w:szCs w:val="24"/>
          <w:lang w:val="en-US"/>
        </w:rPr>
      </w:pPr>
    </w:p>
    <w:p w14:paraId="6EEE81FC" w14:textId="77777777" w:rsidR="00E66605" w:rsidRPr="00E66605" w:rsidRDefault="00E66605" w:rsidP="00C61E38">
      <w:pPr>
        <w:autoSpaceDE w:val="0"/>
        <w:autoSpaceDN w:val="0"/>
        <w:adjustRightInd w:val="0"/>
        <w:spacing w:after="0" w:line="360" w:lineRule="auto"/>
        <w:jc w:val="both"/>
        <w:rPr>
          <w:rFonts w:ascii="Times New Roman" w:hAnsi="Times New Roman" w:cs="Times New Roman"/>
          <w:b/>
          <w:bCs/>
          <w:sz w:val="24"/>
          <w:szCs w:val="24"/>
          <w:lang w:val="en-US"/>
        </w:rPr>
      </w:pPr>
      <w:r w:rsidRPr="00E66605">
        <w:rPr>
          <w:rFonts w:ascii="Times New Roman" w:hAnsi="Times New Roman" w:cs="Times New Roman"/>
          <w:b/>
          <w:bCs/>
          <w:sz w:val="24"/>
          <w:szCs w:val="24"/>
          <w:lang w:val="en-US"/>
        </w:rPr>
        <w:t>AFM analysis</w:t>
      </w:r>
    </w:p>
    <w:p w14:paraId="4EFD9FA0" w14:textId="710F4E89" w:rsidR="00C61E38" w:rsidRPr="00A21987" w:rsidRDefault="00C61E38" w:rsidP="00C61E38">
      <w:pPr>
        <w:autoSpaceDE w:val="0"/>
        <w:autoSpaceDN w:val="0"/>
        <w:adjustRightInd w:val="0"/>
        <w:spacing w:after="0" w:line="360" w:lineRule="auto"/>
        <w:jc w:val="both"/>
        <w:rPr>
          <w:rFonts w:ascii="Times New Roman" w:eastAsia="Times New Roman" w:hAnsi="Times New Roman" w:cs="Times New Roman"/>
          <w:strike/>
          <w:color w:val="538135" w:themeColor="accent6" w:themeShade="BF"/>
          <w:sz w:val="24"/>
          <w:szCs w:val="24"/>
          <w:lang w:val="en-US" w:eastAsia="fr-FR" w:bidi="ar-SA"/>
        </w:rPr>
      </w:pPr>
      <w:r>
        <w:rPr>
          <w:rFonts w:ascii="Times New Roman" w:hAnsi="Times New Roman" w:cs="Times New Roman"/>
          <w:sz w:val="24"/>
          <w:szCs w:val="24"/>
          <w:lang w:val="en-US"/>
        </w:rPr>
        <w:t xml:space="preserve">The </w:t>
      </w:r>
      <w:r>
        <w:rPr>
          <w:rFonts w:ascii="Times New Roman" w:hAnsi="Times New Roman" w:cs="Times New Roman"/>
          <w:sz w:val="24"/>
          <w:szCs w:val="24"/>
          <w:lang w:val="en-US" w:bidi="ar-SA"/>
        </w:rPr>
        <w:t>surface</w:t>
      </w:r>
      <w:r>
        <w:rPr>
          <w:rFonts w:ascii="Times New Roman" w:hAnsi="Times New Roman" w:cs="Times New Roman"/>
          <w:sz w:val="24"/>
          <w:szCs w:val="24"/>
          <w:lang w:val="en-US"/>
        </w:rPr>
        <w:t xml:space="preserve"> </w:t>
      </w:r>
      <w:r>
        <w:rPr>
          <w:rFonts w:ascii="Times New Roman" w:hAnsi="Times New Roman" w:cs="Times New Roman"/>
          <w:sz w:val="24"/>
          <w:szCs w:val="24"/>
          <w:lang w:val="en-US" w:bidi="ar-SA"/>
        </w:rPr>
        <w:t xml:space="preserve">roughness of </w:t>
      </w:r>
      <w:r>
        <w:rPr>
          <w:rFonts w:ascii="Times New Roman" w:hAnsi="Times New Roman" w:cs="Times New Roman"/>
          <w:sz w:val="24"/>
          <w:szCs w:val="24"/>
          <w:lang w:val="en-US"/>
        </w:rPr>
        <w:t>pure oxides (ZnO and SnO</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xml:space="preserve">) and the nanocomposite </w:t>
      </w:r>
      <w:r w:rsidR="008C03BB">
        <w:rPr>
          <w:rFonts w:asciiTheme="majorBidi" w:hAnsiTheme="majorBidi" w:cstheme="majorBidi"/>
          <w:shd w:val="clear" w:color="auto" w:fill="FFFFFF"/>
          <w:lang w:val="en-US"/>
        </w:rPr>
        <w:t>ZnO</w:t>
      </w:r>
      <w:r w:rsidR="008C03BB">
        <w:rPr>
          <w:rFonts w:asciiTheme="majorBidi" w:hAnsiTheme="majorBidi" w:cstheme="majorBidi"/>
          <w:shd w:val="clear" w:color="auto" w:fill="FFFFFF"/>
          <w:lang w:val="en-US"/>
        </w:rPr>
        <w:sym w:font="Symbol" w:char="F02D"/>
      </w:r>
      <w:r w:rsidR="008C03BB" w:rsidRPr="00FD207C">
        <w:rPr>
          <w:rFonts w:asciiTheme="majorBidi" w:hAnsiTheme="majorBidi" w:cstheme="majorBidi"/>
          <w:shd w:val="clear" w:color="auto" w:fill="FFFFFF"/>
          <w:lang w:val="en-US"/>
        </w:rPr>
        <w:t>SnO</w:t>
      </w:r>
      <w:r w:rsidR="008C03BB" w:rsidRPr="00FD207C">
        <w:rPr>
          <w:rFonts w:asciiTheme="majorBidi" w:hAnsiTheme="majorBidi" w:cstheme="majorBidi"/>
          <w:shd w:val="clear" w:color="auto" w:fill="FFFFFF"/>
          <w:vertAlign w:val="subscript"/>
          <w:lang w:val="en-US"/>
        </w:rPr>
        <w:t>2</w:t>
      </w:r>
      <w:r w:rsidR="008C03BB" w:rsidRPr="00FD207C">
        <w:rPr>
          <w:rFonts w:asciiTheme="majorBidi" w:hAnsiTheme="majorBidi" w:cstheme="majorBidi"/>
          <w:shd w:val="clear" w:color="auto" w:fill="FFFFFF"/>
          <w:lang w:val="en-US"/>
        </w:rPr>
        <w:t xml:space="preserve"> </w:t>
      </w:r>
      <w:r>
        <w:rPr>
          <w:rFonts w:ascii="Times New Roman" w:hAnsi="Times New Roman" w:cs="Times New Roman"/>
          <w:sz w:val="24"/>
          <w:szCs w:val="24"/>
          <w:lang w:val="en-US"/>
        </w:rPr>
        <w:t>for different percentage of tin oxide were studied by Atomic force microscopy AFM.</w:t>
      </w:r>
      <w:r>
        <w:rPr>
          <w:sz w:val="24"/>
          <w:szCs w:val="24"/>
          <w:lang w:val="en-US"/>
        </w:rPr>
        <w:t xml:space="preserve"> </w:t>
      </w:r>
    </w:p>
    <w:p w14:paraId="72E1995C" w14:textId="77777777" w:rsidR="00C61E38" w:rsidRPr="00A21987" w:rsidRDefault="00C61E38" w:rsidP="00C61E38">
      <w:pPr>
        <w:autoSpaceDE w:val="0"/>
        <w:autoSpaceDN w:val="0"/>
        <w:adjustRightInd w:val="0"/>
        <w:spacing w:after="0" w:line="360" w:lineRule="auto"/>
        <w:jc w:val="both"/>
        <w:rPr>
          <w:rFonts w:ascii="Times New Roman" w:eastAsia="Times New Roman" w:hAnsi="Times New Roman" w:cs="Times New Roman"/>
          <w:sz w:val="24"/>
          <w:szCs w:val="24"/>
          <w:lang w:val="en-US" w:eastAsia="fr-FR" w:bidi="ar-SA"/>
        </w:rPr>
      </w:pPr>
    </w:p>
    <w:p w14:paraId="53C54F43" w14:textId="355723DB" w:rsidR="00C61E38" w:rsidRDefault="00C61E38" w:rsidP="00162FF9">
      <w:pPr>
        <w:autoSpaceDE w:val="0"/>
        <w:autoSpaceDN w:val="0"/>
        <w:adjustRightInd w:val="0"/>
        <w:spacing w:after="0" w:line="360" w:lineRule="auto"/>
        <w:jc w:val="both"/>
        <w:rPr>
          <w:rFonts w:ascii="AdvOT999035f4" w:hAnsi="AdvOT999035f4" w:cs="AdvOT999035f4"/>
          <w:sz w:val="24"/>
          <w:szCs w:val="24"/>
          <w:lang w:val="en-US" w:bidi="ar-SA"/>
        </w:rPr>
      </w:pPr>
      <w:r w:rsidRPr="00784102">
        <w:rPr>
          <w:rFonts w:asciiTheme="majorBidi" w:eastAsia="Times New Roman" w:hAnsiTheme="majorBidi" w:cstheme="majorBidi"/>
          <w:sz w:val="24"/>
          <w:szCs w:val="24"/>
          <w:lang w:val="en-US" w:eastAsia="fr-FR" w:bidi="ar-SA"/>
        </w:rPr>
        <w:t>The three-dimensional atomic force microscopy (AFM) images in Fig</w:t>
      </w:r>
      <w:r w:rsidR="00727A01">
        <w:rPr>
          <w:rFonts w:asciiTheme="majorBidi" w:eastAsia="Times New Roman" w:hAnsiTheme="majorBidi" w:cstheme="majorBidi"/>
          <w:sz w:val="24"/>
          <w:szCs w:val="24"/>
          <w:lang w:val="en-US" w:eastAsia="fr-FR" w:bidi="ar-SA"/>
        </w:rPr>
        <w:t>ure</w:t>
      </w:r>
      <w:r w:rsidRPr="00784102">
        <w:rPr>
          <w:rFonts w:asciiTheme="majorBidi" w:eastAsia="Times New Roman" w:hAnsiTheme="majorBidi" w:cstheme="majorBidi"/>
          <w:sz w:val="24"/>
          <w:szCs w:val="24"/>
          <w:lang w:val="en-US" w:eastAsia="fr-FR" w:bidi="ar-SA"/>
        </w:rPr>
        <w:t xml:space="preserve"> </w:t>
      </w:r>
      <w:r w:rsidR="00727A01">
        <w:rPr>
          <w:rFonts w:asciiTheme="majorBidi" w:eastAsia="Times New Roman" w:hAnsiTheme="majorBidi" w:cstheme="majorBidi"/>
          <w:sz w:val="24"/>
          <w:szCs w:val="24"/>
          <w:lang w:val="en-US" w:eastAsia="fr-FR" w:bidi="ar-SA"/>
        </w:rPr>
        <w:t>S1</w:t>
      </w:r>
      <w:r w:rsidRPr="00784102">
        <w:rPr>
          <w:rFonts w:asciiTheme="majorBidi" w:eastAsia="Times New Roman" w:hAnsiTheme="majorBidi" w:cstheme="majorBidi"/>
          <w:sz w:val="24"/>
          <w:szCs w:val="24"/>
          <w:lang w:val="en-US" w:eastAsia="fr-FR" w:bidi="ar-SA"/>
        </w:rPr>
        <w:t xml:space="preserve">, covering a 5 μm </w:t>
      </w:r>
      <w:r>
        <w:rPr>
          <w:rFonts w:asciiTheme="majorBidi" w:eastAsia="Times New Roman" w:hAnsiTheme="majorBidi" w:cstheme="majorBidi"/>
          <w:sz w:val="24"/>
          <w:szCs w:val="24"/>
          <w:lang w:val="en-US" w:eastAsia="fr-FR" w:bidi="ar-SA"/>
        </w:rPr>
        <w:sym w:font="Symbol" w:char="F0B4"/>
      </w:r>
      <w:r w:rsidRPr="00784102">
        <w:rPr>
          <w:rFonts w:asciiTheme="majorBidi" w:eastAsia="Times New Roman" w:hAnsiTheme="majorBidi" w:cstheme="majorBidi"/>
          <w:sz w:val="24"/>
          <w:szCs w:val="24"/>
          <w:lang w:val="en-US" w:eastAsia="fr-FR" w:bidi="ar-SA"/>
        </w:rPr>
        <w:t xml:space="preserve"> 5 μm area, were obtained as part of a critical analysis of surface roughness. Understanding and characterizing surface roughness are imperative in studying photocatalytic efficiency, as demonstrated by various studies. Higher surface roughness contributes significantly to an increased specific surface area, a key factor known to have a remarkable effect on photocatalytic activity. Therefore, the AFM analyses were conducted to precisely assess and correlate the surface roughness with the photocatalytic performance [</w:t>
      </w:r>
      <w:r w:rsidR="00162FF9">
        <w:rPr>
          <w:rFonts w:asciiTheme="majorBidi" w:eastAsia="Times New Roman" w:hAnsiTheme="majorBidi" w:cstheme="majorBidi"/>
          <w:sz w:val="24"/>
          <w:szCs w:val="24"/>
          <w:lang w:val="en-US" w:eastAsia="fr-FR" w:bidi="ar-SA"/>
        </w:rPr>
        <w:t>1</w:t>
      </w:r>
      <w:r w:rsidRPr="00784102">
        <w:rPr>
          <w:rFonts w:asciiTheme="majorBidi" w:eastAsia="Times New Roman" w:hAnsiTheme="majorBidi" w:cstheme="majorBidi"/>
          <w:sz w:val="24"/>
          <w:szCs w:val="24"/>
          <w:lang w:val="en-US" w:eastAsia="fr-FR" w:bidi="ar-SA"/>
        </w:rPr>
        <w:t xml:space="preserve">]. </w:t>
      </w:r>
      <w:r w:rsidRPr="00784102">
        <w:rPr>
          <w:rFonts w:asciiTheme="majorBidi" w:hAnsiTheme="majorBidi" w:cstheme="majorBidi"/>
          <w:sz w:val="24"/>
          <w:szCs w:val="24"/>
          <w:lang w:val="en-US"/>
        </w:rPr>
        <w:t xml:space="preserve">As evident from Table </w:t>
      </w:r>
      <w:r w:rsidR="007C4305">
        <w:rPr>
          <w:rFonts w:asciiTheme="majorBidi" w:hAnsiTheme="majorBidi" w:cstheme="majorBidi"/>
          <w:sz w:val="24"/>
          <w:szCs w:val="24"/>
          <w:lang w:val="en-US"/>
        </w:rPr>
        <w:t>2 (main manuscript)</w:t>
      </w:r>
      <w:r w:rsidRPr="00784102">
        <w:rPr>
          <w:rFonts w:asciiTheme="majorBidi" w:hAnsiTheme="majorBidi" w:cstheme="majorBidi"/>
          <w:sz w:val="24"/>
          <w:szCs w:val="24"/>
          <w:lang w:val="en-US"/>
        </w:rPr>
        <w:t>, the roughness values show a consistent increase with the rise in the percentage of SnO</w:t>
      </w:r>
      <w:r w:rsidRPr="00784102">
        <w:rPr>
          <w:rFonts w:asciiTheme="majorBidi" w:hAnsiTheme="majorBidi" w:cstheme="majorBidi"/>
          <w:sz w:val="24"/>
          <w:szCs w:val="24"/>
          <w:vertAlign w:val="subscript"/>
          <w:lang w:val="en-US"/>
        </w:rPr>
        <w:t>2</w:t>
      </w:r>
      <w:r w:rsidRPr="00784102">
        <w:rPr>
          <w:rFonts w:asciiTheme="majorBidi" w:hAnsiTheme="majorBidi" w:cstheme="majorBidi"/>
          <w:sz w:val="24"/>
          <w:szCs w:val="24"/>
          <w:lang w:val="en-US"/>
        </w:rPr>
        <w:t>, with the sample prepared using 80% tin oxide exhibiting the highest roughness value, approximately 143 nm.</w:t>
      </w:r>
      <w:r w:rsidRPr="00784102">
        <w:rPr>
          <w:sz w:val="24"/>
          <w:szCs w:val="24"/>
          <w:lang w:val="en-US"/>
        </w:rPr>
        <w:t xml:space="preserve"> </w:t>
      </w:r>
      <w:r>
        <w:rPr>
          <w:rFonts w:ascii="Times New Roman" w:hAnsi="Times New Roman" w:cs="Times New Roman"/>
          <w:sz w:val="24"/>
          <w:szCs w:val="24"/>
          <w:lang w:val="en-US"/>
        </w:rPr>
        <w:t>This result explains the highest thickness value recorded for the sample obtained with 80% percent of tin oxide.</w:t>
      </w:r>
    </w:p>
    <w:p w14:paraId="537EAC75" w14:textId="77777777" w:rsidR="00C61E38" w:rsidRDefault="00C61E38" w:rsidP="00C61E38">
      <w:pPr>
        <w:spacing w:line="360" w:lineRule="auto"/>
        <w:jc w:val="center"/>
        <w:rPr>
          <w:rFonts w:ascii="Times New Roman" w:eastAsia="Times New Roman" w:hAnsi="Times New Roman" w:cs="Times New Roman"/>
          <w:sz w:val="24"/>
          <w:szCs w:val="24"/>
          <w:lang w:val="en-US" w:eastAsia="fr-FR" w:bidi="ar-SA"/>
        </w:rPr>
      </w:pPr>
    </w:p>
    <w:p w14:paraId="3DAAECA8" w14:textId="77777777" w:rsidR="00C61E38" w:rsidRPr="00CC0F10" w:rsidRDefault="00C61E38" w:rsidP="00CC0F10">
      <w:pPr>
        <w:tabs>
          <w:tab w:val="left" w:pos="1225"/>
        </w:tabs>
        <w:spacing w:line="360" w:lineRule="auto"/>
        <w:rPr>
          <w:noProof/>
          <w:sz w:val="24"/>
          <w:szCs w:val="24"/>
          <w:lang w:eastAsia="fr-FR" w:bidi="ar-SA"/>
        </w:rPr>
      </w:pPr>
      <w:r>
        <w:rPr>
          <w:noProof/>
          <w:lang w:eastAsia="fr-FR" w:bidi="ar-SA"/>
        </w:rPr>
        <w:lastRenderedPageBreak/>
        <mc:AlternateContent>
          <mc:Choice Requires="wps">
            <w:drawing>
              <wp:anchor distT="0" distB="0" distL="114300" distR="114300" simplePos="0" relativeHeight="251660288" behindDoc="0" locked="0" layoutInCell="1" allowOverlap="1" wp14:anchorId="2B841F3D" wp14:editId="06AF2D39">
                <wp:simplePos x="0" y="0"/>
                <wp:positionH relativeFrom="column">
                  <wp:posOffset>586105</wp:posOffset>
                </wp:positionH>
                <wp:positionV relativeFrom="paragraph">
                  <wp:posOffset>8255</wp:posOffset>
                </wp:positionV>
                <wp:extent cx="271780" cy="288290"/>
                <wp:effectExtent l="0" t="0" r="13970" b="16510"/>
                <wp:wrapNone/>
                <wp:docPr id="12" name="Zone de texte 12"/>
                <wp:cNvGraphicFramePr/>
                <a:graphic xmlns:a="http://schemas.openxmlformats.org/drawingml/2006/main">
                  <a:graphicData uri="http://schemas.microsoft.com/office/word/2010/wordprocessingShape">
                    <wps:wsp>
                      <wps:cNvSpPr txBox="1"/>
                      <wps:spPr>
                        <a:xfrm>
                          <a:off x="0" y="0"/>
                          <a:ext cx="271780" cy="288290"/>
                        </a:xfrm>
                        <a:prstGeom prst="rect">
                          <a:avLst/>
                        </a:prstGeom>
                        <a:solidFill>
                          <a:schemeClr val="bg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149EC05" w14:textId="77777777" w:rsidR="00C61E38" w:rsidRDefault="00C61E38" w:rsidP="00C61E38">
                            <w:pPr>
                              <w:rPr>
                                <w:b/>
                                <w:bCs/>
                              </w:rPr>
                            </w:pPr>
                            <w:r>
                              <w:rPr>
                                <w:b/>
                                <w:bC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841F3D" id="_x0000_t202" coordsize="21600,21600" o:spt="202" path="m,l,21600r21600,l21600,xe">
                <v:stroke joinstyle="miter"/>
                <v:path gradientshapeok="t" o:connecttype="rect"/>
              </v:shapetype>
              <v:shape id="Zone de texte 12" o:spid="_x0000_s1026" type="#_x0000_t202" style="position:absolute;margin-left:46.15pt;margin-top:.65pt;width:21.4pt;height:2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" fillcolor="white [3212]" strokecolor="black [3213]" strokeweight=".5pt">
                <v:textbox>
                  <w:txbxContent>
                    <w:p w14:paraId="6149EC05" w14:textId="77777777" w:rsidR="00C61E38" w:rsidRDefault="00C61E38" w:rsidP="00C61E38">
                      <w:pPr>
                        <w:rPr>
                          <w:b/>
                          <w:bCs/>
                        </w:rPr>
                      </w:pPr>
                      <w:r>
                        <w:rPr>
                          <w:b/>
                          <w:bCs/>
                        </w:rPr>
                        <w:t>a</w:t>
                      </w:r>
                    </w:p>
                  </w:txbxContent>
                </v:textbox>
              </v:shape>
            </w:pict>
          </mc:Fallback>
        </mc:AlternateContent>
      </w:r>
      <w:r>
        <w:rPr>
          <w:noProof/>
          <w:lang w:eastAsia="fr-FR" w:bidi="ar-SA"/>
        </w:rPr>
        <mc:AlternateContent>
          <mc:Choice Requires="wps">
            <w:drawing>
              <wp:anchor distT="0" distB="0" distL="114300" distR="114300" simplePos="0" relativeHeight="251659264" behindDoc="0" locked="0" layoutInCell="1" allowOverlap="1" wp14:anchorId="096690D1" wp14:editId="3ECE62BD">
                <wp:simplePos x="0" y="0"/>
                <wp:positionH relativeFrom="column">
                  <wp:posOffset>3383915</wp:posOffset>
                </wp:positionH>
                <wp:positionV relativeFrom="paragraph">
                  <wp:posOffset>16510</wp:posOffset>
                </wp:positionV>
                <wp:extent cx="271780" cy="288290"/>
                <wp:effectExtent l="0" t="0" r="13970" b="16510"/>
                <wp:wrapNone/>
                <wp:docPr id="19" name="Zone de texte 19"/>
                <wp:cNvGraphicFramePr/>
                <a:graphic xmlns:a="http://schemas.openxmlformats.org/drawingml/2006/main">
                  <a:graphicData uri="http://schemas.microsoft.com/office/word/2010/wordprocessingShape">
                    <wps:wsp>
                      <wps:cNvSpPr txBox="1"/>
                      <wps:spPr>
                        <a:xfrm>
                          <a:off x="0" y="0"/>
                          <a:ext cx="271780" cy="288290"/>
                        </a:xfrm>
                        <a:prstGeom prst="rect">
                          <a:avLst/>
                        </a:prstGeom>
                        <a:solidFill>
                          <a:schemeClr val="bg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84396EF" w14:textId="77777777" w:rsidR="00C61E38" w:rsidRDefault="00C61E38" w:rsidP="00C61E38">
                            <w:pPr>
                              <w:rPr>
                                <w:b/>
                                <w:bCs/>
                              </w:rPr>
                            </w:pPr>
                            <w:r>
                              <w:rPr>
                                <w:b/>
                                <w:bC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6690D1" id="Zone de texte 19" o:spid="_x0000_s1027" type="#_x0000_t202" style="position:absolute;margin-left:266.45pt;margin-top:1.3pt;width:21.4pt;height:2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" fillcolor="white [3212]" strokecolor="black [3213]" strokeweight=".5pt">
                <v:textbox>
                  <w:txbxContent>
                    <w:p w14:paraId="684396EF" w14:textId="77777777" w:rsidR="00C61E38" w:rsidRDefault="00C61E38" w:rsidP="00C61E38">
                      <w:pPr>
                        <w:rPr>
                          <w:b/>
                          <w:bCs/>
                        </w:rPr>
                      </w:pPr>
                      <w:r>
                        <w:rPr>
                          <w:b/>
                          <w:bCs/>
                        </w:rPr>
                        <w:t>b</w:t>
                      </w:r>
                    </w:p>
                  </w:txbxContent>
                </v:textbox>
              </v:shape>
            </w:pict>
          </mc:Fallback>
        </mc:AlternateContent>
      </w:r>
      <w:r>
        <w:rPr>
          <w:noProof/>
          <w:sz w:val="24"/>
          <w:szCs w:val="24"/>
          <w:lang w:eastAsia="fr-FR" w:bidi="ar-SA"/>
        </w:rPr>
        <w:drawing>
          <wp:inline distT="0" distB="0" distL="0" distR="0" wp14:anchorId="0EAECB13" wp14:editId="62B14648">
            <wp:extent cx="2790825" cy="2171700"/>
            <wp:effectExtent l="0" t="0" r="9525" b="0"/>
            <wp:docPr id="6" name="Image 6" descr="1-3 3d Z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descr="1-3 3d ZnO"/>
                    <pic:cNvPicPr>
                      <a:picLocks noChangeAspect="1" noChangeArrowheads="1"/>
                    </pic:cNvPicPr>
                  </pic:nvPicPr>
                  <pic:blipFill>
                    <a:blip r:embed="rId12">
                      <a:extLst>
                        <a:ext uri="{28A0092B-C50C-407E-A947-70E740481C1C}">
                          <a14:useLocalDpi xmlns:a14="http://schemas.microsoft.com/office/drawing/2010/main" val="0"/>
                        </a:ext>
                      </a:extLst>
                    </a:blip>
                    <a:srcRect t="24860" r="36130" b="17792"/>
                    <a:stretch>
                      <a:fillRect/>
                    </a:stretch>
                  </pic:blipFill>
                  <pic:spPr bwMode="auto">
                    <a:xfrm>
                      <a:off x="0" y="0"/>
                      <a:ext cx="2790825" cy="2171700"/>
                    </a:xfrm>
                    <a:prstGeom prst="rect">
                      <a:avLst/>
                    </a:prstGeom>
                    <a:noFill/>
                    <a:ln>
                      <a:noFill/>
                    </a:ln>
                  </pic:spPr>
                </pic:pic>
              </a:graphicData>
            </a:graphic>
          </wp:inline>
        </w:drawing>
      </w:r>
      <w:r>
        <w:rPr>
          <w:rFonts w:ascii="Times New Roman" w:eastAsia="Times New Roman" w:hAnsi="Times New Roman" w:cs="Times New Roman"/>
          <w:snapToGrid w:val="0"/>
          <w:color w:val="000000"/>
          <w:w w:val="1"/>
          <w:sz w:val="24"/>
          <w:szCs w:val="24"/>
          <w:bdr w:val="none" w:sz="0" w:space="0" w:color="auto" w:frame="1"/>
          <w:shd w:val="clear" w:color="auto" w:fill="000000"/>
          <w:lang w:val="x-none" w:eastAsia="x-none" w:bidi="x-none"/>
        </w:rPr>
        <w:t xml:space="preserve"> </w:t>
      </w:r>
      <w:r>
        <w:rPr>
          <w:noProof/>
          <w:sz w:val="24"/>
          <w:szCs w:val="24"/>
          <w:lang w:eastAsia="fr-FR" w:bidi="ar-SA"/>
        </w:rPr>
        <w:drawing>
          <wp:inline distT="0" distB="0" distL="0" distR="0" wp14:anchorId="45E222B4" wp14:editId="0F5A3879">
            <wp:extent cx="2819400" cy="2162175"/>
            <wp:effectExtent l="0" t="0" r="0" b="9525"/>
            <wp:docPr id="5" name="Image 5" descr="2 3d Sn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descr="2 3d SnO2"/>
                    <pic:cNvPicPr>
                      <a:picLocks noChangeAspect="1" noChangeArrowheads="1"/>
                    </pic:cNvPicPr>
                  </pic:nvPicPr>
                  <pic:blipFill>
                    <a:blip r:embed="rId13" cstate="print">
                      <a:extLst>
                        <a:ext uri="{28A0092B-C50C-407E-A947-70E740481C1C}">
                          <a14:useLocalDpi xmlns:a14="http://schemas.microsoft.com/office/drawing/2010/main" val="0"/>
                        </a:ext>
                      </a:extLst>
                    </a:blip>
                    <a:srcRect t="24538" r="36250" b="19740"/>
                    <a:stretch>
                      <a:fillRect/>
                    </a:stretch>
                  </pic:blipFill>
                  <pic:spPr bwMode="auto">
                    <a:xfrm>
                      <a:off x="0" y="0"/>
                      <a:ext cx="2819400" cy="2162175"/>
                    </a:xfrm>
                    <a:prstGeom prst="rect">
                      <a:avLst/>
                    </a:prstGeom>
                    <a:noFill/>
                    <a:ln>
                      <a:noFill/>
                    </a:ln>
                  </pic:spPr>
                </pic:pic>
              </a:graphicData>
            </a:graphic>
          </wp:inline>
        </w:drawing>
      </w:r>
    </w:p>
    <w:p w14:paraId="04024D3B" w14:textId="77777777" w:rsidR="00C61E38" w:rsidRDefault="00C61E38" w:rsidP="00C61E38">
      <w:pPr>
        <w:spacing w:line="360" w:lineRule="auto"/>
        <w:rPr>
          <w:sz w:val="24"/>
          <w:szCs w:val="24"/>
          <w:lang w:val="en-US"/>
        </w:rPr>
      </w:pPr>
      <w:r>
        <w:rPr>
          <w:noProof/>
          <w:lang w:eastAsia="fr-FR" w:bidi="ar-SA"/>
        </w:rPr>
        <mc:AlternateContent>
          <mc:Choice Requires="wps">
            <w:drawing>
              <wp:anchor distT="0" distB="0" distL="114300" distR="114300" simplePos="0" relativeHeight="251662336" behindDoc="0" locked="0" layoutInCell="1" allowOverlap="1" wp14:anchorId="13352EB6" wp14:editId="7A4DAACB">
                <wp:simplePos x="0" y="0"/>
                <wp:positionH relativeFrom="column">
                  <wp:posOffset>697230</wp:posOffset>
                </wp:positionH>
                <wp:positionV relativeFrom="paragraph">
                  <wp:posOffset>112395</wp:posOffset>
                </wp:positionV>
                <wp:extent cx="271780" cy="288290"/>
                <wp:effectExtent l="0" t="0" r="13970" b="16510"/>
                <wp:wrapNone/>
                <wp:docPr id="20" name="Zone de texte 20"/>
                <wp:cNvGraphicFramePr/>
                <a:graphic xmlns:a="http://schemas.openxmlformats.org/drawingml/2006/main">
                  <a:graphicData uri="http://schemas.microsoft.com/office/word/2010/wordprocessingShape">
                    <wps:wsp>
                      <wps:cNvSpPr txBox="1"/>
                      <wps:spPr>
                        <a:xfrm>
                          <a:off x="0" y="0"/>
                          <a:ext cx="271780" cy="288290"/>
                        </a:xfrm>
                        <a:prstGeom prst="rect">
                          <a:avLst/>
                        </a:prstGeom>
                        <a:solidFill>
                          <a:schemeClr val="bg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5F93B9DE" w14:textId="77777777" w:rsidR="00C61E38" w:rsidRDefault="00C61E38" w:rsidP="00C61E38">
                            <w:pPr>
                              <w:rPr>
                                <w:b/>
                                <w:bCs/>
                              </w:rPr>
                            </w:pPr>
                            <w:r>
                              <w:rPr>
                                <w:b/>
                                <w:bC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352EB6" id="Zone de texte 20" o:spid="_x0000_s1028" type="#_x0000_t202" style="position:absolute;margin-left:54.9pt;margin-top:8.85pt;width:21.4pt;height:2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" fillcolor="white [3212]" strokecolor="black [3213]" strokeweight=".5pt">
                <v:textbox>
                  <w:txbxContent>
                    <w:p w14:paraId="5F93B9DE" w14:textId="77777777" w:rsidR="00C61E38" w:rsidRDefault="00C61E38" w:rsidP="00C61E38">
                      <w:pPr>
                        <w:rPr>
                          <w:b/>
                          <w:bCs/>
                        </w:rPr>
                      </w:pPr>
                      <w:r>
                        <w:rPr>
                          <w:b/>
                          <w:bCs/>
                        </w:rPr>
                        <w:t>c</w:t>
                      </w:r>
                    </w:p>
                  </w:txbxContent>
                </v:textbox>
              </v:shape>
            </w:pict>
          </mc:Fallback>
        </mc:AlternateContent>
      </w:r>
      <w:r>
        <w:rPr>
          <w:noProof/>
          <w:lang w:eastAsia="fr-FR" w:bidi="ar-SA"/>
        </w:rPr>
        <mc:AlternateContent>
          <mc:Choice Requires="wps">
            <w:drawing>
              <wp:anchor distT="0" distB="0" distL="114300" distR="114300" simplePos="0" relativeHeight="251661312" behindDoc="0" locked="0" layoutInCell="1" allowOverlap="1" wp14:anchorId="109E342C" wp14:editId="20442A5E">
                <wp:simplePos x="0" y="0"/>
                <wp:positionH relativeFrom="column">
                  <wp:posOffset>3727450</wp:posOffset>
                </wp:positionH>
                <wp:positionV relativeFrom="paragraph">
                  <wp:posOffset>132715</wp:posOffset>
                </wp:positionV>
                <wp:extent cx="271780" cy="288290"/>
                <wp:effectExtent l="0" t="0" r="13970" b="16510"/>
                <wp:wrapNone/>
                <wp:docPr id="21" name="Zone de texte 21"/>
                <wp:cNvGraphicFramePr/>
                <a:graphic xmlns:a="http://schemas.openxmlformats.org/drawingml/2006/main">
                  <a:graphicData uri="http://schemas.microsoft.com/office/word/2010/wordprocessingShape">
                    <wps:wsp>
                      <wps:cNvSpPr txBox="1"/>
                      <wps:spPr>
                        <a:xfrm>
                          <a:off x="0" y="0"/>
                          <a:ext cx="271780" cy="288290"/>
                        </a:xfrm>
                        <a:prstGeom prst="rect">
                          <a:avLst/>
                        </a:prstGeom>
                        <a:solidFill>
                          <a:schemeClr val="bg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8F36C3A" w14:textId="77777777" w:rsidR="00C61E38" w:rsidRDefault="00C61E38" w:rsidP="00C61E38">
                            <w:pPr>
                              <w:rPr>
                                <w:b/>
                                <w:bCs/>
                              </w:rPr>
                            </w:pPr>
                            <w:r>
                              <w:rPr>
                                <w:b/>
                                <w:bC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9E342C" id="Zone de texte 21" o:spid="_x0000_s1029" type="#_x0000_t202" style="position:absolute;margin-left:293.5pt;margin-top:10.45pt;width:21.4pt;height:2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" fillcolor="white [3212]" strokecolor="black [3213]" strokeweight=".5pt">
                <v:textbox>
                  <w:txbxContent>
                    <w:p w14:paraId="08F36C3A" w14:textId="77777777" w:rsidR="00C61E38" w:rsidRDefault="00C61E38" w:rsidP="00C61E38">
                      <w:pPr>
                        <w:rPr>
                          <w:b/>
                          <w:bCs/>
                        </w:rPr>
                      </w:pPr>
                      <w:r>
                        <w:rPr>
                          <w:b/>
                          <w:bCs/>
                        </w:rPr>
                        <w:t>d</w:t>
                      </w:r>
                    </w:p>
                  </w:txbxContent>
                </v:textbox>
              </v:shape>
            </w:pict>
          </mc:Fallback>
        </mc:AlternateContent>
      </w:r>
      <w:r>
        <w:rPr>
          <w:noProof/>
          <w:sz w:val="24"/>
          <w:szCs w:val="24"/>
          <w:lang w:eastAsia="fr-FR" w:bidi="ar-SA"/>
        </w:rPr>
        <w:drawing>
          <wp:inline distT="0" distB="0" distL="0" distR="0" wp14:anchorId="721A1C55" wp14:editId="6EBDCDF4">
            <wp:extent cx="2887980" cy="2491740"/>
            <wp:effectExtent l="0" t="0" r="7620" b="3810"/>
            <wp:docPr id="4" name="Image 4" descr="3 3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descr="3 3d 20%"/>
                    <pic:cNvPicPr>
                      <a:picLocks noChangeAspect="1" noChangeArrowheads="1"/>
                    </pic:cNvPicPr>
                  </pic:nvPicPr>
                  <pic:blipFill>
                    <a:blip r:embed="rId14">
                      <a:extLst>
                        <a:ext uri="{28A0092B-C50C-407E-A947-70E740481C1C}">
                          <a14:useLocalDpi xmlns:a14="http://schemas.microsoft.com/office/drawing/2010/main" val="0"/>
                        </a:ext>
                      </a:extLst>
                    </a:blip>
                    <a:srcRect t="26483" r="35754" b="22665"/>
                    <a:stretch>
                      <a:fillRect/>
                    </a:stretch>
                  </pic:blipFill>
                  <pic:spPr bwMode="auto">
                    <a:xfrm>
                      <a:off x="0" y="0"/>
                      <a:ext cx="2887980" cy="2491740"/>
                    </a:xfrm>
                    <a:prstGeom prst="rect">
                      <a:avLst/>
                    </a:prstGeom>
                    <a:noFill/>
                    <a:ln>
                      <a:noFill/>
                    </a:ln>
                  </pic:spPr>
                </pic:pic>
              </a:graphicData>
            </a:graphic>
          </wp:inline>
        </w:drawing>
      </w:r>
      <w:r>
        <w:rPr>
          <w:sz w:val="24"/>
          <w:szCs w:val="24"/>
          <w:lang w:val="en-US"/>
        </w:rPr>
        <w:t xml:space="preserve"> </w:t>
      </w:r>
      <w:r>
        <w:rPr>
          <w:noProof/>
          <w:sz w:val="24"/>
          <w:szCs w:val="24"/>
          <w:lang w:eastAsia="fr-FR" w:bidi="ar-SA"/>
        </w:rPr>
        <w:drawing>
          <wp:inline distT="0" distB="0" distL="0" distR="0" wp14:anchorId="02930B32" wp14:editId="5E2132E3">
            <wp:extent cx="2806700" cy="2579130"/>
            <wp:effectExtent l="0" t="0" r="0" b="0"/>
            <wp:docPr id="3" name="Image 3" descr="4-2 3d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descr="4-2 3d 50%"/>
                    <pic:cNvPicPr>
                      <a:picLocks noChangeAspect="1" noChangeArrowheads="1"/>
                    </pic:cNvPicPr>
                  </pic:nvPicPr>
                  <pic:blipFill>
                    <a:blip r:embed="rId15">
                      <a:extLst>
                        <a:ext uri="{28A0092B-C50C-407E-A947-70E740481C1C}">
                          <a14:useLocalDpi xmlns:a14="http://schemas.microsoft.com/office/drawing/2010/main" val="0"/>
                        </a:ext>
                      </a:extLst>
                    </a:blip>
                    <a:srcRect t="26321" r="37129" b="22174"/>
                    <a:stretch>
                      <a:fillRect/>
                    </a:stretch>
                  </pic:blipFill>
                  <pic:spPr bwMode="auto">
                    <a:xfrm>
                      <a:off x="0" y="0"/>
                      <a:ext cx="2807560" cy="2579920"/>
                    </a:xfrm>
                    <a:prstGeom prst="rect">
                      <a:avLst/>
                    </a:prstGeom>
                    <a:noFill/>
                    <a:ln>
                      <a:noFill/>
                    </a:ln>
                  </pic:spPr>
                </pic:pic>
              </a:graphicData>
            </a:graphic>
          </wp:inline>
        </w:drawing>
      </w:r>
    </w:p>
    <w:p w14:paraId="7D8B9BE6" w14:textId="77777777" w:rsidR="00C61E38" w:rsidRDefault="00C61E38" w:rsidP="00C61E38">
      <w:pPr>
        <w:spacing w:line="360" w:lineRule="auto"/>
        <w:rPr>
          <w:sz w:val="24"/>
          <w:szCs w:val="24"/>
          <w:lang w:val="en-US"/>
        </w:rPr>
      </w:pPr>
    </w:p>
    <w:p w14:paraId="6FE8B48C" w14:textId="77777777" w:rsidR="00C61E38" w:rsidRDefault="00C61E38" w:rsidP="00C61E38">
      <w:pPr>
        <w:spacing w:line="360" w:lineRule="auto"/>
        <w:rPr>
          <w:sz w:val="24"/>
          <w:szCs w:val="24"/>
          <w:lang w:val="en-US"/>
        </w:rPr>
      </w:pPr>
      <w:r>
        <w:rPr>
          <w:noProof/>
          <w:lang w:eastAsia="fr-FR" w:bidi="ar-SA"/>
        </w:rPr>
        <mc:AlternateContent>
          <mc:Choice Requires="wps">
            <w:drawing>
              <wp:anchor distT="0" distB="0" distL="114300" distR="114300" simplePos="0" relativeHeight="251665408" behindDoc="0" locked="0" layoutInCell="1" allowOverlap="1" wp14:anchorId="3AAA1160" wp14:editId="2969515D">
                <wp:simplePos x="0" y="0"/>
                <wp:positionH relativeFrom="column">
                  <wp:posOffset>2014220</wp:posOffset>
                </wp:positionH>
                <wp:positionV relativeFrom="paragraph">
                  <wp:posOffset>124460</wp:posOffset>
                </wp:positionV>
                <wp:extent cx="271780" cy="288290"/>
                <wp:effectExtent l="0" t="0" r="13970" b="16510"/>
                <wp:wrapNone/>
                <wp:docPr id="18" name="Zone de texte 22"/>
                <wp:cNvGraphicFramePr/>
                <a:graphic xmlns:a="http://schemas.openxmlformats.org/drawingml/2006/main">
                  <a:graphicData uri="http://schemas.microsoft.com/office/word/2010/wordprocessingShape">
                    <wps:wsp>
                      <wps:cNvSpPr txBox="1"/>
                      <wps:spPr>
                        <a:xfrm>
                          <a:off x="0" y="0"/>
                          <a:ext cx="271780" cy="288290"/>
                        </a:xfrm>
                        <a:prstGeom prst="rect">
                          <a:avLst/>
                        </a:prstGeom>
                        <a:solidFill>
                          <a:schemeClr val="bg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29796BFD" w14:textId="77777777" w:rsidR="00C61E38" w:rsidRDefault="00C61E38" w:rsidP="00C61E38">
                            <w:pPr>
                              <w:rPr>
                                <w:b/>
                                <w:bCs/>
                              </w:rPr>
                            </w:pPr>
                            <w:r>
                              <w:rPr>
                                <w:b/>
                                <w:bCs/>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AA1160" id="Zone de texte 22" o:spid="_x0000_s1030" type="#_x0000_t202" style="position:absolute;margin-left:158.6pt;margin-top:9.8pt;width:21.4pt;height:2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" fillcolor="white [3212]" strokecolor="black [3213]" strokeweight=".5pt">
                <v:textbox>
                  <w:txbxContent>
                    <w:p w14:paraId="29796BFD" w14:textId="77777777" w:rsidR="00C61E38" w:rsidRDefault="00C61E38" w:rsidP="00C61E38">
                      <w:pPr>
                        <w:rPr>
                          <w:b/>
                          <w:bCs/>
                        </w:rPr>
                      </w:pPr>
                      <w:r>
                        <w:rPr>
                          <w:b/>
                          <w:bCs/>
                        </w:rPr>
                        <w:t>e</w:t>
                      </w:r>
                    </w:p>
                  </w:txbxContent>
                </v:textbox>
              </v:shape>
            </w:pict>
          </mc:Fallback>
        </mc:AlternateContent>
      </w:r>
      <w:r>
        <w:rPr>
          <w:noProof/>
          <w:sz w:val="24"/>
          <w:szCs w:val="24"/>
          <w:lang w:eastAsia="fr-FR" w:bidi="ar-SA"/>
        </w:rPr>
        <w:drawing>
          <wp:anchor distT="0" distB="0" distL="114300" distR="114300" simplePos="0" relativeHeight="251664384" behindDoc="1" locked="0" layoutInCell="1" allowOverlap="1" wp14:anchorId="117B173F" wp14:editId="3A379551">
            <wp:simplePos x="0" y="0"/>
            <wp:positionH relativeFrom="column">
              <wp:posOffset>1352550</wp:posOffset>
            </wp:positionH>
            <wp:positionV relativeFrom="paragraph">
              <wp:posOffset>36830</wp:posOffset>
            </wp:positionV>
            <wp:extent cx="3562350" cy="2581275"/>
            <wp:effectExtent l="0" t="0" r="0" b="9525"/>
            <wp:wrapTight wrapText="bothSides">
              <wp:wrapPolygon edited="0">
                <wp:start x="0" y="0"/>
                <wp:lineTo x="0" y="21520"/>
                <wp:lineTo x="21484" y="21520"/>
                <wp:lineTo x="21484" y="0"/>
                <wp:lineTo x="0" y="0"/>
              </wp:wrapPolygon>
            </wp:wrapTight>
            <wp:docPr id="23" name="Image 2" descr="5 3d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 descr="5 3d 80%"/>
                    <pic:cNvPicPr>
                      <a:picLocks noChangeAspect="1" noChangeArrowheads="1"/>
                    </pic:cNvPicPr>
                  </pic:nvPicPr>
                  <pic:blipFill>
                    <a:blip r:embed="rId16">
                      <a:extLst>
                        <a:ext uri="{28A0092B-C50C-407E-A947-70E740481C1C}">
                          <a14:useLocalDpi xmlns:a14="http://schemas.microsoft.com/office/drawing/2010/main" val="0"/>
                        </a:ext>
                      </a:extLst>
                    </a:blip>
                    <a:srcRect t="25838" r="38754" b="16315"/>
                    <a:stretch>
                      <a:fillRect/>
                    </a:stretch>
                  </pic:blipFill>
                  <pic:spPr bwMode="auto">
                    <a:xfrm>
                      <a:off x="0" y="0"/>
                      <a:ext cx="3562350" cy="2581275"/>
                    </a:xfrm>
                    <a:prstGeom prst="rect">
                      <a:avLst/>
                    </a:prstGeom>
                    <a:noFill/>
                    <a:ln>
                      <a:noFill/>
                    </a:ln>
                  </pic:spPr>
                </pic:pic>
              </a:graphicData>
            </a:graphic>
          </wp:anchor>
        </w:drawing>
      </w:r>
    </w:p>
    <w:p w14:paraId="32309C75" w14:textId="77777777" w:rsidR="00C61E38" w:rsidRDefault="00C61E38" w:rsidP="00C61E38">
      <w:pPr>
        <w:tabs>
          <w:tab w:val="left" w:pos="1392"/>
          <w:tab w:val="left" w:pos="3685"/>
          <w:tab w:val="center" w:pos="4536"/>
        </w:tabs>
        <w:spacing w:line="360" w:lineRule="auto"/>
        <w:rPr>
          <w:sz w:val="24"/>
          <w:szCs w:val="24"/>
          <w:lang w:val="en-US"/>
        </w:rPr>
      </w:pPr>
      <w:r>
        <w:rPr>
          <w:sz w:val="24"/>
          <w:szCs w:val="24"/>
          <w:lang w:val="en-US"/>
        </w:rPr>
        <w:tab/>
      </w:r>
      <w:r>
        <w:rPr>
          <w:sz w:val="24"/>
          <w:szCs w:val="24"/>
          <w:lang w:val="en-US"/>
        </w:rPr>
        <w:tab/>
      </w:r>
    </w:p>
    <w:p w14:paraId="0DEEFC4A" w14:textId="77777777" w:rsidR="00C61E38" w:rsidRDefault="00C61E38">
      <w:pPr>
        <w:rPr>
          <w:lang w:val="en-US"/>
        </w:rPr>
      </w:pPr>
    </w:p>
    <w:p w14:paraId="245156CF" w14:textId="77777777" w:rsidR="00C61E38" w:rsidRDefault="00C61E38">
      <w:pPr>
        <w:rPr>
          <w:lang w:val="en-US"/>
        </w:rPr>
      </w:pPr>
    </w:p>
    <w:p w14:paraId="5F7C1851" w14:textId="77777777" w:rsidR="00C61E38" w:rsidRDefault="00C61E38">
      <w:pPr>
        <w:rPr>
          <w:lang w:val="en-US"/>
        </w:rPr>
      </w:pPr>
    </w:p>
    <w:p w14:paraId="36BDC274" w14:textId="77777777" w:rsidR="00C61E38" w:rsidRDefault="00C61E38">
      <w:pPr>
        <w:rPr>
          <w:lang w:val="en-US"/>
        </w:rPr>
      </w:pPr>
    </w:p>
    <w:p w14:paraId="28D9AC9E" w14:textId="77777777" w:rsidR="00C61E38" w:rsidRDefault="00C61E38">
      <w:pPr>
        <w:rPr>
          <w:lang w:val="en-US"/>
        </w:rPr>
      </w:pPr>
    </w:p>
    <w:p w14:paraId="41BFE005" w14:textId="77777777" w:rsidR="00C61E38" w:rsidRDefault="00C61E38">
      <w:pPr>
        <w:rPr>
          <w:lang w:val="en-US"/>
        </w:rPr>
      </w:pPr>
    </w:p>
    <w:p w14:paraId="7902099D" w14:textId="77777777" w:rsidR="00C61E38" w:rsidRDefault="00C61E38">
      <w:pPr>
        <w:rPr>
          <w:lang w:val="en-US"/>
        </w:rPr>
      </w:pPr>
    </w:p>
    <w:p w14:paraId="5E37B828" w14:textId="77777777" w:rsidR="00C61E38" w:rsidRDefault="00C61E38">
      <w:pPr>
        <w:rPr>
          <w:lang w:val="en-US"/>
        </w:rPr>
      </w:pPr>
    </w:p>
    <w:p w14:paraId="1AA0B492" w14:textId="2BF7BA0D" w:rsidR="00C61E38" w:rsidRDefault="00C61E38" w:rsidP="00C61E38">
      <w:pPr>
        <w:tabs>
          <w:tab w:val="left" w:pos="3277"/>
        </w:tabs>
        <w:spacing w:line="360" w:lineRule="auto"/>
        <w:jc w:val="center"/>
        <w:rPr>
          <w:rFonts w:asciiTheme="majorBidi" w:hAnsiTheme="majorBidi" w:cstheme="majorBidi"/>
          <w:sz w:val="24"/>
          <w:szCs w:val="24"/>
          <w:lang w:val="en-US"/>
        </w:rPr>
      </w:pPr>
      <w:r>
        <w:rPr>
          <w:rFonts w:asciiTheme="majorBidi" w:hAnsiTheme="majorBidi" w:cstheme="majorBidi"/>
          <w:b/>
          <w:bCs/>
          <w:sz w:val="24"/>
          <w:szCs w:val="24"/>
          <w:lang w:val="en-US"/>
        </w:rPr>
        <w:t xml:space="preserve">Figure </w:t>
      </w:r>
      <w:r w:rsidR="00727A01">
        <w:rPr>
          <w:rFonts w:asciiTheme="majorBidi" w:hAnsiTheme="majorBidi" w:cstheme="majorBidi"/>
          <w:b/>
          <w:bCs/>
          <w:sz w:val="24"/>
          <w:szCs w:val="24"/>
          <w:lang w:val="en-US"/>
        </w:rPr>
        <w:t>S1</w:t>
      </w:r>
      <w:r>
        <w:rPr>
          <w:rFonts w:asciiTheme="majorBidi" w:hAnsiTheme="majorBidi" w:cstheme="majorBidi"/>
          <w:b/>
          <w:bCs/>
          <w:sz w:val="24"/>
          <w:szCs w:val="24"/>
          <w:lang w:val="en-US"/>
        </w:rPr>
        <w:t>.</w:t>
      </w:r>
      <w:r>
        <w:rPr>
          <w:rFonts w:asciiTheme="majorBidi" w:hAnsiTheme="majorBidi" w:cstheme="majorBidi"/>
          <w:sz w:val="24"/>
          <w:szCs w:val="24"/>
          <w:lang w:val="en-US"/>
        </w:rPr>
        <w:t xml:space="preserve"> AFM images of ZnO</w:t>
      </w:r>
      <w:r w:rsidR="008C03BB">
        <w:rPr>
          <w:rFonts w:asciiTheme="majorBidi" w:hAnsiTheme="majorBidi" w:cstheme="majorBidi"/>
          <w:sz w:val="24"/>
          <w:szCs w:val="24"/>
          <w:lang w:val="en-US"/>
        </w:rPr>
        <w:sym w:font="Symbol" w:char="F02D"/>
      </w:r>
      <w:r>
        <w:rPr>
          <w:rFonts w:asciiTheme="majorBidi" w:hAnsiTheme="majorBidi" w:cstheme="majorBidi"/>
          <w:sz w:val="24"/>
          <w:szCs w:val="24"/>
          <w:lang w:val="en-US"/>
        </w:rPr>
        <w:t>Sn</w:t>
      </w:r>
      <w:r w:rsidR="00CE3276">
        <w:rPr>
          <w:rFonts w:asciiTheme="majorBidi" w:hAnsiTheme="majorBidi" w:cstheme="majorBidi"/>
          <w:sz w:val="24"/>
          <w:szCs w:val="24"/>
          <w:lang w:val="en-US"/>
        </w:rPr>
        <w:t>O</w:t>
      </w:r>
      <w:r w:rsidR="00CE3276">
        <w:rPr>
          <w:rFonts w:asciiTheme="majorBidi" w:hAnsiTheme="majorBidi" w:cstheme="majorBidi"/>
          <w:sz w:val="24"/>
          <w:szCs w:val="24"/>
          <w:vertAlign w:val="subscript"/>
          <w:lang w:val="en-US"/>
        </w:rPr>
        <w:t xml:space="preserve">2 </w:t>
      </w:r>
      <w:r>
        <w:rPr>
          <w:rFonts w:asciiTheme="majorBidi" w:hAnsiTheme="majorBidi" w:cstheme="majorBidi"/>
          <w:sz w:val="24"/>
          <w:szCs w:val="24"/>
          <w:lang w:val="en-US"/>
        </w:rPr>
        <w:t>thin films: a) ZnO pure, b)SnO</w:t>
      </w:r>
      <w:r>
        <w:rPr>
          <w:rFonts w:asciiTheme="majorBidi" w:hAnsiTheme="majorBidi" w:cstheme="majorBidi"/>
          <w:sz w:val="24"/>
          <w:szCs w:val="24"/>
          <w:vertAlign w:val="subscript"/>
          <w:lang w:val="en-US"/>
        </w:rPr>
        <w:t>2</w:t>
      </w:r>
      <w:r>
        <w:rPr>
          <w:rFonts w:asciiTheme="majorBidi" w:hAnsiTheme="majorBidi" w:cstheme="majorBidi"/>
          <w:sz w:val="24"/>
          <w:szCs w:val="24"/>
          <w:lang w:val="en-US"/>
        </w:rPr>
        <w:t xml:space="preserve"> pure,c) SnO</w:t>
      </w:r>
      <w:r>
        <w:rPr>
          <w:rFonts w:asciiTheme="majorBidi" w:hAnsiTheme="majorBidi" w:cstheme="majorBidi"/>
          <w:sz w:val="24"/>
          <w:szCs w:val="24"/>
          <w:vertAlign w:val="subscript"/>
          <w:lang w:val="en-US"/>
        </w:rPr>
        <w:t>2</w:t>
      </w:r>
      <w:r>
        <w:rPr>
          <w:rFonts w:asciiTheme="majorBidi" w:hAnsiTheme="majorBidi" w:cstheme="majorBidi"/>
          <w:sz w:val="24"/>
          <w:szCs w:val="24"/>
          <w:lang w:val="en-US"/>
        </w:rPr>
        <w:t>=20%, d) SnO</w:t>
      </w:r>
      <w:r>
        <w:rPr>
          <w:rFonts w:asciiTheme="majorBidi" w:hAnsiTheme="majorBidi" w:cstheme="majorBidi"/>
          <w:sz w:val="24"/>
          <w:szCs w:val="24"/>
          <w:vertAlign w:val="subscript"/>
          <w:lang w:val="en-US"/>
        </w:rPr>
        <w:t>2</w:t>
      </w:r>
      <w:r>
        <w:rPr>
          <w:rFonts w:asciiTheme="majorBidi" w:hAnsiTheme="majorBidi" w:cstheme="majorBidi"/>
          <w:sz w:val="24"/>
          <w:szCs w:val="24"/>
          <w:lang w:val="en-US"/>
        </w:rPr>
        <w:t>=50% and e) SnO</w:t>
      </w:r>
      <w:r>
        <w:rPr>
          <w:rFonts w:asciiTheme="majorBidi" w:hAnsiTheme="majorBidi" w:cstheme="majorBidi"/>
          <w:sz w:val="24"/>
          <w:szCs w:val="24"/>
          <w:vertAlign w:val="subscript"/>
          <w:lang w:val="en-US"/>
        </w:rPr>
        <w:t>2</w:t>
      </w:r>
      <w:r>
        <w:rPr>
          <w:rFonts w:asciiTheme="majorBidi" w:hAnsiTheme="majorBidi" w:cstheme="majorBidi"/>
          <w:sz w:val="24"/>
          <w:szCs w:val="24"/>
          <w:lang w:val="en-US"/>
        </w:rPr>
        <w:t>=80%</w:t>
      </w:r>
    </w:p>
    <w:p w14:paraId="223BF6F2" w14:textId="77777777" w:rsidR="00C7634A" w:rsidRPr="00C7634A" w:rsidRDefault="00C7634A" w:rsidP="00C7634A">
      <w:pPr>
        <w:tabs>
          <w:tab w:val="left" w:pos="3277"/>
        </w:tabs>
        <w:spacing w:line="360" w:lineRule="auto"/>
        <w:rPr>
          <w:rFonts w:asciiTheme="majorBidi" w:hAnsiTheme="majorBidi" w:cstheme="majorBidi"/>
          <w:b/>
          <w:bCs/>
          <w:sz w:val="24"/>
          <w:szCs w:val="24"/>
          <w:lang w:val="en-US"/>
        </w:rPr>
      </w:pPr>
      <w:r w:rsidRPr="00C7634A">
        <w:rPr>
          <w:rFonts w:asciiTheme="majorBidi" w:hAnsiTheme="majorBidi" w:cstheme="majorBidi"/>
          <w:b/>
          <w:bCs/>
          <w:sz w:val="24"/>
          <w:szCs w:val="24"/>
          <w:lang w:val="en-US"/>
        </w:rPr>
        <w:t>References</w:t>
      </w:r>
    </w:p>
    <w:p w14:paraId="717D5457" w14:textId="77777777" w:rsidR="00C61E38" w:rsidRPr="00C61E38" w:rsidRDefault="00C7634A" w:rsidP="00162FF9">
      <w:pPr>
        <w:jc w:val="both"/>
        <w:rPr>
          <w:lang w:val="en-US"/>
        </w:rPr>
      </w:pPr>
      <w:r w:rsidRPr="006C5694">
        <w:rPr>
          <w:rFonts w:asciiTheme="majorBidi" w:eastAsia="Times New Roman" w:hAnsiTheme="majorBidi" w:cstheme="majorBidi"/>
          <w:sz w:val="24"/>
          <w:szCs w:val="24"/>
          <w:lang w:val="en-US" w:eastAsia="fr-FR" w:bidi="ar-SA"/>
        </w:rPr>
        <w:t>[</w:t>
      </w:r>
      <w:r w:rsidR="00162FF9">
        <w:rPr>
          <w:rFonts w:asciiTheme="majorBidi" w:eastAsia="Times New Roman" w:hAnsiTheme="majorBidi" w:cstheme="majorBidi"/>
          <w:sz w:val="24"/>
          <w:szCs w:val="24"/>
          <w:lang w:val="en-US" w:eastAsia="fr-FR" w:bidi="ar-SA"/>
        </w:rPr>
        <w:t>1</w:t>
      </w:r>
      <w:r w:rsidRPr="00C7634A">
        <w:rPr>
          <w:rFonts w:asciiTheme="majorBidi" w:eastAsia="Times New Roman" w:hAnsiTheme="majorBidi" w:cstheme="majorBidi"/>
          <w:sz w:val="24"/>
          <w:szCs w:val="24"/>
          <w:lang w:val="en-US" w:eastAsia="fr-FR" w:bidi="ar-SA"/>
        </w:rPr>
        <w:t xml:space="preserve">] </w:t>
      </w:r>
      <w:r w:rsidRPr="00C7634A">
        <w:rPr>
          <w:rFonts w:asciiTheme="majorBidi" w:hAnsiTheme="majorBidi" w:cstheme="majorBidi"/>
          <w:sz w:val="24"/>
          <w:szCs w:val="24"/>
          <w:lang w:val="en-US" w:bidi="ar-SA"/>
        </w:rPr>
        <w:t>Y.F. Wang, Y. Ding, J.S. Zhao, X. Wang, D.J. Li, X.F. Li, Optimized Zn</w:t>
      </w:r>
      <w:r w:rsidRPr="00C7634A">
        <w:rPr>
          <w:rFonts w:asciiTheme="majorBidi" w:hAnsiTheme="majorBidi" w:cstheme="majorBidi"/>
          <w:sz w:val="24"/>
          <w:szCs w:val="24"/>
          <w:vertAlign w:val="subscript"/>
          <w:lang w:val="en-US" w:bidi="ar-SA"/>
        </w:rPr>
        <w:t>2</w:t>
      </w:r>
      <w:r w:rsidRPr="00C7634A">
        <w:rPr>
          <w:rFonts w:asciiTheme="majorBidi" w:hAnsiTheme="majorBidi" w:cstheme="majorBidi"/>
          <w:sz w:val="24"/>
          <w:szCs w:val="24"/>
          <w:lang w:val="en-US" w:bidi="ar-SA"/>
        </w:rPr>
        <w:t>SnO</w:t>
      </w:r>
      <w:r w:rsidRPr="00C7634A">
        <w:rPr>
          <w:rFonts w:asciiTheme="majorBidi" w:hAnsiTheme="majorBidi" w:cstheme="majorBidi"/>
          <w:sz w:val="24"/>
          <w:szCs w:val="24"/>
          <w:vertAlign w:val="subscript"/>
          <w:lang w:val="en-US" w:bidi="ar-SA"/>
        </w:rPr>
        <w:t xml:space="preserve">4 </w:t>
      </w:r>
      <w:r w:rsidRPr="00C7634A">
        <w:rPr>
          <w:rFonts w:asciiTheme="majorBidi" w:hAnsiTheme="majorBidi" w:cstheme="majorBidi"/>
          <w:sz w:val="24"/>
          <w:szCs w:val="24"/>
          <w:lang w:val="en-US" w:bidi="ar-SA"/>
        </w:rPr>
        <w:t>nanoparticles with enhanced performance for photodetectors and photoca</w:t>
      </w:r>
      <w:r w:rsidR="00162FF9">
        <w:rPr>
          <w:rFonts w:asciiTheme="majorBidi" w:hAnsiTheme="majorBidi" w:cstheme="majorBidi"/>
          <w:sz w:val="24"/>
          <w:szCs w:val="24"/>
          <w:lang w:val="en-US" w:bidi="ar-SA"/>
        </w:rPr>
        <w:t>talysts, RCS Adv. 6 (2016) 69191.</w:t>
      </w:r>
    </w:p>
    <w:sectPr w:rsidR="00C61E38" w:rsidRPr="00C61E38">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95D23" w14:textId="77777777" w:rsidR="00C57754" w:rsidRDefault="00C57754" w:rsidP="009F2CE2">
      <w:pPr>
        <w:spacing w:after="0" w:line="240" w:lineRule="auto"/>
      </w:pPr>
      <w:r>
        <w:separator/>
      </w:r>
    </w:p>
  </w:endnote>
  <w:endnote w:type="continuationSeparator" w:id="0">
    <w:p w14:paraId="213D2A2D" w14:textId="77777777" w:rsidR="00C57754" w:rsidRDefault="00C57754" w:rsidP="009F2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Roman">
    <w:altName w:val="Times New Roman"/>
    <w:charset w:val="00"/>
    <w:family w:val="roman"/>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ymbolMT">
    <w:altName w:val="Malgun Gothic Semilight"/>
    <w:panose1 w:val="00000000000000000000"/>
    <w:charset w:val="88"/>
    <w:family w:val="auto"/>
    <w:notTrueType/>
    <w:pitch w:val="default"/>
    <w:sig w:usb0="00000000" w:usb1="08080000" w:usb2="00000010" w:usb3="00000000" w:csb0="00100000" w:csb1="00000000"/>
  </w:font>
  <w:font w:name="AdvOT999035f4">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4878491"/>
      <w:docPartObj>
        <w:docPartGallery w:val="Page Numbers (Bottom of Page)"/>
        <w:docPartUnique/>
      </w:docPartObj>
    </w:sdtPr>
    <w:sdtEndPr>
      <w:rPr>
        <w:noProof/>
      </w:rPr>
    </w:sdtEndPr>
    <w:sdtContent>
      <w:p w14:paraId="4E11EC63" w14:textId="77777777" w:rsidR="009F2CE2" w:rsidRDefault="009F2CE2">
        <w:pPr>
          <w:pStyle w:val="Piedepgina"/>
          <w:jc w:val="center"/>
        </w:pPr>
        <w:r>
          <w:fldChar w:fldCharType="begin"/>
        </w:r>
        <w:r>
          <w:instrText xml:space="preserve"> PAGE   \* MERGEFORMAT </w:instrText>
        </w:r>
        <w:r>
          <w:fldChar w:fldCharType="separate"/>
        </w:r>
        <w:r w:rsidR="00F31213">
          <w:rPr>
            <w:noProof/>
          </w:rPr>
          <w:t>4</w:t>
        </w:r>
        <w:r>
          <w:rPr>
            <w:noProof/>
          </w:rPr>
          <w:fldChar w:fldCharType="end"/>
        </w:r>
      </w:p>
    </w:sdtContent>
  </w:sdt>
  <w:p w14:paraId="20A68249" w14:textId="77777777" w:rsidR="009F2CE2" w:rsidRDefault="009F2CE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8E6DB" w14:textId="77777777" w:rsidR="00C57754" w:rsidRDefault="00C57754" w:rsidP="009F2CE2">
      <w:pPr>
        <w:spacing w:after="0" w:line="240" w:lineRule="auto"/>
      </w:pPr>
      <w:r>
        <w:separator/>
      </w:r>
    </w:p>
  </w:footnote>
  <w:footnote w:type="continuationSeparator" w:id="0">
    <w:p w14:paraId="16D5C122" w14:textId="77777777" w:rsidR="00C57754" w:rsidRDefault="00C57754" w:rsidP="009F2C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FEF"/>
    <w:rsid w:val="00027C7C"/>
    <w:rsid w:val="00162FF9"/>
    <w:rsid w:val="00181EC4"/>
    <w:rsid w:val="00187D0B"/>
    <w:rsid w:val="001A188B"/>
    <w:rsid w:val="00217752"/>
    <w:rsid w:val="00265C32"/>
    <w:rsid w:val="00330210"/>
    <w:rsid w:val="0059297C"/>
    <w:rsid w:val="00727A01"/>
    <w:rsid w:val="00751EAF"/>
    <w:rsid w:val="00770C7B"/>
    <w:rsid w:val="007A36A9"/>
    <w:rsid w:val="007C4305"/>
    <w:rsid w:val="00840FEF"/>
    <w:rsid w:val="008C03BB"/>
    <w:rsid w:val="009F2CE2"/>
    <w:rsid w:val="00B369E7"/>
    <w:rsid w:val="00C57754"/>
    <w:rsid w:val="00C61E38"/>
    <w:rsid w:val="00C7634A"/>
    <w:rsid w:val="00CC0F10"/>
    <w:rsid w:val="00CE3276"/>
    <w:rsid w:val="00E355A1"/>
    <w:rsid w:val="00E452B1"/>
    <w:rsid w:val="00E66605"/>
    <w:rsid w:val="00EB0F45"/>
    <w:rsid w:val="00F312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F01B05C"/>
  <w15:chartTrackingRefBased/>
  <w15:docId w15:val="{CA0E2C1E-7155-4549-BF90-109A2854B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C32"/>
    <w:rPr>
      <w:lang w:val="fr-FR" w:bidi="ar-T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C61E38"/>
    <w:pPr>
      <w:spacing w:after="0" w:line="240" w:lineRule="auto"/>
    </w:pPr>
    <w:rPr>
      <w:lang w:val="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7634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634A"/>
    <w:rPr>
      <w:rFonts w:ascii="Segoe UI" w:hAnsi="Segoe UI" w:cs="Segoe UI"/>
      <w:sz w:val="18"/>
      <w:szCs w:val="18"/>
      <w:lang w:val="fr-FR" w:bidi="ar-TN"/>
    </w:rPr>
  </w:style>
  <w:style w:type="character" w:styleId="Hipervnculo">
    <w:name w:val="Hyperlink"/>
    <w:basedOn w:val="Fuentedeprrafopredeter"/>
    <w:uiPriority w:val="99"/>
    <w:unhideWhenUsed/>
    <w:rsid w:val="001A188B"/>
    <w:rPr>
      <w:color w:val="0000FF"/>
      <w:u w:val="single"/>
    </w:rPr>
  </w:style>
  <w:style w:type="paragraph" w:styleId="Encabezado">
    <w:name w:val="header"/>
    <w:basedOn w:val="Normal"/>
    <w:link w:val="EncabezadoCar"/>
    <w:uiPriority w:val="99"/>
    <w:unhideWhenUsed/>
    <w:rsid w:val="009F2CE2"/>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9F2CE2"/>
    <w:rPr>
      <w:lang w:val="fr-FR" w:bidi="ar-TN"/>
    </w:rPr>
  </w:style>
  <w:style w:type="paragraph" w:styleId="Piedepgina">
    <w:name w:val="footer"/>
    <w:basedOn w:val="Normal"/>
    <w:link w:val="PiedepginaCar"/>
    <w:uiPriority w:val="99"/>
    <w:unhideWhenUsed/>
    <w:rsid w:val="009F2CE2"/>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9F2CE2"/>
    <w:rPr>
      <w:lang w:val="fr-FR" w:bidi="ar-T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eduard.llobet@urv.cat" TargetMode="Externa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7.png"/><Relationship Id="rId1" Type="http://schemas.openxmlformats.org/officeDocument/2006/relationships/styles" Target="styles.xml"/><Relationship Id="rId6" Type="http://schemas.openxmlformats.org/officeDocument/2006/relationships/hyperlink" Target="mailto:nabila.bitri@enit.utm.tn" TargetMode="External"/><Relationship Id="rId11" Type="http://schemas.openxmlformats.org/officeDocument/2006/relationships/oleObject" Target="embeddings/oleObject2.bin"/><Relationship Id="rId5" Type="http://schemas.openxmlformats.org/officeDocument/2006/relationships/endnotes" Target="endnotes.xml"/><Relationship Id="rId15" Type="http://schemas.openxmlformats.org/officeDocument/2006/relationships/image" Target="media/image6.png"/><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oleObject" Target="embeddings/oleObject1.bin"/><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5</Pages>
  <Words>654</Words>
  <Characters>3599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Marwen</dc:creator>
  <cp:keywords/>
  <dc:description/>
  <cp:lastModifiedBy>Eduard</cp:lastModifiedBy>
  <cp:revision>16</cp:revision>
  <dcterms:created xsi:type="dcterms:W3CDTF">2024-11-10T19:38:00Z</dcterms:created>
  <dcterms:modified xsi:type="dcterms:W3CDTF">2025-04-22T11:15:00Z</dcterms:modified>
</cp:coreProperties>
</file>