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77DD" w14:textId="77777777" w:rsidR="008D64EF" w:rsidRPr="00440EB2" w:rsidRDefault="008D64EF" w:rsidP="008D64EF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05F48">
        <w:rPr>
          <w:rFonts w:ascii="Times New Roman" w:hAnsi="Times New Roman" w:cs="Times New Roman" w:hint="eastAsia"/>
          <w:sz w:val="22"/>
        </w:rPr>
        <w:t xml:space="preserve">Supplementary Table 1. </w:t>
      </w:r>
      <w:r>
        <w:rPr>
          <w:rFonts w:ascii="Times New Roman" w:hAnsi="Times New Roman" w:cs="Times New Roman" w:hint="eastAsia"/>
          <w:sz w:val="22"/>
        </w:rPr>
        <w:t xml:space="preserve">The comparison of the differences of the affected auricular </w:t>
      </w:r>
      <w:r w:rsidRPr="003B291D">
        <w:rPr>
          <w:rFonts w:ascii="Times New Roman" w:hAnsi="Times New Roman" w:cs="Times New Roman"/>
          <w:sz w:val="22"/>
        </w:rPr>
        <w:t>indexes</w:t>
      </w:r>
      <w:r>
        <w:rPr>
          <w:rFonts w:ascii="Times New Roman" w:hAnsi="Times New Roman" w:cs="Times New Roman" w:hint="eastAsia"/>
          <w:sz w:val="22"/>
        </w:rPr>
        <w:t xml:space="preserve"> between the experimental </w:t>
      </w:r>
      <w:r>
        <w:rPr>
          <w:rFonts w:ascii="Times New Roman" w:hAnsi="Times New Roman" w:cs="Times New Roman"/>
          <w:sz w:val="22"/>
        </w:rPr>
        <w:t>and the</w:t>
      </w:r>
      <w:r>
        <w:rPr>
          <w:rFonts w:ascii="Times New Roman" w:hAnsi="Times New Roman" w:cs="Times New Roman" w:hint="eastAsia"/>
          <w:sz w:val="22"/>
        </w:rPr>
        <w:t xml:space="preserve"> control group </w:t>
      </w:r>
      <w:r w:rsidRPr="003B291D">
        <w:rPr>
          <w:rFonts w:ascii="Times New Roman" w:hAnsi="Times New Roman" w:cs="Times New Roman"/>
          <w:sz w:val="22"/>
        </w:rPr>
        <w:t>(mean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3B291D">
        <w:rPr>
          <w:rFonts w:ascii="Times New Roman" w:hAnsi="Times New Roman" w:cs="Times New Roman"/>
          <w:sz w:val="22"/>
        </w:rPr>
        <w:t>±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3B291D">
        <w:rPr>
          <w:rFonts w:ascii="Times New Roman" w:hAnsi="Times New Roman" w:cs="Times New Roman"/>
          <w:sz w:val="22"/>
        </w:rPr>
        <w:t>SD, mm).</w:t>
      </w:r>
      <w:r w:rsidRPr="00440EB2">
        <w:rPr>
          <w:rFonts w:ascii="Times New Roman" w:hAnsi="Times New Roman" w:cs="Times New Roman" w:hint="eastAsia"/>
          <w:sz w:val="18"/>
          <w:szCs w:val="18"/>
        </w:rPr>
        <w:t xml:space="preserve"> </w:t>
      </w:r>
    </w:p>
    <w:tbl>
      <w:tblPr>
        <w:tblStyle w:val="21"/>
        <w:tblW w:w="8344" w:type="dxa"/>
        <w:tblLook w:val="06A0" w:firstRow="1" w:lastRow="0" w:firstColumn="1" w:lastColumn="0" w:noHBand="1" w:noVBand="1"/>
      </w:tblPr>
      <w:tblGrid>
        <w:gridCol w:w="2138"/>
        <w:gridCol w:w="1994"/>
        <w:gridCol w:w="1853"/>
        <w:gridCol w:w="1282"/>
        <w:gridCol w:w="1077"/>
      </w:tblGrid>
      <w:tr w:rsidR="008D64EF" w14:paraId="50957C2E" w14:textId="77777777" w:rsidTr="00903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14:paraId="44821860" w14:textId="77777777" w:rsidR="008D64EF" w:rsidRDefault="008D64EF" w:rsidP="00903A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</w:tcPr>
          <w:p w14:paraId="4DEDF277" w14:textId="77777777" w:rsidR="008D64EF" w:rsidRDefault="008D64EF" w:rsidP="00903A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Experimental group</w:t>
            </w:r>
          </w:p>
        </w:tc>
        <w:tc>
          <w:tcPr>
            <w:tcW w:w="1853" w:type="dxa"/>
          </w:tcPr>
          <w:p w14:paraId="3C7BA608" w14:textId="77777777" w:rsidR="008D64EF" w:rsidRDefault="008D64EF" w:rsidP="00903A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Control group</w:t>
            </w:r>
          </w:p>
        </w:tc>
        <w:tc>
          <w:tcPr>
            <w:tcW w:w="1282" w:type="dxa"/>
          </w:tcPr>
          <w:p w14:paraId="6E9D62D6" w14:textId="77777777" w:rsidR="008D64EF" w:rsidRDefault="008D64EF" w:rsidP="00903A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 value</w:t>
            </w:r>
          </w:p>
        </w:tc>
        <w:tc>
          <w:tcPr>
            <w:tcW w:w="1077" w:type="dxa"/>
          </w:tcPr>
          <w:p w14:paraId="26E59518" w14:textId="77777777" w:rsidR="008D64EF" w:rsidRDefault="008D64EF" w:rsidP="00903AB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P value</w:t>
            </w:r>
          </w:p>
        </w:tc>
      </w:tr>
      <w:tr w:rsidR="008D64EF" w14:paraId="2E537105" w14:textId="77777777" w:rsidTr="00903A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14:paraId="11C9CEF9" w14:textId="77777777" w:rsidR="008D64EF" w:rsidRPr="00B8146A" w:rsidRDefault="008D64EF" w:rsidP="00903A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Difference</w:t>
            </w:r>
            <w:r w:rsidRPr="00B8146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r w:rsidRPr="00B8146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perimeter</w:t>
            </w:r>
          </w:p>
        </w:tc>
        <w:tc>
          <w:tcPr>
            <w:tcW w:w="1994" w:type="dxa"/>
          </w:tcPr>
          <w:p w14:paraId="0615ED45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1.67±1.39</w:t>
            </w:r>
          </w:p>
        </w:tc>
        <w:tc>
          <w:tcPr>
            <w:tcW w:w="1853" w:type="dxa"/>
          </w:tcPr>
          <w:p w14:paraId="123C1622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0.38±0.44</w:t>
            </w:r>
          </w:p>
        </w:tc>
        <w:tc>
          <w:tcPr>
            <w:tcW w:w="1282" w:type="dxa"/>
          </w:tcPr>
          <w:p w14:paraId="2629D452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5.02</w:t>
            </w:r>
          </w:p>
        </w:tc>
        <w:tc>
          <w:tcPr>
            <w:tcW w:w="1077" w:type="dxa"/>
          </w:tcPr>
          <w:p w14:paraId="2DC30995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</w:p>
        </w:tc>
      </w:tr>
      <w:tr w:rsidR="008D64EF" w14:paraId="5A221E65" w14:textId="77777777" w:rsidTr="00903A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14:paraId="5223A921" w14:textId="77777777" w:rsidR="008D64EF" w:rsidRPr="00B8146A" w:rsidRDefault="008D64EF" w:rsidP="00903A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Difference of width</w:t>
            </w:r>
          </w:p>
        </w:tc>
        <w:tc>
          <w:tcPr>
            <w:tcW w:w="1994" w:type="dxa"/>
          </w:tcPr>
          <w:p w14:paraId="3D1C2870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0.37±0.31</w:t>
            </w:r>
          </w:p>
        </w:tc>
        <w:tc>
          <w:tcPr>
            <w:tcW w:w="1853" w:type="dxa"/>
          </w:tcPr>
          <w:p w14:paraId="7C48152B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0.02±0.08</w:t>
            </w:r>
          </w:p>
        </w:tc>
        <w:tc>
          <w:tcPr>
            <w:tcW w:w="1282" w:type="dxa"/>
          </w:tcPr>
          <w:p w14:paraId="74611392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6.19</w:t>
            </w:r>
          </w:p>
        </w:tc>
        <w:tc>
          <w:tcPr>
            <w:tcW w:w="1077" w:type="dxa"/>
          </w:tcPr>
          <w:p w14:paraId="4B38B91B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</w:p>
        </w:tc>
      </w:tr>
      <w:tr w:rsidR="008D64EF" w14:paraId="35A6DE1D" w14:textId="77777777" w:rsidTr="00903A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14:paraId="69F4DD82" w14:textId="77777777" w:rsidR="008D64EF" w:rsidRPr="00B8146A" w:rsidRDefault="008D64EF" w:rsidP="00903A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Difference of length</w:t>
            </w:r>
          </w:p>
        </w:tc>
        <w:tc>
          <w:tcPr>
            <w:tcW w:w="1994" w:type="dxa"/>
          </w:tcPr>
          <w:p w14:paraId="71E2B5BD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0.77±0.45</w:t>
            </w:r>
          </w:p>
        </w:tc>
        <w:tc>
          <w:tcPr>
            <w:tcW w:w="1853" w:type="dxa"/>
          </w:tcPr>
          <w:p w14:paraId="21631AFC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0.71±0.48</w:t>
            </w:r>
          </w:p>
        </w:tc>
        <w:tc>
          <w:tcPr>
            <w:tcW w:w="1282" w:type="dxa"/>
          </w:tcPr>
          <w:p w14:paraId="720EEAD1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</w:t>
            </w:r>
          </w:p>
        </w:tc>
        <w:tc>
          <w:tcPr>
            <w:tcW w:w="1077" w:type="dxa"/>
          </w:tcPr>
          <w:p w14:paraId="415359BF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0.53</w:t>
            </w:r>
          </w:p>
        </w:tc>
      </w:tr>
      <w:tr w:rsidR="008D64EF" w14:paraId="39FD6CA8" w14:textId="77777777" w:rsidTr="00903ABB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8" w:type="dxa"/>
          </w:tcPr>
          <w:p w14:paraId="5DA3BD53" w14:textId="77777777" w:rsidR="008D64EF" w:rsidRPr="00B8146A" w:rsidRDefault="008D64EF" w:rsidP="00903A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146A">
              <w:rPr>
                <w:rFonts w:ascii="Times New Roman" w:hAnsi="Times New Roman" w:cs="Times New Roman"/>
                <w:sz w:val="18"/>
                <w:szCs w:val="18"/>
              </w:rPr>
              <w:t>Difference of D value</w:t>
            </w:r>
          </w:p>
        </w:tc>
        <w:tc>
          <w:tcPr>
            <w:tcW w:w="1994" w:type="dxa"/>
          </w:tcPr>
          <w:p w14:paraId="6DA2FB3B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0.41±0.26</w:t>
            </w:r>
          </w:p>
        </w:tc>
        <w:tc>
          <w:tcPr>
            <w:tcW w:w="1853" w:type="dxa"/>
          </w:tcPr>
          <w:p w14:paraId="208CFDB9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4AF3">
              <w:rPr>
                <w:rFonts w:ascii="Times New Roman" w:hAnsi="Times New Roman" w:cs="Times New Roman"/>
                <w:sz w:val="20"/>
                <w:szCs w:val="20"/>
              </w:rPr>
              <w:t>0.16±0.39</w:t>
            </w:r>
          </w:p>
        </w:tc>
        <w:tc>
          <w:tcPr>
            <w:tcW w:w="1282" w:type="dxa"/>
          </w:tcPr>
          <w:p w14:paraId="5BEE5C46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3.11</w:t>
            </w:r>
          </w:p>
        </w:tc>
        <w:tc>
          <w:tcPr>
            <w:tcW w:w="1077" w:type="dxa"/>
          </w:tcPr>
          <w:p w14:paraId="6256E0DD" w14:textId="77777777" w:rsidR="008D64EF" w:rsidRDefault="008D64EF" w:rsidP="00903A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0.00</w:t>
            </w:r>
          </w:p>
        </w:tc>
      </w:tr>
    </w:tbl>
    <w:p w14:paraId="4A3E31DC" w14:textId="77777777" w:rsidR="008D64EF" w:rsidRPr="00734E45" w:rsidRDefault="008D64EF" w:rsidP="008D64EF">
      <w:pPr>
        <w:spacing w:line="360" w:lineRule="auto"/>
        <w:rPr>
          <w:rFonts w:ascii="Times New Roman" w:hAnsi="Times New Roman" w:cs="Times New Roman"/>
          <w:sz w:val="22"/>
        </w:rPr>
      </w:pPr>
      <w:r w:rsidRPr="00734E45">
        <w:rPr>
          <w:rFonts w:ascii="Times New Roman" w:hAnsi="Times New Roman" w:cs="Times New Roman"/>
          <w:sz w:val="22"/>
        </w:rPr>
        <w:t>SD, standard deviation.</w:t>
      </w:r>
    </w:p>
    <w:p w14:paraId="10A2D33D" w14:textId="77777777" w:rsidR="0079595D" w:rsidRDefault="0079595D"/>
    <w:sectPr w:rsidR="00795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0C6F" w14:textId="77777777" w:rsidR="00474DC5" w:rsidRDefault="00474DC5" w:rsidP="008D64EF">
      <w:pPr>
        <w:rPr>
          <w:rFonts w:hint="eastAsia"/>
        </w:rPr>
      </w:pPr>
      <w:r>
        <w:separator/>
      </w:r>
    </w:p>
  </w:endnote>
  <w:endnote w:type="continuationSeparator" w:id="0">
    <w:p w14:paraId="39F9F7A7" w14:textId="77777777" w:rsidR="00474DC5" w:rsidRDefault="00474DC5" w:rsidP="008D64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813A5" w14:textId="77777777" w:rsidR="00474DC5" w:rsidRDefault="00474DC5" w:rsidP="008D64EF">
      <w:pPr>
        <w:rPr>
          <w:rFonts w:hint="eastAsia"/>
        </w:rPr>
      </w:pPr>
      <w:r>
        <w:separator/>
      </w:r>
    </w:p>
  </w:footnote>
  <w:footnote w:type="continuationSeparator" w:id="0">
    <w:p w14:paraId="75D93F8F" w14:textId="77777777" w:rsidR="00474DC5" w:rsidRDefault="00474DC5" w:rsidP="008D64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5D"/>
    <w:rsid w:val="00173284"/>
    <w:rsid w:val="00474DC5"/>
    <w:rsid w:val="0079595D"/>
    <w:rsid w:val="008D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C278EB-F8FF-4FB0-8187-A657B9BA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4EF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9595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95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95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95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95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95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95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95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95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95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5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5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595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595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595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59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59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59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59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595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59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595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7959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595D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79595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5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79595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595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D64EF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D64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D64EF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D64EF"/>
    <w:rPr>
      <w:sz w:val="18"/>
      <w:szCs w:val="18"/>
    </w:rPr>
  </w:style>
  <w:style w:type="table" w:styleId="21">
    <w:name w:val="Plain Table 2"/>
    <w:basedOn w:val="a1"/>
    <w:uiPriority w:val="42"/>
    <w:rsid w:val="008D64EF"/>
    <w:pPr>
      <w:spacing w:after="0" w:line="240" w:lineRule="auto"/>
    </w:pPr>
    <w:rPr>
      <w:sz w:val="21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M12811</dc:creator>
  <cp:keywords/>
  <dc:description/>
  <cp:lastModifiedBy>M12811</cp:lastModifiedBy>
  <cp:revision>2</cp:revision>
  <dcterms:created xsi:type="dcterms:W3CDTF">2025-04-19T04:59:00Z</dcterms:created>
  <dcterms:modified xsi:type="dcterms:W3CDTF">2025-04-19T04:59:00Z</dcterms:modified>
</cp:coreProperties>
</file>